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3.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4.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5.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6.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7.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8.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9.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20.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1.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2.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3.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4.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5.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6.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7.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8.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9.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30.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1.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2.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3.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4.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5.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6.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7.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8.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9.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40.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1.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2.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3.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4.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5.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6.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7.xml" ContentType="application/vnd.openxmlformats-officedocument.drawingml.chart+xml"/>
  <Override PartName="/word/charts/style46.xml" ContentType="application/vnd.ms-office.chartstyle+xml"/>
  <Override PartName="/word/charts/colors4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harts/chartEx1.xml" ContentType="application/vnd.ms-office.chartex+xml"/>
  <Override PartName="/word/charts/colors450.xml" ContentType="application/vnd.ms-office.chartcolorstyle+xml"/>
  <Override PartName="/word/charts/style450.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DD54BA" w14:textId="77777777" w:rsidR="00B57700" w:rsidRPr="009C73BE" w:rsidRDefault="00011EA6" w:rsidP="006B6F1A">
      <w:pPr>
        <w:rPr>
          <w:rFonts w:cs="Arial"/>
          <w:sz w:val="22"/>
        </w:rPr>
      </w:pPr>
      <w:bookmarkStart w:id="0" w:name="_Toc462480220"/>
      <w:bookmarkStart w:id="1" w:name="_Toc462811516"/>
      <w:bookmarkStart w:id="2" w:name="_Toc468388607"/>
      <w:bookmarkStart w:id="3" w:name="_Toc468389560"/>
      <w:bookmarkStart w:id="4" w:name="_Toc482017614"/>
      <w:bookmarkStart w:id="5" w:name="_Toc482019006"/>
      <w:bookmarkStart w:id="6" w:name="_GoBack"/>
      <w:bookmarkEnd w:id="6"/>
      <w:r w:rsidRPr="001A320D">
        <w:rPr>
          <w:noProof/>
          <w:lang w:eastAsia="en-ZA"/>
        </w:rPr>
        <w:drawing>
          <wp:anchor distT="0" distB="0" distL="114300" distR="114300" simplePos="0" relativeHeight="251663360" behindDoc="0" locked="0" layoutInCell="1" allowOverlap="1" wp14:anchorId="07F02D2C" wp14:editId="0F15A3F1">
            <wp:simplePos x="0" y="0"/>
            <wp:positionH relativeFrom="page">
              <wp:align>right</wp:align>
            </wp:positionH>
            <wp:positionV relativeFrom="page">
              <wp:posOffset>-25400</wp:posOffset>
            </wp:positionV>
            <wp:extent cx="7559387" cy="10692875"/>
            <wp:effectExtent l="0" t="0" r="3810" b="0"/>
            <wp:wrapNone/>
            <wp:docPr id="31" name="Picture 31" descr="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Website&#10;&#10;Description automatically generated with medium confidence"/>
                    <pic:cNvPicPr/>
                  </pic:nvPicPr>
                  <pic:blipFill>
                    <a:blip r:embed="rId8" cstate="screen">
                      <a:extLst>
                        <a:ext uri="{28A0092B-C50C-407E-A947-70E740481C1C}">
                          <a14:useLocalDpi xmlns:a14="http://schemas.microsoft.com/office/drawing/2010/main"/>
                        </a:ext>
                      </a:extLst>
                    </a:blip>
                    <a:stretch>
                      <a:fillRect/>
                    </a:stretch>
                  </pic:blipFill>
                  <pic:spPr>
                    <a:xfrm>
                      <a:off x="0" y="0"/>
                      <a:ext cx="7559387" cy="10692875"/>
                    </a:xfrm>
                    <a:prstGeom prst="rect">
                      <a:avLst/>
                    </a:prstGeom>
                    <a:extLst>
                      <a:ext uri="{FAA26D3D-D897-4be2-8F04-BA451C77F1D7}">
                        <ma14:placeholderFlag xmlns:w16sdtdh="http://schemas.microsoft.com/office/word/2020/wordml/sdtdatahash"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sdt>
      <w:sdtPr>
        <w:id w:val="-939147099"/>
        <w:docPartObj>
          <w:docPartGallery w:val="Cover Pages"/>
          <w:docPartUnique/>
        </w:docPartObj>
      </w:sdtPr>
      <w:sdtEndPr/>
      <w:sdtContent>
        <w:p w14:paraId="1BFB8E97" w14:textId="3316729A" w:rsidR="000F679C" w:rsidRPr="009C73BE" w:rsidRDefault="000F679C" w:rsidP="006B6F1A"/>
        <w:p w14:paraId="1C99E683" w14:textId="4CB98821" w:rsidR="000F679C" w:rsidRPr="009C73BE" w:rsidRDefault="00011EA6" w:rsidP="006B6F1A">
          <w:pPr>
            <w:rPr>
              <w:rFonts w:eastAsiaTheme="majorEastAsia"/>
              <w:color w:val="2E74B5" w:themeColor="accent1" w:themeShade="BF"/>
            </w:rPr>
          </w:pPr>
          <w:r>
            <w:rPr>
              <w:noProof/>
              <w:lang w:eastAsia="en-ZA"/>
            </w:rPr>
            <mc:AlternateContent>
              <mc:Choice Requires="wps">
                <w:drawing>
                  <wp:anchor distT="0" distB="0" distL="114300" distR="114300" simplePos="0" relativeHeight="251664384" behindDoc="0" locked="0" layoutInCell="1" allowOverlap="1" wp14:anchorId="04A842BE" wp14:editId="196331A4">
                    <wp:simplePos x="0" y="0"/>
                    <wp:positionH relativeFrom="column">
                      <wp:posOffset>536575</wp:posOffset>
                    </wp:positionH>
                    <wp:positionV relativeFrom="paragraph">
                      <wp:posOffset>3650615</wp:posOffset>
                    </wp:positionV>
                    <wp:extent cx="4670425" cy="1625600"/>
                    <wp:effectExtent l="0" t="0" r="15875" b="12700"/>
                    <wp:wrapNone/>
                    <wp:docPr id="27" name="Text Box 27"/>
                    <wp:cNvGraphicFramePr/>
                    <a:graphic xmlns:a="http://schemas.openxmlformats.org/drawingml/2006/main">
                      <a:graphicData uri="http://schemas.microsoft.com/office/word/2010/wordprocessingShape">
                        <wps:wsp>
                          <wps:cNvSpPr txBox="1"/>
                          <wps:spPr>
                            <a:xfrm>
                              <a:off x="0" y="0"/>
                              <a:ext cx="4670425" cy="1625600"/>
                            </a:xfrm>
                            <a:prstGeom prst="rect">
                              <a:avLst/>
                            </a:prstGeom>
                            <a:solidFill>
                              <a:schemeClr val="lt1"/>
                            </a:solidFill>
                            <a:ln w="6350">
                              <a:solidFill>
                                <a:prstClr val="black"/>
                              </a:solidFill>
                            </a:ln>
                          </wps:spPr>
                          <wps:txbx>
                            <w:txbxContent>
                              <w:p w14:paraId="399CF903" w14:textId="77777777" w:rsidR="00971F04" w:rsidRPr="000D6445" w:rsidRDefault="00971F04" w:rsidP="00EC4ECE">
                                <w:pPr>
                                  <w:jc w:val="center"/>
                                  <w:rPr>
                                    <w:sz w:val="96"/>
                                    <w:szCs w:val="96"/>
                                  </w:rPr>
                                </w:pPr>
                                <w:r w:rsidRPr="000D6445">
                                  <w:rPr>
                                    <w:sz w:val="44"/>
                                    <w:szCs w:val="48"/>
                                  </w:rPr>
                                  <w:t>Provincial Profiles: Cultural and Creative Industries in South Africa</w:t>
                                </w:r>
                              </w:p>
                              <w:p w14:paraId="5609C320" w14:textId="77777777" w:rsidR="00971F04" w:rsidRPr="000D6445" w:rsidRDefault="00971F04" w:rsidP="00EC4ECE">
                                <w:pPr>
                                  <w:jc w:val="center"/>
                                  <w:rPr>
                                    <w:sz w:val="52"/>
                                    <w:szCs w:val="52"/>
                                  </w:rPr>
                                </w:pPr>
                                <w:r w:rsidRPr="000D6445">
                                  <w:rPr>
                                    <w:sz w:val="44"/>
                                    <w:szCs w:val="48"/>
                                  </w:rPr>
                                  <w:t>2022</w:t>
                                </w:r>
                              </w:p>
                              <w:p w14:paraId="0E023718" w14:textId="77777777" w:rsidR="00971F04" w:rsidRDefault="00971F04" w:rsidP="006B6F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4A842BE" id="_x0000_t202" coordsize="21600,21600" o:spt="202" path="m,l,21600r21600,l21600,xe">
                    <v:stroke joinstyle="miter"/>
                    <v:path gradientshapeok="t" o:connecttype="rect"/>
                  </v:shapetype>
                  <v:shape id="Text Box 27" o:spid="_x0000_s1026" type="#_x0000_t202" style="position:absolute;left:0;text-align:left;margin-left:42.25pt;margin-top:287.45pt;width:367.75pt;height:1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" fillcolor="white [3201]" strokeweight=".5pt">
                    <v:textbox>
                      <w:txbxContent>
                        <w:p w14:paraId="399CF903" w14:textId="77777777" w:rsidR="00971F04" w:rsidRPr="000D6445" w:rsidRDefault="00971F04" w:rsidP="00EC4ECE">
                          <w:pPr>
                            <w:jc w:val="center"/>
                            <w:rPr>
                              <w:sz w:val="96"/>
                              <w:szCs w:val="96"/>
                            </w:rPr>
                          </w:pPr>
                          <w:r w:rsidRPr="000D6445">
                            <w:rPr>
                              <w:sz w:val="44"/>
                              <w:szCs w:val="48"/>
                            </w:rPr>
                            <w:t>Provincial Profiles: Cultural and Creative Industries in South Africa</w:t>
                          </w:r>
                        </w:p>
                        <w:p w14:paraId="5609C320" w14:textId="77777777" w:rsidR="00971F04" w:rsidRPr="000D6445" w:rsidRDefault="00971F04" w:rsidP="00EC4ECE">
                          <w:pPr>
                            <w:jc w:val="center"/>
                            <w:rPr>
                              <w:sz w:val="52"/>
                              <w:szCs w:val="52"/>
                            </w:rPr>
                          </w:pPr>
                          <w:r w:rsidRPr="000D6445">
                            <w:rPr>
                              <w:sz w:val="44"/>
                              <w:szCs w:val="48"/>
                            </w:rPr>
                            <w:t>2022</w:t>
                          </w:r>
                        </w:p>
                        <w:p w14:paraId="0E023718" w14:textId="77777777" w:rsidR="00971F04" w:rsidRDefault="00971F04" w:rsidP="006B6F1A"/>
                      </w:txbxContent>
                    </v:textbox>
                  </v:shape>
                </w:pict>
              </mc:Fallback>
            </mc:AlternateContent>
          </w:r>
          <w:r w:rsidR="001E4A41" w:rsidRPr="009C73BE">
            <w:rPr>
              <w:noProof/>
              <w:lang w:eastAsia="en-ZA"/>
            </w:rPr>
            <mc:AlternateContent>
              <mc:Choice Requires="wps">
                <w:drawing>
                  <wp:anchor distT="45720" distB="45720" distL="114300" distR="114300" simplePos="0" relativeHeight="251662336" behindDoc="0" locked="0" layoutInCell="1" allowOverlap="1" wp14:anchorId="5E03ED3E" wp14:editId="6ACEBDCB">
                    <wp:simplePos x="0" y="0"/>
                    <wp:positionH relativeFrom="margin">
                      <wp:align>center</wp:align>
                    </wp:positionH>
                    <wp:positionV relativeFrom="paragraph">
                      <wp:posOffset>4137358</wp:posOffset>
                    </wp:positionV>
                    <wp:extent cx="5016500" cy="1743075"/>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500" cy="1743075"/>
                            </a:xfrm>
                            <a:prstGeom prst="rect">
                              <a:avLst/>
                            </a:prstGeom>
                            <a:noFill/>
                            <a:ln w="9525">
                              <a:noFill/>
                              <a:miter lim="800000"/>
                              <a:headEnd/>
                              <a:tailEnd/>
                            </a:ln>
                          </wps:spPr>
                          <wps:txbx>
                            <w:txbxContent>
                              <w:p w14:paraId="0EEB7ACD" w14:textId="213DE55F" w:rsidR="00971F04" w:rsidRPr="001E4A41" w:rsidRDefault="00971F04" w:rsidP="006B6F1A">
                                <w:pPr>
                                  <w:rPr>
                                    <w:sz w:val="36"/>
                                    <w:szCs w:val="36"/>
                                  </w:rPr>
                                </w:pPr>
                                <w:r>
                                  <w:t>Provincial Profiles: Cultural and Creative Industries in South Africa</w:t>
                                </w:r>
                              </w:p>
                              <w:p w14:paraId="6D5C2DEF" w14:textId="1C7DE04C" w:rsidR="00971F04" w:rsidRPr="001E4A41" w:rsidRDefault="00971F04" w:rsidP="006B6F1A">
                                <w:pPr>
                                  <w:rPr>
                                    <w:sz w:val="24"/>
                                    <w:szCs w:val="24"/>
                                  </w:rPr>
                                </w:pPr>
                                <w:r>
                                  <w:t>2022</w:t>
                                </w:r>
                              </w:p>
                              <w:p w14:paraId="045B17AC" w14:textId="77777777" w:rsidR="00971F04" w:rsidRDefault="00971F04" w:rsidP="006B6F1A"/>
                              <w:p w14:paraId="645D40C4" w14:textId="266A8214" w:rsidR="00971F04" w:rsidRPr="004577D0" w:rsidRDefault="00971F04" w:rsidP="006B6F1A">
                                <w:pPr>
                                  <w:rPr>
                                    <w:sz w:val="48"/>
                                    <w:szCs w:val="48"/>
                                  </w:rPr>
                                </w:pPr>
                                <w:r>
                                  <w:tab/>
                                </w:r>
                                <w:r>
                                  <w:tab/>
                                </w:r>
                              </w:p>
                              <w:p w14:paraId="688A9B95" w14:textId="7B3BF966" w:rsidR="00971F04" w:rsidRPr="00B57700" w:rsidRDefault="00971F04" w:rsidP="006B6F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03ED3E" id="Text Box 2" o:spid="_x0000_s1027" type="#_x0000_t202" style="position:absolute;left:0;text-align:left;margin-left:0;margin-top:325.8pt;width:395pt;height:137.2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" filled="f" stroked="f">
                    <v:textbox>
                      <w:txbxContent>
                        <w:p w14:paraId="0EEB7ACD" w14:textId="213DE55F" w:rsidR="00971F04" w:rsidRPr="001E4A41" w:rsidRDefault="00971F04" w:rsidP="006B6F1A">
                          <w:pPr>
                            <w:rPr>
                              <w:sz w:val="36"/>
                              <w:szCs w:val="36"/>
                            </w:rPr>
                          </w:pPr>
                          <w:r>
                            <w:t>Provincial Profiles: Cultural and Creative Industries in South Africa</w:t>
                          </w:r>
                        </w:p>
                        <w:p w14:paraId="6D5C2DEF" w14:textId="1C7DE04C" w:rsidR="00971F04" w:rsidRPr="001E4A41" w:rsidRDefault="00971F04" w:rsidP="006B6F1A">
                          <w:pPr>
                            <w:rPr>
                              <w:sz w:val="24"/>
                              <w:szCs w:val="24"/>
                            </w:rPr>
                          </w:pPr>
                          <w:r>
                            <w:t>2022</w:t>
                          </w:r>
                        </w:p>
                        <w:p w14:paraId="045B17AC" w14:textId="77777777" w:rsidR="00971F04" w:rsidRDefault="00971F04" w:rsidP="006B6F1A"/>
                        <w:p w14:paraId="645D40C4" w14:textId="266A8214" w:rsidR="00971F04" w:rsidRPr="004577D0" w:rsidRDefault="00971F04" w:rsidP="006B6F1A">
                          <w:pPr>
                            <w:rPr>
                              <w:sz w:val="48"/>
                              <w:szCs w:val="48"/>
                            </w:rPr>
                          </w:pPr>
                          <w:r>
                            <w:tab/>
                          </w:r>
                          <w:r>
                            <w:tab/>
                          </w:r>
                        </w:p>
                        <w:p w14:paraId="688A9B95" w14:textId="7B3BF966" w:rsidR="00971F04" w:rsidRPr="00B57700" w:rsidRDefault="00971F04" w:rsidP="006B6F1A"/>
                      </w:txbxContent>
                    </v:textbox>
                    <w10:wrap type="square" anchorx="margin"/>
                  </v:shape>
                </w:pict>
              </mc:Fallback>
            </mc:AlternateContent>
          </w:r>
          <w:r w:rsidR="000F679C" w:rsidRPr="009C73BE">
            <w:br w:type="page"/>
          </w:r>
        </w:p>
      </w:sdtContent>
    </w:sdt>
    <w:p w14:paraId="1C1C3CEC" w14:textId="49D5A8FC" w:rsidR="002A1488" w:rsidRPr="009C73BE" w:rsidRDefault="002A1488" w:rsidP="006B6F1A">
      <w:pPr>
        <w:pStyle w:val="Subtitle"/>
      </w:pPr>
      <w:r w:rsidRPr="007034DF">
        <w:rPr>
          <w:rFonts w:eastAsiaTheme="majorEastAsia" w:cstheme="majorBidi"/>
          <w:noProof/>
          <w:color w:val="2E74B5" w:themeColor="accent1" w:themeShade="BF"/>
          <w:sz w:val="28"/>
          <w:szCs w:val="32"/>
          <w:lang w:eastAsia="en-ZA"/>
        </w:rPr>
        <w:lastRenderedPageBreak/>
        <mc:AlternateContent>
          <mc:Choice Requires="wps">
            <w:drawing>
              <wp:anchor distT="0" distB="0" distL="274320" distR="114300" simplePos="0" relativeHeight="251656192" behindDoc="0" locked="0" layoutInCell="1" allowOverlap="1" wp14:anchorId="568453FB" wp14:editId="3735BF6E">
                <wp:simplePos x="0" y="0"/>
                <wp:positionH relativeFrom="margin">
                  <wp:posOffset>4467225</wp:posOffset>
                </wp:positionH>
                <wp:positionV relativeFrom="margin">
                  <wp:align>bottom</wp:align>
                </wp:positionV>
                <wp:extent cx="1912620" cy="9067800"/>
                <wp:effectExtent l="0" t="0" r="0" b="0"/>
                <wp:wrapSquare wrapText="bothSides"/>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2620" cy="9067800"/>
                        </a:xfrm>
                        <a:prstGeom prst="rect">
                          <a:avLst/>
                        </a:prstGeom>
                        <a:solidFill>
                          <a:srgbClr val="E4E9EF">
                            <a:alpha val="85000"/>
                          </a:srgbClr>
                        </a:solidFill>
                        <a:ln w="28575" cap="flat" cmpd="sng" algn="ctr">
                          <a:noFill/>
                          <a:prstDash val="solid"/>
                        </a:ln>
                        <a:effectLst/>
                      </wps:spPr>
                      <wps:txbx>
                        <w:txbxContent>
                          <w:p w14:paraId="4E8E4E48" w14:textId="77777777" w:rsidR="00971F04" w:rsidRPr="00445640" w:rsidRDefault="00971F04" w:rsidP="006B6F1A">
                            <w:pPr>
                              <w:pStyle w:val="Subtitle"/>
                            </w:pPr>
                            <w:bookmarkStart w:id="7" w:name="_Toc462040873"/>
                            <w:bookmarkStart w:id="8" w:name="_Toc462480221"/>
                            <w:bookmarkStart w:id="9" w:name="_Toc462811517"/>
                            <w:bookmarkStart w:id="10" w:name="_Toc468388608"/>
                            <w:bookmarkStart w:id="11" w:name="_Toc468389561"/>
                            <w:bookmarkStart w:id="12" w:name="_Toc482017615"/>
                            <w:bookmarkStart w:id="13" w:name="_Toc482019007"/>
                            <w:r w:rsidRPr="00445640">
                              <w:t>Key Findings</w:t>
                            </w:r>
                            <w:bookmarkEnd w:id="7"/>
                            <w:bookmarkEnd w:id="8"/>
                            <w:bookmarkEnd w:id="9"/>
                            <w:bookmarkEnd w:id="10"/>
                            <w:bookmarkEnd w:id="11"/>
                            <w:bookmarkEnd w:id="12"/>
                            <w:bookmarkEnd w:id="13"/>
                          </w:p>
                          <w:p w14:paraId="0E044C79" w14:textId="4870F598" w:rsidR="00971F04" w:rsidRPr="00C7296B" w:rsidRDefault="00971F04" w:rsidP="00C7296B">
                            <w:pPr>
                              <w:pStyle w:val="ListParagraph"/>
                              <w:numPr>
                                <w:ilvl w:val="0"/>
                                <w:numId w:val="4"/>
                              </w:numPr>
                              <w:jc w:val="left"/>
                              <w:rPr>
                                <w:sz w:val="18"/>
                                <w:szCs w:val="20"/>
                                <w:lang w:val="en-US"/>
                              </w:rPr>
                            </w:pPr>
                            <w:r w:rsidRPr="00C7296B">
                              <w:rPr>
                                <w:sz w:val="18"/>
                                <w:szCs w:val="20"/>
                                <w:lang w:val="en-US"/>
                              </w:rPr>
                              <w:t xml:space="preserve">Using the UNESCO framework, the </w:t>
                            </w:r>
                            <w:r>
                              <w:rPr>
                                <w:sz w:val="18"/>
                                <w:szCs w:val="20"/>
                                <w:lang w:val="en-US"/>
                              </w:rPr>
                              <w:t xml:space="preserve">CCI </w:t>
                            </w:r>
                            <w:r w:rsidRPr="00C7296B">
                              <w:rPr>
                                <w:sz w:val="18"/>
                                <w:szCs w:val="20"/>
                                <w:lang w:val="en-US"/>
                              </w:rPr>
                              <w:t xml:space="preserve">Gross Value </w:t>
                            </w:r>
                            <w:r>
                              <w:rPr>
                                <w:sz w:val="18"/>
                                <w:szCs w:val="20"/>
                                <w:lang w:val="en-US"/>
                              </w:rPr>
                              <w:t>A</w:t>
                            </w:r>
                            <w:r w:rsidRPr="00C7296B">
                              <w:rPr>
                                <w:sz w:val="18"/>
                                <w:szCs w:val="20"/>
                                <w:lang w:val="en-US"/>
                              </w:rPr>
                              <w:t xml:space="preserve">dded, </w:t>
                            </w:r>
                            <w:r>
                              <w:rPr>
                                <w:sz w:val="18"/>
                                <w:szCs w:val="20"/>
                                <w:lang w:val="en-US"/>
                              </w:rPr>
                              <w:t>employment and exports are estimated for South Africa’s nine provinces.</w:t>
                            </w:r>
                          </w:p>
                          <w:p w14:paraId="4A89B4BB" w14:textId="2054AD42" w:rsidR="00971F04" w:rsidRDefault="00971F04" w:rsidP="00C7296B">
                            <w:pPr>
                              <w:pStyle w:val="ListParagraph"/>
                              <w:numPr>
                                <w:ilvl w:val="0"/>
                                <w:numId w:val="4"/>
                              </w:numPr>
                              <w:jc w:val="left"/>
                              <w:rPr>
                                <w:sz w:val="18"/>
                                <w:szCs w:val="20"/>
                                <w:lang w:val="en-US"/>
                              </w:rPr>
                            </w:pPr>
                            <w:r>
                              <w:rPr>
                                <w:sz w:val="18"/>
                                <w:szCs w:val="20"/>
                                <w:lang w:val="en-US"/>
                              </w:rPr>
                              <w:t>Three provinces (Gauteng, the Western Cape and KwaZulu-Natal) emerge as the prime contributors to South Africa’s CCIs.</w:t>
                            </w:r>
                          </w:p>
                          <w:p w14:paraId="4482343C" w14:textId="5AC98080" w:rsidR="00971F04" w:rsidRPr="00383CA5" w:rsidRDefault="00971F04" w:rsidP="00C7296B">
                            <w:pPr>
                              <w:pStyle w:val="ListParagraph"/>
                              <w:numPr>
                                <w:ilvl w:val="0"/>
                                <w:numId w:val="4"/>
                              </w:numPr>
                              <w:jc w:val="left"/>
                              <w:rPr>
                                <w:sz w:val="18"/>
                                <w:szCs w:val="20"/>
                                <w:lang w:val="en-US"/>
                              </w:rPr>
                            </w:pPr>
                            <w:r w:rsidRPr="00377006">
                              <w:rPr>
                                <w:sz w:val="18"/>
                                <w:szCs w:val="20"/>
                                <w:lang w:val="en-US"/>
                              </w:rPr>
                              <w:t xml:space="preserve">Gauteng contributes 36.3% to South Africa’s CCI Gross Value Added while the Western Cape (17.4%) and KwaZulu-Natal (15.6%) </w:t>
                            </w:r>
                            <w:r>
                              <w:rPr>
                                <w:sz w:val="18"/>
                                <w:szCs w:val="20"/>
                                <w:lang w:val="en-US"/>
                              </w:rPr>
                              <w:t>are the leading provincial contributors</w:t>
                            </w:r>
                            <w:r w:rsidRPr="00377006">
                              <w:rPr>
                                <w:sz w:val="18"/>
                                <w:szCs w:val="20"/>
                                <w:lang w:val="en-US"/>
                              </w:rPr>
                              <w:t>.</w:t>
                            </w:r>
                          </w:p>
                          <w:p w14:paraId="092E0CE6" w14:textId="49E5B64A" w:rsidR="00971F04" w:rsidRDefault="00971F04" w:rsidP="00C7296B">
                            <w:pPr>
                              <w:pStyle w:val="ListParagraph"/>
                              <w:numPr>
                                <w:ilvl w:val="0"/>
                                <w:numId w:val="4"/>
                              </w:numPr>
                              <w:jc w:val="left"/>
                              <w:rPr>
                                <w:sz w:val="18"/>
                                <w:szCs w:val="20"/>
                                <w:lang w:val="en-US"/>
                              </w:rPr>
                            </w:pPr>
                            <w:r w:rsidRPr="00B17B81">
                              <w:rPr>
                                <w:sz w:val="18"/>
                                <w:szCs w:val="20"/>
                                <w:lang w:val="en-US"/>
                              </w:rPr>
                              <w:t xml:space="preserve">The provinces with the largest CCI employment </w:t>
                            </w:r>
                            <w:r>
                              <w:rPr>
                                <w:sz w:val="18"/>
                                <w:szCs w:val="20"/>
                                <w:lang w:val="en-US"/>
                              </w:rPr>
                              <w:t xml:space="preserve">shares </w:t>
                            </w:r>
                            <w:r w:rsidRPr="00B17B81">
                              <w:rPr>
                                <w:sz w:val="18"/>
                                <w:szCs w:val="20"/>
                                <w:lang w:val="en-US"/>
                              </w:rPr>
                              <w:t>are Gauteng (29.4%)</w:t>
                            </w:r>
                            <w:r>
                              <w:rPr>
                                <w:sz w:val="18"/>
                                <w:szCs w:val="20"/>
                                <w:lang w:val="en-US"/>
                              </w:rPr>
                              <w:t>,</w:t>
                            </w:r>
                            <w:r w:rsidRPr="00B17B81">
                              <w:rPr>
                                <w:sz w:val="18"/>
                                <w:szCs w:val="20"/>
                                <w:lang w:val="en-US"/>
                              </w:rPr>
                              <w:t xml:space="preserve"> Western Cape (18%) and KwaZulu-Natal (17%)</w:t>
                            </w:r>
                            <w:r>
                              <w:rPr>
                                <w:sz w:val="18"/>
                                <w:szCs w:val="20"/>
                                <w:lang w:val="en-US"/>
                              </w:rPr>
                              <w:t>.</w:t>
                            </w:r>
                          </w:p>
                          <w:p w14:paraId="539A1984" w14:textId="5660DFDE" w:rsidR="00971F04" w:rsidRDefault="00971F04" w:rsidP="001E38A0">
                            <w:pPr>
                              <w:pStyle w:val="ListParagraph"/>
                              <w:numPr>
                                <w:ilvl w:val="0"/>
                                <w:numId w:val="4"/>
                              </w:numPr>
                              <w:jc w:val="left"/>
                              <w:rPr>
                                <w:sz w:val="18"/>
                                <w:szCs w:val="20"/>
                                <w:lang w:val="en-US"/>
                              </w:rPr>
                            </w:pPr>
                            <w:r w:rsidRPr="00B17B81">
                              <w:rPr>
                                <w:sz w:val="18"/>
                                <w:szCs w:val="20"/>
                                <w:lang w:val="en-US"/>
                              </w:rPr>
                              <w:t>The Western Cape is responsible for approximately 53% of South Africa’s CCI exports</w:t>
                            </w:r>
                            <w:r>
                              <w:rPr>
                                <w:sz w:val="18"/>
                                <w:szCs w:val="20"/>
                                <w:lang w:val="en-US"/>
                              </w:rPr>
                              <w:t>,</w:t>
                            </w:r>
                            <w:r w:rsidRPr="00B17B81">
                              <w:rPr>
                                <w:sz w:val="18"/>
                                <w:szCs w:val="20"/>
                                <w:lang w:val="en-US"/>
                              </w:rPr>
                              <w:t xml:space="preserve"> followed by Gauteng (32.4%) and KwaZulu-Natal (10.9%).</w:t>
                            </w:r>
                            <w:r w:rsidRPr="001E38A0">
                              <w:rPr>
                                <w:sz w:val="18"/>
                                <w:szCs w:val="20"/>
                                <w:lang w:val="en-US"/>
                              </w:rPr>
                              <w:t xml:space="preserve"> </w:t>
                            </w:r>
                          </w:p>
                          <w:p w14:paraId="4663D67A" w14:textId="1B7ADDC2" w:rsidR="00971F04" w:rsidRDefault="00971F04" w:rsidP="0040736B">
                            <w:pPr>
                              <w:pStyle w:val="ListParagraph"/>
                              <w:numPr>
                                <w:ilvl w:val="0"/>
                                <w:numId w:val="4"/>
                              </w:numPr>
                              <w:ind w:left="341" w:hanging="284"/>
                              <w:jc w:val="left"/>
                              <w:rPr>
                                <w:sz w:val="18"/>
                                <w:szCs w:val="20"/>
                                <w:lang w:val="en-US"/>
                              </w:rPr>
                            </w:pPr>
                            <w:r w:rsidRPr="00B17B81">
                              <w:rPr>
                                <w:sz w:val="18"/>
                                <w:szCs w:val="20"/>
                                <w:lang w:val="en-US"/>
                              </w:rPr>
                              <w:t xml:space="preserve">The three leading provinces in terms of production of CCIs are also the three provinces that export most. </w:t>
                            </w:r>
                          </w:p>
                          <w:p w14:paraId="73BF3035" w14:textId="6DF744F8" w:rsidR="00971F04" w:rsidRPr="00300AF2" w:rsidRDefault="00971F04" w:rsidP="00C7296B">
                            <w:pPr>
                              <w:pStyle w:val="ListParagraph"/>
                              <w:numPr>
                                <w:ilvl w:val="0"/>
                                <w:numId w:val="4"/>
                              </w:numPr>
                              <w:jc w:val="left"/>
                              <w:rPr>
                                <w:sz w:val="18"/>
                                <w:szCs w:val="20"/>
                                <w:lang w:val="en-US"/>
                              </w:rPr>
                            </w:pPr>
                            <w:r w:rsidRPr="00633ED6">
                              <w:rPr>
                                <w:sz w:val="18"/>
                                <w:szCs w:val="20"/>
                                <w:lang w:val="en-US"/>
                              </w:rPr>
                              <w:t>Provinces each bring their own richness to the sector and regional differences need to be explored to determine where additional CCI production can be encouraged, especially where it leads to employment and exports.</w:t>
                            </w:r>
                          </w:p>
                          <w:p w14:paraId="5F341317" w14:textId="780C3AE4" w:rsidR="00971F04" w:rsidRPr="003D4847" w:rsidRDefault="00971F04" w:rsidP="006B6F1A"/>
                        </w:txbxContent>
                      </wps:txbx>
                      <wps:bodyPr rot="0" spcFirstLastPara="0" vertOverflow="overflow" horzOverflow="overflow" vert="horz" wrap="square" lIns="182880" tIns="457200" rIns="182880" bIns="137160" numCol="1" spcCol="0" rtlCol="0" fromWordArt="0" anchor="t" anchorCtr="0" forceAA="0" compatLnSpc="1">
                        <a:prstTxWarp prst="textNoShape">
                          <a:avLst/>
                        </a:prstTxWarp>
                        <a:noAutofit/>
                      </wps:bodyPr>
                    </wps:wsp>
                  </a:graphicData>
                </a:graphic>
                <wp14:sizeRelH relativeFrom="margin">
                  <wp14:pctWidth>30000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68453FB" id="Rectangle 44" o:spid="_x0000_s1028" style="position:absolute;left:0;text-align:left;margin-left:351.75pt;margin-top:0;width:150.6pt;height:714pt;z-index:251656192;visibility:visible;mso-wrap-style:square;mso-width-percent:300;mso-height-percent:0;mso-wrap-distance-left:21.6pt;mso-wrap-distance-top:0;mso-wrap-distance-right:9pt;mso-wrap-distance-bottom:0;mso-position-horizontal:absolute;mso-position-horizontal-relative:margin;mso-position-vertical:bottom;mso-position-vertical-relative:margin;mso-width-percent:3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" fillcolor="#e4e9ef" stroked="f" strokeweight="2.25pt">
                <v:fill opacity="55769f"/>
                <v:textbox inset="14.4pt,36pt,14.4pt,10.8pt">
                  <w:txbxContent>
                    <w:p w14:paraId="4E8E4E48" w14:textId="77777777" w:rsidR="00971F04" w:rsidRPr="00445640" w:rsidRDefault="00971F04" w:rsidP="006B6F1A">
                      <w:pPr>
                        <w:pStyle w:val="Subtitle"/>
                      </w:pPr>
                      <w:bookmarkStart w:id="13" w:name="_Toc462040873"/>
                      <w:bookmarkStart w:id="14" w:name="_Toc462480221"/>
                      <w:bookmarkStart w:id="15" w:name="_Toc462811517"/>
                      <w:bookmarkStart w:id="16" w:name="_Toc468388608"/>
                      <w:bookmarkStart w:id="17" w:name="_Toc468389561"/>
                      <w:bookmarkStart w:id="18" w:name="_Toc482017615"/>
                      <w:bookmarkStart w:id="19" w:name="_Toc482019007"/>
                      <w:r w:rsidRPr="00445640">
                        <w:t>Key Findings</w:t>
                      </w:r>
                      <w:bookmarkEnd w:id="13"/>
                      <w:bookmarkEnd w:id="14"/>
                      <w:bookmarkEnd w:id="15"/>
                      <w:bookmarkEnd w:id="16"/>
                      <w:bookmarkEnd w:id="17"/>
                      <w:bookmarkEnd w:id="18"/>
                      <w:bookmarkEnd w:id="19"/>
                    </w:p>
                    <w:p w14:paraId="0E044C79" w14:textId="4870F598" w:rsidR="00971F04" w:rsidRPr="00C7296B" w:rsidRDefault="00971F04" w:rsidP="00C7296B">
                      <w:pPr>
                        <w:pStyle w:val="ListParagraph"/>
                        <w:numPr>
                          <w:ilvl w:val="0"/>
                          <w:numId w:val="4"/>
                        </w:numPr>
                        <w:jc w:val="left"/>
                        <w:rPr>
                          <w:sz w:val="18"/>
                          <w:szCs w:val="20"/>
                          <w:lang w:val="en-US"/>
                        </w:rPr>
                      </w:pPr>
                      <w:r w:rsidRPr="00C7296B">
                        <w:rPr>
                          <w:sz w:val="18"/>
                          <w:szCs w:val="20"/>
                          <w:lang w:val="en-US"/>
                        </w:rPr>
                        <w:t xml:space="preserve">Using the UNESCO framework, the </w:t>
                      </w:r>
                      <w:r>
                        <w:rPr>
                          <w:sz w:val="18"/>
                          <w:szCs w:val="20"/>
                          <w:lang w:val="en-US"/>
                        </w:rPr>
                        <w:t xml:space="preserve">CCI </w:t>
                      </w:r>
                      <w:r w:rsidRPr="00C7296B">
                        <w:rPr>
                          <w:sz w:val="18"/>
                          <w:szCs w:val="20"/>
                          <w:lang w:val="en-US"/>
                        </w:rPr>
                        <w:t xml:space="preserve">Gross Value </w:t>
                      </w:r>
                      <w:r>
                        <w:rPr>
                          <w:sz w:val="18"/>
                          <w:szCs w:val="20"/>
                          <w:lang w:val="en-US"/>
                        </w:rPr>
                        <w:t>A</w:t>
                      </w:r>
                      <w:r w:rsidRPr="00C7296B">
                        <w:rPr>
                          <w:sz w:val="18"/>
                          <w:szCs w:val="20"/>
                          <w:lang w:val="en-US"/>
                        </w:rPr>
                        <w:t xml:space="preserve">dded, </w:t>
                      </w:r>
                      <w:r>
                        <w:rPr>
                          <w:sz w:val="18"/>
                          <w:szCs w:val="20"/>
                          <w:lang w:val="en-US"/>
                        </w:rPr>
                        <w:t>employment and exports are estimated for South Africa’s nine provinces.</w:t>
                      </w:r>
                    </w:p>
                    <w:p w14:paraId="4A89B4BB" w14:textId="2054AD42" w:rsidR="00971F04" w:rsidRDefault="00971F04" w:rsidP="00C7296B">
                      <w:pPr>
                        <w:pStyle w:val="ListParagraph"/>
                        <w:numPr>
                          <w:ilvl w:val="0"/>
                          <w:numId w:val="4"/>
                        </w:numPr>
                        <w:jc w:val="left"/>
                        <w:rPr>
                          <w:sz w:val="18"/>
                          <w:szCs w:val="20"/>
                          <w:lang w:val="en-US"/>
                        </w:rPr>
                      </w:pPr>
                      <w:r>
                        <w:rPr>
                          <w:sz w:val="18"/>
                          <w:szCs w:val="20"/>
                          <w:lang w:val="en-US"/>
                        </w:rPr>
                        <w:t>Three provinces (Gauteng, the Western Cape and KwaZulu-Natal) emerge as the prime contributors to South Africa’s CCIs.</w:t>
                      </w:r>
                    </w:p>
                    <w:p w14:paraId="4482343C" w14:textId="5AC98080" w:rsidR="00971F04" w:rsidRPr="00383CA5" w:rsidRDefault="00971F04" w:rsidP="00C7296B">
                      <w:pPr>
                        <w:pStyle w:val="ListParagraph"/>
                        <w:numPr>
                          <w:ilvl w:val="0"/>
                          <w:numId w:val="4"/>
                        </w:numPr>
                        <w:jc w:val="left"/>
                        <w:rPr>
                          <w:sz w:val="18"/>
                          <w:szCs w:val="20"/>
                          <w:lang w:val="en-US"/>
                        </w:rPr>
                      </w:pPr>
                      <w:r w:rsidRPr="00377006">
                        <w:rPr>
                          <w:sz w:val="18"/>
                          <w:szCs w:val="20"/>
                          <w:lang w:val="en-US"/>
                        </w:rPr>
                        <w:t xml:space="preserve">Gauteng contributes 36.3% to South Africa’s CCI Gross Value Added while the Western Cape (17.4%) and KwaZulu-Natal (15.6%) </w:t>
                      </w:r>
                      <w:r>
                        <w:rPr>
                          <w:sz w:val="18"/>
                          <w:szCs w:val="20"/>
                          <w:lang w:val="en-US"/>
                        </w:rPr>
                        <w:t>are the leading provincial contributors</w:t>
                      </w:r>
                      <w:r w:rsidRPr="00377006">
                        <w:rPr>
                          <w:sz w:val="18"/>
                          <w:szCs w:val="20"/>
                          <w:lang w:val="en-US"/>
                        </w:rPr>
                        <w:t>.</w:t>
                      </w:r>
                    </w:p>
                    <w:p w14:paraId="092E0CE6" w14:textId="49E5B64A" w:rsidR="00971F04" w:rsidRDefault="00971F04" w:rsidP="00C7296B">
                      <w:pPr>
                        <w:pStyle w:val="ListParagraph"/>
                        <w:numPr>
                          <w:ilvl w:val="0"/>
                          <w:numId w:val="4"/>
                        </w:numPr>
                        <w:jc w:val="left"/>
                        <w:rPr>
                          <w:sz w:val="18"/>
                          <w:szCs w:val="20"/>
                          <w:lang w:val="en-US"/>
                        </w:rPr>
                      </w:pPr>
                      <w:r w:rsidRPr="00B17B81">
                        <w:rPr>
                          <w:sz w:val="18"/>
                          <w:szCs w:val="20"/>
                          <w:lang w:val="en-US"/>
                        </w:rPr>
                        <w:t xml:space="preserve">The provinces with the largest CCI employment </w:t>
                      </w:r>
                      <w:r>
                        <w:rPr>
                          <w:sz w:val="18"/>
                          <w:szCs w:val="20"/>
                          <w:lang w:val="en-US"/>
                        </w:rPr>
                        <w:t xml:space="preserve">shares </w:t>
                      </w:r>
                      <w:r w:rsidRPr="00B17B81">
                        <w:rPr>
                          <w:sz w:val="18"/>
                          <w:szCs w:val="20"/>
                          <w:lang w:val="en-US"/>
                        </w:rPr>
                        <w:t>are Gauteng (29.4%)</w:t>
                      </w:r>
                      <w:r>
                        <w:rPr>
                          <w:sz w:val="18"/>
                          <w:szCs w:val="20"/>
                          <w:lang w:val="en-US"/>
                        </w:rPr>
                        <w:t>,</w:t>
                      </w:r>
                      <w:r w:rsidRPr="00B17B81">
                        <w:rPr>
                          <w:sz w:val="18"/>
                          <w:szCs w:val="20"/>
                          <w:lang w:val="en-US"/>
                        </w:rPr>
                        <w:t xml:space="preserve"> Western Cape (18%) and KwaZulu-Natal (17%)</w:t>
                      </w:r>
                      <w:r>
                        <w:rPr>
                          <w:sz w:val="18"/>
                          <w:szCs w:val="20"/>
                          <w:lang w:val="en-US"/>
                        </w:rPr>
                        <w:t>.</w:t>
                      </w:r>
                    </w:p>
                    <w:p w14:paraId="539A1984" w14:textId="5660DFDE" w:rsidR="00971F04" w:rsidRDefault="00971F04" w:rsidP="001E38A0">
                      <w:pPr>
                        <w:pStyle w:val="ListParagraph"/>
                        <w:numPr>
                          <w:ilvl w:val="0"/>
                          <w:numId w:val="4"/>
                        </w:numPr>
                        <w:jc w:val="left"/>
                        <w:rPr>
                          <w:sz w:val="18"/>
                          <w:szCs w:val="20"/>
                          <w:lang w:val="en-US"/>
                        </w:rPr>
                      </w:pPr>
                      <w:r w:rsidRPr="00B17B81">
                        <w:rPr>
                          <w:sz w:val="18"/>
                          <w:szCs w:val="20"/>
                          <w:lang w:val="en-US"/>
                        </w:rPr>
                        <w:t>The Western Cape is responsible for approximately 53% of South Africa’s CCI exports</w:t>
                      </w:r>
                      <w:r>
                        <w:rPr>
                          <w:sz w:val="18"/>
                          <w:szCs w:val="20"/>
                          <w:lang w:val="en-US"/>
                        </w:rPr>
                        <w:t>,</w:t>
                      </w:r>
                      <w:r w:rsidRPr="00B17B81">
                        <w:rPr>
                          <w:sz w:val="18"/>
                          <w:szCs w:val="20"/>
                          <w:lang w:val="en-US"/>
                        </w:rPr>
                        <w:t xml:space="preserve"> followed by Gauteng (32.4%) and KwaZulu-Natal (10.9%).</w:t>
                      </w:r>
                      <w:r w:rsidRPr="001E38A0">
                        <w:rPr>
                          <w:sz w:val="18"/>
                          <w:szCs w:val="20"/>
                          <w:lang w:val="en-US"/>
                        </w:rPr>
                        <w:t xml:space="preserve"> </w:t>
                      </w:r>
                    </w:p>
                    <w:p w14:paraId="4663D67A" w14:textId="1B7ADDC2" w:rsidR="00971F04" w:rsidRDefault="00971F04" w:rsidP="0040736B">
                      <w:pPr>
                        <w:pStyle w:val="ListParagraph"/>
                        <w:numPr>
                          <w:ilvl w:val="0"/>
                          <w:numId w:val="4"/>
                        </w:numPr>
                        <w:ind w:left="341" w:hanging="284"/>
                        <w:jc w:val="left"/>
                        <w:rPr>
                          <w:sz w:val="18"/>
                          <w:szCs w:val="20"/>
                          <w:lang w:val="en-US"/>
                        </w:rPr>
                      </w:pPr>
                      <w:r w:rsidRPr="00B17B81">
                        <w:rPr>
                          <w:sz w:val="18"/>
                          <w:szCs w:val="20"/>
                          <w:lang w:val="en-US"/>
                        </w:rPr>
                        <w:t xml:space="preserve">The three leading provinces in terms of production of CCIs are also the three provinces that export most. </w:t>
                      </w:r>
                    </w:p>
                    <w:p w14:paraId="73BF3035" w14:textId="6DF744F8" w:rsidR="00971F04" w:rsidRPr="00300AF2" w:rsidRDefault="00971F04" w:rsidP="00C7296B">
                      <w:pPr>
                        <w:pStyle w:val="ListParagraph"/>
                        <w:numPr>
                          <w:ilvl w:val="0"/>
                          <w:numId w:val="4"/>
                        </w:numPr>
                        <w:jc w:val="left"/>
                        <w:rPr>
                          <w:sz w:val="18"/>
                          <w:szCs w:val="20"/>
                          <w:lang w:val="en-US"/>
                        </w:rPr>
                      </w:pPr>
                      <w:r w:rsidRPr="00633ED6">
                        <w:rPr>
                          <w:sz w:val="18"/>
                          <w:szCs w:val="20"/>
                          <w:lang w:val="en-US"/>
                        </w:rPr>
                        <w:t>Provinces each bring their own richness to the sector and regional differences need to be explored to determine where additional CCI production can be encouraged, especially where it leads to employment and exports.</w:t>
                      </w:r>
                    </w:p>
                    <w:p w14:paraId="5F341317" w14:textId="780C3AE4" w:rsidR="00971F04" w:rsidRPr="003D4847" w:rsidRDefault="00971F04" w:rsidP="006B6F1A"/>
                  </w:txbxContent>
                </v:textbox>
                <w10:wrap type="square" anchorx="margin" anchory="margin"/>
              </v:rect>
            </w:pict>
          </mc:Fallback>
        </mc:AlternateContent>
      </w:r>
      <w:bookmarkStart w:id="14" w:name="_Toc462040874"/>
      <w:bookmarkStart w:id="15" w:name="_Toc462480222"/>
      <w:bookmarkStart w:id="16" w:name="_Toc462811518"/>
      <w:bookmarkStart w:id="17" w:name="_Toc468388609"/>
      <w:bookmarkStart w:id="18" w:name="_Toc468389562"/>
      <w:bookmarkStart w:id="19" w:name="_Toc482017616"/>
      <w:bookmarkStart w:id="20" w:name="_Toc482019008"/>
      <w:bookmarkEnd w:id="0"/>
      <w:bookmarkEnd w:id="1"/>
      <w:bookmarkEnd w:id="2"/>
      <w:bookmarkEnd w:id="3"/>
      <w:bookmarkEnd w:id="4"/>
      <w:bookmarkEnd w:id="5"/>
      <w:r w:rsidRPr="007034DF">
        <w:rPr>
          <w:rFonts w:eastAsiaTheme="majorEastAsia" w:cstheme="majorBidi"/>
          <w:color w:val="2E74B5" w:themeColor="accent1" w:themeShade="BF"/>
          <w:sz w:val="28"/>
          <w:szCs w:val="32"/>
        </w:rPr>
        <w:t>Summary</w:t>
      </w:r>
      <w:bookmarkEnd w:id="14"/>
      <w:bookmarkEnd w:id="15"/>
      <w:bookmarkEnd w:id="16"/>
      <w:bookmarkEnd w:id="17"/>
      <w:bookmarkEnd w:id="18"/>
      <w:bookmarkEnd w:id="19"/>
      <w:bookmarkEnd w:id="20"/>
    </w:p>
    <w:p w14:paraId="0323190C" w14:textId="750ABF4E" w:rsidR="00DC0FD0" w:rsidRDefault="00DC0FD0" w:rsidP="00DC0FD0">
      <w:bookmarkStart w:id="21" w:name="_Toc482017619"/>
      <w:bookmarkStart w:id="22" w:name="_Toc462480224"/>
      <w:bookmarkStart w:id="23" w:name="_Toc462811522"/>
      <w:r>
        <w:t xml:space="preserve">The size and composition of the creative economy at a provincial level is an important aim of the mapping </w:t>
      </w:r>
      <w:r w:rsidR="00CF0D43">
        <w:t>study since</w:t>
      </w:r>
      <w:r>
        <w:t xml:space="preserve"> much cultural policy is applied sub</w:t>
      </w:r>
      <w:r w:rsidR="009B796D">
        <w:t>-</w:t>
      </w:r>
      <w:r>
        <w:t>nationally. This chapter a</w:t>
      </w:r>
      <w:r w:rsidR="00CF0D43">
        <w:t>u</w:t>
      </w:r>
      <w:r>
        <w:t>gments Chapter</w:t>
      </w:r>
      <w:r w:rsidR="00CF0D43">
        <w:t>s</w:t>
      </w:r>
      <w:r>
        <w:t xml:space="preserve"> 1</w:t>
      </w:r>
      <w:r w:rsidR="00CF0D43">
        <w:t xml:space="preserve"> (</w:t>
      </w:r>
      <w:r>
        <w:t>The macroeconomic impact of the Cultural and Creative Industries (CCIs) in South Africa</w:t>
      </w:r>
      <w:r w:rsidR="00CF0D43">
        <w:t xml:space="preserve">), </w:t>
      </w:r>
      <w:r>
        <w:t>2</w:t>
      </w:r>
      <w:r w:rsidR="00CF0D43">
        <w:t xml:space="preserve"> (</w:t>
      </w:r>
      <w:r>
        <w:t>Cultural Employment and Transformation</w:t>
      </w:r>
      <w:r w:rsidR="00CF0D43">
        <w:t>)</w:t>
      </w:r>
      <w:r>
        <w:t xml:space="preserve"> </w:t>
      </w:r>
      <w:r w:rsidR="00CF0D43">
        <w:t xml:space="preserve">and </w:t>
      </w:r>
      <w:r>
        <w:t xml:space="preserve">3 </w:t>
      </w:r>
      <w:r w:rsidR="00CF0D43">
        <w:t>(</w:t>
      </w:r>
      <w:r>
        <w:t>International Trade in Cultural Goods and Services</w:t>
      </w:r>
      <w:r w:rsidR="00CF0D43">
        <w:t>)</w:t>
      </w:r>
      <w:r>
        <w:t>.</w:t>
      </w:r>
    </w:p>
    <w:p w14:paraId="74848CD1" w14:textId="61AAA906" w:rsidR="00DC0FD0" w:rsidRDefault="00E61B14" w:rsidP="00DC0FD0">
      <w:r>
        <w:t>Information about the creative economy at sub-national level</w:t>
      </w:r>
      <w:r w:rsidR="00DC0FD0">
        <w:t xml:space="preserve"> could form an important part of both regional </w:t>
      </w:r>
      <w:r>
        <w:t>and</w:t>
      </w:r>
      <w:r w:rsidR="00DC0FD0">
        <w:t xml:space="preserve"> provincial growth and development and local economic development (LED) strategies. This report highlights the size and composition (according to the domains set out in the UNESCO Framework) of the CCI contribution to the </w:t>
      </w:r>
      <w:r w:rsidR="006363E7">
        <w:t>gross domestic product (GDP)</w:t>
      </w:r>
      <w:r w:rsidR="00DC0FD0">
        <w:t xml:space="preserve">, its labour force as well as CCI </w:t>
      </w:r>
      <w:r w:rsidR="00DC573E">
        <w:t>e</w:t>
      </w:r>
      <w:r w:rsidR="00DC0FD0">
        <w:t>xports.</w:t>
      </w:r>
    </w:p>
    <w:p w14:paraId="1C9F2E67" w14:textId="77777777" w:rsidR="00797695" w:rsidRDefault="00797695" w:rsidP="00797695">
      <w:r>
        <w:t>As can be expected, the trends observed when analysing economic growth, employment or trade tend to follow each other.</w:t>
      </w:r>
    </w:p>
    <w:p w14:paraId="1C1B20C1" w14:textId="707080AA" w:rsidR="00DC0FD0" w:rsidRDefault="00DC0FD0" w:rsidP="00DC0FD0">
      <w:r>
        <w:t>As found in previous mapping studies, the largest domains in terms of contribution to GDP are Design and Creative Services, and Audio-</w:t>
      </w:r>
      <w:r w:rsidR="00DC573E">
        <w:t>v</w:t>
      </w:r>
      <w:r>
        <w:t xml:space="preserve">isual and Interactive Media. The dominance of these domains is expected, since they create </w:t>
      </w:r>
      <w:r w:rsidR="00FC25F5">
        <w:t xml:space="preserve">more commercial </w:t>
      </w:r>
      <w:r>
        <w:t>cultural and creative content</w:t>
      </w:r>
      <w:r w:rsidR="00FC25F5">
        <w:t xml:space="preserve"> which is</w:t>
      </w:r>
      <w:r>
        <w:t xml:space="preserve"> used in film and television, video games, fashion design, architecture and advertising.</w:t>
      </w:r>
    </w:p>
    <w:p w14:paraId="23CA322A" w14:textId="60FF40CD" w:rsidR="00702B47" w:rsidRDefault="00702B47" w:rsidP="00DC0FD0">
      <w:r>
        <w:t xml:space="preserve">Gauteng </w:t>
      </w:r>
      <w:r w:rsidR="00F21A3B">
        <w:t>contributes</w:t>
      </w:r>
      <w:r w:rsidR="00F665D6">
        <w:t xml:space="preserve"> 36.3% </w:t>
      </w:r>
      <w:r w:rsidR="00F21A3B">
        <w:t xml:space="preserve">to South Africa’s CCI </w:t>
      </w:r>
      <w:r w:rsidR="00F665D6">
        <w:t xml:space="preserve">Gross Value Added </w:t>
      </w:r>
      <w:r w:rsidR="00242D0D">
        <w:t xml:space="preserve">(GVA) </w:t>
      </w:r>
      <w:r w:rsidR="00F665D6">
        <w:t>which is the</w:t>
      </w:r>
      <w:r w:rsidR="008D16B0">
        <w:t xml:space="preserve"> highest contribution from any province. The other two provinces that are substantial contributors</w:t>
      </w:r>
      <w:r w:rsidR="00E72CFE">
        <w:t xml:space="preserve"> </w:t>
      </w:r>
      <w:r w:rsidR="00242D0D">
        <w:t xml:space="preserve">are </w:t>
      </w:r>
      <w:r w:rsidR="00E72CFE">
        <w:t>the Western Cape (17.4%) and KwaZulu-Natal (15.6%</w:t>
      </w:r>
      <w:r w:rsidR="005A1386">
        <w:t>). All provinces</w:t>
      </w:r>
      <w:r w:rsidR="00242D0D">
        <w:t>,</w:t>
      </w:r>
      <w:r w:rsidR="005A1386">
        <w:t xml:space="preserve"> including these</w:t>
      </w:r>
      <w:r w:rsidR="003456A7">
        <w:t xml:space="preserve"> three</w:t>
      </w:r>
      <w:r w:rsidR="005A1386">
        <w:t>,</w:t>
      </w:r>
      <w:r w:rsidR="003456A7">
        <w:t xml:space="preserve"> have the potential to increase the </w:t>
      </w:r>
      <w:r w:rsidR="00FC25F5">
        <w:t xml:space="preserve">production of the </w:t>
      </w:r>
      <w:r w:rsidR="003456A7">
        <w:t>CCI</w:t>
      </w:r>
      <w:r w:rsidR="009926E1">
        <w:t>s</w:t>
      </w:r>
      <w:r w:rsidR="00FC25F5">
        <w:t xml:space="preserve"> and their contribution to the provincial economy</w:t>
      </w:r>
      <w:r w:rsidR="009926E1">
        <w:t>.</w:t>
      </w:r>
    </w:p>
    <w:p w14:paraId="0A7170C2" w14:textId="272A269D" w:rsidR="006665D3" w:rsidRDefault="00761DAE" w:rsidP="006665D3">
      <w:r>
        <w:t xml:space="preserve">The UNESCO (2009) Framework points out that cultural workers may be found in cultural industries, but also in other industries doing cultural work. A useful model for demonstrating this effect is the “Cultural Trident” (Higgs and Cunningham, 2008). </w:t>
      </w:r>
      <w:r w:rsidR="006665D3">
        <w:t xml:space="preserve">CCI employment was </w:t>
      </w:r>
      <w:r w:rsidR="00242D0D">
        <w:t xml:space="preserve">analysed </w:t>
      </w:r>
      <w:r w:rsidR="00565B81">
        <w:t>per province using th</w:t>
      </w:r>
      <w:r w:rsidR="007C290B">
        <w:t>is</w:t>
      </w:r>
      <w:r w:rsidR="00565B81">
        <w:t xml:space="preserve"> approach </w:t>
      </w:r>
      <w:r w:rsidR="007C290B">
        <w:t>with</w:t>
      </w:r>
      <w:r w:rsidR="001E0273">
        <w:t xml:space="preserve"> </w:t>
      </w:r>
      <w:r w:rsidR="006665D3">
        <w:t>data collected by Statistics South Africa</w:t>
      </w:r>
      <w:r w:rsidR="00335906">
        <w:t>’s (Stats SA)</w:t>
      </w:r>
      <w:r w:rsidR="006665D3">
        <w:t xml:space="preserve"> Quarterly Labour Force Survey 2019</w:t>
      </w:r>
      <w:r w:rsidR="00E61B14">
        <w:t xml:space="preserve"> (the most recent annual data at the time of writing)</w:t>
      </w:r>
      <w:r w:rsidR="006665D3">
        <w:t>.</w:t>
      </w:r>
      <w:r w:rsidR="006C6C67">
        <w:t xml:space="preserve"> The</w:t>
      </w:r>
      <w:r w:rsidR="006665D3">
        <w:t xml:space="preserve"> creative economy employment still makes up a relatively small percentage of the </w:t>
      </w:r>
      <w:r w:rsidR="00E61B14">
        <w:t>South African</w:t>
      </w:r>
      <w:r w:rsidR="006665D3">
        <w:t xml:space="preserve"> workforce (6% in 2019). </w:t>
      </w:r>
      <w:r w:rsidR="00C27554">
        <w:t>The province</w:t>
      </w:r>
      <w:r w:rsidR="00DF44FB">
        <w:t>s with the largest CCI employment</w:t>
      </w:r>
      <w:r w:rsidR="00C27554">
        <w:t xml:space="preserve"> </w:t>
      </w:r>
      <w:r w:rsidR="00E61B14">
        <w:t xml:space="preserve">shares </w:t>
      </w:r>
      <w:r w:rsidR="008E66AD">
        <w:t xml:space="preserve">are </w:t>
      </w:r>
      <w:r w:rsidR="00C27554">
        <w:rPr>
          <w:lang w:val="en-US"/>
        </w:rPr>
        <w:t>Gauteng</w:t>
      </w:r>
      <w:r w:rsidR="00B779ED">
        <w:rPr>
          <w:lang w:val="en-US"/>
        </w:rPr>
        <w:t xml:space="preserve"> (</w:t>
      </w:r>
      <w:r w:rsidR="00C27554">
        <w:rPr>
          <w:lang w:val="en-US"/>
        </w:rPr>
        <w:t>29.4%</w:t>
      </w:r>
      <w:r w:rsidR="00B779ED">
        <w:rPr>
          <w:lang w:val="en-US"/>
        </w:rPr>
        <w:t>)</w:t>
      </w:r>
      <w:r w:rsidR="00242D0D">
        <w:rPr>
          <w:lang w:val="en-US"/>
        </w:rPr>
        <w:t>,</w:t>
      </w:r>
      <w:r w:rsidR="00C27554">
        <w:rPr>
          <w:lang w:val="en-US"/>
        </w:rPr>
        <w:t xml:space="preserve"> W</w:t>
      </w:r>
      <w:r w:rsidR="00B779ED">
        <w:rPr>
          <w:lang w:val="en-US"/>
        </w:rPr>
        <w:t>estern</w:t>
      </w:r>
      <w:r w:rsidR="00C27554">
        <w:rPr>
          <w:lang w:val="en-US"/>
        </w:rPr>
        <w:t xml:space="preserve"> Cape </w:t>
      </w:r>
      <w:r w:rsidR="00B779ED">
        <w:rPr>
          <w:lang w:val="en-US"/>
        </w:rPr>
        <w:t>(</w:t>
      </w:r>
      <w:r w:rsidR="00C27554">
        <w:rPr>
          <w:lang w:val="en-US"/>
        </w:rPr>
        <w:t>18%</w:t>
      </w:r>
      <w:r w:rsidR="00B779ED">
        <w:rPr>
          <w:lang w:val="en-US"/>
        </w:rPr>
        <w:t>)</w:t>
      </w:r>
      <w:r w:rsidR="00242D0D">
        <w:rPr>
          <w:lang w:val="en-US"/>
        </w:rPr>
        <w:t>,</w:t>
      </w:r>
      <w:r w:rsidR="00B779ED">
        <w:rPr>
          <w:lang w:val="en-US"/>
        </w:rPr>
        <w:t xml:space="preserve"> and</w:t>
      </w:r>
      <w:r w:rsidR="00C27554">
        <w:rPr>
          <w:lang w:val="en-US"/>
        </w:rPr>
        <w:t xml:space="preserve"> KwaZulu-Natal</w:t>
      </w:r>
      <w:r w:rsidR="00B779ED">
        <w:rPr>
          <w:lang w:val="en-US"/>
        </w:rPr>
        <w:t xml:space="preserve"> (</w:t>
      </w:r>
      <w:r w:rsidR="00C27554">
        <w:rPr>
          <w:lang w:val="en-US"/>
        </w:rPr>
        <w:t>17%</w:t>
      </w:r>
      <w:r w:rsidR="00B779ED">
        <w:rPr>
          <w:lang w:val="en-US"/>
        </w:rPr>
        <w:t>).</w:t>
      </w:r>
    </w:p>
    <w:p w14:paraId="26A102C2" w14:textId="14BA09FC" w:rsidR="00DB6547" w:rsidRDefault="00DB6547" w:rsidP="00DC0FD0">
      <w:bookmarkStart w:id="24" w:name="_Hlk92768794"/>
      <w:r>
        <w:t>The</w:t>
      </w:r>
      <w:r w:rsidR="0063433B">
        <w:t xml:space="preserve"> three leading provinces in terms of production of CCIs are also the</w:t>
      </w:r>
      <w:r w:rsidR="003D2242">
        <w:t xml:space="preserve"> </w:t>
      </w:r>
      <w:r w:rsidR="00360C65">
        <w:t>three</w:t>
      </w:r>
      <w:r w:rsidR="003D2242">
        <w:t xml:space="preserve"> provinces that export most. The Western Cape</w:t>
      </w:r>
      <w:r w:rsidR="005E147F">
        <w:t xml:space="preserve"> is responsible for approximately 53% of South Africa’s CCI exports</w:t>
      </w:r>
      <w:r w:rsidR="0085272A">
        <w:t>,</w:t>
      </w:r>
      <w:r w:rsidR="005E147F">
        <w:t xml:space="preserve"> followed by Gauteng (32.4%</w:t>
      </w:r>
      <w:r w:rsidR="002C27C6">
        <w:t>)</w:t>
      </w:r>
      <w:r w:rsidR="005E147F">
        <w:t xml:space="preserve"> and KwaZulu-Natal (10.9%).</w:t>
      </w:r>
      <w:bookmarkEnd w:id="24"/>
      <w:r w:rsidR="00FF2E16">
        <w:t xml:space="preserve"> Again, there is potential for the provinces</w:t>
      </w:r>
      <w:r w:rsidR="00FC25F5">
        <w:t>,</w:t>
      </w:r>
      <w:r w:rsidR="00FF2E16">
        <w:t xml:space="preserve"> especially those that border on other African countries</w:t>
      </w:r>
      <w:r w:rsidR="00FC25F5">
        <w:t>,</w:t>
      </w:r>
      <w:r w:rsidR="00FF2E16">
        <w:t xml:space="preserve"> to increase </w:t>
      </w:r>
      <w:r w:rsidR="00E61B14">
        <w:t>cultural goods</w:t>
      </w:r>
      <w:r w:rsidR="00E85FF2">
        <w:t>. The Northern Cape’s largest market for CCI exports</w:t>
      </w:r>
      <w:r w:rsidR="00FC25F5">
        <w:t>, for example,</w:t>
      </w:r>
      <w:r w:rsidR="00E85FF2">
        <w:t xml:space="preserve"> is Namibia.</w:t>
      </w:r>
    </w:p>
    <w:p w14:paraId="605949FD" w14:textId="77777777" w:rsidR="00633ED6" w:rsidRDefault="00633ED6" w:rsidP="00633ED6">
      <w:r w:rsidRPr="00E27D69">
        <w:t xml:space="preserve">South Africa’s culture and creativity </w:t>
      </w:r>
      <w:r>
        <w:t>have important intrinsic and social values, as well as the economic ones discussed here</w:t>
      </w:r>
      <w:r w:rsidRPr="00E27D69">
        <w:t xml:space="preserve">. </w:t>
      </w:r>
      <w:r>
        <w:t>Provinces each bring their own richness to the sector and regional differences need to be explored to determine where additional CCI production can be encouraged, especially where it leads to employment and exports.</w:t>
      </w:r>
    </w:p>
    <w:p w14:paraId="20C17B39" w14:textId="77777777" w:rsidR="00633ED6" w:rsidRDefault="00633ED6" w:rsidP="00DC0FD0"/>
    <w:p w14:paraId="7549A353" w14:textId="77777777" w:rsidR="00F75289" w:rsidRDefault="00F75289" w:rsidP="006B6F1A">
      <w:pPr>
        <w:rPr>
          <w:rFonts w:eastAsiaTheme="majorEastAsia" w:cstheme="majorBidi"/>
          <w:color w:val="2E74B5" w:themeColor="accent1" w:themeShade="BF"/>
          <w:sz w:val="28"/>
          <w:szCs w:val="32"/>
        </w:rPr>
      </w:pPr>
      <w:r>
        <w:br w:type="page"/>
      </w:r>
    </w:p>
    <w:p w14:paraId="7A60B0A8" w14:textId="24128373" w:rsidR="002A1488" w:rsidRPr="009C73BE" w:rsidRDefault="002A1488" w:rsidP="000D6445">
      <w:pPr>
        <w:pStyle w:val="Heading1"/>
        <w:numPr>
          <w:ilvl w:val="0"/>
          <w:numId w:val="0"/>
        </w:numPr>
        <w:ind w:left="432" w:hanging="432"/>
      </w:pPr>
      <w:bookmarkStart w:id="25" w:name="_Toc94111057"/>
      <w:r w:rsidRPr="009C73BE">
        <w:lastRenderedPageBreak/>
        <w:t>Table of Contents</w:t>
      </w:r>
      <w:bookmarkEnd w:id="21"/>
      <w:bookmarkEnd w:id="25"/>
    </w:p>
    <w:p w14:paraId="39A2984C" w14:textId="77777777" w:rsidR="00B238E9" w:rsidRPr="009C73BE" w:rsidRDefault="00B238E9" w:rsidP="006B6F1A"/>
    <w:p w14:paraId="0C8B9C2F" w14:textId="48F485DB" w:rsidR="00D426DB" w:rsidRDefault="002A1488">
      <w:pPr>
        <w:pStyle w:val="TOC1"/>
        <w:tabs>
          <w:tab w:val="right" w:leader="dot" w:pos="9016"/>
        </w:tabs>
        <w:rPr>
          <w:rFonts w:asciiTheme="minorHAnsi" w:eastAsiaTheme="minorEastAsia" w:hAnsiTheme="minorHAnsi"/>
          <w:noProof/>
          <w:sz w:val="22"/>
          <w:lang w:val="en-GB" w:eastAsia="en-GB"/>
        </w:rPr>
      </w:pPr>
      <w:r w:rsidRPr="009C73BE">
        <w:rPr>
          <w:rFonts w:eastAsia="HGSMinchoE" w:cs="Arial"/>
          <w:sz w:val="22"/>
        </w:rPr>
        <w:fldChar w:fldCharType="begin"/>
      </w:r>
      <w:r w:rsidRPr="009C73BE">
        <w:rPr>
          <w:rFonts w:cs="Arial"/>
          <w:sz w:val="22"/>
        </w:rPr>
        <w:instrText xml:space="preserve"> TOC \o "1-3" \h \z \u </w:instrText>
      </w:r>
      <w:r w:rsidRPr="009C73BE">
        <w:rPr>
          <w:rFonts w:eastAsia="HGSMinchoE" w:cs="Arial"/>
          <w:sz w:val="22"/>
        </w:rPr>
        <w:fldChar w:fldCharType="separate"/>
      </w:r>
      <w:hyperlink w:anchor="_Toc94111057" w:history="1">
        <w:r w:rsidR="00D426DB" w:rsidRPr="00760FCC">
          <w:rPr>
            <w:rStyle w:val="Hyperlink"/>
            <w:noProof/>
          </w:rPr>
          <w:t>Table of Contents</w:t>
        </w:r>
        <w:r w:rsidR="00D426DB">
          <w:rPr>
            <w:noProof/>
            <w:webHidden/>
          </w:rPr>
          <w:tab/>
        </w:r>
        <w:r w:rsidR="00D426DB">
          <w:rPr>
            <w:noProof/>
            <w:webHidden/>
          </w:rPr>
          <w:fldChar w:fldCharType="begin"/>
        </w:r>
        <w:r w:rsidR="00D426DB">
          <w:rPr>
            <w:noProof/>
            <w:webHidden/>
          </w:rPr>
          <w:instrText xml:space="preserve"> PAGEREF _Toc94111057 \h </w:instrText>
        </w:r>
        <w:r w:rsidR="00D426DB">
          <w:rPr>
            <w:noProof/>
            <w:webHidden/>
          </w:rPr>
        </w:r>
        <w:r w:rsidR="00D426DB">
          <w:rPr>
            <w:noProof/>
            <w:webHidden/>
          </w:rPr>
          <w:fldChar w:fldCharType="separate"/>
        </w:r>
        <w:r w:rsidR="00D426DB">
          <w:rPr>
            <w:noProof/>
            <w:webHidden/>
          </w:rPr>
          <w:t>ii</w:t>
        </w:r>
        <w:r w:rsidR="00D426DB">
          <w:rPr>
            <w:noProof/>
            <w:webHidden/>
          </w:rPr>
          <w:fldChar w:fldCharType="end"/>
        </w:r>
      </w:hyperlink>
    </w:p>
    <w:p w14:paraId="62F3799C" w14:textId="4D9A4B0F" w:rsidR="00D426DB" w:rsidRDefault="00242D13">
      <w:pPr>
        <w:pStyle w:val="TOC1"/>
        <w:tabs>
          <w:tab w:val="right" w:leader="dot" w:pos="9016"/>
        </w:tabs>
        <w:rPr>
          <w:rFonts w:asciiTheme="minorHAnsi" w:eastAsiaTheme="minorEastAsia" w:hAnsiTheme="minorHAnsi"/>
          <w:noProof/>
          <w:sz w:val="22"/>
          <w:lang w:val="en-GB" w:eastAsia="en-GB"/>
        </w:rPr>
      </w:pPr>
      <w:hyperlink w:anchor="_Toc94111058" w:history="1">
        <w:r w:rsidR="00D426DB" w:rsidRPr="00760FCC">
          <w:rPr>
            <w:rStyle w:val="Hyperlink"/>
            <w:noProof/>
          </w:rPr>
          <w:t>Research Team</w:t>
        </w:r>
        <w:r w:rsidR="00D426DB">
          <w:rPr>
            <w:noProof/>
            <w:webHidden/>
          </w:rPr>
          <w:tab/>
        </w:r>
        <w:r w:rsidR="00D426DB">
          <w:rPr>
            <w:noProof/>
            <w:webHidden/>
          </w:rPr>
          <w:fldChar w:fldCharType="begin"/>
        </w:r>
        <w:r w:rsidR="00D426DB">
          <w:rPr>
            <w:noProof/>
            <w:webHidden/>
          </w:rPr>
          <w:instrText xml:space="preserve"> PAGEREF _Toc94111058 \h </w:instrText>
        </w:r>
        <w:r w:rsidR="00D426DB">
          <w:rPr>
            <w:noProof/>
            <w:webHidden/>
          </w:rPr>
        </w:r>
        <w:r w:rsidR="00D426DB">
          <w:rPr>
            <w:noProof/>
            <w:webHidden/>
          </w:rPr>
          <w:fldChar w:fldCharType="separate"/>
        </w:r>
        <w:r w:rsidR="00D426DB">
          <w:rPr>
            <w:noProof/>
            <w:webHidden/>
          </w:rPr>
          <w:t>iii</w:t>
        </w:r>
        <w:r w:rsidR="00D426DB">
          <w:rPr>
            <w:noProof/>
            <w:webHidden/>
          </w:rPr>
          <w:fldChar w:fldCharType="end"/>
        </w:r>
      </w:hyperlink>
    </w:p>
    <w:p w14:paraId="318D3AE7" w14:textId="0471F5C8" w:rsidR="00D426DB" w:rsidRDefault="00242D13">
      <w:pPr>
        <w:pStyle w:val="TOC1"/>
        <w:tabs>
          <w:tab w:val="right" w:leader="dot" w:pos="9016"/>
        </w:tabs>
        <w:rPr>
          <w:rFonts w:asciiTheme="minorHAnsi" w:eastAsiaTheme="minorEastAsia" w:hAnsiTheme="minorHAnsi"/>
          <w:noProof/>
          <w:sz w:val="22"/>
          <w:lang w:val="en-GB" w:eastAsia="en-GB"/>
        </w:rPr>
      </w:pPr>
      <w:hyperlink w:anchor="_Toc94111059" w:history="1">
        <w:r w:rsidR="00D426DB" w:rsidRPr="00760FCC">
          <w:rPr>
            <w:rStyle w:val="Hyperlink"/>
            <w:noProof/>
          </w:rPr>
          <w:t>List of Tables</w:t>
        </w:r>
        <w:r w:rsidR="00D426DB">
          <w:rPr>
            <w:noProof/>
            <w:webHidden/>
          </w:rPr>
          <w:tab/>
        </w:r>
        <w:r w:rsidR="00D426DB">
          <w:rPr>
            <w:noProof/>
            <w:webHidden/>
          </w:rPr>
          <w:fldChar w:fldCharType="begin"/>
        </w:r>
        <w:r w:rsidR="00D426DB">
          <w:rPr>
            <w:noProof/>
            <w:webHidden/>
          </w:rPr>
          <w:instrText xml:space="preserve"> PAGEREF _Toc94111059 \h </w:instrText>
        </w:r>
        <w:r w:rsidR="00D426DB">
          <w:rPr>
            <w:noProof/>
            <w:webHidden/>
          </w:rPr>
        </w:r>
        <w:r w:rsidR="00D426DB">
          <w:rPr>
            <w:noProof/>
            <w:webHidden/>
          </w:rPr>
          <w:fldChar w:fldCharType="separate"/>
        </w:r>
        <w:r w:rsidR="00D426DB">
          <w:rPr>
            <w:noProof/>
            <w:webHidden/>
          </w:rPr>
          <w:t>iv</w:t>
        </w:r>
        <w:r w:rsidR="00D426DB">
          <w:rPr>
            <w:noProof/>
            <w:webHidden/>
          </w:rPr>
          <w:fldChar w:fldCharType="end"/>
        </w:r>
      </w:hyperlink>
    </w:p>
    <w:p w14:paraId="1219729B" w14:textId="7794F7FA" w:rsidR="00D426DB" w:rsidRDefault="00242D13">
      <w:pPr>
        <w:pStyle w:val="TOC1"/>
        <w:tabs>
          <w:tab w:val="right" w:leader="dot" w:pos="9016"/>
        </w:tabs>
        <w:rPr>
          <w:rFonts w:asciiTheme="minorHAnsi" w:eastAsiaTheme="minorEastAsia" w:hAnsiTheme="minorHAnsi"/>
          <w:noProof/>
          <w:sz w:val="22"/>
          <w:lang w:val="en-GB" w:eastAsia="en-GB"/>
        </w:rPr>
      </w:pPr>
      <w:hyperlink w:anchor="_Toc94111060" w:history="1">
        <w:r w:rsidR="00D426DB" w:rsidRPr="00760FCC">
          <w:rPr>
            <w:rStyle w:val="Hyperlink"/>
            <w:noProof/>
          </w:rPr>
          <w:t>List of Figures</w:t>
        </w:r>
        <w:r w:rsidR="00D426DB">
          <w:rPr>
            <w:noProof/>
            <w:webHidden/>
          </w:rPr>
          <w:tab/>
        </w:r>
        <w:r w:rsidR="00D426DB">
          <w:rPr>
            <w:noProof/>
            <w:webHidden/>
          </w:rPr>
          <w:fldChar w:fldCharType="begin"/>
        </w:r>
        <w:r w:rsidR="00D426DB">
          <w:rPr>
            <w:noProof/>
            <w:webHidden/>
          </w:rPr>
          <w:instrText xml:space="preserve"> PAGEREF _Toc94111060 \h </w:instrText>
        </w:r>
        <w:r w:rsidR="00D426DB">
          <w:rPr>
            <w:noProof/>
            <w:webHidden/>
          </w:rPr>
        </w:r>
        <w:r w:rsidR="00D426DB">
          <w:rPr>
            <w:noProof/>
            <w:webHidden/>
          </w:rPr>
          <w:fldChar w:fldCharType="separate"/>
        </w:r>
        <w:r w:rsidR="00D426DB">
          <w:rPr>
            <w:noProof/>
            <w:webHidden/>
          </w:rPr>
          <w:t>vi</w:t>
        </w:r>
        <w:r w:rsidR="00D426DB">
          <w:rPr>
            <w:noProof/>
            <w:webHidden/>
          </w:rPr>
          <w:fldChar w:fldCharType="end"/>
        </w:r>
      </w:hyperlink>
    </w:p>
    <w:p w14:paraId="754E711B" w14:textId="46947CC8" w:rsidR="00D426DB" w:rsidRDefault="00242D13">
      <w:pPr>
        <w:pStyle w:val="TOC1"/>
        <w:tabs>
          <w:tab w:val="right" w:leader="dot" w:pos="9016"/>
        </w:tabs>
        <w:rPr>
          <w:rFonts w:asciiTheme="minorHAnsi" w:eastAsiaTheme="minorEastAsia" w:hAnsiTheme="minorHAnsi"/>
          <w:noProof/>
          <w:sz w:val="22"/>
          <w:lang w:val="en-GB" w:eastAsia="en-GB"/>
        </w:rPr>
      </w:pPr>
      <w:hyperlink w:anchor="_Toc94111061" w:history="1">
        <w:r w:rsidR="00D426DB" w:rsidRPr="00760FCC">
          <w:rPr>
            <w:rStyle w:val="Hyperlink"/>
            <w:noProof/>
          </w:rPr>
          <w:t>Abbreviations</w:t>
        </w:r>
        <w:r w:rsidR="00D426DB">
          <w:rPr>
            <w:noProof/>
            <w:webHidden/>
          </w:rPr>
          <w:tab/>
        </w:r>
        <w:r w:rsidR="00D426DB">
          <w:rPr>
            <w:noProof/>
            <w:webHidden/>
          </w:rPr>
          <w:fldChar w:fldCharType="begin"/>
        </w:r>
        <w:r w:rsidR="00D426DB">
          <w:rPr>
            <w:noProof/>
            <w:webHidden/>
          </w:rPr>
          <w:instrText xml:space="preserve"> PAGEREF _Toc94111061 \h </w:instrText>
        </w:r>
        <w:r w:rsidR="00D426DB">
          <w:rPr>
            <w:noProof/>
            <w:webHidden/>
          </w:rPr>
        </w:r>
        <w:r w:rsidR="00D426DB">
          <w:rPr>
            <w:noProof/>
            <w:webHidden/>
          </w:rPr>
          <w:fldChar w:fldCharType="separate"/>
        </w:r>
        <w:r w:rsidR="00D426DB">
          <w:rPr>
            <w:noProof/>
            <w:webHidden/>
          </w:rPr>
          <w:t>viii</w:t>
        </w:r>
        <w:r w:rsidR="00D426DB">
          <w:rPr>
            <w:noProof/>
            <w:webHidden/>
          </w:rPr>
          <w:fldChar w:fldCharType="end"/>
        </w:r>
      </w:hyperlink>
    </w:p>
    <w:p w14:paraId="5D561FFA" w14:textId="2AE20D62" w:rsidR="00D426DB" w:rsidRDefault="00242D13">
      <w:pPr>
        <w:pStyle w:val="TOC1"/>
        <w:tabs>
          <w:tab w:val="left" w:pos="440"/>
          <w:tab w:val="right" w:leader="dot" w:pos="9016"/>
        </w:tabs>
        <w:rPr>
          <w:rFonts w:asciiTheme="minorHAnsi" w:eastAsiaTheme="minorEastAsia" w:hAnsiTheme="minorHAnsi"/>
          <w:noProof/>
          <w:sz w:val="22"/>
          <w:lang w:val="en-GB" w:eastAsia="en-GB"/>
        </w:rPr>
      </w:pPr>
      <w:hyperlink w:anchor="_Toc94111062" w:history="1">
        <w:r w:rsidR="00D426DB" w:rsidRPr="00760FCC">
          <w:rPr>
            <w:rStyle w:val="Hyperlink"/>
            <w:noProof/>
          </w:rPr>
          <w:t>1</w:t>
        </w:r>
        <w:r w:rsidR="00D426DB">
          <w:rPr>
            <w:rFonts w:asciiTheme="minorHAnsi" w:eastAsiaTheme="minorEastAsia" w:hAnsiTheme="minorHAnsi"/>
            <w:noProof/>
            <w:sz w:val="22"/>
            <w:lang w:val="en-GB" w:eastAsia="en-GB"/>
          </w:rPr>
          <w:tab/>
        </w:r>
        <w:r w:rsidR="00D426DB" w:rsidRPr="00760FCC">
          <w:rPr>
            <w:rStyle w:val="Hyperlink"/>
            <w:noProof/>
          </w:rPr>
          <w:t>Introduction and Purpose</w:t>
        </w:r>
        <w:r w:rsidR="00D426DB">
          <w:rPr>
            <w:noProof/>
            <w:webHidden/>
          </w:rPr>
          <w:tab/>
        </w:r>
        <w:r w:rsidR="00D426DB">
          <w:rPr>
            <w:noProof/>
            <w:webHidden/>
          </w:rPr>
          <w:fldChar w:fldCharType="begin"/>
        </w:r>
        <w:r w:rsidR="00D426DB">
          <w:rPr>
            <w:noProof/>
            <w:webHidden/>
          </w:rPr>
          <w:instrText xml:space="preserve"> PAGEREF _Toc94111062 \h </w:instrText>
        </w:r>
        <w:r w:rsidR="00D426DB">
          <w:rPr>
            <w:noProof/>
            <w:webHidden/>
          </w:rPr>
        </w:r>
        <w:r w:rsidR="00D426DB">
          <w:rPr>
            <w:noProof/>
            <w:webHidden/>
          </w:rPr>
          <w:fldChar w:fldCharType="separate"/>
        </w:r>
        <w:r w:rsidR="00D426DB">
          <w:rPr>
            <w:noProof/>
            <w:webHidden/>
          </w:rPr>
          <w:t>1</w:t>
        </w:r>
        <w:r w:rsidR="00D426DB">
          <w:rPr>
            <w:noProof/>
            <w:webHidden/>
          </w:rPr>
          <w:fldChar w:fldCharType="end"/>
        </w:r>
      </w:hyperlink>
    </w:p>
    <w:p w14:paraId="4C15ADBC" w14:textId="155260B1" w:rsidR="00D426DB" w:rsidRDefault="00242D13">
      <w:pPr>
        <w:pStyle w:val="TOC1"/>
        <w:tabs>
          <w:tab w:val="left" w:pos="440"/>
          <w:tab w:val="right" w:leader="dot" w:pos="9016"/>
        </w:tabs>
        <w:rPr>
          <w:rFonts w:asciiTheme="minorHAnsi" w:eastAsiaTheme="minorEastAsia" w:hAnsiTheme="minorHAnsi"/>
          <w:noProof/>
          <w:sz w:val="22"/>
          <w:lang w:val="en-GB" w:eastAsia="en-GB"/>
        </w:rPr>
      </w:pPr>
      <w:hyperlink w:anchor="_Toc94111063" w:history="1">
        <w:r w:rsidR="00D426DB" w:rsidRPr="00760FCC">
          <w:rPr>
            <w:rStyle w:val="Hyperlink"/>
            <w:noProof/>
          </w:rPr>
          <w:t>2</w:t>
        </w:r>
        <w:r w:rsidR="00D426DB">
          <w:rPr>
            <w:rFonts w:asciiTheme="minorHAnsi" w:eastAsiaTheme="minorEastAsia" w:hAnsiTheme="minorHAnsi"/>
            <w:noProof/>
            <w:sz w:val="22"/>
            <w:lang w:val="en-GB" w:eastAsia="en-GB"/>
          </w:rPr>
          <w:tab/>
        </w:r>
        <w:r w:rsidR="00D426DB" w:rsidRPr="00760FCC">
          <w:rPr>
            <w:rStyle w:val="Hyperlink"/>
            <w:noProof/>
          </w:rPr>
          <w:t>The CCIs and Regional Development</w:t>
        </w:r>
        <w:r w:rsidR="00D426DB">
          <w:rPr>
            <w:noProof/>
            <w:webHidden/>
          </w:rPr>
          <w:tab/>
        </w:r>
        <w:r w:rsidR="00D426DB">
          <w:rPr>
            <w:noProof/>
            <w:webHidden/>
          </w:rPr>
          <w:fldChar w:fldCharType="begin"/>
        </w:r>
        <w:r w:rsidR="00D426DB">
          <w:rPr>
            <w:noProof/>
            <w:webHidden/>
          </w:rPr>
          <w:instrText xml:space="preserve"> PAGEREF _Toc94111063 \h </w:instrText>
        </w:r>
        <w:r w:rsidR="00D426DB">
          <w:rPr>
            <w:noProof/>
            <w:webHidden/>
          </w:rPr>
        </w:r>
        <w:r w:rsidR="00D426DB">
          <w:rPr>
            <w:noProof/>
            <w:webHidden/>
          </w:rPr>
          <w:fldChar w:fldCharType="separate"/>
        </w:r>
        <w:r w:rsidR="00D426DB">
          <w:rPr>
            <w:noProof/>
            <w:webHidden/>
          </w:rPr>
          <w:t>2</w:t>
        </w:r>
        <w:r w:rsidR="00D426DB">
          <w:rPr>
            <w:noProof/>
            <w:webHidden/>
          </w:rPr>
          <w:fldChar w:fldCharType="end"/>
        </w:r>
      </w:hyperlink>
    </w:p>
    <w:p w14:paraId="76B6DF0F" w14:textId="6100F9C5" w:rsidR="00D426DB" w:rsidRDefault="00242D13">
      <w:pPr>
        <w:pStyle w:val="TOC1"/>
        <w:tabs>
          <w:tab w:val="left" w:pos="440"/>
          <w:tab w:val="right" w:leader="dot" w:pos="9016"/>
        </w:tabs>
        <w:rPr>
          <w:rFonts w:asciiTheme="minorHAnsi" w:eastAsiaTheme="minorEastAsia" w:hAnsiTheme="minorHAnsi"/>
          <w:noProof/>
          <w:sz w:val="22"/>
          <w:lang w:val="en-GB" w:eastAsia="en-GB"/>
        </w:rPr>
      </w:pPr>
      <w:hyperlink w:anchor="_Toc94111064" w:history="1">
        <w:r w:rsidR="00D426DB" w:rsidRPr="00760FCC">
          <w:rPr>
            <w:rStyle w:val="Hyperlink"/>
            <w:noProof/>
          </w:rPr>
          <w:t>3</w:t>
        </w:r>
        <w:r w:rsidR="00D426DB">
          <w:rPr>
            <w:rFonts w:asciiTheme="minorHAnsi" w:eastAsiaTheme="minorEastAsia" w:hAnsiTheme="minorHAnsi"/>
            <w:noProof/>
            <w:sz w:val="22"/>
            <w:lang w:val="en-GB" w:eastAsia="en-GB"/>
          </w:rPr>
          <w:tab/>
        </w:r>
        <w:r w:rsidR="00D426DB" w:rsidRPr="00760FCC">
          <w:rPr>
            <w:rStyle w:val="Hyperlink"/>
            <w:noProof/>
          </w:rPr>
          <w:t>Data and Research Methods</w:t>
        </w:r>
        <w:r w:rsidR="00D426DB">
          <w:rPr>
            <w:noProof/>
            <w:webHidden/>
          </w:rPr>
          <w:tab/>
        </w:r>
        <w:r w:rsidR="00D426DB">
          <w:rPr>
            <w:noProof/>
            <w:webHidden/>
          </w:rPr>
          <w:fldChar w:fldCharType="begin"/>
        </w:r>
        <w:r w:rsidR="00D426DB">
          <w:rPr>
            <w:noProof/>
            <w:webHidden/>
          </w:rPr>
          <w:instrText xml:space="preserve"> PAGEREF _Toc94111064 \h </w:instrText>
        </w:r>
        <w:r w:rsidR="00D426DB">
          <w:rPr>
            <w:noProof/>
            <w:webHidden/>
          </w:rPr>
        </w:r>
        <w:r w:rsidR="00D426DB">
          <w:rPr>
            <w:noProof/>
            <w:webHidden/>
          </w:rPr>
          <w:fldChar w:fldCharType="separate"/>
        </w:r>
        <w:r w:rsidR="00D426DB">
          <w:rPr>
            <w:noProof/>
            <w:webHidden/>
          </w:rPr>
          <w:t>4</w:t>
        </w:r>
        <w:r w:rsidR="00D426DB">
          <w:rPr>
            <w:noProof/>
            <w:webHidden/>
          </w:rPr>
          <w:fldChar w:fldCharType="end"/>
        </w:r>
      </w:hyperlink>
    </w:p>
    <w:p w14:paraId="60983384" w14:textId="0D194BD3"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65" w:history="1">
        <w:r w:rsidR="00D426DB" w:rsidRPr="00760FCC">
          <w:rPr>
            <w:rStyle w:val="Hyperlink"/>
            <w:noProof/>
          </w:rPr>
          <w:t>3.1</w:t>
        </w:r>
        <w:r w:rsidR="00D426DB">
          <w:rPr>
            <w:rFonts w:asciiTheme="minorHAnsi" w:eastAsiaTheme="minorEastAsia" w:hAnsiTheme="minorHAnsi"/>
            <w:noProof/>
            <w:sz w:val="22"/>
            <w:lang w:val="en-GB" w:eastAsia="en-GB"/>
          </w:rPr>
          <w:tab/>
        </w:r>
        <w:r w:rsidR="00D426DB" w:rsidRPr="00760FCC">
          <w:rPr>
            <w:rStyle w:val="Hyperlink"/>
            <w:noProof/>
          </w:rPr>
          <w:t>GVA Contribution by Province</w:t>
        </w:r>
        <w:r w:rsidR="00D426DB">
          <w:rPr>
            <w:noProof/>
            <w:webHidden/>
          </w:rPr>
          <w:tab/>
        </w:r>
        <w:r w:rsidR="00D426DB">
          <w:rPr>
            <w:noProof/>
            <w:webHidden/>
          </w:rPr>
          <w:fldChar w:fldCharType="begin"/>
        </w:r>
        <w:r w:rsidR="00D426DB">
          <w:rPr>
            <w:noProof/>
            <w:webHidden/>
          </w:rPr>
          <w:instrText xml:space="preserve"> PAGEREF _Toc94111065 \h </w:instrText>
        </w:r>
        <w:r w:rsidR="00D426DB">
          <w:rPr>
            <w:noProof/>
            <w:webHidden/>
          </w:rPr>
        </w:r>
        <w:r w:rsidR="00D426DB">
          <w:rPr>
            <w:noProof/>
            <w:webHidden/>
          </w:rPr>
          <w:fldChar w:fldCharType="separate"/>
        </w:r>
        <w:r w:rsidR="00D426DB">
          <w:rPr>
            <w:noProof/>
            <w:webHidden/>
          </w:rPr>
          <w:t>4</w:t>
        </w:r>
        <w:r w:rsidR="00D426DB">
          <w:rPr>
            <w:noProof/>
            <w:webHidden/>
          </w:rPr>
          <w:fldChar w:fldCharType="end"/>
        </w:r>
      </w:hyperlink>
    </w:p>
    <w:p w14:paraId="49FD2C8A" w14:textId="39AE52BB"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66" w:history="1">
        <w:r w:rsidR="00D426DB" w:rsidRPr="00760FCC">
          <w:rPr>
            <w:rStyle w:val="Hyperlink"/>
            <w:noProof/>
          </w:rPr>
          <w:t>3.2</w:t>
        </w:r>
        <w:r w:rsidR="00D426DB">
          <w:rPr>
            <w:rFonts w:asciiTheme="minorHAnsi" w:eastAsiaTheme="minorEastAsia" w:hAnsiTheme="minorHAnsi"/>
            <w:noProof/>
            <w:sz w:val="22"/>
            <w:lang w:val="en-GB" w:eastAsia="en-GB"/>
          </w:rPr>
          <w:tab/>
        </w:r>
        <w:r w:rsidR="00D426DB" w:rsidRPr="00760FCC">
          <w:rPr>
            <w:rStyle w:val="Hyperlink"/>
            <w:noProof/>
          </w:rPr>
          <w:t>Cultural Occupations and Location Quotients</w:t>
        </w:r>
        <w:r w:rsidR="00D426DB">
          <w:rPr>
            <w:noProof/>
            <w:webHidden/>
          </w:rPr>
          <w:tab/>
        </w:r>
        <w:r w:rsidR="00D426DB">
          <w:rPr>
            <w:noProof/>
            <w:webHidden/>
          </w:rPr>
          <w:fldChar w:fldCharType="begin"/>
        </w:r>
        <w:r w:rsidR="00D426DB">
          <w:rPr>
            <w:noProof/>
            <w:webHidden/>
          </w:rPr>
          <w:instrText xml:space="preserve"> PAGEREF _Toc94111066 \h </w:instrText>
        </w:r>
        <w:r w:rsidR="00D426DB">
          <w:rPr>
            <w:noProof/>
            <w:webHidden/>
          </w:rPr>
        </w:r>
        <w:r w:rsidR="00D426DB">
          <w:rPr>
            <w:noProof/>
            <w:webHidden/>
          </w:rPr>
          <w:fldChar w:fldCharType="separate"/>
        </w:r>
        <w:r w:rsidR="00D426DB">
          <w:rPr>
            <w:noProof/>
            <w:webHidden/>
          </w:rPr>
          <w:t>6</w:t>
        </w:r>
        <w:r w:rsidR="00D426DB">
          <w:rPr>
            <w:noProof/>
            <w:webHidden/>
          </w:rPr>
          <w:fldChar w:fldCharType="end"/>
        </w:r>
      </w:hyperlink>
    </w:p>
    <w:p w14:paraId="10A27EF4" w14:textId="1E2CBF62"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67" w:history="1">
        <w:r w:rsidR="00D426DB" w:rsidRPr="00760FCC">
          <w:rPr>
            <w:rStyle w:val="Hyperlink"/>
            <w:noProof/>
          </w:rPr>
          <w:t>3.3</w:t>
        </w:r>
        <w:r w:rsidR="00D426DB">
          <w:rPr>
            <w:rFonts w:asciiTheme="minorHAnsi" w:eastAsiaTheme="minorEastAsia" w:hAnsiTheme="minorHAnsi"/>
            <w:noProof/>
            <w:sz w:val="22"/>
            <w:lang w:val="en-GB" w:eastAsia="en-GB"/>
          </w:rPr>
          <w:tab/>
        </w:r>
        <w:r w:rsidR="00D426DB" w:rsidRPr="00760FCC">
          <w:rPr>
            <w:rStyle w:val="Hyperlink"/>
            <w:noProof/>
          </w:rPr>
          <w:t>International Cultural Trade by Province</w:t>
        </w:r>
        <w:r w:rsidR="00D426DB">
          <w:rPr>
            <w:noProof/>
            <w:webHidden/>
          </w:rPr>
          <w:tab/>
        </w:r>
        <w:r w:rsidR="00D426DB">
          <w:rPr>
            <w:noProof/>
            <w:webHidden/>
          </w:rPr>
          <w:fldChar w:fldCharType="begin"/>
        </w:r>
        <w:r w:rsidR="00D426DB">
          <w:rPr>
            <w:noProof/>
            <w:webHidden/>
          </w:rPr>
          <w:instrText xml:space="preserve"> PAGEREF _Toc94111067 \h </w:instrText>
        </w:r>
        <w:r w:rsidR="00D426DB">
          <w:rPr>
            <w:noProof/>
            <w:webHidden/>
          </w:rPr>
        </w:r>
        <w:r w:rsidR="00D426DB">
          <w:rPr>
            <w:noProof/>
            <w:webHidden/>
          </w:rPr>
          <w:fldChar w:fldCharType="separate"/>
        </w:r>
        <w:r w:rsidR="00D426DB">
          <w:rPr>
            <w:noProof/>
            <w:webHidden/>
          </w:rPr>
          <w:t>7</w:t>
        </w:r>
        <w:r w:rsidR="00D426DB">
          <w:rPr>
            <w:noProof/>
            <w:webHidden/>
          </w:rPr>
          <w:fldChar w:fldCharType="end"/>
        </w:r>
      </w:hyperlink>
    </w:p>
    <w:p w14:paraId="44ED21CB" w14:textId="3DB2E962" w:rsidR="00D426DB" w:rsidRDefault="00242D13">
      <w:pPr>
        <w:pStyle w:val="TOC1"/>
        <w:tabs>
          <w:tab w:val="left" w:pos="440"/>
          <w:tab w:val="right" w:leader="dot" w:pos="9016"/>
        </w:tabs>
        <w:rPr>
          <w:rFonts w:asciiTheme="minorHAnsi" w:eastAsiaTheme="minorEastAsia" w:hAnsiTheme="minorHAnsi"/>
          <w:noProof/>
          <w:sz w:val="22"/>
          <w:lang w:val="en-GB" w:eastAsia="en-GB"/>
        </w:rPr>
      </w:pPr>
      <w:hyperlink w:anchor="_Toc94111068" w:history="1">
        <w:r w:rsidR="00D426DB" w:rsidRPr="00760FCC">
          <w:rPr>
            <w:rStyle w:val="Hyperlink"/>
            <w:noProof/>
          </w:rPr>
          <w:t>4</w:t>
        </w:r>
        <w:r w:rsidR="00D426DB">
          <w:rPr>
            <w:rFonts w:asciiTheme="minorHAnsi" w:eastAsiaTheme="minorEastAsia" w:hAnsiTheme="minorHAnsi"/>
            <w:noProof/>
            <w:sz w:val="22"/>
            <w:lang w:val="en-GB" w:eastAsia="en-GB"/>
          </w:rPr>
          <w:tab/>
        </w:r>
        <w:r w:rsidR="00D426DB" w:rsidRPr="00760FCC">
          <w:rPr>
            <w:rStyle w:val="Hyperlink"/>
            <w:noProof/>
          </w:rPr>
          <w:t>Provincial Profiles</w:t>
        </w:r>
        <w:r w:rsidR="00D426DB">
          <w:rPr>
            <w:noProof/>
            <w:webHidden/>
          </w:rPr>
          <w:tab/>
        </w:r>
        <w:r w:rsidR="00D426DB">
          <w:rPr>
            <w:noProof/>
            <w:webHidden/>
          </w:rPr>
          <w:fldChar w:fldCharType="begin"/>
        </w:r>
        <w:r w:rsidR="00D426DB">
          <w:rPr>
            <w:noProof/>
            <w:webHidden/>
          </w:rPr>
          <w:instrText xml:space="preserve"> PAGEREF _Toc94111068 \h </w:instrText>
        </w:r>
        <w:r w:rsidR="00D426DB">
          <w:rPr>
            <w:noProof/>
            <w:webHidden/>
          </w:rPr>
        </w:r>
        <w:r w:rsidR="00D426DB">
          <w:rPr>
            <w:noProof/>
            <w:webHidden/>
          </w:rPr>
          <w:fldChar w:fldCharType="separate"/>
        </w:r>
        <w:r w:rsidR="00D426DB">
          <w:rPr>
            <w:noProof/>
            <w:webHidden/>
          </w:rPr>
          <w:t>8</w:t>
        </w:r>
        <w:r w:rsidR="00D426DB">
          <w:rPr>
            <w:noProof/>
            <w:webHidden/>
          </w:rPr>
          <w:fldChar w:fldCharType="end"/>
        </w:r>
      </w:hyperlink>
    </w:p>
    <w:p w14:paraId="583649B4" w14:textId="640E00B8"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69" w:history="1">
        <w:r w:rsidR="00D426DB" w:rsidRPr="00760FCC">
          <w:rPr>
            <w:rStyle w:val="Hyperlink"/>
            <w:noProof/>
          </w:rPr>
          <w:t>4.1</w:t>
        </w:r>
        <w:r w:rsidR="00D426DB">
          <w:rPr>
            <w:rFonts w:asciiTheme="minorHAnsi" w:eastAsiaTheme="minorEastAsia" w:hAnsiTheme="minorHAnsi"/>
            <w:noProof/>
            <w:sz w:val="22"/>
            <w:lang w:val="en-GB" w:eastAsia="en-GB"/>
          </w:rPr>
          <w:tab/>
        </w:r>
        <w:r w:rsidR="00D426DB" w:rsidRPr="00760FCC">
          <w:rPr>
            <w:rStyle w:val="Hyperlink"/>
            <w:noProof/>
          </w:rPr>
          <w:t>Eastern Cape</w:t>
        </w:r>
        <w:r w:rsidR="00D426DB">
          <w:rPr>
            <w:noProof/>
            <w:webHidden/>
          </w:rPr>
          <w:tab/>
        </w:r>
        <w:r w:rsidR="00D426DB">
          <w:rPr>
            <w:noProof/>
            <w:webHidden/>
          </w:rPr>
          <w:fldChar w:fldCharType="begin"/>
        </w:r>
        <w:r w:rsidR="00D426DB">
          <w:rPr>
            <w:noProof/>
            <w:webHidden/>
          </w:rPr>
          <w:instrText xml:space="preserve"> PAGEREF _Toc94111069 \h </w:instrText>
        </w:r>
        <w:r w:rsidR="00D426DB">
          <w:rPr>
            <w:noProof/>
            <w:webHidden/>
          </w:rPr>
        </w:r>
        <w:r w:rsidR="00D426DB">
          <w:rPr>
            <w:noProof/>
            <w:webHidden/>
          </w:rPr>
          <w:fldChar w:fldCharType="separate"/>
        </w:r>
        <w:r w:rsidR="00D426DB">
          <w:rPr>
            <w:noProof/>
            <w:webHidden/>
          </w:rPr>
          <w:t>8</w:t>
        </w:r>
        <w:r w:rsidR="00D426DB">
          <w:rPr>
            <w:noProof/>
            <w:webHidden/>
          </w:rPr>
          <w:fldChar w:fldCharType="end"/>
        </w:r>
      </w:hyperlink>
    </w:p>
    <w:p w14:paraId="35B659E1" w14:textId="756CDCFF"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70" w:history="1">
        <w:r w:rsidR="00D426DB" w:rsidRPr="00760FCC">
          <w:rPr>
            <w:rStyle w:val="Hyperlink"/>
            <w:noProof/>
          </w:rPr>
          <w:t>4.1.1</w:t>
        </w:r>
        <w:r w:rsidR="00D426DB">
          <w:rPr>
            <w:rFonts w:asciiTheme="minorHAnsi" w:eastAsiaTheme="minorEastAsia" w:hAnsiTheme="minorHAnsi"/>
            <w:noProof/>
            <w:sz w:val="22"/>
            <w:lang w:val="en-GB" w:eastAsia="en-GB"/>
          </w:rPr>
          <w:tab/>
        </w:r>
        <w:r w:rsidR="00D426DB" w:rsidRPr="00760FCC">
          <w:rPr>
            <w:rStyle w:val="Hyperlink"/>
            <w:noProof/>
          </w:rPr>
          <w:t>Contribution to GVA and Domain Analysis</w:t>
        </w:r>
        <w:r w:rsidR="00D426DB">
          <w:rPr>
            <w:noProof/>
            <w:webHidden/>
          </w:rPr>
          <w:tab/>
        </w:r>
        <w:r w:rsidR="00D426DB">
          <w:rPr>
            <w:noProof/>
            <w:webHidden/>
          </w:rPr>
          <w:fldChar w:fldCharType="begin"/>
        </w:r>
        <w:r w:rsidR="00D426DB">
          <w:rPr>
            <w:noProof/>
            <w:webHidden/>
          </w:rPr>
          <w:instrText xml:space="preserve"> PAGEREF _Toc94111070 \h </w:instrText>
        </w:r>
        <w:r w:rsidR="00D426DB">
          <w:rPr>
            <w:noProof/>
            <w:webHidden/>
          </w:rPr>
        </w:r>
        <w:r w:rsidR="00D426DB">
          <w:rPr>
            <w:noProof/>
            <w:webHidden/>
          </w:rPr>
          <w:fldChar w:fldCharType="separate"/>
        </w:r>
        <w:r w:rsidR="00D426DB">
          <w:rPr>
            <w:noProof/>
            <w:webHidden/>
          </w:rPr>
          <w:t>8</w:t>
        </w:r>
        <w:r w:rsidR="00D426DB">
          <w:rPr>
            <w:noProof/>
            <w:webHidden/>
          </w:rPr>
          <w:fldChar w:fldCharType="end"/>
        </w:r>
      </w:hyperlink>
    </w:p>
    <w:p w14:paraId="2FA2DE43" w14:textId="3C54FAD4"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71" w:history="1">
        <w:r w:rsidR="00D426DB" w:rsidRPr="00760FCC">
          <w:rPr>
            <w:rStyle w:val="Hyperlink"/>
            <w:noProof/>
          </w:rPr>
          <w:t>4.1.2</w:t>
        </w:r>
        <w:r w:rsidR="00D426DB">
          <w:rPr>
            <w:rFonts w:asciiTheme="minorHAnsi" w:eastAsiaTheme="minorEastAsia" w:hAnsiTheme="minorHAnsi"/>
            <w:noProof/>
            <w:sz w:val="22"/>
            <w:lang w:val="en-GB" w:eastAsia="en-GB"/>
          </w:rPr>
          <w:tab/>
        </w:r>
        <w:r w:rsidR="00D426DB" w:rsidRPr="00760FCC">
          <w:rPr>
            <w:rStyle w:val="Hyperlink"/>
            <w:noProof/>
          </w:rPr>
          <w:t>Cultural Employment</w:t>
        </w:r>
        <w:r w:rsidR="00D426DB">
          <w:rPr>
            <w:noProof/>
            <w:webHidden/>
          </w:rPr>
          <w:tab/>
        </w:r>
        <w:r w:rsidR="00D426DB">
          <w:rPr>
            <w:noProof/>
            <w:webHidden/>
          </w:rPr>
          <w:fldChar w:fldCharType="begin"/>
        </w:r>
        <w:r w:rsidR="00D426DB">
          <w:rPr>
            <w:noProof/>
            <w:webHidden/>
          </w:rPr>
          <w:instrText xml:space="preserve"> PAGEREF _Toc94111071 \h </w:instrText>
        </w:r>
        <w:r w:rsidR="00D426DB">
          <w:rPr>
            <w:noProof/>
            <w:webHidden/>
          </w:rPr>
        </w:r>
        <w:r w:rsidR="00D426DB">
          <w:rPr>
            <w:noProof/>
            <w:webHidden/>
          </w:rPr>
          <w:fldChar w:fldCharType="separate"/>
        </w:r>
        <w:r w:rsidR="00D426DB">
          <w:rPr>
            <w:noProof/>
            <w:webHidden/>
          </w:rPr>
          <w:t>10</w:t>
        </w:r>
        <w:r w:rsidR="00D426DB">
          <w:rPr>
            <w:noProof/>
            <w:webHidden/>
          </w:rPr>
          <w:fldChar w:fldCharType="end"/>
        </w:r>
      </w:hyperlink>
    </w:p>
    <w:p w14:paraId="16357BCC" w14:textId="08C734E9"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72" w:history="1">
        <w:r w:rsidR="00D426DB" w:rsidRPr="00760FCC">
          <w:rPr>
            <w:rStyle w:val="Hyperlink"/>
            <w:noProof/>
          </w:rPr>
          <w:t>4.1.3</w:t>
        </w:r>
        <w:r w:rsidR="00D426DB">
          <w:rPr>
            <w:rFonts w:asciiTheme="minorHAnsi" w:eastAsiaTheme="minorEastAsia" w:hAnsiTheme="minorHAnsi"/>
            <w:noProof/>
            <w:sz w:val="22"/>
            <w:lang w:val="en-GB" w:eastAsia="en-GB"/>
          </w:rPr>
          <w:tab/>
        </w:r>
        <w:r w:rsidR="00D426DB" w:rsidRPr="00760FCC">
          <w:rPr>
            <w:rStyle w:val="Hyperlink"/>
            <w:noProof/>
          </w:rPr>
          <w:t>International Trade in Cultural Goods</w:t>
        </w:r>
        <w:r w:rsidR="00D426DB">
          <w:rPr>
            <w:noProof/>
            <w:webHidden/>
          </w:rPr>
          <w:tab/>
        </w:r>
        <w:r w:rsidR="00D426DB">
          <w:rPr>
            <w:noProof/>
            <w:webHidden/>
          </w:rPr>
          <w:fldChar w:fldCharType="begin"/>
        </w:r>
        <w:r w:rsidR="00D426DB">
          <w:rPr>
            <w:noProof/>
            <w:webHidden/>
          </w:rPr>
          <w:instrText xml:space="preserve"> PAGEREF _Toc94111072 \h </w:instrText>
        </w:r>
        <w:r w:rsidR="00D426DB">
          <w:rPr>
            <w:noProof/>
            <w:webHidden/>
          </w:rPr>
        </w:r>
        <w:r w:rsidR="00D426DB">
          <w:rPr>
            <w:noProof/>
            <w:webHidden/>
          </w:rPr>
          <w:fldChar w:fldCharType="separate"/>
        </w:r>
        <w:r w:rsidR="00D426DB">
          <w:rPr>
            <w:noProof/>
            <w:webHidden/>
          </w:rPr>
          <w:t>13</w:t>
        </w:r>
        <w:r w:rsidR="00D426DB">
          <w:rPr>
            <w:noProof/>
            <w:webHidden/>
          </w:rPr>
          <w:fldChar w:fldCharType="end"/>
        </w:r>
      </w:hyperlink>
    </w:p>
    <w:p w14:paraId="1CDAF137" w14:textId="03C1890E"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73" w:history="1">
        <w:r w:rsidR="00D426DB" w:rsidRPr="00760FCC">
          <w:rPr>
            <w:rStyle w:val="Hyperlink"/>
            <w:noProof/>
          </w:rPr>
          <w:t>4.2</w:t>
        </w:r>
        <w:r w:rsidR="00D426DB">
          <w:rPr>
            <w:rFonts w:asciiTheme="minorHAnsi" w:eastAsiaTheme="minorEastAsia" w:hAnsiTheme="minorHAnsi"/>
            <w:noProof/>
            <w:sz w:val="22"/>
            <w:lang w:val="en-GB" w:eastAsia="en-GB"/>
          </w:rPr>
          <w:tab/>
        </w:r>
        <w:r w:rsidR="00D426DB" w:rsidRPr="00760FCC">
          <w:rPr>
            <w:rStyle w:val="Hyperlink"/>
            <w:noProof/>
          </w:rPr>
          <w:t>Free State</w:t>
        </w:r>
        <w:r w:rsidR="00D426DB">
          <w:rPr>
            <w:noProof/>
            <w:webHidden/>
          </w:rPr>
          <w:tab/>
        </w:r>
        <w:r w:rsidR="00D426DB">
          <w:rPr>
            <w:noProof/>
            <w:webHidden/>
          </w:rPr>
          <w:fldChar w:fldCharType="begin"/>
        </w:r>
        <w:r w:rsidR="00D426DB">
          <w:rPr>
            <w:noProof/>
            <w:webHidden/>
          </w:rPr>
          <w:instrText xml:space="preserve"> PAGEREF _Toc94111073 \h </w:instrText>
        </w:r>
        <w:r w:rsidR="00D426DB">
          <w:rPr>
            <w:noProof/>
            <w:webHidden/>
          </w:rPr>
        </w:r>
        <w:r w:rsidR="00D426DB">
          <w:rPr>
            <w:noProof/>
            <w:webHidden/>
          </w:rPr>
          <w:fldChar w:fldCharType="separate"/>
        </w:r>
        <w:r w:rsidR="00D426DB">
          <w:rPr>
            <w:noProof/>
            <w:webHidden/>
          </w:rPr>
          <w:t>16</w:t>
        </w:r>
        <w:r w:rsidR="00D426DB">
          <w:rPr>
            <w:noProof/>
            <w:webHidden/>
          </w:rPr>
          <w:fldChar w:fldCharType="end"/>
        </w:r>
      </w:hyperlink>
    </w:p>
    <w:p w14:paraId="166495FD" w14:textId="1A1C6F3E"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74" w:history="1">
        <w:r w:rsidR="00D426DB" w:rsidRPr="00760FCC">
          <w:rPr>
            <w:rStyle w:val="Hyperlink"/>
            <w:noProof/>
          </w:rPr>
          <w:t>4.2.1</w:t>
        </w:r>
        <w:r w:rsidR="00D426DB">
          <w:rPr>
            <w:rFonts w:asciiTheme="minorHAnsi" w:eastAsiaTheme="minorEastAsia" w:hAnsiTheme="minorHAnsi"/>
            <w:noProof/>
            <w:sz w:val="22"/>
            <w:lang w:val="en-GB" w:eastAsia="en-GB"/>
          </w:rPr>
          <w:tab/>
        </w:r>
        <w:r w:rsidR="00D426DB" w:rsidRPr="00760FCC">
          <w:rPr>
            <w:rStyle w:val="Hyperlink"/>
            <w:noProof/>
          </w:rPr>
          <w:t>Contribution to GVA and Domain Analysis</w:t>
        </w:r>
        <w:r w:rsidR="00D426DB">
          <w:rPr>
            <w:noProof/>
            <w:webHidden/>
          </w:rPr>
          <w:tab/>
        </w:r>
        <w:r w:rsidR="00D426DB">
          <w:rPr>
            <w:noProof/>
            <w:webHidden/>
          </w:rPr>
          <w:fldChar w:fldCharType="begin"/>
        </w:r>
        <w:r w:rsidR="00D426DB">
          <w:rPr>
            <w:noProof/>
            <w:webHidden/>
          </w:rPr>
          <w:instrText xml:space="preserve"> PAGEREF _Toc94111074 \h </w:instrText>
        </w:r>
        <w:r w:rsidR="00D426DB">
          <w:rPr>
            <w:noProof/>
            <w:webHidden/>
          </w:rPr>
        </w:r>
        <w:r w:rsidR="00D426DB">
          <w:rPr>
            <w:noProof/>
            <w:webHidden/>
          </w:rPr>
          <w:fldChar w:fldCharType="separate"/>
        </w:r>
        <w:r w:rsidR="00D426DB">
          <w:rPr>
            <w:noProof/>
            <w:webHidden/>
          </w:rPr>
          <w:t>16</w:t>
        </w:r>
        <w:r w:rsidR="00D426DB">
          <w:rPr>
            <w:noProof/>
            <w:webHidden/>
          </w:rPr>
          <w:fldChar w:fldCharType="end"/>
        </w:r>
      </w:hyperlink>
    </w:p>
    <w:p w14:paraId="2BDAB792" w14:textId="6A57EAD2"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75" w:history="1">
        <w:r w:rsidR="00D426DB" w:rsidRPr="00760FCC">
          <w:rPr>
            <w:rStyle w:val="Hyperlink"/>
            <w:noProof/>
          </w:rPr>
          <w:t>4.2.2</w:t>
        </w:r>
        <w:r w:rsidR="00D426DB">
          <w:rPr>
            <w:rFonts w:asciiTheme="minorHAnsi" w:eastAsiaTheme="minorEastAsia" w:hAnsiTheme="minorHAnsi"/>
            <w:noProof/>
            <w:sz w:val="22"/>
            <w:lang w:val="en-GB" w:eastAsia="en-GB"/>
          </w:rPr>
          <w:tab/>
        </w:r>
        <w:r w:rsidR="00D426DB" w:rsidRPr="00760FCC">
          <w:rPr>
            <w:rStyle w:val="Hyperlink"/>
            <w:noProof/>
          </w:rPr>
          <w:t>Cultural Employment</w:t>
        </w:r>
        <w:r w:rsidR="00D426DB">
          <w:rPr>
            <w:noProof/>
            <w:webHidden/>
          </w:rPr>
          <w:tab/>
        </w:r>
        <w:r w:rsidR="00D426DB">
          <w:rPr>
            <w:noProof/>
            <w:webHidden/>
          </w:rPr>
          <w:fldChar w:fldCharType="begin"/>
        </w:r>
        <w:r w:rsidR="00D426DB">
          <w:rPr>
            <w:noProof/>
            <w:webHidden/>
          </w:rPr>
          <w:instrText xml:space="preserve"> PAGEREF _Toc94111075 \h </w:instrText>
        </w:r>
        <w:r w:rsidR="00D426DB">
          <w:rPr>
            <w:noProof/>
            <w:webHidden/>
          </w:rPr>
        </w:r>
        <w:r w:rsidR="00D426DB">
          <w:rPr>
            <w:noProof/>
            <w:webHidden/>
          </w:rPr>
          <w:fldChar w:fldCharType="separate"/>
        </w:r>
        <w:r w:rsidR="00D426DB">
          <w:rPr>
            <w:noProof/>
            <w:webHidden/>
          </w:rPr>
          <w:t>18</w:t>
        </w:r>
        <w:r w:rsidR="00D426DB">
          <w:rPr>
            <w:noProof/>
            <w:webHidden/>
          </w:rPr>
          <w:fldChar w:fldCharType="end"/>
        </w:r>
      </w:hyperlink>
    </w:p>
    <w:p w14:paraId="00C11969" w14:textId="2F931601"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76" w:history="1">
        <w:r w:rsidR="00D426DB" w:rsidRPr="00760FCC">
          <w:rPr>
            <w:rStyle w:val="Hyperlink"/>
            <w:noProof/>
          </w:rPr>
          <w:t>4.2.3</w:t>
        </w:r>
        <w:r w:rsidR="00D426DB">
          <w:rPr>
            <w:rFonts w:asciiTheme="minorHAnsi" w:eastAsiaTheme="minorEastAsia" w:hAnsiTheme="minorHAnsi"/>
            <w:noProof/>
            <w:sz w:val="22"/>
            <w:lang w:val="en-GB" w:eastAsia="en-GB"/>
          </w:rPr>
          <w:tab/>
        </w:r>
        <w:r w:rsidR="00D426DB" w:rsidRPr="00760FCC">
          <w:rPr>
            <w:rStyle w:val="Hyperlink"/>
            <w:noProof/>
          </w:rPr>
          <w:t>International Trade in Cultural Goods</w:t>
        </w:r>
        <w:r w:rsidR="00D426DB">
          <w:rPr>
            <w:noProof/>
            <w:webHidden/>
          </w:rPr>
          <w:tab/>
        </w:r>
        <w:r w:rsidR="00D426DB">
          <w:rPr>
            <w:noProof/>
            <w:webHidden/>
          </w:rPr>
          <w:fldChar w:fldCharType="begin"/>
        </w:r>
        <w:r w:rsidR="00D426DB">
          <w:rPr>
            <w:noProof/>
            <w:webHidden/>
          </w:rPr>
          <w:instrText xml:space="preserve"> PAGEREF _Toc94111076 \h </w:instrText>
        </w:r>
        <w:r w:rsidR="00D426DB">
          <w:rPr>
            <w:noProof/>
            <w:webHidden/>
          </w:rPr>
        </w:r>
        <w:r w:rsidR="00D426DB">
          <w:rPr>
            <w:noProof/>
            <w:webHidden/>
          </w:rPr>
          <w:fldChar w:fldCharType="separate"/>
        </w:r>
        <w:r w:rsidR="00D426DB">
          <w:rPr>
            <w:noProof/>
            <w:webHidden/>
          </w:rPr>
          <w:t>22</w:t>
        </w:r>
        <w:r w:rsidR="00D426DB">
          <w:rPr>
            <w:noProof/>
            <w:webHidden/>
          </w:rPr>
          <w:fldChar w:fldCharType="end"/>
        </w:r>
      </w:hyperlink>
    </w:p>
    <w:p w14:paraId="0AF87B8F" w14:textId="4D14B6F0"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77" w:history="1">
        <w:r w:rsidR="00D426DB" w:rsidRPr="00760FCC">
          <w:rPr>
            <w:rStyle w:val="Hyperlink"/>
            <w:noProof/>
          </w:rPr>
          <w:t>4.3</w:t>
        </w:r>
        <w:r w:rsidR="00D426DB">
          <w:rPr>
            <w:rFonts w:asciiTheme="minorHAnsi" w:eastAsiaTheme="minorEastAsia" w:hAnsiTheme="minorHAnsi"/>
            <w:noProof/>
            <w:sz w:val="22"/>
            <w:lang w:val="en-GB" w:eastAsia="en-GB"/>
          </w:rPr>
          <w:tab/>
        </w:r>
        <w:r w:rsidR="00D426DB" w:rsidRPr="00760FCC">
          <w:rPr>
            <w:rStyle w:val="Hyperlink"/>
            <w:noProof/>
          </w:rPr>
          <w:t>Gauteng</w:t>
        </w:r>
        <w:r w:rsidR="00D426DB">
          <w:rPr>
            <w:noProof/>
            <w:webHidden/>
          </w:rPr>
          <w:tab/>
        </w:r>
        <w:r w:rsidR="00D426DB">
          <w:rPr>
            <w:noProof/>
            <w:webHidden/>
          </w:rPr>
          <w:fldChar w:fldCharType="begin"/>
        </w:r>
        <w:r w:rsidR="00D426DB">
          <w:rPr>
            <w:noProof/>
            <w:webHidden/>
          </w:rPr>
          <w:instrText xml:space="preserve"> PAGEREF _Toc94111077 \h </w:instrText>
        </w:r>
        <w:r w:rsidR="00D426DB">
          <w:rPr>
            <w:noProof/>
            <w:webHidden/>
          </w:rPr>
        </w:r>
        <w:r w:rsidR="00D426DB">
          <w:rPr>
            <w:noProof/>
            <w:webHidden/>
          </w:rPr>
          <w:fldChar w:fldCharType="separate"/>
        </w:r>
        <w:r w:rsidR="00D426DB">
          <w:rPr>
            <w:noProof/>
            <w:webHidden/>
          </w:rPr>
          <w:t>25</w:t>
        </w:r>
        <w:r w:rsidR="00D426DB">
          <w:rPr>
            <w:noProof/>
            <w:webHidden/>
          </w:rPr>
          <w:fldChar w:fldCharType="end"/>
        </w:r>
      </w:hyperlink>
    </w:p>
    <w:p w14:paraId="79A8C914" w14:textId="32E1894A"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78" w:history="1">
        <w:r w:rsidR="00D426DB" w:rsidRPr="00760FCC">
          <w:rPr>
            <w:rStyle w:val="Hyperlink"/>
            <w:noProof/>
          </w:rPr>
          <w:t>4.3.1</w:t>
        </w:r>
        <w:r w:rsidR="00D426DB">
          <w:rPr>
            <w:rFonts w:asciiTheme="minorHAnsi" w:eastAsiaTheme="minorEastAsia" w:hAnsiTheme="minorHAnsi"/>
            <w:noProof/>
            <w:sz w:val="22"/>
            <w:lang w:val="en-GB" w:eastAsia="en-GB"/>
          </w:rPr>
          <w:tab/>
        </w:r>
        <w:r w:rsidR="00D426DB" w:rsidRPr="00760FCC">
          <w:rPr>
            <w:rStyle w:val="Hyperlink"/>
            <w:noProof/>
          </w:rPr>
          <w:t>Contribution to GVA and Domain Analysis</w:t>
        </w:r>
        <w:r w:rsidR="00D426DB">
          <w:rPr>
            <w:noProof/>
            <w:webHidden/>
          </w:rPr>
          <w:tab/>
        </w:r>
        <w:r w:rsidR="00D426DB">
          <w:rPr>
            <w:noProof/>
            <w:webHidden/>
          </w:rPr>
          <w:fldChar w:fldCharType="begin"/>
        </w:r>
        <w:r w:rsidR="00D426DB">
          <w:rPr>
            <w:noProof/>
            <w:webHidden/>
          </w:rPr>
          <w:instrText xml:space="preserve"> PAGEREF _Toc94111078 \h </w:instrText>
        </w:r>
        <w:r w:rsidR="00D426DB">
          <w:rPr>
            <w:noProof/>
            <w:webHidden/>
          </w:rPr>
        </w:r>
        <w:r w:rsidR="00D426DB">
          <w:rPr>
            <w:noProof/>
            <w:webHidden/>
          </w:rPr>
          <w:fldChar w:fldCharType="separate"/>
        </w:r>
        <w:r w:rsidR="00D426DB">
          <w:rPr>
            <w:noProof/>
            <w:webHidden/>
          </w:rPr>
          <w:t>25</w:t>
        </w:r>
        <w:r w:rsidR="00D426DB">
          <w:rPr>
            <w:noProof/>
            <w:webHidden/>
          </w:rPr>
          <w:fldChar w:fldCharType="end"/>
        </w:r>
      </w:hyperlink>
    </w:p>
    <w:p w14:paraId="5B370F72" w14:textId="6D4EC03E"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79" w:history="1">
        <w:r w:rsidR="00D426DB" w:rsidRPr="00760FCC">
          <w:rPr>
            <w:rStyle w:val="Hyperlink"/>
            <w:noProof/>
          </w:rPr>
          <w:t>4.3.2</w:t>
        </w:r>
        <w:r w:rsidR="00D426DB">
          <w:rPr>
            <w:rFonts w:asciiTheme="minorHAnsi" w:eastAsiaTheme="minorEastAsia" w:hAnsiTheme="minorHAnsi"/>
            <w:noProof/>
            <w:sz w:val="22"/>
            <w:lang w:val="en-GB" w:eastAsia="en-GB"/>
          </w:rPr>
          <w:tab/>
        </w:r>
        <w:r w:rsidR="00D426DB" w:rsidRPr="00760FCC">
          <w:rPr>
            <w:rStyle w:val="Hyperlink"/>
            <w:noProof/>
          </w:rPr>
          <w:t>Cultural Employment</w:t>
        </w:r>
        <w:r w:rsidR="00D426DB">
          <w:rPr>
            <w:noProof/>
            <w:webHidden/>
          </w:rPr>
          <w:tab/>
        </w:r>
        <w:r w:rsidR="00D426DB">
          <w:rPr>
            <w:noProof/>
            <w:webHidden/>
          </w:rPr>
          <w:fldChar w:fldCharType="begin"/>
        </w:r>
        <w:r w:rsidR="00D426DB">
          <w:rPr>
            <w:noProof/>
            <w:webHidden/>
          </w:rPr>
          <w:instrText xml:space="preserve"> PAGEREF _Toc94111079 \h </w:instrText>
        </w:r>
        <w:r w:rsidR="00D426DB">
          <w:rPr>
            <w:noProof/>
            <w:webHidden/>
          </w:rPr>
        </w:r>
        <w:r w:rsidR="00D426DB">
          <w:rPr>
            <w:noProof/>
            <w:webHidden/>
          </w:rPr>
          <w:fldChar w:fldCharType="separate"/>
        </w:r>
        <w:r w:rsidR="00D426DB">
          <w:rPr>
            <w:noProof/>
            <w:webHidden/>
          </w:rPr>
          <w:t>27</w:t>
        </w:r>
        <w:r w:rsidR="00D426DB">
          <w:rPr>
            <w:noProof/>
            <w:webHidden/>
          </w:rPr>
          <w:fldChar w:fldCharType="end"/>
        </w:r>
      </w:hyperlink>
    </w:p>
    <w:p w14:paraId="6A585E5B" w14:textId="4B43855C"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80" w:history="1">
        <w:r w:rsidR="00D426DB" w:rsidRPr="00760FCC">
          <w:rPr>
            <w:rStyle w:val="Hyperlink"/>
            <w:noProof/>
          </w:rPr>
          <w:t>4.3.3</w:t>
        </w:r>
        <w:r w:rsidR="00D426DB">
          <w:rPr>
            <w:rFonts w:asciiTheme="minorHAnsi" w:eastAsiaTheme="minorEastAsia" w:hAnsiTheme="minorHAnsi"/>
            <w:noProof/>
            <w:sz w:val="22"/>
            <w:lang w:val="en-GB" w:eastAsia="en-GB"/>
          </w:rPr>
          <w:tab/>
        </w:r>
        <w:r w:rsidR="00D426DB" w:rsidRPr="00760FCC">
          <w:rPr>
            <w:rStyle w:val="Hyperlink"/>
            <w:noProof/>
          </w:rPr>
          <w:t>International Trade in Cultural Goods</w:t>
        </w:r>
        <w:r w:rsidR="00D426DB">
          <w:rPr>
            <w:noProof/>
            <w:webHidden/>
          </w:rPr>
          <w:tab/>
        </w:r>
        <w:r w:rsidR="00D426DB">
          <w:rPr>
            <w:noProof/>
            <w:webHidden/>
          </w:rPr>
          <w:fldChar w:fldCharType="begin"/>
        </w:r>
        <w:r w:rsidR="00D426DB">
          <w:rPr>
            <w:noProof/>
            <w:webHidden/>
          </w:rPr>
          <w:instrText xml:space="preserve"> PAGEREF _Toc94111080 \h </w:instrText>
        </w:r>
        <w:r w:rsidR="00D426DB">
          <w:rPr>
            <w:noProof/>
            <w:webHidden/>
          </w:rPr>
        </w:r>
        <w:r w:rsidR="00D426DB">
          <w:rPr>
            <w:noProof/>
            <w:webHidden/>
          </w:rPr>
          <w:fldChar w:fldCharType="separate"/>
        </w:r>
        <w:r w:rsidR="00D426DB">
          <w:rPr>
            <w:noProof/>
            <w:webHidden/>
          </w:rPr>
          <w:t>31</w:t>
        </w:r>
        <w:r w:rsidR="00D426DB">
          <w:rPr>
            <w:noProof/>
            <w:webHidden/>
          </w:rPr>
          <w:fldChar w:fldCharType="end"/>
        </w:r>
      </w:hyperlink>
    </w:p>
    <w:p w14:paraId="5B28B002" w14:textId="78D34D2D"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81" w:history="1">
        <w:r w:rsidR="00D426DB" w:rsidRPr="00760FCC">
          <w:rPr>
            <w:rStyle w:val="Hyperlink"/>
            <w:noProof/>
          </w:rPr>
          <w:t>4.4</w:t>
        </w:r>
        <w:r w:rsidR="00D426DB">
          <w:rPr>
            <w:rFonts w:asciiTheme="minorHAnsi" w:eastAsiaTheme="minorEastAsia" w:hAnsiTheme="minorHAnsi"/>
            <w:noProof/>
            <w:sz w:val="22"/>
            <w:lang w:val="en-GB" w:eastAsia="en-GB"/>
          </w:rPr>
          <w:tab/>
        </w:r>
        <w:r w:rsidR="00D426DB" w:rsidRPr="00760FCC">
          <w:rPr>
            <w:rStyle w:val="Hyperlink"/>
            <w:noProof/>
          </w:rPr>
          <w:t>KwaZulu-Natal</w:t>
        </w:r>
        <w:r w:rsidR="00D426DB">
          <w:rPr>
            <w:noProof/>
            <w:webHidden/>
          </w:rPr>
          <w:tab/>
        </w:r>
        <w:r w:rsidR="00D426DB">
          <w:rPr>
            <w:noProof/>
            <w:webHidden/>
          </w:rPr>
          <w:fldChar w:fldCharType="begin"/>
        </w:r>
        <w:r w:rsidR="00D426DB">
          <w:rPr>
            <w:noProof/>
            <w:webHidden/>
          </w:rPr>
          <w:instrText xml:space="preserve"> PAGEREF _Toc94111081 \h </w:instrText>
        </w:r>
        <w:r w:rsidR="00D426DB">
          <w:rPr>
            <w:noProof/>
            <w:webHidden/>
          </w:rPr>
        </w:r>
        <w:r w:rsidR="00D426DB">
          <w:rPr>
            <w:noProof/>
            <w:webHidden/>
          </w:rPr>
          <w:fldChar w:fldCharType="separate"/>
        </w:r>
        <w:r w:rsidR="00D426DB">
          <w:rPr>
            <w:noProof/>
            <w:webHidden/>
          </w:rPr>
          <w:t>33</w:t>
        </w:r>
        <w:r w:rsidR="00D426DB">
          <w:rPr>
            <w:noProof/>
            <w:webHidden/>
          </w:rPr>
          <w:fldChar w:fldCharType="end"/>
        </w:r>
      </w:hyperlink>
    </w:p>
    <w:p w14:paraId="42F52C98" w14:textId="7719AE78"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82" w:history="1">
        <w:r w:rsidR="00D426DB" w:rsidRPr="00760FCC">
          <w:rPr>
            <w:rStyle w:val="Hyperlink"/>
            <w:noProof/>
          </w:rPr>
          <w:t>4.4.1</w:t>
        </w:r>
        <w:r w:rsidR="00D426DB">
          <w:rPr>
            <w:rFonts w:asciiTheme="minorHAnsi" w:eastAsiaTheme="minorEastAsia" w:hAnsiTheme="minorHAnsi"/>
            <w:noProof/>
            <w:sz w:val="22"/>
            <w:lang w:val="en-GB" w:eastAsia="en-GB"/>
          </w:rPr>
          <w:tab/>
        </w:r>
        <w:r w:rsidR="00D426DB" w:rsidRPr="00760FCC">
          <w:rPr>
            <w:rStyle w:val="Hyperlink"/>
            <w:noProof/>
          </w:rPr>
          <w:t>Contribution to GVA and Domain Analysis</w:t>
        </w:r>
        <w:r w:rsidR="00D426DB">
          <w:rPr>
            <w:noProof/>
            <w:webHidden/>
          </w:rPr>
          <w:tab/>
        </w:r>
        <w:r w:rsidR="00D426DB">
          <w:rPr>
            <w:noProof/>
            <w:webHidden/>
          </w:rPr>
          <w:fldChar w:fldCharType="begin"/>
        </w:r>
        <w:r w:rsidR="00D426DB">
          <w:rPr>
            <w:noProof/>
            <w:webHidden/>
          </w:rPr>
          <w:instrText xml:space="preserve"> PAGEREF _Toc94111082 \h </w:instrText>
        </w:r>
        <w:r w:rsidR="00D426DB">
          <w:rPr>
            <w:noProof/>
            <w:webHidden/>
          </w:rPr>
        </w:r>
        <w:r w:rsidR="00D426DB">
          <w:rPr>
            <w:noProof/>
            <w:webHidden/>
          </w:rPr>
          <w:fldChar w:fldCharType="separate"/>
        </w:r>
        <w:r w:rsidR="00D426DB">
          <w:rPr>
            <w:noProof/>
            <w:webHidden/>
          </w:rPr>
          <w:t>33</w:t>
        </w:r>
        <w:r w:rsidR="00D426DB">
          <w:rPr>
            <w:noProof/>
            <w:webHidden/>
          </w:rPr>
          <w:fldChar w:fldCharType="end"/>
        </w:r>
      </w:hyperlink>
    </w:p>
    <w:p w14:paraId="52BCA453" w14:textId="21495A73"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83" w:history="1">
        <w:r w:rsidR="00D426DB" w:rsidRPr="00760FCC">
          <w:rPr>
            <w:rStyle w:val="Hyperlink"/>
            <w:noProof/>
          </w:rPr>
          <w:t>4.4.2</w:t>
        </w:r>
        <w:r w:rsidR="00D426DB">
          <w:rPr>
            <w:rFonts w:asciiTheme="minorHAnsi" w:eastAsiaTheme="minorEastAsia" w:hAnsiTheme="minorHAnsi"/>
            <w:noProof/>
            <w:sz w:val="22"/>
            <w:lang w:val="en-GB" w:eastAsia="en-GB"/>
          </w:rPr>
          <w:tab/>
        </w:r>
        <w:r w:rsidR="00D426DB" w:rsidRPr="00760FCC">
          <w:rPr>
            <w:rStyle w:val="Hyperlink"/>
            <w:noProof/>
          </w:rPr>
          <w:t>Cultural Employment</w:t>
        </w:r>
        <w:r w:rsidR="00D426DB">
          <w:rPr>
            <w:noProof/>
            <w:webHidden/>
          </w:rPr>
          <w:tab/>
        </w:r>
        <w:r w:rsidR="00D426DB">
          <w:rPr>
            <w:noProof/>
            <w:webHidden/>
          </w:rPr>
          <w:fldChar w:fldCharType="begin"/>
        </w:r>
        <w:r w:rsidR="00D426DB">
          <w:rPr>
            <w:noProof/>
            <w:webHidden/>
          </w:rPr>
          <w:instrText xml:space="preserve"> PAGEREF _Toc94111083 \h </w:instrText>
        </w:r>
        <w:r w:rsidR="00D426DB">
          <w:rPr>
            <w:noProof/>
            <w:webHidden/>
          </w:rPr>
        </w:r>
        <w:r w:rsidR="00D426DB">
          <w:rPr>
            <w:noProof/>
            <w:webHidden/>
          </w:rPr>
          <w:fldChar w:fldCharType="separate"/>
        </w:r>
        <w:r w:rsidR="00D426DB">
          <w:rPr>
            <w:noProof/>
            <w:webHidden/>
          </w:rPr>
          <w:t>35</w:t>
        </w:r>
        <w:r w:rsidR="00D426DB">
          <w:rPr>
            <w:noProof/>
            <w:webHidden/>
          </w:rPr>
          <w:fldChar w:fldCharType="end"/>
        </w:r>
      </w:hyperlink>
    </w:p>
    <w:p w14:paraId="29F8ED94" w14:textId="0A93AB16"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84" w:history="1">
        <w:r w:rsidR="00D426DB" w:rsidRPr="00760FCC">
          <w:rPr>
            <w:rStyle w:val="Hyperlink"/>
            <w:noProof/>
          </w:rPr>
          <w:t>4.4.3</w:t>
        </w:r>
        <w:r w:rsidR="00D426DB">
          <w:rPr>
            <w:rFonts w:asciiTheme="minorHAnsi" w:eastAsiaTheme="minorEastAsia" w:hAnsiTheme="minorHAnsi"/>
            <w:noProof/>
            <w:sz w:val="22"/>
            <w:lang w:val="en-GB" w:eastAsia="en-GB"/>
          </w:rPr>
          <w:tab/>
        </w:r>
        <w:r w:rsidR="00D426DB" w:rsidRPr="00760FCC">
          <w:rPr>
            <w:rStyle w:val="Hyperlink"/>
            <w:noProof/>
          </w:rPr>
          <w:t>International Trade in Cultural Goods</w:t>
        </w:r>
        <w:r w:rsidR="00D426DB">
          <w:rPr>
            <w:noProof/>
            <w:webHidden/>
          </w:rPr>
          <w:tab/>
        </w:r>
        <w:r w:rsidR="00D426DB">
          <w:rPr>
            <w:noProof/>
            <w:webHidden/>
          </w:rPr>
          <w:fldChar w:fldCharType="begin"/>
        </w:r>
        <w:r w:rsidR="00D426DB">
          <w:rPr>
            <w:noProof/>
            <w:webHidden/>
          </w:rPr>
          <w:instrText xml:space="preserve"> PAGEREF _Toc94111084 \h </w:instrText>
        </w:r>
        <w:r w:rsidR="00D426DB">
          <w:rPr>
            <w:noProof/>
            <w:webHidden/>
          </w:rPr>
        </w:r>
        <w:r w:rsidR="00D426DB">
          <w:rPr>
            <w:noProof/>
            <w:webHidden/>
          </w:rPr>
          <w:fldChar w:fldCharType="separate"/>
        </w:r>
        <w:r w:rsidR="00D426DB">
          <w:rPr>
            <w:noProof/>
            <w:webHidden/>
          </w:rPr>
          <w:t>39</w:t>
        </w:r>
        <w:r w:rsidR="00D426DB">
          <w:rPr>
            <w:noProof/>
            <w:webHidden/>
          </w:rPr>
          <w:fldChar w:fldCharType="end"/>
        </w:r>
      </w:hyperlink>
    </w:p>
    <w:p w14:paraId="4DBF100C" w14:textId="53414E87"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85" w:history="1">
        <w:r w:rsidR="00D426DB" w:rsidRPr="00760FCC">
          <w:rPr>
            <w:rStyle w:val="Hyperlink"/>
            <w:noProof/>
          </w:rPr>
          <w:t>4.5</w:t>
        </w:r>
        <w:r w:rsidR="00D426DB">
          <w:rPr>
            <w:rFonts w:asciiTheme="minorHAnsi" w:eastAsiaTheme="minorEastAsia" w:hAnsiTheme="minorHAnsi"/>
            <w:noProof/>
            <w:sz w:val="22"/>
            <w:lang w:val="en-GB" w:eastAsia="en-GB"/>
          </w:rPr>
          <w:tab/>
        </w:r>
        <w:r w:rsidR="00D426DB" w:rsidRPr="00760FCC">
          <w:rPr>
            <w:rStyle w:val="Hyperlink"/>
            <w:noProof/>
          </w:rPr>
          <w:t>Limpopo</w:t>
        </w:r>
        <w:r w:rsidR="00D426DB">
          <w:rPr>
            <w:noProof/>
            <w:webHidden/>
          </w:rPr>
          <w:tab/>
        </w:r>
        <w:r w:rsidR="00D426DB">
          <w:rPr>
            <w:noProof/>
            <w:webHidden/>
          </w:rPr>
          <w:fldChar w:fldCharType="begin"/>
        </w:r>
        <w:r w:rsidR="00D426DB">
          <w:rPr>
            <w:noProof/>
            <w:webHidden/>
          </w:rPr>
          <w:instrText xml:space="preserve"> PAGEREF _Toc94111085 \h </w:instrText>
        </w:r>
        <w:r w:rsidR="00D426DB">
          <w:rPr>
            <w:noProof/>
            <w:webHidden/>
          </w:rPr>
        </w:r>
        <w:r w:rsidR="00D426DB">
          <w:rPr>
            <w:noProof/>
            <w:webHidden/>
          </w:rPr>
          <w:fldChar w:fldCharType="separate"/>
        </w:r>
        <w:r w:rsidR="00D426DB">
          <w:rPr>
            <w:noProof/>
            <w:webHidden/>
          </w:rPr>
          <w:t>41</w:t>
        </w:r>
        <w:r w:rsidR="00D426DB">
          <w:rPr>
            <w:noProof/>
            <w:webHidden/>
          </w:rPr>
          <w:fldChar w:fldCharType="end"/>
        </w:r>
      </w:hyperlink>
    </w:p>
    <w:p w14:paraId="35D76890" w14:textId="04B1E5A7"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86" w:history="1">
        <w:r w:rsidR="00D426DB" w:rsidRPr="00760FCC">
          <w:rPr>
            <w:rStyle w:val="Hyperlink"/>
            <w:noProof/>
          </w:rPr>
          <w:t>4.5.1</w:t>
        </w:r>
        <w:r w:rsidR="00D426DB">
          <w:rPr>
            <w:rFonts w:asciiTheme="minorHAnsi" w:eastAsiaTheme="minorEastAsia" w:hAnsiTheme="minorHAnsi"/>
            <w:noProof/>
            <w:sz w:val="22"/>
            <w:lang w:val="en-GB" w:eastAsia="en-GB"/>
          </w:rPr>
          <w:tab/>
        </w:r>
        <w:r w:rsidR="00D426DB" w:rsidRPr="00760FCC">
          <w:rPr>
            <w:rStyle w:val="Hyperlink"/>
            <w:noProof/>
          </w:rPr>
          <w:t>Contribution to GVA and Domain Analysis</w:t>
        </w:r>
        <w:r w:rsidR="00D426DB">
          <w:rPr>
            <w:noProof/>
            <w:webHidden/>
          </w:rPr>
          <w:tab/>
        </w:r>
        <w:r w:rsidR="00D426DB">
          <w:rPr>
            <w:noProof/>
            <w:webHidden/>
          </w:rPr>
          <w:fldChar w:fldCharType="begin"/>
        </w:r>
        <w:r w:rsidR="00D426DB">
          <w:rPr>
            <w:noProof/>
            <w:webHidden/>
          </w:rPr>
          <w:instrText xml:space="preserve"> PAGEREF _Toc94111086 \h </w:instrText>
        </w:r>
        <w:r w:rsidR="00D426DB">
          <w:rPr>
            <w:noProof/>
            <w:webHidden/>
          </w:rPr>
        </w:r>
        <w:r w:rsidR="00D426DB">
          <w:rPr>
            <w:noProof/>
            <w:webHidden/>
          </w:rPr>
          <w:fldChar w:fldCharType="separate"/>
        </w:r>
        <w:r w:rsidR="00D426DB">
          <w:rPr>
            <w:noProof/>
            <w:webHidden/>
          </w:rPr>
          <w:t>42</w:t>
        </w:r>
        <w:r w:rsidR="00D426DB">
          <w:rPr>
            <w:noProof/>
            <w:webHidden/>
          </w:rPr>
          <w:fldChar w:fldCharType="end"/>
        </w:r>
      </w:hyperlink>
    </w:p>
    <w:p w14:paraId="23D32BBD" w14:textId="6EE6947B"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87" w:history="1">
        <w:r w:rsidR="00D426DB" w:rsidRPr="00760FCC">
          <w:rPr>
            <w:rStyle w:val="Hyperlink"/>
            <w:noProof/>
          </w:rPr>
          <w:t>4.5.2</w:t>
        </w:r>
        <w:r w:rsidR="00D426DB">
          <w:rPr>
            <w:rFonts w:asciiTheme="minorHAnsi" w:eastAsiaTheme="minorEastAsia" w:hAnsiTheme="minorHAnsi"/>
            <w:noProof/>
            <w:sz w:val="22"/>
            <w:lang w:val="en-GB" w:eastAsia="en-GB"/>
          </w:rPr>
          <w:tab/>
        </w:r>
        <w:r w:rsidR="00D426DB" w:rsidRPr="00760FCC">
          <w:rPr>
            <w:rStyle w:val="Hyperlink"/>
            <w:noProof/>
          </w:rPr>
          <w:t>Cultural Employment</w:t>
        </w:r>
        <w:r w:rsidR="00D426DB">
          <w:rPr>
            <w:noProof/>
            <w:webHidden/>
          </w:rPr>
          <w:tab/>
        </w:r>
        <w:r w:rsidR="00D426DB">
          <w:rPr>
            <w:noProof/>
            <w:webHidden/>
          </w:rPr>
          <w:fldChar w:fldCharType="begin"/>
        </w:r>
        <w:r w:rsidR="00D426DB">
          <w:rPr>
            <w:noProof/>
            <w:webHidden/>
          </w:rPr>
          <w:instrText xml:space="preserve"> PAGEREF _Toc94111087 \h </w:instrText>
        </w:r>
        <w:r w:rsidR="00D426DB">
          <w:rPr>
            <w:noProof/>
            <w:webHidden/>
          </w:rPr>
        </w:r>
        <w:r w:rsidR="00D426DB">
          <w:rPr>
            <w:noProof/>
            <w:webHidden/>
          </w:rPr>
          <w:fldChar w:fldCharType="separate"/>
        </w:r>
        <w:r w:rsidR="00D426DB">
          <w:rPr>
            <w:noProof/>
            <w:webHidden/>
          </w:rPr>
          <w:t>44</w:t>
        </w:r>
        <w:r w:rsidR="00D426DB">
          <w:rPr>
            <w:noProof/>
            <w:webHidden/>
          </w:rPr>
          <w:fldChar w:fldCharType="end"/>
        </w:r>
      </w:hyperlink>
    </w:p>
    <w:p w14:paraId="7741B9D0" w14:textId="598FFF8B"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88" w:history="1">
        <w:r w:rsidR="00D426DB" w:rsidRPr="00760FCC">
          <w:rPr>
            <w:rStyle w:val="Hyperlink"/>
            <w:noProof/>
          </w:rPr>
          <w:t>4.5.3</w:t>
        </w:r>
        <w:r w:rsidR="00D426DB">
          <w:rPr>
            <w:rFonts w:asciiTheme="minorHAnsi" w:eastAsiaTheme="minorEastAsia" w:hAnsiTheme="minorHAnsi"/>
            <w:noProof/>
            <w:sz w:val="22"/>
            <w:lang w:val="en-GB" w:eastAsia="en-GB"/>
          </w:rPr>
          <w:tab/>
        </w:r>
        <w:r w:rsidR="00D426DB" w:rsidRPr="00760FCC">
          <w:rPr>
            <w:rStyle w:val="Hyperlink"/>
            <w:noProof/>
          </w:rPr>
          <w:t>International Trade in Cultural Goods</w:t>
        </w:r>
        <w:r w:rsidR="00D426DB">
          <w:rPr>
            <w:noProof/>
            <w:webHidden/>
          </w:rPr>
          <w:tab/>
        </w:r>
        <w:r w:rsidR="00D426DB">
          <w:rPr>
            <w:noProof/>
            <w:webHidden/>
          </w:rPr>
          <w:fldChar w:fldCharType="begin"/>
        </w:r>
        <w:r w:rsidR="00D426DB">
          <w:rPr>
            <w:noProof/>
            <w:webHidden/>
          </w:rPr>
          <w:instrText xml:space="preserve"> PAGEREF _Toc94111088 \h </w:instrText>
        </w:r>
        <w:r w:rsidR="00D426DB">
          <w:rPr>
            <w:noProof/>
            <w:webHidden/>
          </w:rPr>
        </w:r>
        <w:r w:rsidR="00D426DB">
          <w:rPr>
            <w:noProof/>
            <w:webHidden/>
          </w:rPr>
          <w:fldChar w:fldCharType="separate"/>
        </w:r>
        <w:r w:rsidR="00D426DB">
          <w:rPr>
            <w:noProof/>
            <w:webHidden/>
          </w:rPr>
          <w:t>47</w:t>
        </w:r>
        <w:r w:rsidR="00D426DB">
          <w:rPr>
            <w:noProof/>
            <w:webHidden/>
          </w:rPr>
          <w:fldChar w:fldCharType="end"/>
        </w:r>
      </w:hyperlink>
    </w:p>
    <w:p w14:paraId="2F825DB2" w14:textId="52F124FE"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89" w:history="1">
        <w:r w:rsidR="00D426DB" w:rsidRPr="00760FCC">
          <w:rPr>
            <w:rStyle w:val="Hyperlink"/>
            <w:noProof/>
          </w:rPr>
          <w:t>4.6</w:t>
        </w:r>
        <w:r w:rsidR="00D426DB">
          <w:rPr>
            <w:rFonts w:asciiTheme="minorHAnsi" w:eastAsiaTheme="minorEastAsia" w:hAnsiTheme="minorHAnsi"/>
            <w:noProof/>
            <w:sz w:val="22"/>
            <w:lang w:val="en-GB" w:eastAsia="en-GB"/>
          </w:rPr>
          <w:tab/>
        </w:r>
        <w:r w:rsidR="00D426DB" w:rsidRPr="00760FCC">
          <w:rPr>
            <w:rStyle w:val="Hyperlink"/>
            <w:noProof/>
          </w:rPr>
          <w:t>Mpumalanga</w:t>
        </w:r>
        <w:r w:rsidR="00D426DB">
          <w:rPr>
            <w:noProof/>
            <w:webHidden/>
          </w:rPr>
          <w:tab/>
        </w:r>
        <w:r w:rsidR="00D426DB">
          <w:rPr>
            <w:noProof/>
            <w:webHidden/>
          </w:rPr>
          <w:fldChar w:fldCharType="begin"/>
        </w:r>
        <w:r w:rsidR="00D426DB">
          <w:rPr>
            <w:noProof/>
            <w:webHidden/>
          </w:rPr>
          <w:instrText xml:space="preserve"> PAGEREF _Toc94111089 \h </w:instrText>
        </w:r>
        <w:r w:rsidR="00D426DB">
          <w:rPr>
            <w:noProof/>
            <w:webHidden/>
          </w:rPr>
        </w:r>
        <w:r w:rsidR="00D426DB">
          <w:rPr>
            <w:noProof/>
            <w:webHidden/>
          </w:rPr>
          <w:fldChar w:fldCharType="separate"/>
        </w:r>
        <w:r w:rsidR="00D426DB">
          <w:rPr>
            <w:noProof/>
            <w:webHidden/>
          </w:rPr>
          <w:t>49</w:t>
        </w:r>
        <w:r w:rsidR="00D426DB">
          <w:rPr>
            <w:noProof/>
            <w:webHidden/>
          </w:rPr>
          <w:fldChar w:fldCharType="end"/>
        </w:r>
      </w:hyperlink>
    </w:p>
    <w:p w14:paraId="37513654" w14:textId="3E87E586"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90" w:history="1">
        <w:r w:rsidR="00D426DB" w:rsidRPr="00760FCC">
          <w:rPr>
            <w:rStyle w:val="Hyperlink"/>
            <w:noProof/>
          </w:rPr>
          <w:t>4.6.1</w:t>
        </w:r>
        <w:r w:rsidR="00D426DB">
          <w:rPr>
            <w:rFonts w:asciiTheme="minorHAnsi" w:eastAsiaTheme="minorEastAsia" w:hAnsiTheme="minorHAnsi"/>
            <w:noProof/>
            <w:sz w:val="22"/>
            <w:lang w:val="en-GB" w:eastAsia="en-GB"/>
          </w:rPr>
          <w:tab/>
        </w:r>
        <w:r w:rsidR="00D426DB" w:rsidRPr="00760FCC">
          <w:rPr>
            <w:rStyle w:val="Hyperlink"/>
            <w:noProof/>
          </w:rPr>
          <w:t>Contribution to GVA and Domain Analysis</w:t>
        </w:r>
        <w:r w:rsidR="00D426DB">
          <w:rPr>
            <w:noProof/>
            <w:webHidden/>
          </w:rPr>
          <w:tab/>
        </w:r>
        <w:r w:rsidR="00D426DB">
          <w:rPr>
            <w:noProof/>
            <w:webHidden/>
          </w:rPr>
          <w:fldChar w:fldCharType="begin"/>
        </w:r>
        <w:r w:rsidR="00D426DB">
          <w:rPr>
            <w:noProof/>
            <w:webHidden/>
          </w:rPr>
          <w:instrText xml:space="preserve"> PAGEREF _Toc94111090 \h </w:instrText>
        </w:r>
        <w:r w:rsidR="00D426DB">
          <w:rPr>
            <w:noProof/>
            <w:webHidden/>
          </w:rPr>
        </w:r>
        <w:r w:rsidR="00D426DB">
          <w:rPr>
            <w:noProof/>
            <w:webHidden/>
          </w:rPr>
          <w:fldChar w:fldCharType="separate"/>
        </w:r>
        <w:r w:rsidR="00D426DB">
          <w:rPr>
            <w:noProof/>
            <w:webHidden/>
          </w:rPr>
          <w:t>49</w:t>
        </w:r>
        <w:r w:rsidR="00D426DB">
          <w:rPr>
            <w:noProof/>
            <w:webHidden/>
          </w:rPr>
          <w:fldChar w:fldCharType="end"/>
        </w:r>
      </w:hyperlink>
    </w:p>
    <w:p w14:paraId="419E04FD" w14:textId="25E2BA65"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91" w:history="1">
        <w:r w:rsidR="00D426DB" w:rsidRPr="00760FCC">
          <w:rPr>
            <w:rStyle w:val="Hyperlink"/>
            <w:noProof/>
          </w:rPr>
          <w:t>4.6.2</w:t>
        </w:r>
        <w:r w:rsidR="00D426DB">
          <w:rPr>
            <w:rFonts w:asciiTheme="minorHAnsi" w:eastAsiaTheme="minorEastAsia" w:hAnsiTheme="minorHAnsi"/>
            <w:noProof/>
            <w:sz w:val="22"/>
            <w:lang w:val="en-GB" w:eastAsia="en-GB"/>
          </w:rPr>
          <w:tab/>
        </w:r>
        <w:r w:rsidR="00D426DB" w:rsidRPr="00760FCC">
          <w:rPr>
            <w:rStyle w:val="Hyperlink"/>
            <w:noProof/>
          </w:rPr>
          <w:t>Cultural Employment</w:t>
        </w:r>
        <w:r w:rsidR="00D426DB">
          <w:rPr>
            <w:noProof/>
            <w:webHidden/>
          </w:rPr>
          <w:tab/>
        </w:r>
        <w:r w:rsidR="00D426DB">
          <w:rPr>
            <w:noProof/>
            <w:webHidden/>
          </w:rPr>
          <w:fldChar w:fldCharType="begin"/>
        </w:r>
        <w:r w:rsidR="00D426DB">
          <w:rPr>
            <w:noProof/>
            <w:webHidden/>
          </w:rPr>
          <w:instrText xml:space="preserve"> PAGEREF _Toc94111091 \h </w:instrText>
        </w:r>
        <w:r w:rsidR="00D426DB">
          <w:rPr>
            <w:noProof/>
            <w:webHidden/>
          </w:rPr>
        </w:r>
        <w:r w:rsidR="00D426DB">
          <w:rPr>
            <w:noProof/>
            <w:webHidden/>
          </w:rPr>
          <w:fldChar w:fldCharType="separate"/>
        </w:r>
        <w:r w:rsidR="00D426DB">
          <w:rPr>
            <w:noProof/>
            <w:webHidden/>
          </w:rPr>
          <w:t>51</w:t>
        </w:r>
        <w:r w:rsidR="00D426DB">
          <w:rPr>
            <w:noProof/>
            <w:webHidden/>
          </w:rPr>
          <w:fldChar w:fldCharType="end"/>
        </w:r>
      </w:hyperlink>
    </w:p>
    <w:p w14:paraId="66323AE5" w14:textId="30677204"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92" w:history="1">
        <w:r w:rsidR="00D426DB" w:rsidRPr="00760FCC">
          <w:rPr>
            <w:rStyle w:val="Hyperlink"/>
            <w:noProof/>
          </w:rPr>
          <w:t>4.6.3</w:t>
        </w:r>
        <w:r w:rsidR="00D426DB">
          <w:rPr>
            <w:rFonts w:asciiTheme="minorHAnsi" w:eastAsiaTheme="minorEastAsia" w:hAnsiTheme="minorHAnsi"/>
            <w:noProof/>
            <w:sz w:val="22"/>
            <w:lang w:val="en-GB" w:eastAsia="en-GB"/>
          </w:rPr>
          <w:tab/>
        </w:r>
        <w:r w:rsidR="00D426DB" w:rsidRPr="00760FCC">
          <w:rPr>
            <w:rStyle w:val="Hyperlink"/>
            <w:noProof/>
          </w:rPr>
          <w:t>International Trade in Cultural Goods</w:t>
        </w:r>
        <w:r w:rsidR="00D426DB">
          <w:rPr>
            <w:noProof/>
            <w:webHidden/>
          </w:rPr>
          <w:tab/>
        </w:r>
        <w:r w:rsidR="00D426DB">
          <w:rPr>
            <w:noProof/>
            <w:webHidden/>
          </w:rPr>
          <w:fldChar w:fldCharType="begin"/>
        </w:r>
        <w:r w:rsidR="00D426DB">
          <w:rPr>
            <w:noProof/>
            <w:webHidden/>
          </w:rPr>
          <w:instrText xml:space="preserve"> PAGEREF _Toc94111092 \h </w:instrText>
        </w:r>
        <w:r w:rsidR="00D426DB">
          <w:rPr>
            <w:noProof/>
            <w:webHidden/>
          </w:rPr>
        </w:r>
        <w:r w:rsidR="00D426DB">
          <w:rPr>
            <w:noProof/>
            <w:webHidden/>
          </w:rPr>
          <w:fldChar w:fldCharType="separate"/>
        </w:r>
        <w:r w:rsidR="00D426DB">
          <w:rPr>
            <w:noProof/>
            <w:webHidden/>
          </w:rPr>
          <w:t>55</w:t>
        </w:r>
        <w:r w:rsidR="00D426DB">
          <w:rPr>
            <w:noProof/>
            <w:webHidden/>
          </w:rPr>
          <w:fldChar w:fldCharType="end"/>
        </w:r>
      </w:hyperlink>
    </w:p>
    <w:p w14:paraId="300A4CFE" w14:textId="6D1A4D92"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93" w:history="1">
        <w:r w:rsidR="00D426DB" w:rsidRPr="00760FCC">
          <w:rPr>
            <w:rStyle w:val="Hyperlink"/>
            <w:noProof/>
          </w:rPr>
          <w:t>4.7</w:t>
        </w:r>
        <w:r w:rsidR="00D426DB">
          <w:rPr>
            <w:rFonts w:asciiTheme="minorHAnsi" w:eastAsiaTheme="minorEastAsia" w:hAnsiTheme="minorHAnsi"/>
            <w:noProof/>
            <w:sz w:val="22"/>
            <w:lang w:val="en-GB" w:eastAsia="en-GB"/>
          </w:rPr>
          <w:tab/>
        </w:r>
        <w:r w:rsidR="00D426DB" w:rsidRPr="00760FCC">
          <w:rPr>
            <w:rStyle w:val="Hyperlink"/>
            <w:noProof/>
          </w:rPr>
          <w:t>North West</w:t>
        </w:r>
        <w:r w:rsidR="00D426DB">
          <w:rPr>
            <w:noProof/>
            <w:webHidden/>
          </w:rPr>
          <w:tab/>
        </w:r>
        <w:r w:rsidR="00D426DB">
          <w:rPr>
            <w:noProof/>
            <w:webHidden/>
          </w:rPr>
          <w:fldChar w:fldCharType="begin"/>
        </w:r>
        <w:r w:rsidR="00D426DB">
          <w:rPr>
            <w:noProof/>
            <w:webHidden/>
          </w:rPr>
          <w:instrText xml:space="preserve"> PAGEREF _Toc94111093 \h </w:instrText>
        </w:r>
        <w:r w:rsidR="00D426DB">
          <w:rPr>
            <w:noProof/>
            <w:webHidden/>
          </w:rPr>
        </w:r>
        <w:r w:rsidR="00D426DB">
          <w:rPr>
            <w:noProof/>
            <w:webHidden/>
          </w:rPr>
          <w:fldChar w:fldCharType="separate"/>
        </w:r>
        <w:r w:rsidR="00D426DB">
          <w:rPr>
            <w:noProof/>
            <w:webHidden/>
          </w:rPr>
          <w:t>57</w:t>
        </w:r>
        <w:r w:rsidR="00D426DB">
          <w:rPr>
            <w:noProof/>
            <w:webHidden/>
          </w:rPr>
          <w:fldChar w:fldCharType="end"/>
        </w:r>
      </w:hyperlink>
    </w:p>
    <w:p w14:paraId="16387209" w14:textId="4E542638"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94" w:history="1">
        <w:r w:rsidR="00D426DB" w:rsidRPr="00760FCC">
          <w:rPr>
            <w:rStyle w:val="Hyperlink"/>
            <w:noProof/>
          </w:rPr>
          <w:t>4.7.1</w:t>
        </w:r>
        <w:r w:rsidR="00D426DB">
          <w:rPr>
            <w:rFonts w:asciiTheme="minorHAnsi" w:eastAsiaTheme="minorEastAsia" w:hAnsiTheme="minorHAnsi"/>
            <w:noProof/>
            <w:sz w:val="22"/>
            <w:lang w:val="en-GB" w:eastAsia="en-GB"/>
          </w:rPr>
          <w:tab/>
        </w:r>
        <w:r w:rsidR="00D426DB" w:rsidRPr="00760FCC">
          <w:rPr>
            <w:rStyle w:val="Hyperlink"/>
            <w:noProof/>
          </w:rPr>
          <w:t>Contribution to GVA and Domain Analysis</w:t>
        </w:r>
        <w:r w:rsidR="00D426DB">
          <w:rPr>
            <w:noProof/>
            <w:webHidden/>
          </w:rPr>
          <w:tab/>
        </w:r>
        <w:r w:rsidR="00D426DB">
          <w:rPr>
            <w:noProof/>
            <w:webHidden/>
          </w:rPr>
          <w:fldChar w:fldCharType="begin"/>
        </w:r>
        <w:r w:rsidR="00D426DB">
          <w:rPr>
            <w:noProof/>
            <w:webHidden/>
          </w:rPr>
          <w:instrText xml:space="preserve"> PAGEREF _Toc94111094 \h </w:instrText>
        </w:r>
        <w:r w:rsidR="00D426DB">
          <w:rPr>
            <w:noProof/>
            <w:webHidden/>
          </w:rPr>
        </w:r>
        <w:r w:rsidR="00D426DB">
          <w:rPr>
            <w:noProof/>
            <w:webHidden/>
          </w:rPr>
          <w:fldChar w:fldCharType="separate"/>
        </w:r>
        <w:r w:rsidR="00D426DB">
          <w:rPr>
            <w:noProof/>
            <w:webHidden/>
          </w:rPr>
          <w:t>58</w:t>
        </w:r>
        <w:r w:rsidR="00D426DB">
          <w:rPr>
            <w:noProof/>
            <w:webHidden/>
          </w:rPr>
          <w:fldChar w:fldCharType="end"/>
        </w:r>
      </w:hyperlink>
    </w:p>
    <w:p w14:paraId="0E7B7ADF" w14:textId="2F834FD9"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95" w:history="1">
        <w:r w:rsidR="00D426DB" w:rsidRPr="00760FCC">
          <w:rPr>
            <w:rStyle w:val="Hyperlink"/>
            <w:noProof/>
          </w:rPr>
          <w:t>4.7.2</w:t>
        </w:r>
        <w:r w:rsidR="00D426DB">
          <w:rPr>
            <w:rFonts w:asciiTheme="minorHAnsi" w:eastAsiaTheme="minorEastAsia" w:hAnsiTheme="minorHAnsi"/>
            <w:noProof/>
            <w:sz w:val="22"/>
            <w:lang w:val="en-GB" w:eastAsia="en-GB"/>
          </w:rPr>
          <w:tab/>
        </w:r>
        <w:r w:rsidR="00D426DB" w:rsidRPr="00760FCC">
          <w:rPr>
            <w:rStyle w:val="Hyperlink"/>
            <w:noProof/>
          </w:rPr>
          <w:t>Cultural Employment</w:t>
        </w:r>
        <w:r w:rsidR="00D426DB">
          <w:rPr>
            <w:noProof/>
            <w:webHidden/>
          </w:rPr>
          <w:tab/>
        </w:r>
        <w:r w:rsidR="00D426DB">
          <w:rPr>
            <w:noProof/>
            <w:webHidden/>
          </w:rPr>
          <w:fldChar w:fldCharType="begin"/>
        </w:r>
        <w:r w:rsidR="00D426DB">
          <w:rPr>
            <w:noProof/>
            <w:webHidden/>
          </w:rPr>
          <w:instrText xml:space="preserve"> PAGEREF _Toc94111095 \h </w:instrText>
        </w:r>
        <w:r w:rsidR="00D426DB">
          <w:rPr>
            <w:noProof/>
            <w:webHidden/>
          </w:rPr>
        </w:r>
        <w:r w:rsidR="00D426DB">
          <w:rPr>
            <w:noProof/>
            <w:webHidden/>
          </w:rPr>
          <w:fldChar w:fldCharType="separate"/>
        </w:r>
        <w:r w:rsidR="00D426DB">
          <w:rPr>
            <w:noProof/>
            <w:webHidden/>
          </w:rPr>
          <w:t>59</w:t>
        </w:r>
        <w:r w:rsidR="00D426DB">
          <w:rPr>
            <w:noProof/>
            <w:webHidden/>
          </w:rPr>
          <w:fldChar w:fldCharType="end"/>
        </w:r>
      </w:hyperlink>
    </w:p>
    <w:p w14:paraId="322567F2" w14:textId="4483352B"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96" w:history="1">
        <w:r w:rsidR="00D426DB" w:rsidRPr="00760FCC">
          <w:rPr>
            <w:rStyle w:val="Hyperlink"/>
            <w:noProof/>
          </w:rPr>
          <w:t>4.7.3</w:t>
        </w:r>
        <w:r w:rsidR="00D426DB">
          <w:rPr>
            <w:rFonts w:asciiTheme="minorHAnsi" w:eastAsiaTheme="minorEastAsia" w:hAnsiTheme="minorHAnsi"/>
            <w:noProof/>
            <w:sz w:val="22"/>
            <w:lang w:val="en-GB" w:eastAsia="en-GB"/>
          </w:rPr>
          <w:tab/>
        </w:r>
        <w:r w:rsidR="00D426DB" w:rsidRPr="00760FCC">
          <w:rPr>
            <w:rStyle w:val="Hyperlink"/>
            <w:noProof/>
          </w:rPr>
          <w:t>International Trade in Cultural Goods</w:t>
        </w:r>
        <w:r w:rsidR="00D426DB">
          <w:rPr>
            <w:noProof/>
            <w:webHidden/>
          </w:rPr>
          <w:tab/>
        </w:r>
        <w:r w:rsidR="00D426DB">
          <w:rPr>
            <w:noProof/>
            <w:webHidden/>
          </w:rPr>
          <w:fldChar w:fldCharType="begin"/>
        </w:r>
        <w:r w:rsidR="00D426DB">
          <w:rPr>
            <w:noProof/>
            <w:webHidden/>
          </w:rPr>
          <w:instrText xml:space="preserve"> PAGEREF _Toc94111096 \h </w:instrText>
        </w:r>
        <w:r w:rsidR="00D426DB">
          <w:rPr>
            <w:noProof/>
            <w:webHidden/>
          </w:rPr>
        </w:r>
        <w:r w:rsidR="00D426DB">
          <w:rPr>
            <w:noProof/>
            <w:webHidden/>
          </w:rPr>
          <w:fldChar w:fldCharType="separate"/>
        </w:r>
        <w:r w:rsidR="00D426DB">
          <w:rPr>
            <w:noProof/>
            <w:webHidden/>
          </w:rPr>
          <w:t>63</w:t>
        </w:r>
        <w:r w:rsidR="00D426DB">
          <w:rPr>
            <w:noProof/>
            <w:webHidden/>
          </w:rPr>
          <w:fldChar w:fldCharType="end"/>
        </w:r>
      </w:hyperlink>
    </w:p>
    <w:p w14:paraId="60118BD3" w14:textId="1A2032C1"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097" w:history="1">
        <w:r w:rsidR="00D426DB" w:rsidRPr="00760FCC">
          <w:rPr>
            <w:rStyle w:val="Hyperlink"/>
            <w:noProof/>
          </w:rPr>
          <w:t>4.8</w:t>
        </w:r>
        <w:r w:rsidR="00D426DB">
          <w:rPr>
            <w:rFonts w:asciiTheme="minorHAnsi" w:eastAsiaTheme="minorEastAsia" w:hAnsiTheme="minorHAnsi"/>
            <w:noProof/>
            <w:sz w:val="22"/>
            <w:lang w:val="en-GB" w:eastAsia="en-GB"/>
          </w:rPr>
          <w:tab/>
        </w:r>
        <w:r w:rsidR="00D426DB" w:rsidRPr="00760FCC">
          <w:rPr>
            <w:rStyle w:val="Hyperlink"/>
            <w:noProof/>
          </w:rPr>
          <w:t>Northern Cape</w:t>
        </w:r>
        <w:r w:rsidR="00D426DB">
          <w:rPr>
            <w:noProof/>
            <w:webHidden/>
          </w:rPr>
          <w:tab/>
        </w:r>
        <w:r w:rsidR="00D426DB">
          <w:rPr>
            <w:noProof/>
            <w:webHidden/>
          </w:rPr>
          <w:fldChar w:fldCharType="begin"/>
        </w:r>
        <w:r w:rsidR="00D426DB">
          <w:rPr>
            <w:noProof/>
            <w:webHidden/>
          </w:rPr>
          <w:instrText xml:space="preserve"> PAGEREF _Toc94111097 \h </w:instrText>
        </w:r>
        <w:r w:rsidR="00D426DB">
          <w:rPr>
            <w:noProof/>
            <w:webHidden/>
          </w:rPr>
        </w:r>
        <w:r w:rsidR="00D426DB">
          <w:rPr>
            <w:noProof/>
            <w:webHidden/>
          </w:rPr>
          <w:fldChar w:fldCharType="separate"/>
        </w:r>
        <w:r w:rsidR="00D426DB">
          <w:rPr>
            <w:noProof/>
            <w:webHidden/>
          </w:rPr>
          <w:t>65</w:t>
        </w:r>
        <w:r w:rsidR="00D426DB">
          <w:rPr>
            <w:noProof/>
            <w:webHidden/>
          </w:rPr>
          <w:fldChar w:fldCharType="end"/>
        </w:r>
      </w:hyperlink>
    </w:p>
    <w:p w14:paraId="1C2E007C" w14:textId="136687F5"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98" w:history="1">
        <w:r w:rsidR="00D426DB" w:rsidRPr="00760FCC">
          <w:rPr>
            <w:rStyle w:val="Hyperlink"/>
            <w:noProof/>
          </w:rPr>
          <w:t>4.8.1</w:t>
        </w:r>
        <w:r w:rsidR="00D426DB">
          <w:rPr>
            <w:rFonts w:asciiTheme="minorHAnsi" w:eastAsiaTheme="minorEastAsia" w:hAnsiTheme="minorHAnsi"/>
            <w:noProof/>
            <w:sz w:val="22"/>
            <w:lang w:val="en-GB" w:eastAsia="en-GB"/>
          </w:rPr>
          <w:tab/>
        </w:r>
        <w:r w:rsidR="00D426DB" w:rsidRPr="00760FCC">
          <w:rPr>
            <w:rStyle w:val="Hyperlink"/>
            <w:noProof/>
          </w:rPr>
          <w:t>Contribution to GVA and Domain Analysis</w:t>
        </w:r>
        <w:r w:rsidR="00D426DB">
          <w:rPr>
            <w:noProof/>
            <w:webHidden/>
          </w:rPr>
          <w:tab/>
        </w:r>
        <w:r w:rsidR="00D426DB">
          <w:rPr>
            <w:noProof/>
            <w:webHidden/>
          </w:rPr>
          <w:fldChar w:fldCharType="begin"/>
        </w:r>
        <w:r w:rsidR="00D426DB">
          <w:rPr>
            <w:noProof/>
            <w:webHidden/>
          </w:rPr>
          <w:instrText xml:space="preserve"> PAGEREF _Toc94111098 \h </w:instrText>
        </w:r>
        <w:r w:rsidR="00D426DB">
          <w:rPr>
            <w:noProof/>
            <w:webHidden/>
          </w:rPr>
        </w:r>
        <w:r w:rsidR="00D426DB">
          <w:rPr>
            <w:noProof/>
            <w:webHidden/>
          </w:rPr>
          <w:fldChar w:fldCharType="separate"/>
        </w:r>
        <w:r w:rsidR="00D426DB">
          <w:rPr>
            <w:noProof/>
            <w:webHidden/>
          </w:rPr>
          <w:t>65</w:t>
        </w:r>
        <w:r w:rsidR="00D426DB">
          <w:rPr>
            <w:noProof/>
            <w:webHidden/>
          </w:rPr>
          <w:fldChar w:fldCharType="end"/>
        </w:r>
      </w:hyperlink>
    </w:p>
    <w:p w14:paraId="2BD55EED" w14:textId="302491BD"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099" w:history="1">
        <w:r w:rsidR="00D426DB" w:rsidRPr="00760FCC">
          <w:rPr>
            <w:rStyle w:val="Hyperlink"/>
            <w:noProof/>
          </w:rPr>
          <w:t>4.8.2</w:t>
        </w:r>
        <w:r w:rsidR="00D426DB">
          <w:rPr>
            <w:rFonts w:asciiTheme="minorHAnsi" w:eastAsiaTheme="minorEastAsia" w:hAnsiTheme="minorHAnsi"/>
            <w:noProof/>
            <w:sz w:val="22"/>
            <w:lang w:val="en-GB" w:eastAsia="en-GB"/>
          </w:rPr>
          <w:tab/>
        </w:r>
        <w:r w:rsidR="00D426DB" w:rsidRPr="00760FCC">
          <w:rPr>
            <w:rStyle w:val="Hyperlink"/>
            <w:noProof/>
          </w:rPr>
          <w:t>Cultural Employment</w:t>
        </w:r>
        <w:r w:rsidR="00D426DB">
          <w:rPr>
            <w:noProof/>
            <w:webHidden/>
          </w:rPr>
          <w:tab/>
        </w:r>
        <w:r w:rsidR="00D426DB">
          <w:rPr>
            <w:noProof/>
            <w:webHidden/>
          </w:rPr>
          <w:fldChar w:fldCharType="begin"/>
        </w:r>
        <w:r w:rsidR="00D426DB">
          <w:rPr>
            <w:noProof/>
            <w:webHidden/>
          </w:rPr>
          <w:instrText xml:space="preserve"> PAGEREF _Toc94111099 \h </w:instrText>
        </w:r>
        <w:r w:rsidR="00D426DB">
          <w:rPr>
            <w:noProof/>
            <w:webHidden/>
          </w:rPr>
        </w:r>
        <w:r w:rsidR="00D426DB">
          <w:rPr>
            <w:noProof/>
            <w:webHidden/>
          </w:rPr>
          <w:fldChar w:fldCharType="separate"/>
        </w:r>
        <w:r w:rsidR="00D426DB">
          <w:rPr>
            <w:noProof/>
            <w:webHidden/>
          </w:rPr>
          <w:t>67</w:t>
        </w:r>
        <w:r w:rsidR="00D426DB">
          <w:rPr>
            <w:noProof/>
            <w:webHidden/>
          </w:rPr>
          <w:fldChar w:fldCharType="end"/>
        </w:r>
      </w:hyperlink>
    </w:p>
    <w:p w14:paraId="33A787AF" w14:textId="2BDE9CC7"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100" w:history="1">
        <w:r w:rsidR="00D426DB" w:rsidRPr="00760FCC">
          <w:rPr>
            <w:rStyle w:val="Hyperlink"/>
            <w:noProof/>
          </w:rPr>
          <w:t>4.8.3</w:t>
        </w:r>
        <w:r w:rsidR="00D426DB">
          <w:rPr>
            <w:rFonts w:asciiTheme="minorHAnsi" w:eastAsiaTheme="minorEastAsia" w:hAnsiTheme="minorHAnsi"/>
            <w:noProof/>
            <w:sz w:val="22"/>
            <w:lang w:val="en-GB" w:eastAsia="en-GB"/>
          </w:rPr>
          <w:tab/>
        </w:r>
        <w:r w:rsidR="00D426DB" w:rsidRPr="00760FCC">
          <w:rPr>
            <w:rStyle w:val="Hyperlink"/>
            <w:noProof/>
          </w:rPr>
          <w:t>International Trade in Cultural Goods</w:t>
        </w:r>
        <w:r w:rsidR="00D426DB">
          <w:rPr>
            <w:noProof/>
            <w:webHidden/>
          </w:rPr>
          <w:tab/>
        </w:r>
        <w:r w:rsidR="00D426DB">
          <w:rPr>
            <w:noProof/>
            <w:webHidden/>
          </w:rPr>
          <w:fldChar w:fldCharType="begin"/>
        </w:r>
        <w:r w:rsidR="00D426DB">
          <w:rPr>
            <w:noProof/>
            <w:webHidden/>
          </w:rPr>
          <w:instrText xml:space="preserve"> PAGEREF _Toc94111100 \h </w:instrText>
        </w:r>
        <w:r w:rsidR="00D426DB">
          <w:rPr>
            <w:noProof/>
            <w:webHidden/>
          </w:rPr>
        </w:r>
        <w:r w:rsidR="00D426DB">
          <w:rPr>
            <w:noProof/>
            <w:webHidden/>
          </w:rPr>
          <w:fldChar w:fldCharType="separate"/>
        </w:r>
        <w:r w:rsidR="00D426DB">
          <w:rPr>
            <w:noProof/>
            <w:webHidden/>
          </w:rPr>
          <w:t>71</w:t>
        </w:r>
        <w:r w:rsidR="00D426DB">
          <w:rPr>
            <w:noProof/>
            <w:webHidden/>
          </w:rPr>
          <w:fldChar w:fldCharType="end"/>
        </w:r>
      </w:hyperlink>
    </w:p>
    <w:p w14:paraId="3D0D1965" w14:textId="475ADA9C" w:rsidR="00D426DB" w:rsidRDefault="00242D13">
      <w:pPr>
        <w:pStyle w:val="TOC2"/>
        <w:tabs>
          <w:tab w:val="left" w:pos="880"/>
          <w:tab w:val="right" w:leader="dot" w:pos="9016"/>
        </w:tabs>
        <w:rPr>
          <w:rFonts w:asciiTheme="minorHAnsi" w:eastAsiaTheme="minorEastAsia" w:hAnsiTheme="minorHAnsi"/>
          <w:noProof/>
          <w:sz w:val="22"/>
          <w:lang w:val="en-GB" w:eastAsia="en-GB"/>
        </w:rPr>
      </w:pPr>
      <w:hyperlink w:anchor="_Toc94111102" w:history="1">
        <w:r w:rsidR="00D426DB" w:rsidRPr="00760FCC">
          <w:rPr>
            <w:rStyle w:val="Hyperlink"/>
            <w:noProof/>
          </w:rPr>
          <w:t>4.9</w:t>
        </w:r>
        <w:r w:rsidR="00D426DB">
          <w:rPr>
            <w:rFonts w:asciiTheme="minorHAnsi" w:eastAsiaTheme="minorEastAsia" w:hAnsiTheme="minorHAnsi"/>
            <w:noProof/>
            <w:sz w:val="22"/>
            <w:lang w:val="en-GB" w:eastAsia="en-GB"/>
          </w:rPr>
          <w:tab/>
        </w:r>
        <w:r w:rsidR="00D426DB" w:rsidRPr="00760FCC">
          <w:rPr>
            <w:rStyle w:val="Hyperlink"/>
            <w:noProof/>
          </w:rPr>
          <w:t>Western Cape</w:t>
        </w:r>
        <w:r w:rsidR="00D426DB">
          <w:rPr>
            <w:noProof/>
            <w:webHidden/>
          </w:rPr>
          <w:tab/>
        </w:r>
        <w:r w:rsidR="00D426DB">
          <w:rPr>
            <w:noProof/>
            <w:webHidden/>
          </w:rPr>
          <w:fldChar w:fldCharType="begin"/>
        </w:r>
        <w:r w:rsidR="00D426DB">
          <w:rPr>
            <w:noProof/>
            <w:webHidden/>
          </w:rPr>
          <w:instrText xml:space="preserve"> PAGEREF _Toc94111102 \h </w:instrText>
        </w:r>
        <w:r w:rsidR="00D426DB">
          <w:rPr>
            <w:noProof/>
            <w:webHidden/>
          </w:rPr>
        </w:r>
        <w:r w:rsidR="00D426DB">
          <w:rPr>
            <w:noProof/>
            <w:webHidden/>
          </w:rPr>
          <w:fldChar w:fldCharType="separate"/>
        </w:r>
        <w:r w:rsidR="00D426DB">
          <w:rPr>
            <w:noProof/>
            <w:webHidden/>
          </w:rPr>
          <w:t>73</w:t>
        </w:r>
        <w:r w:rsidR="00D426DB">
          <w:rPr>
            <w:noProof/>
            <w:webHidden/>
          </w:rPr>
          <w:fldChar w:fldCharType="end"/>
        </w:r>
      </w:hyperlink>
    </w:p>
    <w:p w14:paraId="3A9402D8" w14:textId="43BD21BE"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103" w:history="1">
        <w:r w:rsidR="00D426DB" w:rsidRPr="00760FCC">
          <w:rPr>
            <w:rStyle w:val="Hyperlink"/>
            <w:noProof/>
          </w:rPr>
          <w:t>4.9.1</w:t>
        </w:r>
        <w:r w:rsidR="00D426DB">
          <w:rPr>
            <w:rFonts w:asciiTheme="minorHAnsi" w:eastAsiaTheme="minorEastAsia" w:hAnsiTheme="minorHAnsi"/>
            <w:noProof/>
            <w:sz w:val="22"/>
            <w:lang w:val="en-GB" w:eastAsia="en-GB"/>
          </w:rPr>
          <w:tab/>
        </w:r>
        <w:r w:rsidR="00D426DB" w:rsidRPr="00760FCC">
          <w:rPr>
            <w:rStyle w:val="Hyperlink"/>
            <w:noProof/>
          </w:rPr>
          <w:t>Contribution to GVA and Domain Analysis</w:t>
        </w:r>
        <w:r w:rsidR="00D426DB">
          <w:rPr>
            <w:noProof/>
            <w:webHidden/>
          </w:rPr>
          <w:tab/>
        </w:r>
        <w:r w:rsidR="00D426DB">
          <w:rPr>
            <w:noProof/>
            <w:webHidden/>
          </w:rPr>
          <w:fldChar w:fldCharType="begin"/>
        </w:r>
        <w:r w:rsidR="00D426DB">
          <w:rPr>
            <w:noProof/>
            <w:webHidden/>
          </w:rPr>
          <w:instrText xml:space="preserve"> PAGEREF _Toc94111103 \h </w:instrText>
        </w:r>
        <w:r w:rsidR="00D426DB">
          <w:rPr>
            <w:noProof/>
            <w:webHidden/>
          </w:rPr>
        </w:r>
        <w:r w:rsidR="00D426DB">
          <w:rPr>
            <w:noProof/>
            <w:webHidden/>
          </w:rPr>
          <w:fldChar w:fldCharType="separate"/>
        </w:r>
        <w:r w:rsidR="00D426DB">
          <w:rPr>
            <w:noProof/>
            <w:webHidden/>
          </w:rPr>
          <w:t>74</w:t>
        </w:r>
        <w:r w:rsidR="00D426DB">
          <w:rPr>
            <w:noProof/>
            <w:webHidden/>
          </w:rPr>
          <w:fldChar w:fldCharType="end"/>
        </w:r>
      </w:hyperlink>
    </w:p>
    <w:p w14:paraId="5B3DF96D" w14:textId="21B07D67"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104" w:history="1">
        <w:r w:rsidR="00D426DB" w:rsidRPr="00760FCC">
          <w:rPr>
            <w:rStyle w:val="Hyperlink"/>
            <w:noProof/>
          </w:rPr>
          <w:t>4.9.2</w:t>
        </w:r>
        <w:r w:rsidR="00D426DB">
          <w:rPr>
            <w:rFonts w:asciiTheme="minorHAnsi" w:eastAsiaTheme="minorEastAsia" w:hAnsiTheme="minorHAnsi"/>
            <w:noProof/>
            <w:sz w:val="22"/>
            <w:lang w:val="en-GB" w:eastAsia="en-GB"/>
          </w:rPr>
          <w:tab/>
        </w:r>
        <w:r w:rsidR="00D426DB" w:rsidRPr="00760FCC">
          <w:rPr>
            <w:rStyle w:val="Hyperlink"/>
            <w:noProof/>
          </w:rPr>
          <w:t>Cultural Employment</w:t>
        </w:r>
        <w:r w:rsidR="00D426DB">
          <w:rPr>
            <w:noProof/>
            <w:webHidden/>
          </w:rPr>
          <w:tab/>
        </w:r>
        <w:r w:rsidR="00D426DB">
          <w:rPr>
            <w:noProof/>
            <w:webHidden/>
          </w:rPr>
          <w:fldChar w:fldCharType="begin"/>
        </w:r>
        <w:r w:rsidR="00D426DB">
          <w:rPr>
            <w:noProof/>
            <w:webHidden/>
          </w:rPr>
          <w:instrText xml:space="preserve"> PAGEREF _Toc94111104 \h </w:instrText>
        </w:r>
        <w:r w:rsidR="00D426DB">
          <w:rPr>
            <w:noProof/>
            <w:webHidden/>
          </w:rPr>
        </w:r>
        <w:r w:rsidR="00D426DB">
          <w:rPr>
            <w:noProof/>
            <w:webHidden/>
          </w:rPr>
          <w:fldChar w:fldCharType="separate"/>
        </w:r>
        <w:r w:rsidR="00D426DB">
          <w:rPr>
            <w:noProof/>
            <w:webHidden/>
          </w:rPr>
          <w:t>76</w:t>
        </w:r>
        <w:r w:rsidR="00D426DB">
          <w:rPr>
            <w:noProof/>
            <w:webHidden/>
          </w:rPr>
          <w:fldChar w:fldCharType="end"/>
        </w:r>
      </w:hyperlink>
    </w:p>
    <w:p w14:paraId="7396A615" w14:textId="41E06C51" w:rsidR="00D426DB" w:rsidRDefault="00242D13">
      <w:pPr>
        <w:pStyle w:val="TOC3"/>
        <w:tabs>
          <w:tab w:val="left" w:pos="1320"/>
          <w:tab w:val="right" w:leader="dot" w:pos="9016"/>
        </w:tabs>
        <w:rPr>
          <w:rFonts w:asciiTheme="minorHAnsi" w:eastAsiaTheme="minorEastAsia" w:hAnsiTheme="minorHAnsi"/>
          <w:noProof/>
          <w:sz w:val="22"/>
          <w:lang w:val="en-GB" w:eastAsia="en-GB"/>
        </w:rPr>
      </w:pPr>
      <w:hyperlink w:anchor="_Toc94111105" w:history="1">
        <w:r w:rsidR="00D426DB" w:rsidRPr="00760FCC">
          <w:rPr>
            <w:rStyle w:val="Hyperlink"/>
            <w:noProof/>
          </w:rPr>
          <w:t>4.9.3</w:t>
        </w:r>
        <w:r w:rsidR="00D426DB">
          <w:rPr>
            <w:rFonts w:asciiTheme="minorHAnsi" w:eastAsiaTheme="minorEastAsia" w:hAnsiTheme="minorHAnsi"/>
            <w:noProof/>
            <w:sz w:val="22"/>
            <w:lang w:val="en-GB" w:eastAsia="en-GB"/>
          </w:rPr>
          <w:tab/>
        </w:r>
        <w:r w:rsidR="00D426DB" w:rsidRPr="00760FCC">
          <w:rPr>
            <w:rStyle w:val="Hyperlink"/>
            <w:noProof/>
          </w:rPr>
          <w:t>International Trade in Cultural Goods</w:t>
        </w:r>
        <w:r w:rsidR="00D426DB">
          <w:rPr>
            <w:noProof/>
            <w:webHidden/>
          </w:rPr>
          <w:tab/>
        </w:r>
        <w:r w:rsidR="00D426DB">
          <w:rPr>
            <w:noProof/>
            <w:webHidden/>
          </w:rPr>
          <w:fldChar w:fldCharType="begin"/>
        </w:r>
        <w:r w:rsidR="00D426DB">
          <w:rPr>
            <w:noProof/>
            <w:webHidden/>
          </w:rPr>
          <w:instrText xml:space="preserve"> PAGEREF _Toc94111105 \h </w:instrText>
        </w:r>
        <w:r w:rsidR="00D426DB">
          <w:rPr>
            <w:noProof/>
            <w:webHidden/>
          </w:rPr>
        </w:r>
        <w:r w:rsidR="00D426DB">
          <w:rPr>
            <w:noProof/>
            <w:webHidden/>
          </w:rPr>
          <w:fldChar w:fldCharType="separate"/>
        </w:r>
        <w:r w:rsidR="00D426DB">
          <w:rPr>
            <w:noProof/>
            <w:webHidden/>
          </w:rPr>
          <w:t>79</w:t>
        </w:r>
        <w:r w:rsidR="00D426DB">
          <w:rPr>
            <w:noProof/>
            <w:webHidden/>
          </w:rPr>
          <w:fldChar w:fldCharType="end"/>
        </w:r>
      </w:hyperlink>
    </w:p>
    <w:p w14:paraId="756E6B83" w14:textId="5CF8292B" w:rsidR="00D426DB" w:rsidRDefault="00242D13">
      <w:pPr>
        <w:pStyle w:val="TOC1"/>
        <w:tabs>
          <w:tab w:val="left" w:pos="440"/>
          <w:tab w:val="right" w:leader="dot" w:pos="9016"/>
        </w:tabs>
        <w:rPr>
          <w:rFonts w:asciiTheme="minorHAnsi" w:eastAsiaTheme="minorEastAsia" w:hAnsiTheme="minorHAnsi"/>
          <w:noProof/>
          <w:sz w:val="22"/>
          <w:lang w:val="en-GB" w:eastAsia="en-GB"/>
        </w:rPr>
      </w:pPr>
      <w:hyperlink w:anchor="_Toc94111106" w:history="1">
        <w:r w:rsidR="00D426DB" w:rsidRPr="00760FCC">
          <w:rPr>
            <w:rStyle w:val="Hyperlink"/>
            <w:noProof/>
          </w:rPr>
          <w:t>5</w:t>
        </w:r>
        <w:r w:rsidR="00D426DB">
          <w:rPr>
            <w:rFonts w:asciiTheme="minorHAnsi" w:eastAsiaTheme="minorEastAsia" w:hAnsiTheme="minorHAnsi"/>
            <w:noProof/>
            <w:sz w:val="22"/>
            <w:lang w:val="en-GB" w:eastAsia="en-GB"/>
          </w:rPr>
          <w:tab/>
        </w:r>
        <w:r w:rsidR="00D426DB" w:rsidRPr="00760FCC">
          <w:rPr>
            <w:rStyle w:val="Hyperlink"/>
            <w:noProof/>
          </w:rPr>
          <w:t>Comparative Summary and Implications</w:t>
        </w:r>
        <w:r w:rsidR="00D426DB">
          <w:rPr>
            <w:noProof/>
            <w:webHidden/>
          </w:rPr>
          <w:tab/>
        </w:r>
        <w:r w:rsidR="00D426DB">
          <w:rPr>
            <w:noProof/>
            <w:webHidden/>
          </w:rPr>
          <w:fldChar w:fldCharType="begin"/>
        </w:r>
        <w:r w:rsidR="00D426DB">
          <w:rPr>
            <w:noProof/>
            <w:webHidden/>
          </w:rPr>
          <w:instrText xml:space="preserve"> PAGEREF _Toc94111106 \h </w:instrText>
        </w:r>
        <w:r w:rsidR="00D426DB">
          <w:rPr>
            <w:noProof/>
            <w:webHidden/>
          </w:rPr>
        </w:r>
        <w:r w:rsidR="00D426DB">
          <w:rPr>
            <w:noProof/>
            <w:webHidden/>
          </w:rPr>
          <w:fldChar w:fldCharType="separate"/>
        </w:r>
        <w:r w:rsidR="00D426DB">
          <w:rPr>
            <w:noProof/>
            <w:webHidden/>
          </w:rPr>
          <w:t>82</w:t>
        </w:r>
        <w:r w:rsidR="00D426DB">
          <w:rPr>
            <w:noProof/>
            <w:webHidden/>
          </w:rPr>
          <w:fldChar w:fldCharType="end"/>
        </w:r>
      </w:hyperlink>
    </w:p>
    <w:p w14:paraId="281F7268" w14:textId="01E3C819" w:rsidR="00D426DB" w:rsidRDefault="00242D13">
      <w:pPr>
        <w:pStyle w:val="TOC1"/>
        <w:tabs>
          <w:tab w:val="right" w:leader="dot" w:pos="9016"/>
        </w:tabs>
        <w:rPr>
          <w:rFonts w:asciiTheme="minorHAnsi" w:eastAsiaTheme="minorEastAsia" w:hAnsiTheme="minorHAnsi"/>
          <w:noProof/>
          <w:sz w:val="22"/>
          <w:lang w:val="en-GB" w:eastAsia="en-GB"/>
        </w:rPr>
      </w:pPr>
      <w:hyperlink w:anchor="_Toc94111107" w:history="1">
        <w:r w:rsidR="00D426DB" w:rsidRPr="00760FCC">
          <w:rPr>
            <w:rStyle w:val="Hyperlink"/>
            <w:noProof/>
          </w:rPr>
          <w:t>References</w:t>
        </w:r>
        <w:r w:rsidR="00D426DB">
          <w:rPr>
            <w:noProof/>
            <w:webHidden/>
          </w:rPr>
          <w:tab/>
        </w:r>
        <w:r w:rsidR="00D426DB">
          <w:rPr>
            <w:noProof/>
            <w:webHidden/>
          </w:rPr>
          <w:fldChar w:fldCharType="begin"/>
        </w:r>
        <w:r w:rsidR="00D426DB">
          <w:rPr>
            <w:noProof/>
            <w:webHidden/>
          </w:rPr>
          <w:instrText xml:space="preserve"> PAGEREF _Toc94111107 \h </w:instrText>
        </w:r>
        <w:r w:rsidR="00D426DB">
          <w:rPr>
            <w:noProof/>
            <w:webHidden/>
          </w:rPr>
        </w:r>
        <w:r w:rsidR="00D426DB">
          <w:rPr>
            <w:noProof/>
            <w:webHidden/>
          </w:rPr>
          <w:fldChar w:fldCharType="separate"/>
        </w:r>
        <w:r w:rsidR="00D426DB">
          <w:rPr>
            <w:noProof/>
            <w:webHidden/>
          </w:rPr>
          <w:t>85</w:t>
        </w:r>
        <w:r w:rsidR="00D426DB">
          <w:rPr>
            <w:noProof/>
            <w:webHidden/>
          </w:rPr>
          <w:fldChar w:fldCharType="end"/>
        </w:r>
      </w:hyperlink>
    </w:p>
    <w:p w14:paraId="5974D652" w14:textId="2DD115F1" w:rsidR="00D426DB" w:rsidRDefault="00242D13">
      <w:pPr>
        <w:pStyle w:val="TOC1"/>
        <w:tabs>
          <w:tab w:val="left" w:pos="1320"/>
          <w:tab w:val="right" w:leader="dot" w:pos="9016"/>
        </w:tabs>
        <w:rPr>
          <w:rFonts w:asciiTheme="minorHAnsi" w:eastAsiaTheme="minorEastAsia" w:hAnsiTheme="minorHAnsi"/>
          <w:noProof/>
          <w:sz w:val="22"/>
          <w:lang w:val="en-GB" w:eastAsia="en-GB"/>
        </w:rPr>
      </w:pPr>
      <w:hyperlink w:anchor="_Toc94111108" w:history="1">
        <w:r w:rsidR="00D426DB" w:rsidRPr="00760FCC">
          <w:rPr>
            <w:rStyle w:val="Hyperlink"/>
            <w:noProof/>
          </w:rPr>
          <w:t>Appendix 1.</w:t>
        </w:r>
        <w:r w:rsidR="00D426DB">
          <w:rPr>
            <w:rFonts w:asciiTheme="minorHAnsi" w:eastAsiaTheme="minorEastAsia" w:hAnsiTheme="minorHAnsi"/>
            <w:noProof/>
            <w:sz w:val="22"/>
            <w:lang w:val="en-GB" w:eastAsia="en-GB"/>
          </w:rPr>
          <w:tab/>
        </w:r>
        <w:r w:rsidR="00D426DB" w:rsidRPr="00760FCC">
          <w:rPr>
            <w:rStyle w:val="Hyperlink"/>
            <w:noProof/>
          </w:rPr>
          <w:t>GVA Statistics by Province</w:t>
        </w:r>
        <w:r w:rsidR="00D426DB">
          <w:rPr>
            <w:noProof/>
            <w:webHidden/>
          </w:rPr>
          <w:tab/>
        </w:r>
        <w:r w:rsidR="00D426DB">
          <w:rPr>
            <w:noProof/>
            <w:webHidden/>
          </w:rPr>
          <w:fldChar w:fldCharType="begin"/>
        </w:r>
        <w:r w:rsidR="00D426DB">
          <w:rPr>
            <w:noProof/>
            <w:webHidden/>
          </w:rPr>
          <w:instrText xml:space="preserve"> PAGEREF _Toc94111108 \h </w:instrText>
        </w:r>
        <w:r w:rsidR="00D426DB">
          <w:rPr>
            <w:noProof/>
            <w:webHidden/>
          </w:rPr>
        </w:r>
        <w:r w:rsidR="00D426DB">
          <w:rPr>
            <w:noProof/>
            <w:webHidden/>
          </w:rPr>
          <w:fldChar w:fldCharType="separate"/>
        </w:r>
        <w:r w:rsidR="00D426DB">
          <w:rPr>
            <w:noProof/>
            <w:webHidden/>
          </w:rPr>
          <w:t>86</w:t>
        </w:r>
        <w:r w:rsidR="00D426DB">
          <w:rPr>
            <w:noProof/>
            <w:webHidden/>
          </w:rPr>
          <w:fldChar w:fldCharType="end"/>
        </w:r>
      </w:hyperlink>
    </w:p>
    <w:p w14:paraId="724F001F" w14:textId="54A1BA06" w:rsidR="00D426DB" w:rsidRDefault="00242D13">
      <w:pPr>
        <w:pStyle w:val="TOC1"/>
        <w:tabs>
          <w:tab w:val="left" w:pos="1320"/>
          <w:tab w:val="right" w:leader="dot" w:pos="9016"/>
        </w:tabs>
        <w:rPr>
          <w:rFonts w:asciiTheme="minorHAnsi" w:eastAsiaTheme="minorEastAsia" w:hAnsiTheme="minorHAnsi"/>
          <w:noProof/>
          <w:sz w:val="22"/>
          <w:lang w:val="en-GB" w:eastAsia="en-GB"/>
        </w:rPr>
      </w:pPr>
      <w:hyperlink w:anchor="_Toc94111109" w:history="1">
        <w:r w:rsidR="00D426DB" w:rsidRPr="00760FCC">
          <w:rPr>
            <w:rStyle w:val="Hyperlink"/>
            <w:noProof/>
          </w:rPr>
          <w:t>Appendix 2.</w:t>
        </w:r>
        <w:r w:rsidR="00D426DB">
          <w:rPr>
            <w:rFonts w:asciiTheme="minorHAnsi" w:eastAsiaTheme="minorEastAsia" w:hAnsiTheme="minorHAnsi"/>
            <w:noProof/>
            <w:sz w:val="22"/>
            <w:lang w:val="en-GB" w:eastAsia="en-GB"/>
          </w:rPr>
          <w:tab/>
        </w:r>
        <w:r w:rsidR="00D426DB" w:rsidRPr="00760FCC">
          <w:rPr>
            <w:rStyle w:val="Hyperlink"/>
            <w:noProof/>
          </w:rPr>
          <w:t>The Tress Index of Economic Diversification</w:t>
        </w:r>
        <w:r w:rsidR="00D426DB">
          <w:rPr>
            <w:noProof/>
            <w:webHidden/>
          </w:rPr>
          <w:tab/>
        </w:r>
        <w:r w:rsidR="00D426DB">
          <w:rPr>
            <w:noProof/>
            <w:webHidden/>
          </w:rPr>
          <w:fldChar w:fldCharType="begin"/>
        </w:r>
        <w:r w:rsidR="00D426DB">
          <w:rPr>
            <w:noProof/>
            <w:webHidden/>
          </w:rPr>
          <w:instrText xml:space="preserve"> PAGEREF _Toc94111109 \h </w:instrText>
        </w:r>
        <w:r w:rsidR="00D426DB">
          <w:rPr>
            <w:noProof/>
            <w:webHidden/>
          </w:rPr>
        </w:r>
        <w:r w:rsidR="00D426DB">
          <w:rPr>
            <w:noProof/>
            <w:webHidden/>
          </w:rPr>
          <w:fldChar w:fldCharType="separate"/>
        </w:r>
        <w:r w:rsidR="00D426DB">
          <w:rPr>
            <w:noProof/>
            <w:webHidden/>
          </w:rPr>
          <w:t>88</w:t>
        </w:r>
        <w:r w:rsidR="00D426DB">
          <w:rPr>
            <w:noProof/>
            <w:webHidden/>
          </w:rPr>
          <w:fldChar w:fldCharType="end"/>
        </w:r>
      </w:hyperlink>
    </w:p>
    <w:p w14:paraId="5BC49A86" w14:textId="35606075" w:rsidR="00D426DB" w:rsidRDefault="00242D13">
      <w:pPr>
        <w:pStyle w:val="TOC1"/>
        <w:tabs>
          <w:tab w:val="left" w:pos="1320"/>
          <w:tab w:val="right" w:leader="dot" w:pos="9016"/>
        </w:tabs>
        <w:rPr>
          <w:rFonts w:asciiTheme="minorHAnsi" w:eastAsiaTheme="minorEastAsia" w:hAnsiTheme="minorHAnsi"/>
          <w:noProof/>
          <w:sz w:val="22"/>
          <w:lang w:val="en-GB" w:eastAsia="en-GB"/>
        </w:rPr>
      </w:pPr>
      <w:hyperlink w:anchor="_Toc94111110" w:history="1">
        <w:r w:rsidR="00D426DB" w:rsidRPr="00760FCC">
          <w:rPr>
            <w:rStyle w:val="Hyperlink"/>
            <w:noProof/>
          </w:rPr>
          <w:t>Appendix 3.</w:t>
        </w:r>
        <w:r w:rsidR="00D426DB">
          <w:rPr>
            <w:rFonts w:asciiTheme="minorHAnsi" w:eastAsiaTheme="minorEastAsia" w:hAnsiTheme="minorHAnsi"/>
            <w:noProof/>
            <w:sz w:val="22"/>
            <w:lang w:val="en-GB" w:eastAsia="en-GB"/>
          </w:rPr>
          <w:tab/>
        </w:r>
        <w:r w:rsidR="00D426DB" w:rsidRPr="00760FCC">
          <w:rPr>
            <w:rStyle w:val="Hyperlink"/>
            <w:noProof/>
          </w:rPr>
          <w:t>Population Statistics by Province</w:t>
        </w:r>
        <w:r w:rsidR="00D426DB">
          <w:rPr>
            <w:noProof/>
            <w:webHidden/>
          </w:rPr>
          <w:tab/>
        </w:r>
        <w:r w:rsidR="00D426DB">
          <w:rPr>
            <w:noProof/>
            <w:webHidden/>
          </w:rPr>
          <w:fldChar w:fldCharType="begin"/>
        </w:r>
        <w:r w:rsidR="00D426DB">
          <w:rPr>
            <w:noProof/>
            <w:webHidden/>
          </w:rPr>
          <w:instrText xml:space="preserve"> PAGEREF _Toc94111110 \h </w:instrText>
        </w:r>
        <w:r w:rsidR="00D426DB">
          <w:rPr>
            <w:noProof/>
            <w:webHidden/>
          </w:rPr>
        </w:r>
        <w:r w:rsidR="00D426DB">
          <w:rPr>
            <w:noProof/>
            <w:webHidden/>
          </w:rPr>
          <w:fldChar w:fldCharType="separate"/>
        </w:r>
        <w:r w:rsidR="00D426DB">
          <w:rPr>
            <w:noProof/>
            <w:webHidden/>
          </w:rPr>
          <w:t>89</w:t>
        </w:r>
        <w:r w:rsidR="00D426DB">
          <w:rPr>
            <w:noProof/>
            <w:webHidden/>
          </w:rPr>
          <w:fldChar w:fldCharType="end"/>
        </w:r>
      </w:hyperlink>
    </w:p>
    <w:p w14:paraId="2068EADC" w14:textId="2758EF83" w:rsidR="00D426DB" w:rsidRDefault="00242D13">
      <w:pPr>
        <w:pStyle w:val="TOC1"/>
        <w:tabs>
          <w:tab w:val="left" w:pos="1320"/>
          <w:tab w:val="right" w:leader="dot" w:pos="9016"/>
        </w:tabs>
        <w:rPr>
          <w:rFonts w:asciiTheme="minorHAnsi" w:eastAsiaTheme="minorEastAsia" w:hAnsiTheme="minorHAnsi"/>
          <w:noProof/>
          <w:sz w:val="22"/>
          <w:lang w:val="en-GB" w:eastAsia="en-GB"/>
        </w:rPr>
      </w:pPr>
      <w:hyperlink w:anchor="_Toc94111111" w:history="1">
        <w:r w:rsidR="00D426DB" w:rsidRPr="00760FCC">
          <w:rPr>
            <w:rStyle w:val="Hyperlink"/>
            <w:noProof/>
          </w:rPr>
          <w:t>Appendix 4.</w:t>
        </w:r>
        <w:r w:rsidR="00D426DB">
          <w:rPr>
            <w:rFonts w:asciiTheme="minorHAnsi" w:eastAsiaTheme="minorEastAsia" w:hAnsiTheme="minorHAnsi"/>
            <w:noProof/>
            <w:sz w:val="22"/>
            <w:lang w:val="en-GB" w:eastAsia="en-GB"/>
          </w:rPr>
          <w:tab/>
        </w:r>
        <w:r w:rsidR="00D426DB" w:rsidRPr="00760FCC">
          <w:rPr>
            <w:rStyle w:val="Hyperlink"/>
            <w:noProof/>
          </w:rPr>
          <w:t>Gross Value Added per Province by Domain</w:t>
        </w:r>
        <w:r w:rsidR="00D426DB">
          <w:rPr>
            <w:noProof/>
            <w:webHidden/>
          </w:rPr>
          <w:tab/>
        </w:r>
        <w:r w:rsidR="00D426DB">
          <w:rPr>
            <w:noProof/>
            <w:webHidden/>
          </w:rPr>
          <w:fldChar w:fldCharType="begin"/>
        </w:r>
        <w:r w:rsidR="00D426DB">
          <w:rPr>
            <w:noProof/>
            <w:webHidden/>
          </w:rPr>
          <w:instrText xml:space="preserve"> PAGEREF _Toc94111111 \h </w:instrText>
        </w:r>
        <w:r w:rsidR="00D426DB">
          <w:rPr>
            <w:noProof/>
            <w:webHidden/>
          </w:rPr>
        </w:r>
        <w:r w:rsidR="00D426DB">
          <w:rPr>
            <w:noProof/>
            <w:webHidden/>
          </w:rPr>
          <w:fldChar w:fldCharType="separate"/>
        </w:r>
        <w:r w:rsidR="00D426DB">
          <w:rPr>
            <w:noProof/>
            <w:webHidden/>
          </w:rPr>
          <w:t>90</w:t>
        </w:r>
        <w:r w:rsidR="00D426DB">
          <w:rPr>
            <w:noProof/>
            <w:webHidden/>
          </w:rPr>
          <w:fldChar w:fldCharType="end"/>
        </w:r>
      </w:hyperlink>
    </w:p>
    <w:p w14:paraId="7406CE23" w14:textId="7829FDB5" w:rsidR="00D426DB" w:rsidRDefault="00242D13">
      <w:pPr>
        <w:pStyle w:val="TOC1"/>
        <w:tabs>
          <w:tab w:val="left" w:pos="1320"/>
          <w:tab w:val="right" w:leader="dot" w:pos="9016"/>
        </w:tabs>
        <w:rPr>
          <w:rFonts w:asciiTheme="minorHAnsi" w:eastAsiaTheme="minorEastAsia" w:hAnsiTheme="minorHAnsi"/>
          <w:noProof/>
          <w:sz w:val="22"/>
          <w:lang w:val="en-GB" w:eastAsia="en-GB"/>
        </w:rPr>
      </w:pPr>
      <w:hyperlink w:anchor="_Toc94111112" w:history="1">
        <w:r w:rsidR="00D426DB" w:rsidRPr="00760FCC">
          <w:rPr>
            <w:rStyle w:val="Hyperlink"/>
            <w:noProof/>
          </w:rPr>
          <w:t>Appendix 5.</w:t>
        </w:r>
        <w:r w:rsidR="00D426DB">
          <w:rPr>
            <w:rFonts w:asciiTheme="minorHAnsi" w:eastAsiaTheme="minorEastAsia" w:hAnsiTheme="minorHAnsi"/>
            <w:noProof/>
            <w:sz w:val="22"/>
            <w:lang w:val="en-GB" w:eastAsia="en-GB"/>
          </w:rPr>
          <w:tab/>
        </w:r>
        <w:r w:rsidR="00D426DB" w:rsidRPr="00760FCC">
          <w:rPr>
            <w:rStyle w:val="Hyperlink"/>
            <w:noProof/>
          </w:rPr>
          <w:t>Exports per Province by Domain</w:t>
        </w:r>
        <w:r w:rsidR="00D426DB">
          <w:rPr>
            <w:noProof/>
            <w:webHidden/>
          </w:rPr>
          <w:tab/>
        </w:r>
        <w:r w:rsidR="00D426DB">
          <w:rPr>
            <w:noProof/>
            <w:webHidden/>
          </w:rPr>
          <w:fldChar w:fldCharType="begin"/>
        </w:r>
        <w:r w:rsidR="00D426DB">
          <w:rPr>
            <w:noProof/>
            <w:webHidden/>
          </w:rPr>
          <w:instrText xml:space="preserve"> PAGEREF _Toc94111112 \h </w:instrText>
        </w:r>
        <w:r w:rsidR="00D426DB">
          <w:rPr>
            <w:noProof/>
            <w:webHidden/>
          </w:rPr>
        </w:r>
        <w:r w:rsidR="00D426DB">
          <w:rPr>
            <w:noProof/>
            <w:webHidden/>
          </w:rPr>
          <w:fldChar w:fldCharType="separate"/>
        </w:r>
        <w:r w:rsidR="00D426DB">
          <w:rPr>
            <w:noProof/>
            <w:webHidden/>
          </w:rPr>
          <w:t>91</w:t>
        </w:r>
        <w:r w:rsidR="00D426DB">
          <w:rPr>
            <w:noProof/>
            <w:webHidden/>
          </w:rPr>
          <w:fldChar w:fldCharType="end"/>
        </w:r>
      </w:hyperlink>
    </w:p>
    <w:p w14:paraId="60EBC80F" w14:textId="66E4525A" w:rsidR="00632593" w:rsidRPr="009C73BE" w:rsidRDefault="002A1488" w:rsidP="006B6F1A">
      <w:r w:rsidRPr="009C73BE">
        <w:fldChar w:fldCharType="end"/>
      </w:r>
    </w:p>
    <w:p w14:paraId="4B127C9C" w14:textId="6A4D5F41" w:rsidR="002A1488" w:rsidRPr="009C73BE" w:rsidRDefault="002A1488" w:rsidP="0040736B">
      <w:pPr>
        <w:pStyle w:val="Heading1"/>
        <w:numPr>
          <w:ilvl w:val="0"/>
          <w:numId w:val="0"/>
        </w:numPr>
        <w:ind w:left="432" w:hanging="432"/>
      </w:pPr>
      <w:bookmarkStart w:id="26" w:name="_Toc468388612"/>
      <w:bookmarkStart w:id="27" w:name="_Toc482017620"/>
      <w:bookmarkStart w:id="28" w:name="_Toc94111058"/>
      <w:r w:rsidRPr="009C73BE">
        <w:t>Research Team</w:t>
      </w:r>
      <w:bookmarkEnd w:id="22"/>
      <w:bookmarkEnd w:id="23"/>
      <w:bookmarkEnd w:id="26"/>
      <w:bookmarkEnd w:id="27"/>
      <w:bookmarkEnd w:id="28"/>
    </w:p>
    <w:p w14:paraId="0B7B02AD" w14:textId="3FD49670" w:rsidR="00F75289" w:rsidRDefault="00F75289" w:rsidP="006B6F1A">
      <w:r>
        <w:t xml:space="preserve">Dr Andre Gouws, Independent Economic Consultant; Researcher, </w:t>
      </w:r>
      <w:r w:rsidRPr="009C73BE">
        <w:t>South African Cultural Observatory</w:t>
      </w:r>
      <w:r>
        <w:t>.</w:t>
      </w:r>
    </w:p>
    <w:p w14:paraId="0D7AEB17" w14:textId="77777777" w:rsidR="00F75289" w:rsidRPr="009C73BE" w:rsidRDefault="00F75289" w:rsidP="006B6F1A">
      <w:r>
        <w:t xml:space="preserve">Prof. Mike Burton, Professor of Mathematics, Department of Economics and Economic History, </w:t>
      </w:r>
      <w:r w:rsidRPr="00B40A66">
        <w:t>Rhodes University</w:t>
      </w:r>
      <w:r>
        <w:t>.</w:t>
      </w:r>
    </w:p>
    <w:p w14:paraId="7A9ADF4A" w14:textId="272DBF0B" w:rsidR="00F75289" w:rsidRDefault="00F75289" w:rsidP="006B6F1A">
      <w:r w:rsidRPr="009C73BE">
        <w:t xml:space="preserve">Prof. Jen Snowball, Chief Research Strategist, South African Cultural Observatory and Professor of Economics, </w:t>
      </w:r>
      <w:r>
        <w:t xml:space="preserve">Department of Economics and Economic History, </w:t>
      </w:r>
      <w:r w:rsidRPr="009C73BE">
        <w:t>Rhodes University</w:t>
      </w:r>
    </w:p>
    <w:p w14:paraId="1A30CB52" w14:textId="6BEC654B" w:rsidR="00F75289" w:rsidRDefault="00F75289" w:rsidP="006B6F1A">
      <w:r>
        <w:t xml:space="preserve">Ms. Niki Cattaneo, Senior Lecturer, Department of Economics and Economic History, </w:t>
      </w:r>
      <w:r w:rsidRPr="009C73BE">
        <w:t>Rhodes University</w:t>
      </w:r>
    </w:p>
    <w:p w14:paraId="6C2CBFFB" w14:textId="69C71A3A" w:rsidR="00372752" w:rsidRPr="009C73BE" w:rsidRDefault="00372752" w:rsidP="006B6F1A">
      <w:r w:rsidRPr="009C73BE">
        <w:t>Mr. Serge Hadisi</w:t>
      </w:r>
      <w:r w:rsidR="0060671C" w:rsidRPr="009C73BE">
        <w:t>, Independent Economi</w:t>
      </w:r>
      <w:r w:rsidR="00D91473" w:rsidRPr="009C73BE">
        <w:t>st</w:t>
      </w:r>
      <w:r w:rsidR="0060671C" w:rsidRPr="009C73BE">
        <w:t xml:space="preserve"> Consultant, </w:t>
      </w:r>
      <w:r w:rsidR="00D91473" w:rsidRPr="009C73BE">
        <w:t>and</w:t>
      </w:r>
      <w:r w:rsidR="0060671C" w:rsidRPr="009C73BE">
        <w:t xml:space="preserve"> Research</w:t>
      </w:r>
      <w:r w:rsidR="00D91473" w:rsidRPr="009C73BE">
        <w:t xml:space="preserve"> Associate</w:t>
      </w:r>
      <w:r w:rsidR="0060671C" w:rsidRPr="009C73BE">
        <w:t xml:space="preserve"> at </w:t>
      </w:r>
      <w:r w:rsidR="004A3792" w:rsidRPr="009C73BE">
        <w:t xml:space="preserve">Political Economy Southern Africa </w:t>
      </w:r>
      <w:r w:rsidR="0060671C" w:rsidRPr="009C73BE">
        <w:t>(</w:t>
      </w:r>
      <w:r w:rsidR="004A3792" w:rsidRPr="009C73BE">
        <w:t>PESA</w:t>
      </w:r>
      <w:r w:rsidR="00D91473" w:rsidRPr="009C73BE">
        <w:t>)</w:t>
      </w:r>
      <w:r w:rsidR="0060671C" w:rsidRPr="009C73BE">
        <w:t>.</w:t>
      </w:r>
    </w:p>
    <w:p w14:paraId="57A2CF90" w14:textId="047716D4" w:rsidR="002918F3" w:rsidRPr="009C73BE" w:rsidRDefault="00B40A66" w:rsidP="006B6F1A">
      <w:r>
        <w:t xml:space="preserve">Prof. Mike Rogan, Associate Professor of Economics, </w:t>
      </w:r>
      <w:r w:rsidR="00377F8F">
        <w:t xml:space="preserve">Department of Economics and Economic History, </w:t>
      </w:r>
      <w:r w:rsidRPr="00B40A66">
        <w:t>Rhodes University</w:t>
      </w:r>
      <w:r>
        <w:t>.</w:t>
      </w:r>
    </w:p>
    <w:p w14:paraId="508461B9" w14:textId="77777777" w:rsidR="00632593" w:rsidRPr="009C73BE" w:rsidRDefault="00632593" w:rsidP="006B6F1A">
      <w:pPr>
        <w:rPr>
          <w:rFonts w:eastAsiaTheme="majorEastAsia"/>
          <w:color w:val="2E74B5" w:themeColor="accent1" w:themeShade="BF"/>
        </w:rPr>
      </w:pPr>
      <w:bookmarkStart w:id="29" w:name="_Toc482017621"/>
      <w:r w:rsidRPr="009C73BE">
        <w:br w:type="page"/>
      </w:r>
    </w:p>
    <w:p w14:paraId="081409E0" w14:textId="287330BA" w:rsidR="002A1488" w:rsidRPr="009C73BE" w:rsidRDefault="002A1488" w:rsidP="0040736B">
      <w:pPr>
        <w:pStyle w:val="Heading1"/>
        <w:numPr>
          <w:ilvl w:val="0"/>
          <w:numId w:val="0"/>
        </w:numPr>
        <w:ind w:left="432" w:hanging="432"/>
      </w:pPr>
      <w:bookmarkStart w:id="30" w:name="_Toc94111059"/>
      <w:r w:rsidRPr="009C73BE">
        <w:lastRenderedPageBreak/>
        <w:t>List of Tables</w:t>
      </w:r>
      <w:bookmarkEnd w:id="29"/>
      <w:bookmarkEnd w:id="30"/>
    </w:p>
    <w:p w14:paraId="4FEC640A" w14:textId="7BCC4112" w:rsidR="00637993" w:rsidRDefault="002A1488">
      <w:pPr>
        <w:pStyle w:val="TableofFigures"/>
        <w:rPr>
          <w:rFonts w:asciiTheme="minorHAnsi" w:eastAsiaTheme="minorEastAsia" w:hAnsiTheme="minorHAnsi" w:cstheme="minorBidi"/>
          <w:sz w:val="22"/>
          <w:szCs w:val="22"/>
          <w:lang w:val="en-ZA" w:eastAsia="en-ZA"/>
        </w:rPr>
      </w:pPr>
      <w:r w:rsidRPr="00D7389B">
        <w:fldChar w:fldCharType="begin"/>
      </w:r>
      <w:r w:rsidRPr="00D7389B">
        <w:instrText xml:space="preserve"> TOC \h \z \c "Table" </w:instrText>
      </w:r>
      <w:r w:rsidRPr="00D7389B">
        <w:fldChar w:fldCharType="separate"/>
      </w:r>
      <w:hyperlink w:anchor="_Toc93293311" w:history="1">
        <w:r w:rsidR="00637993" w:rsidRPr="008364CF">
          <w:rPr>
            <w:rStyle w:val="Hyperlink"/>
          </w:rPr>
          <w:t>Table 1</w:t>
        </w:r>
        <w:r w:rsidR="00112558">
          <w:rPr>
            <w:rStyle w:val="Hyperlink"/>
          </w:rPr>
          <w:t>:</w:t>
        </w:r>
        <w:r w:rsidR="00637993" w:rsidRPr="008364CF">
          <w:rPr>
            <w:rStyle w:val="Hyperlink"/>
          </w:rPr>
          <w:t xml:space="preserve"> GVA at basic prices for the Eastern Cape by CCI domain (R millions constant 2015 prices)</w:t>
        </w:r>
        <w:r w:rsidR="00637993">
          <w:rPr>
            <w:webHidden/>
          </w:rPr>
          <w:tab/>
        </w:r>
        <w:r w:rsidR="00637993">
          <w:rPr>
            <w:webHidden/>
          </w:rPr>
          <w:fldChar w:fldCharType="begin"/>
        </w:r>
        <w:r w:rsidR="00637993">
          <w:rPr>
            <w:webHidden/>
          </w:rPr>
          <w:instrText xml:space="preserve"> PAGEREF _Toc93293311 \h </w:instrText>
        </w:r>
        <w:r w:rsidR="00637993">
          <w:rPr>
            <w:webHidden/>
          </w:rPr>
        </w:r>
        <w:r w:rsidR="00637993">
          <w:rPr>
            <w:webHidden/>
          </w:rPr>
          <w:fldChar w:fldCharType="separate"/>
        </w:r>
        <w:r w:rsidR="00C4686E">
          <w:rPr>
            <w:webHidden/>
          </w:rPr>
          <w:t>9</w:t>
        </w:r>
        <w:r w:rsidR="00637993">
          <w:rPr>
            <w:webHidden/>
          </w:rPr>
          <w:fldChar w:fldCharType="end"/>
        </w:r>
      </w:hyperlink>
    </w:p>
    <w:p w14:paraId="3AC6B2A4" w14:textId="65E94AF2" w:rsidR="00637993" w:rsidRDefault="00242D13" w:rsidP="0040736B">
      <w:pPr>
        <w:pStyle w:val="TableofFigures"/>
        <w:ind w:left="720" w:hanging="720"/>
        <w:jc w:val="left"/>
        <w:rPr>
          <w:rFonts w:asciiTheme="minorHAnsi" w:eastAsiaTheme="minorEastAsia" w:hAnsiTheme="minorHAnsi" w:cstheme="minorBidi"/>
          <w:sz w:val="22"/>
          <w:szCs w:val="22"/>
          <w:lang w:val="en-ZA" w:eastAsia="en-ZA"/>
        </w:rPr>
      </w:pPr>
      <w:hyperlink w:anchor="_Toc93293312" w:history="1">
        <w:r w:rsidR="00637993" w:rsidRPr="008364CF">
          <w:rPr>
            <w:rStyle w:val="Hyperlink"/>
          </w:rPr>
          <w:t xml:space="preserve">Table 2: Percentage contribution by CCIs in the Eastern Cape to </w:t>
        </w:r>
        <w:r w:rsidR="002F7CA0">
          <w:rPr>
            <w:rStyle w:val="Hyperlink"/>
          </w:rPr>
          <w:t xml:space="preserve">the </w:t>
        </w:r>
        <w:r w:rsidR="00637993" w:rsidRPr="008364CF">
          <w:rPr>
            <w:rStyle w:val="Hyperlink"/>
          </w:rPr>
          <w:t xml:space="preserve">South African creative economy by </w:t>
        </w:r>
        <w:r w:rsidR="00ED2347">
          <w:rPr>
            <w:rStyle w:val="Hyperlink"/>
          </w:rPr>
          <w:t xml:space="preserve"> </w:t>
        </w:r>
        <w:r w:rsidR="00ED2347">
          <w:rPr>
            <w:rStyle w:val="Hyperlink"/>
          </w:rPr>
          <w:br/>
        </w:r>
        <w:r w:rsidR="00637993" w:rsidRPr="008364CF">
          <w:rPr>
            <w:rStyle w:val="Hyperlink"/>
          </w:rPr>
          <w:t>domain</w:t>
        </w:r>
        <w:r w:rsidR="00ED2347">
          <w:rPr>
            <w:rStyle w:val="Hyperlink"/>
          </w:rPr>
          <w:t xml:space="preserve"> </w:t>
        </w:r>
        <w:r w:rsidR="00637993">
          <w:rPr>
            <w:webHidden/>
          </w:rPr>
          <w:tab/>
        </w:r>
        <w:r w:rsidR="00637993">
          <w:rPr>
            <w:webHidden/>
          </w:rPr>
          <w:fldChar w:fldCharType="begin"/>
        </w:r>
        <w:r w:rsidR="00637993">
          <w:rPr>
            <w:webHidden/>
          </w:rPr>
          <w:instrText xml:space="preserve"> PAGEREF _Toc93293312 \h </w:instrText>
        </w:r>
        <w:r w:rsidR="00637993">
          <w:rPr>
            <w:webHidden/>
          </w:rPr>
        </w:r>
        <w:r w:rsidR="00637993">
          <w:rPr>
            <w:webHidden/>
          </w:rPr>
          <w:fldChar w:fldCharType="separate"/>
        </w:r>
        <w:r w:rsidR="00C4686E">
          <w:rPr>
            <w:webHidden/>
          </w:rPr>
          <w:t>9</w:t>
        </w:r>
        <w:r w:rsidR="00637993">
          <w:rPr>
            <w:webHidden/>
          </w:rPr>
          <w:fldChar w:fldCharType="end"/>
        </w:r>
      </w:hyperlink>
    </w:p>
    <w:p w14:paraId="73C023B4" w14:textId="41ED060C" w:rsidR="00637993" w:rsidRDefault="00242D13">
      <w:pPr>
        <w:pStyle w:val="TableofFigures"/>
        <w:rPr>
          <w:rFonts w:asciiTheme="minorHAnsi" w:eastAsiaTheme="minorEastAsia" w:hAnsiTheme="minorHAnsi" w:cstheme="minorBidi"/>
          <w:sz w:val="22"/>
          <w:szCs w:val="22"/>
          <w:lang w:val="en-ZA" w:eastAsia="en-ZA"/>
        </w:rPr>
      </w:pPr>
      <w:hyperlink w:anchor="_Toc93293313" w:history="1">
        <w:r w:rsidR="00637993" w:rsidRPr="008364CF">
          <w:rPr>
            <w:rStyle w:val="Hyperlink"/>
          </w:rPr>
          <w:t>Table 3: Percentage change of CCI GVA per domain in the Eastern Cape</w:t>
        </w:r>
        <w:r w:rsidR="00637993">
          <w:rPr>
            <w:webHidden/>
          </w:rPr>
          <w:tab/>
        </w:r>
        <w:r w:rsidR="00637993">
          <w:rPr>
            <w:webHidden/>
          </w:rPr>
          <w:fldChar w:fldCharType="begin"/>
        </w:r>
        <w:r w:rsidR="00637993">
          <w:rPr>
            <w:webHidden/>
          </w:rPr>
          <w:instrText xml:space="preserve"> PAGEREF _Toc93293313 \h </w:instrText>
        </w:r>
        <w:r w:rsidR="00637993">
          <w:rPr>
            <w:webHidden/>
          </w:rPr>
        </w:r>
        <w:r w:rsidR="00637993">
          <w:rPr>
            <w:webHidden/>
          </w:rPr>
          <w:fldChar w:fldCharType="separate"/>
        </w:r>
        <w:r w:rsidR="00C4686E">
          <w:rPr>
            <w:webHidden/>
          </w:rPr>
          <w:t>10</w:t>
        </w:r>
        <w:r w:rsidR="00637993">
          <w:rPr>
            <w:webHidden/>
          </w:rPr>
          <w:fldChar w:fldCharType="end"/>
        </w:r>
      </w:hyperlink>
    </w:p>
    <w:p w14:paraId="2D26A056" w14:textId="56D49739" w:rsidR="00637993" w:rsidRDefault="00242D13">
      <w:pPr>
        <w:pStyle w:val="TableofFigures"/>
        <w:rPr>
          <w:rFonts w:asciiTheme="minorHAnsi" w:eastAsiaTheme="minorEastAsia" w:hAnsiTheme="minorHAnsi" w:cstheme="minorBidi"/>
          <w:sz w:val="22"/>
          <w:szCs w:val="22"/>
          <w:lang w:val="en-ZA" w:eastAsia="en-ZA"/>
        </w:rPr>
      </w:pPr>
      <w:hyperlink w:anchor="_Toc93293314" w:history="1">
        <w:r w:rsidR="00637993" w:rsidRPr="008364CF">
          <w:rPr>
            <w:rStyle w:val="Hyperlink"/>
          </w:rPr>
          <w:t>Table 4</w:t>
        </w:r>
        <w:r w:rsidR="00112558">
          <w:rPr>
            <w:rStyle w:val="Hyperlink"/>
          </w:rPr>
          <w:t>:</w:t>
        </w:r>
        <w:r w:rsidR="00637993" w:rsidRPr="008364CF">
          <w:rPr>
            <w:rStyle w:val="Hyperlink"/>
          </w:rPr>
          <w:t xml:space="preserve"> Occupation type and income category for cultural workers in the Eastern Cape and South Africa</w:t>
        </w:r>
        <w:r w:rsidR="00637993">
          <w:rPr>
            <w:webHidden/>
          </w:rPr>
          <w:tab/>
        </w:r>
        <w:r w:rsidR="00637993">
          <w:rPr>
            <w:webHidden/>
          </w:rPr>
          <w:fldChar w:fldCharType="begin"/>
        </w:r>
        <w:r w:rsidR="00637993">
          <w:rPr>
            <w:webHidden/>
          </w:rPr>
          <w:instrText xml:space="preserve"> PAGEREF _Toc93293314 \h </w:instrText>
        </w:r>
        <w:r w:rsidR="00637993">
          <w:rPr>
            <w:webHidden/>
          </w:rPr>
        </w:r>
        <w:r w:rsidR="00637993">
          <w:rPr>
            <w:webHidden/>
          </w:rPr>
          <w:fldChar w:fldCharType="separate"/>
        </w:r>
        <w:r w:rsidR="00C4686E">
          <w:rPr>
            <w:webHidden/>
          </w:rPr>
          <w:t>13</w:t>
        </w:r>
        <w:r w:rsidR="00637993">
          <w:rPr>
            <w:webHidden/>
          </w:rPr>
          <w:fldChar w:fldCharType="end"/>
        </w:r>
      </w:hyperlink>
    </w:p>
    <w:p w14:paraId="3DE1C51B" w14:textId="6B1E6D42" w:rsidR="00637993" w:rsidRDefault="00242D13">
      <w:pPr>
        <w:pStyle w:val="TableofFigures"/>
        <w:rPr>
          <w:rFonts w:asciiTheme="minorHAnsi" w:eastAsiaTheme="minorEastAsia" w:hAnsiTheme="minorHAnsi" w:cstheme="minorBidi"/>
          <w:sz w:val="22"/>
          <w:szCs w:val="22"/>
          <w:lang w:val="en-ZA" w:eastAsia="en-ZA"/>
        </w:rPr>
      </w:pPr>
      <w:hyperlink w:anchor="_Toc93293315" w:history="1">
        <w:r w:rsidR="00637993" w:rsidRPr="008364CF">
          <w:rPr>
            <w:rStyle w:val="Hyperlink"/>
          </w:rPr>
          <w:t>Table 5</w:t>
        </w:r>
        <w:r w:rsidR="00112558">
          <w:rPr>
            <w:rStyle w:val="Hyperlink"/>
          </w:rPr>
          <w:t>:</w:t>
        </w:r>
        <w:r w:rsidR="00637993" w:rsidRPr="008364CF">
          <w:rPr>
            <w:rStyle w:val="Hyperlink"/>
          </w:rPr>
          <w:t xml:space="preserve"> Eastern Cape’s international trade in cultural goods (R millions current prices)</w:t>
        </w:r>
        <w:r w:rsidR="00637993">
          <w:rPr>
            <w:webHidden/>
          </w:rPr>
          <w:tab/>
        </w:r>
        <w:r w:rsidR="00637993">
          <w:rPr>
            <w:webHidden/>
          </w:rPr>
          <w:fldChar w:fldCharType="begin"/>
        </w:r>
        <w:r w:rsidR="00637993">
          <w:rPr>
            <w:webHidden/>
          </w:rPr>
          <w:instrText xml:space="preserve"> PAGEREF _Toc93293315 \h </w:instrText>
        </w:r>
        <w:r w:rsidR="00637993">
          <w:rPr>
            <w:webHidden/>
          </w:rPr>
        </w:r>
        <w:r w:rsidR="00637993">
          <w:rPr>
            <w:webHidden/>
          </w:rPr>
          <w:fldChar w:fldCharType="separate"/>
        </w:r>
        <w:r w:rsidR="00C4686E">
          <w:rPr>
            <w:webHidden/>
          </w:rPr>
          <w:t>14</w:t>
        </w:r>
        <w:r w:rsidR="00637993">
          <w:rPr>
            <w:webHidden/>
          </w:rPr>
          <w:fldChar w:fldCharType="end"/>
        </w:r>
      </w:hyperlink>
    </w:p>
    <w:p w14:paraId="195369B0" w14:textId="28748642" w:rsidR="00637993" w:rsidRDefault="00242D13">
      <w:pPr>
        <w:pStyle w:val="TableofFigures"/>
        <w:rPr>
          <w:rFonts w:asciiTheme="minorHAnsi" w:eastAsiaTheme="minorEastAsia" w:hAnsiTheme="minorHAnsi" w:cstheme="minorBidi"/>
          <w:sz w:val="22"/>
          <w:szCs w:val="22"/>
          <w:lang w:val="en-ZA" w:eastAsia="en-ZA"/>
        </w:rPr>
      </w:pPr>
      <w:hyperlink w:anchor="_Toc93293316" w:history="1">
        <w:r w:rsidR="00637993" w:rsidRPr="008364CF">
          <w:rPr>
            <w:rStyle w:val="Hyperlink"/>
          </w:rPr>
          <w:t>Table 6</w:t>
        </w:r>
        <w:r w:rsidR="00112558">
          <w:rPr>
            <w:rStyle w:val="Hyperlink"/>
          </w:rPr>
          <w:t>:</w:t>
        </w:r>
        <w:r w:rsidR="00637993" w:rsidRPr="008364CF">
          <w:rPr>
            <w:rStyle w:val="Hyperlink"/>
          </w:rPr>
          <w:t xml:space="preserve"> Eastern </w:t>
        </w:r>
        <w:r w:rsidR="00A13011" w:rsidRPr="008364CF">
          <w:rPr>
            <w:rStyle w:val="Hyperlink"/>
          </w:rPr>
          <w:t>Cape</w:t>
        </w:r>
        <w:r w:rsidR="00A13011">
          <w:rPr>
            <w:rStyle w:val="Hyperlink"/>
          </w:rPr>
          <w:t>’</w:t>
        </w:r>
        <w:r w:rsidR="00A13011" w:rsidRPr="008364CF">
          <w:rPr>
            <w:rStyle w:val="Hyperlink"/>
          </w:rPr>
          <w:t xml:space="preserve">s </w:t>
        </w:r>
        <w:r w:rsidR="00637993" w:rsidRPr="008364CF">
          <w:rPr>
            <w:rStyle w:val="Hyperlink"/>
          </w:rPr>
          <w:t xml:space="preserve">top </w:t>
        </w:r>
        <w:r w:rsidR="00ED2347">
          <w:rPr>
            <w:rStyle w:val="Hyperlink"/>
          </w:rPr>
          <w:t xml:space="preserve">export </w:t>
        </w:r>
        <w:r w:rsidR="00637993" w:rsidRPr="008364CF">
          <w:rPr>
            <w:rStyle w:val="Hyperlink"/>
          </w:rPr>
          <w:t>markets for CCI goods in 2019 (</w:t>
        </w:r>
        <w:r w:rsidR="00ED2347">
          <w:rPr>
            <w:rStyle w:val="Hyperlink"/>
          </w:rPr>
          <w:t>n</w:t>
        </w:r>
        <w:r w:rsidR="00ED2347" w:rsidRPr="008364CF">
          <w:rPr>
            <w:rStyle w:val="Hyperlink"/>
          </w:rPr>
          <w:t xml:space="preserve">ominal </w:t>
        </w:r>
        <w:r w:rsidR="00ED2347">
          <w:rPr>
            <w:rStyle w:val="Hyperlink"/>
          </w:rPr>
          <w:t>r</w:t>
        </w:r>
        <w:r w:rsidR="00ED2347" w:rsidRPr="008364CF">
          <w:rPr>
            <w:rStyle w:val="Hyperlink"/>
          </w:rPr>
          <w:t>and</w:t>
        </w:r>
        <w:r w:rsidR="00637993" w:rsidRPr="008364CF">
          <w:rPr>
            <w:rStyle w:val="Hyperlink"/>
          </w:rPr>
          <w:t>)</w:t>
        </w:r>
        <w:r w:rsidR="00637993">
          <w:rPr>
            <w:webHidden/>
          </w:rPr>
          <w:tab/>
        </w:r>
        <w:r w:rsidR="00637993">
          <w:rPr>
            <w:webHidden/>
          </w:rPr>
          <w:fldChar w:fldCharType="begin"/>
        </w:r>
        <w:r w:rsidR="00637993">
          <w:rPr>
            <w:webHidden/>
          </w:rPr>
          <w:instrText xml:space="preserve"> PAGEREF _Toc93293316 \h </w:instrText>
        </w:r>
        <w:r w:rsidR="00637993">
          <w:rPr>
            <w:webHidden/>
          </w:rPr>
        </w:r>
        <w:r w:rsidR="00637993">
          <w:rPr>
            <w:webHidden/>
          </w:rPr>
          <w:fldChar w:fldCharType="separate"/>
        </w:r>
        <w:r w:rsidR="00C4686E">
          <w:rPr>
            <w:webHidden/>
          </w:rPr>
          <w:t>15</w:t>
        </w:r>
        <w:r w:rsidR="00637993">
          <w:rPr>
            <w:webHidden/>
          </w:rPr>
          <w:fldChar w:fldCharType="end"/>
        </w:r>
      </w:hyperlink>
    </w:p>
    <w:p w14:paraId="300A465A" w14:textId="2990FE78" w:rsidR="00637993" w:rsidRDefault="00242D13">
      <w:pPr>
        <w:pStyle w:val="TableofFigures"/>
        <w:rPr>
          <w:rFonts w:asciiTheme="minorHAnsi" w:eastAsiaTheme="minorEastAsia" w:hAnsiTheme="minorHAnsi" w:cstheme="minorBidi"/>
          <w:sz w:val="22"/>
          <w:szCs w:val="22"/>
          <w:lang w:val="en-ZA" w:eastAsia="en-ZA"/>
        </w:rPr>
      </w:pPr>
      <w:hyperlink w:anchor="_Toc93293317" w:history="1">
        <w:r w:rsidR="00637993" w:rsidRPr="008364CF">
          <w:rPr>
            <w:rStyle w:val="Hyperlink"/>
          </w:rPr>
          <w:t>Table 7</w:t>
        </w:r>
        <w:r w:rsidR="00112558">
          <w:rPr>
            <w:rStyle w:val="Hyperlink"/>
          </w:rPr>
          <w:t>:</w:t>
        </w:r>
        <w:r w:rsidR="00637993" w:rsidRPr="008364CF">
          <w:rPr>
            <w:rStyle w:val="Hyperlink"/>
          </w:rPr>
          <w:t xml:space="preserve"> GVA at basic prices for the Free State by CCI domain (R millions constant 2015 prices)</w:t>
        </w:r>
        <w:r w:rsidR="00637993">
          <w:rPr>
            <w:webHidden/>
          </w:rPr>
          <w:tab/>
        </w:r>
        <w:r w:rsidR="00637993">
          <w:rPr>
            <w:webHidden/>
          </w:rPr>
          <w:fldChar w:fldCharType="begin"/>
        </w:r>
        <w:r w:rsidR="00637993">
          <w:rPr>
            <w:webHidden/>
          </w:rPr>
          <w:instrText xml:space="preserve"> PAGEREF _Toc93293317 \h </w:instrText>
        </w:r>
        <w:r w:rsidR="00637993">
          <w:rPr>
            <w:webHidden/>
          </w:rPr>
        </w:r>
        <w:r w:rsidR="00637993">
          <w:rPr>
            <w:webHidden/>
          </w:rPr>
          <w:fldChar w:fldCharType="separate"/>
        </w:r>
        <w:r w:rsidR="00C4686E">
          <w:rPr>
            <w:webHidden/>
          </w:rPr>
          <w:t>17</w:t>
        </w:r>
        <w:r w:rsidR="00637993">
          <w:rPr>
            <w:webHidden/>
          </w:rPr>
          <w:fldChar w:fldCharType="end"/>
        </w:r>
      </w:hyperlink>
    </w:p>
    <w:p w14:paraId="1539B421" w14:textId="3711ACAB" w:rsidR="00637993" w:rsidRDefault="00242D13">
      <w:pPr>
        <w:pStyle w:val="TableofFigures"/>
        <w:rPr>
          <w:rFonts w:asciiTheme="minorHAnsi" w:eastAsiaTheme="minorEastAsia" w:hAnsiTheme="minorHAnsi" w:cstheme="minorBidi"/>
          <w:sz w:val="22"/>
          <w:szCs w:val="22"/>
          <w:lang w:val="en-ZA" w:eastAsia="en-ZA"/>
        </w:rPr>
      </w:pPr>
      <w:hyperlink w:anchor="_Toc93293318" w:history="1">
        <w:r w:rsidR="00637993" w:rsidRPr="008364CF">
          <w:rPr>
            <w:rStyle w:val="Hyperlink"/>
          </w:rPr>
          <w:t>Table 8</w:t>
        </w:r>
        <w:r w:rsidR="00112558">
          <w:rPr>
            <w:rStyle w:val="Hyperlink"/>
          </w:rPr>
          <w:t>:</w:t>
        </w:r>
        <w:r w:rsidR="00637993" w:rsidRPr="008364CF">
          <w:rPr>
            <w:rStyle w:val="Hyperlink"/>
          </w:rPr>
          <w:t xml:space="preserve"> Percentage contribution by CCIs in the Free State to the South African creative economy by domain</w:t>
        </w:r>
        <w:r w:rsidR="00637993">
          <w:rPr>
            <w:webHidden/>
          </w:rPr>
          <w:tab/>
        </w:r>
        <w:r w:rsidR="00637993">
          <w:rPr>
            <w:webHidden/>
          </w:rPr>
          <w:fldChar w:fldCharType="begin"/>
        </w:r>
        <w:r w:rsidR="00637993">
          <w:rPr>
            <w:webHidden/>
          </w:rPr>
          <w:instrText xml:space="preserve"> PAGEREF _Toc93293318 \h </w:instrText>
        </w:r>
        <w:r w:rsidR="00637993">
          <w:rPr>
            <w:webHidden/>
          </w:rPr>
        </w:r>
        <w:r w:rsidR="00637993">
          <w:rPr>
            <w:webHidden/>
          </w:rPr>
          <w:fldChar w:fldCharType="separate"/>
        </w:r>
        <w:r w:rsidR="00C4686E">
          <w:rPr>
            <w:webHidden/>
          </w:rPr>
          <w:t>17</w:t>
        </w:r>
        <w:r w:rsidR="00637993">
          <w:rPr>
            <w:webHidden/>
          </w:rPr>
          <w:fldChar w:fldCharType="end"/>
        </w:r>
      </w:hyperlink>
    </w:p>
    <w:p w14:paraId="61C009C3" w14:textId="38A929A1" w:rsidR="00637993" w:rsidRDefault="00242D13">
      <w:pPr>
        <w:pStyle w:val="TableofFigures"/>
        <w:rPr>
          <w:rFonts w:asciiTheme="minorHAnsi" w:eastAsiaTheme="minorEastAsia" w:hAnsiTheme="minorHAnsi" w:cstheme="minorBidi"/>
          <w:sz w:val="22"/>
          <w:szCs w:val="22"/>
          <w:lang w:val="en-ZA" w:eastAsia="en-ZA"/>
        </w:rPr>
      </w:pPr>
      <w:hyperlink w:anchor="_Toc93293319" w:history="1">
        <w:r w:rsidR="00637993" w:rsidRPr="008364CF">
          <w:rPr>
            <w:rStyle w:val="Hyperlink"/>
          </w:rPr>
          <w:t>Table 9</w:t>
        </w:r>
        <w:r w:rsidR="00112558">
          <w:rPr>
            <w:rStyle w:val="Hyperlink"/>
          </w:rPr>
          <w:t>:</w:t>
        </w:r>
        <w:r w:rsidR="00637993" w:rsidRPr="008364CF">
          <w:rPr>
            <w:rStyle w:val="Hyperlink"/>
          </w:rPr>
          <w:t xml:space="preserve"> Percentage change of CCI GVA in the Free State</w:t>
        </w:r>
        <w:r w:rsidR="00637993">
          <w:rPr>
            <w:webHidden/>
          </w:rPr>
          <w:tab/>
        </w:r>
        <w:r w:rsidR="00637993">
          <w:rPr>
            <w:webHidden/>
          </w:rPr>
          <w:fldChar w:fldCharType="begin"/>
        </w:r>
        <w:r w:rsidR="00637993">
          <w:rPr>
            <w:webHidden/>
          </w:rPr>
          <w:instrText xml:space="preserve"> PAGEREF _Toc93293319 \h </w:instrText>
        </w:r>
        <w:r w:rsidR="00637993">
          <w:rPr>
            <w:webHidden/>
          </w:rPr>
        </w:r>
        <w:r w:rsidR="00637993">
          <w:rPr>
            <w:webHidden/>
          </w:rPr>
          <w:fldChar w:fldCharType="separate"/>
        </w:r>
        <w:r w:rsidR="00C4686E">
          <w:rPr>
            <w:webHidden/>
          </w:rPr>
          <w:t>18</w:t>
        </w:r>
        <w:r w:rsidR="00637993">
          <w:rPr>
            <w:webHidden/>
          </w:rPr>
          <w:fldChar w:fldCharType="end"/>
        </w:r>
      </w:hyperlink>
    </w:p>
    <w:p w14:paraId="1F436B63" w14:textId="6A4A7BBD" w:rsidR="00637993" w:rsidRDefault="00242D13">
      <w:pPr>
        <w:pStyle w:val="TableofFigures"/>
        <w:rPr>
          <w:rFonts w:asciiTheme="minorHAnsi" w:eastAsiaTheme="minorEastAsia" w:hAnsiTheme="minorHAnsi" w:cstheme="minorBidi"/>
          <w:sz w:val="22"/>
          <w:szCs w:val="22"/>
          <w:lang w:val="en-ZA" w:eastAsia="en-ZA"/>
        </w:rPr>
      </w:pPr>
      <w:hyperlink w:anchor="_Toc93293320" w:history="1">
        <w:r w:rsidR="00637993" w:rsidRPr="008364CF">
          <w:rPr>
            <w:rStyle w:val="Hyperlink"/>
          </w:rPr>
          <w:t>Table 10</w:t>
        </w:r>
        <w:r w:rsidR="00112558">
          <w:rPr>
            <w:rStyle w:val="Hyperlink"/>
          </w:rPr>
          <w:t>:</w:t>
        </w:r>
        <w:r w:rsidR="00637993" w:rsidRPr="008364CF">
          <w:rPr>
            <w:rStyle w:val="Hyperlink"/>
          </w:rPr>
          <w:t xml:space="preserve"> Occupation type and income category for cultural workers in the Free State and South Africa</w:t>
        </w:r>
        <w:r w:rsidR="00637993">
          <w:rPr>
            <w:webHidden/>
          </w:rPr>
          <w:tab/>
        </w:r>
        <w:r w:rsidR="00637993">
          <w:rPr>
            <w:webHidden/>
          </w:rPr>
          <w:fldChar w:fldCharType="begin"/>
        </w:r>
        <w:r w:rsidR="00637993">
          <w:rPr>
            <w:webHidden/>
          </w:rPr>
          <w:instrText xml:space="preserve"> PAGEREF _Toc93293320 \h </w:instrText>
        </w:r>
        <w:r w:rsidR="00637993">
          <w:rPr>
            <w:webHidden/>
          </w:rPr>
        </w:r>
        <w:r w:rsidR="00637993">
          <w:rPr>
            <w:webHidden/>
          </w:rPr>
          <w:fldChar w:fldCharType="separate"/>
        </w:r>
        <w:r w:rsidR="00C4686E">
          <w:rPr>
            <w:webHidden/>
          </w:rPr>
          <w:t>21</w:t>
        </w:r>
        <w:r w:rsidR="00637993">
          <w:rPr>
            <w:webHidden/>
          </w:rPr>
          <w:fldChar w:fldCharType="end"/>
        </w:r>
      </w:hyperlink>
    </w:p>
    <w:p w14:paraId="787B7DDE" w14:textId="3B07BF0C" w:rsidR="00637993" w:rsidRDefault="00242D13">
      <w:pPr>
        <w:pStyle w:val="TableofFigures"/>
        <w:rPr>
          <w:rFonts w:asciiTheme="minorHAnsi" w:eastAsiaTheme="minorEastAsia" w:hAnsiTheme="minorHAnsi" w:cstheme="minorBidi"/>
          <w:sz w:val="22"/>
          <w:szCs w:val="22"/>
          <w:lang w:val="en-ZA" w:eastAsia="en-ZA"/>
        </w:rPr>
      </w:pPr>
      <w:hyperlink w:anchor="_Toc93293321" w:history="1">
        <w:r w:rsidR="00637993" w:rsidRPr="008364CF">
          <w:rPr>
            <w:rStyle w:val="Hyperlink"/>
          </w:rPr>
          <w:t>Table 11</w:t>
        </w:r>
        <w:r w:rsidR="00112558">
          <w:rPr>
            <w:rStyle w:val="Hyperlink"/>
          </w:rPr>
          <w:t>:</w:t>
        </w:r>
        <w:r w:rsidR="00637993" w:rsidRPr="008364CF">
          <w:rPr>
            <w:rStyle w:val="Hyperlink"/>
          </w:rPr>
          <w:t xml:space="preserve"> </w:t>
        </w:r>
        <w:r w:rsidR="00ED2347">
          <w:rPr>
            <w:rStyle w:val="Hyperlink"/>
          </w:rPr>
          <w:t xml:space="preserve">The </w:t>
        </w:r>
        <w:r w:rsidR="00637993" w:rsidRPr="008364CF">
          <w:rPr>
            <w:rStyle w:val="Hyperlink"/>
          </w:rPr>
          <w:t xml:space="preserve">Free </w:t>
        </w:r>
        <w:r w:rsidR="00A13011" w:rsidRPr="008364CF">
          <w:rPr>
            <w:rStyle w:val="Hyperlink"/>
          </w:rPr>
          <w:t>State</w:t>
        </w:r>
        <w:r w:rsidR="00A13011">
          <w:rPr>
            <w:rStyle w:val="Hyperlink"/>
          </w:rPr>
          <w:t>’</w:t>
        </w:r>
        <w:r w:rsidR="00A13011" w:rsidRPr="008364CF">
          <w:rPr>
            <w:rStyle w:val="Hyperlink"/>
          </w:rPr>
          <w:t xml:space="preserve">s </w:t>
        </w:r>
        <w:r w:rsidR="00637993" w:rsidRPr="008364CF">
          <w:rPr>
            <w:rStyle w:val="Hyperlink"/>
          </w:rPr>
          <w:t>international trade in cultural goods (R millions current prices)</w:t>
        </w:r>
        <w:r w:rsidR="00637993">
          <w:rPr>
            <w:webHidden/>
          </w:rPr>
          <w:tab/>
        </w:r>
        <w:r w:rsidR="00637993">
          <w:rPr>
            <w:webHidden/>
          </w:rPr>
          <w:fldChar w:fldCharType="begin"/>
        </w:r>
        <w:r w:rsidR="00637993">
          <w:rPr>
            <w:webHidden/>
          </w:rPr>
          <w:instrText xml:space="preserve"> PAGEREF _Toc93293321 \h </w:instrText>
        </w:r>
        <w:r w:rsidR="00637993">
          <w:rPr>
            <w:webHidden/>
          </w:rPr>
        </w:r>
        <w:r w:rsidR="00637993">
          <w:rPr>
            <w:webHidden/>
          </w:rPr>
          <w:fldChar w:fldCharType="separate"/>
        </w:r>
        <w:r w:rsidR="00C4686E">
          <w:rPr>
            <w:webHidden/>
          </w:rPr>
          <w:t>22</w:t>
        </w:r>
        <w:r w:rsidR="00637993">
          <w:rPr>
            <w:webHidden/>
          </w:rPr>
          <w:fldChar w:fldCharType="end"/>
        </w:r>
      </w:hyperlink>
    </w:p>
    <w:p w14:paraId="3498A3BD" w14:textId="315CF524" w:rsidR="00637993" w:rsidRDefault="00242D13">
      <w:pPr>
        <w:pStyle w:val="TableofFigures"/>
        <w:rPr>
          <w:rFonts w:asciiTheme="minorHAnsi" w:eastAsiaTheme="minorEastAsia" w:hAnsiTheme="minorHAnsi" w:cstheme="minorBidi"/>
          <w:sz w:val="22"/>
          <w:szCs w:val="22"/>
          <w:lang w:val="en-ZA" w:eastAsia="en-ZA"/>
        </w:rPr>
      </w:pPr>
      <w:hyperlink w:anchor="_Toc93293322" w:history="1">
        <w:r w:rsidR="00637993" w:rsidRPr="008364CF">
          <w:rPr>
            <w:rStyle w:val="Hyperlink"/>
          </w:rPr>
          <w:t>Table 12</w:t>
        </w:r>
        <w:r w:rsidR="00112558">
          <w:rPr>
            <w:rStyle w:val="Hyperlink"/>
          </w:rPr>
          <w:t>:</w:t>
        </w:r>
        <w:r w:rsidR="00637993" w:rsidRPr="008364CF">
          <w:rPr>
            <w:rStyle w:val="Hyperlink"/>
          </w:rPr>
          <w:t xml:space="preserve"> </w:t>
        </w:r>
        <w:r w:rsidR="00ED2347">
          <w:rPr>
            <w:rStyle w:val="Hyperlink"/>
          </w:rPr>
          <w:t xml:space="preserve">The </w:t>
        </w:r>
        <w:r w:rsidR="00637993" w:rsidRPr="008364CF">
          <w:rPr>
            <w:rStyle w:val="Hyperlink"/>
          </w:rPr>
          <w:t xml:space="preserve">Free </w:t>
        </w:r>
        <w:r w:rsidR="00A13011" w:rsidRPr="008364CF">
          <w:rPr>
            <w:rStyle w:val="Hyperlink"/>
          </w:rPr>
          <w:t>State</w:t>
        </w:r>
        <w:r w:rsidR="00A13011">
          <w:rPr>
            <w:rStyle w:val="Hyperlink"/>
          </w:rPr>
          <w:t>’</w:t>
        </w:r>
        <w:r w:rsidR="00A13011" w:rsidRPr="008364CF">
          <w:rPr>
            <w:rStyle w:val="Hyperlink"/>
          </w:rPr>
          <w:t xml:space="preserve">s </w:t>
        </w:r>
        <w:r w:rsidR="00637993" w:rsidRPr="008364CF">
          <w:rPr>
            <w:rStyle w:val="Hyperlink"/>
          </w:rPr>
          <w:t>top export markets for CCIs (Rand millions)</w:t>
        </w:r>
        <w:r w:rsidR="00637993">
          <w:rPr>
            <w:webHidden/>
          </w:rPr>
          <w:tab/>
        </w:r>
        <w:r w:rsidR="00637993">
          <w:rPr>
            <w:webHidden/>
          </w:rPr>
          <w:fldChar w:fldCharType="begin"/>
        </w:r>
        <w:r w:rsidR="00637993">
          <w:rPr>
            <w:webHidden/>
          </w:rPr>
          <w:instrText xml:space="preserve"> PAGEREF _Toc93293322 \h </w:instrText>
        </w:r>
        <w:r w:rsidR="00637993">
          <w:rPr>
            <w:webHidden/>
          </w:rPr>
        </w:r>
        <w:r w:rsidR="00637993">
          <w:rPr>
            <w:webHidden/>
          </w:rPr>
          <w:fldChar w:fldCharType="separate"/>
        </w:r>
        <w:r w:rsidR="00C4686E">
          <w:rPr>
            <w:webHidden/>
          </w:rPr>
          <w:t>24</w:t>
        </w:r>
        <w:r w:rsidR="00637993">
          <w:rPr>
            <w:webHidden/>
          </w:rPr>
          <w:fldChar w:fldCharType="end"/>
        </w:r>
      </w:hyperlink>
    </w:p>
    <w:p w14:paraId="5ECE4753" w14:textId="5A8D1F81" w:rsidR="00637993" w:rsidRDefault="00242D13">
      <w:pPr>
        <w:pStyle w:val="TableofFigures"/>
        <w:rPr>
          <w:rFonts w:asciiTheme="minorHAnsi" w:eastAsiaTheme="minorEastAsia" w:hAnsiTheme="minorHAnsi" w:cstheme="minorBidi"/>
          <w:sz w:val="22"/>
          <w:szCs w:val="22"/>
          <w:lang w:val="en-ZA" w:eastAsia="en-ZA"/>
        </w:rPr>
      </w:pPr>
      <w:hyperlink w:anchor="_Toc93293323" w:history="1">
        <w:r w:rsidR="00637993" w:rsidRPr="008364CF">
          <w:rPr>
            <w:rStyle w:val="Hyperlink"/>
          </w:rPr>
          <w:t>Table 13</w:t>
        </w:r>
        <w:r w:rsidR="00112558">
          <w:rPr>
            <w:rStyle w:val="Hyperlink"/>
          </w:rPr>
          <w:t>:</w:t>
        </w:r>
        <w:r w:rsidR="00637993" w:rsidRPr="008364CF">
          <w:rPr>
            <w:rStyle w:val="Hyperlink"/>
          </w:rPr>
          <w:t xml:space="preserve"> GVA at basic prices for Gauteng by CCI domain (R millions constant 2015 prices)</w:t>
        </w:r>
        <w:r w:rsidR="00637993">
          <w:rPr>
            <w:webHidden/>
          </w:rPr>
          <w:tab/>
        </w:r>
        <w:r w:rsidR="00637993">
          <w:rPr>
            <w:webHidden/>
          </w:rPr>
          <w:fldChar w:fldCharType="begin"/>
        </w:r>
        <w:r w:rsidR="00637993">
          <w:rPr>
            <w:webHidden/>
          </w:rPr>
          <w:instrText xml:space="preserve"> PAGEREF _Toc93293323 \h </w:instrText>
        </w:r>
        <w:r w:rsidR="00637993">
          <w:rPr>
            <w:webHidden/>
          </w:rPr>
        </w:r>
        <w:r w:rsidR="00637993">
          <w:rPr>
            <w:webHidden/>
          </w:rPr>
          <w:fldChar w:fldCharType="separate"/>
        </w:r>
        <w:r w:rsidR="00C4686E">
          <w:rPr>
            <w:webHidden/>
          </w:rPr>
          <w:t>26</w:t>
        </w:r>
        <w:r w:rsidR="00637993">
          <w:rPr>
            <w:webHidden/>
          </w:rPr>
          <w:fldChar w:fldCharType="end"/>
        </w:r>
      </w:hyperlink>
    </w:p>
    <w:p w14:paraId="2A9327CD" w14:textId="5AD29EDA" w:rsidR="00637993" w:rsidRDefault="00242D13">
      <w:pPr>
        <w:pStyle w:val="TableofFigures"/>
        <w:rPr>
          <w:rFonts w:asciiTheme="minorHAnsi" w:eastAsiaTheme="minorEastAsia" w:hAnsiTheme="minorHAnsi" w:cstheme="minorBidi"/>
          <w:sz w:val="22"/>
          <w:szCs w:val="22"/>
          <w:lang w:val="en-ZA" w:eastAsia="en-ZA"/>
        </w:rPr>
      </w:pPr>
      <w:hyperlink w:anchor="_Toc93293324" w:history="1">
        <w:r w:rsidR="00637993" w:rsidRPr="008364CF">
          <w:rPr>
            <w:rStyle w:val="Hyperlink"/>
          </w:rPr>
          <w:t>Table 14</w:t>
        </w:r>
        <w:r w:rsidR="00112558">
          <w:rPr>
            <w:rStyle w:val="Hyperlink"/>
          </w:rPr>
          <w:t>:</w:t>
        </w:r>
        <w:r w:rsidR="00637993" w:rsidRPr="008364CF">
          <w:rPr>
            <w:rStyle w:val="Hyperlink"/>
          </w:rPr>
          <w:t xml:space="preserve"> Percentage contribution by CCIs in Gauteng to the South African creative economy by domain</w:t>
        </w:r>
        <w:r w:rsidR="00637993">
          <w:rPr>
            <w:webHidden/>
          </w:rPr>
          <w:tab/>
        </w:r>
        <w:r w:rsidR="00637993">
          <w:rPr>
            <w:webHidden/>
          </w:rPr>
          <w:fldChar w:fldCharType="begin"/>
        </w:r>
        <w:r w:rsidR="00637993">
          <w:rPr>
            <w:webHidden/>
          </w:rPr>
          <w:instrText xml:space="preserve"> PAGEREF _Toc93293324 \h </w:instrText>
        </w:r>
        <w:r w:rsidR="00637993">
          <w:rPr>
            <w:webHidden/>
          </w:rPr>
        </w:r>
        <w:r w:rsidR="00637993">
          <w:rPr>
            <w:webHidden/>
          </w:rPr>
          <w:fldChar w:fldCharType="separate"/>
        </w:r>
        <w:r w:rsidR="00C4686E">
          <w:rPr>
            <w:webHidden/>
          </w:rPr>
          <w:t>27</w:t>
        </w:r>
        <w:r w:rsidR="00637993">
          <w:rPr>
            <w:webHidden/>
          </w:rPr>
          <w:fldChar w:fldCharType="end"/>
        </w:r>
      </w:hyperlink>
    </w:p>
    <w:p w14:paraId="6A6AA57B" w14:textId="6E8A10B8" w:rsidR="00637993" w:rsidRDefault="00242D13">
      <w:pPr>
        <w:pStyle w:val="TableofFigures"/>
        <w:rPr>
          <w:rFonts w:asciiTheme="minorHAnsi" w:eastAsiaTheme="minorEastAsia" w:hAnsiTheme="minorHAnsi" w:cstheme="minorBidi"/>
          <w:sz w:val="22"/>
          <w:szCs w:val="22"/>
          <w:lang w:val="en-ZA" w:eastAsia="en-ZA"/>
        </w:rPr>
      </w:pPr>
      <w:hyperlink w:anchor="_Toc93293325" w:history="1">
        <w:r w:rsidR="00637993" w:rsidRPr="008364CF">
          <w:rPr>
            <w:rStyle w:val="Hyperlink"/>
          </w:rPr>
          <w:t>Table 15</w:t>
        </w:r>
        <w:r w:rsidR="00112558">
          <w:rPr>
            <w:rStyle w:val="Hyperlink"/>
          </w:rPr>
          <w:t>:</w:t>
        </w:r>
        <w:r w:rsidR="00637993" w:rsidRPr="008364CF">
          <w:rPr>
            <w:rStyle w:val="Hyperlink"/>
          </w:rPr>
          <w:t xml:space="preserve"> Percentage change of CCI GVA in Gauteng</w:t>
        </w:r>
        <w:r w:rsidR="00637993">
          <w:rPr>
            <w:webHidden/>
          </w:rPr>
          <w:tab/>
        </w:r>
        <w:r w:rsidR="00637993">
          <w:rPr>
            <w:webHidden/>
          </w:rPr>
          <w:fldChar w:fldCharType="begin"/>
        </w:r>
        <w:r w:rsidR="00637993">
          <w:rPr>
            <w:webHidden/>
          </w:rPr>
          <w:instrText xml:space="preserve"> PAGEREF _Toc93293325 \h </w:instrText>
        </w:r>
        <w:r w:rsidR="00637993">
          <w:rPr>
            <w:webHidden/>
          </w:rPr>
        </w:r>
        <w:r w:rsidR="00637993">
          <w:rPr>
            <w:webHidden/>
          </w:rPr>
          <w:fldChar w:fldCharType="separate"/>
        </w:r>
        <w:r w:rsidR="00C4686E">
          <w:rPr>
            <w:webHidden/>
          </w:rPr>
          <w:t>27</w:t>
        </w:r>
        <w:r w:rsidR="00637993">
          <w:rPr>
            <w:webHidden/>
          </w:rPr>
          <w:fldChar w:fldCharType="end"/>
        </w:r>
      </w:hyperlink>
    </w:p>
    <w:p w14:paraId="185B60DD" w14:textId="502CDD00" w:rsidR="00637993" w:rsidRDefault="00242D13">
      <w:pPr>
        <w:pStyle w:val="TableofFigures"/>
        <w:rPr>
          <w:rFonts w:asciiTheme="minorHAnsi" w:eastAsiaTheme="minorEastAsia" w:hAnsiTheme="minorHAnsi" w:cstheme="minorBidi"/>
          <w:sz w:val="22"/>
          <w:szCs w:val="22"/>
          <w:lang w:val="en-ZA" w:eastAsia="en-ZA"/>
        </w:rPr>
      </w:pPr>
      <w:hyperlink w:anchor="_Toc93293326" w:history="1">
        <w:r w:rsidR="00637993" w:rsidRPr="008364CF">
          <w:rPr>
            <w:rStyle w:val="Hyperlink"/>
          </w:rPr>
          <w:t>Table 16</w:t>
        </w:r>
        <w:r w:rsidR="00112558">
          <w:rPr>
            <w:rStyle w:val="Hyperlink"/>
          </w:rPr>
          <w:t>:</w:t>
        </w:r>
        <w:r w:rsidR="00637993" w:rsidRPr="008364CF">
          <w:rPr>
            <w:rStyle w:val="Hyperlink"/>
          </w:rPr>
          <w:t xml:space="preserve"> Occupation type and income category for cultural workers in Gauteng and South Africa</w:t>
        </w:r>
        <w:r w:rsidR="00637993">
          <w:rPr>
            <w:webHidden/>
          </w:rPr>
          <w:tab/>
        </w:r>
        <w:r w:rsidR="00637993">
          <w:rPr>
            <w:webHidden/>
          </w:rPr>
          <w:fldChar w:fldCharType="begin"/>
        </w:r>
        <w:r w:rsidR="00637993">
          <w:rPr>
            <w:webHidden/>
          </w:rPr>
          <w:instrText xml:space="preserve"> PAGEREF _Toc93293326 \h </w:instrText>
        </w:r>
        <w:r w:rsidR="00637993">
          <w:rPr>
            <w:webHidden/>
          </w:rPr>
        </w:r>
        <w:r w:rsidR="00637993">
          <w:rPr>
            <w:webHidden/>
          </w:rPr>
          <w:fldChar w:fldCharType="separate"/>
        </w:r>
        <w:r w:rsidR="00C4686E">
          <w:rPr>
            <w:webHidden/>
          </w:rPr>
          <w:t>30</w:t>
        </w:r>
        <w:r w:rsidR="00637993">
          <w:rPr>
            <w:webHidden/>
          </w:rPr>
          <w:fldChar w:fldCharType="end"/>
        </w:r>
      </w:hyperlink>
    </w:p>
    <w:p w14:paraId="049FB776" w14:textId="04EFF427" w:rsidR="00637993" w:rsidRDefault="00242D13">
      <w:pPr>
        <w:pStyle w:val="TableofFigures"/>
        <w:rPr>
          <w:rFonts w:asciiTheme="minorHAnsi" w:eastAsiaTheme="minorEastAsia" w:hAnsiTheme="minorHAnsi" w:cstheme="minorBidi"/>
          <w:sz w:val="22"/>
          <w:szCs w:val="22"/>
          <w:lang w:val="en-ZA" w:eastAsia="en-ZA"/>
        </w:rPr>
      </w:pPr>
      <w:hyperlink w:anchor="_Toc93293327" w:history="1">
        <w:r w:rsidR="00637993" w:rsidRPr="008364CF">
          <w:rPr>
            <w:rStyle w:val="Hyperlink"/>
          </w:rPr>
          <w:t>Table 17</w:t>
        </w:r>
        <w:r w:rsidR="00112558">
          <w:rPr>
            <w:rStyle w:val="Hyperlink"/>
          </w:rPr>
          <w:t>:</w:t>
        </w:r>
        <w:r w:rsidR="00637993" w:rsidRPr="008364CF">
          <w:rPr>
            <w:rStyle w:val="Hyperlink"/>
          </w:rPr>
          <w:t xml:space="preserve"> Gauteng’s international trade in cultural goods (R millions in </w:t>
        </w:r>
        <w:r w:rsidR="00466AE5">
          <w:rPr>
            <w:rStyle w:val="Hyperlink"/>
          </w:rPr>
          <w:t>current prices</w:t>
        </w:r>
        <w:r w:rsidR="00637993" w:rsidRPr="008364CF">
          <w:rPr>
            <w:rStyle w:val="Hyperlink"/>
          </w:rPr>
          <w:t>)</w:t>
        </w:r>
        <w:r w:rsidR="00637993">
          <w:rPr>
            <w:webHidden/>
          </w:rPr>
          <w:tab/>
        </w:r>
        <w:r w:rsidR="00637993">
          <w:rPr>
            <w:webHidden/>
          </w:rPr>
          <w:fldChar w:fldCharType="begin"/>
        </w:r>
        <w:r w:rsidR="00637993">
          <w:rPr>
            <w:webHidden/>
          </w:rPr>
          <w:instrText xml:space="preserve"> PAGEREF _Toc93293327 \h </w:instrText>
        </w:r>
        <w:r w:rsidR="00637993">
          <w:rPr>
            <w:webHidden/>
          </w:rPr>
        </w:r>
        <w:r w:rsidR="00637993">
          <w:rPr>
            <w:webHidden/>
          </w:rPr>
          <w:fldChar w:fldCharType="separate"/>
        </w:r>
        <w:r w:rsidR="00C4686E">
          <w:rPr>
            <w:webHidden/>
          </w:rPr>
          <w:t>31</w:t>
        </w:r>
        <w:r w:rsidR="00637993">
          <w:rPr>
            <w:webHidden/>
          </w:rPr>
          <w:fldChar w:fldCharType="end"/>
        </w:r>
      </w:hyperlink>
    </w:p>
    <w:p w14:paraId="7E4DCDAE" w14:textId="745608B9" w:rsidR="00637993" w:rsidRDefault="00242D13">
      <w:pPr>
        <w:pStyle w:val="TableofFigures"/>
        <w:rPr>
          <w:rFonts w:asciiTheme="minorHAnsi" w:eastAsiaTheme="minorEastAsia" w:hAnsiTheme="minorHAnsi" w:cstheme="minorBidi"/>
          <w:sz w:val="22"/>
          <w:szCs w:val="22"/>
          <w:lang w:val="en-ZA" w:eastAsia="en-ZA"/>
        </w:rPr>
      </w:pPr>
      <w:hyperlink w:anchor="_Toc93293328" w:history="1">
        <w:r w:rsidR="00637993" w:rsidRPr="008364CF">
          <w:rPr>
            <w:rStyle w:val="Hyperlink"/>
          </w:rPr>
          <w:t>Table 18</w:t>
        </w:r>
        <w:r w:rsidR="00112558">
          <w:rPr>
            <w:rStyle w:val="Hyperlink"/>
          </w:rPr>
          <w:t>:</w:t>
        </w:r>
        <w:r w:rsidR="00637993" w:rsidRPr="008364CF">
          <w:rPr>
            <w:rStyle w:val="Hyperlink"/>
          </w:rPr>
          <w:t xml:space="preserve"> </w:t>
        </w:r>
        <w:r w:rsidR="00A13011" w:rsidRPr="008364CF">
          <w:rPr>
            <w:rStyle w:val="Hyperlink"/>
          </w:rPr>
          <w:t>Gauteng</w:t>
        </w:r>
        <w:r w:rsidR="00A13011">
          <w:rPr>
            <w:rStyle w:val="Hyperlink"/>
          </w:rPr>
          <w:t>’</w:t>
        </w:r>
        <w:r w:rsidR="00A13011" w:rsidRPr="008364CF">
          <w:rPr>
            <w:rStyle w:val="Hyperlink"/>
          </w:rPr>
          <w:t xml:space="preserve">s </w:t>
        </w:r>
        <w:r w:rsidR="00637993" w:rsidRPr="008364CF">
          <w:rPr>
            <w:rStyle w:val="Hyperlink"/>
          </w:rPr>
          <w:t>top export markets for CCIs</w:t>
        </w:r>
        <w:r w:rsidR="00637993">
          <w:rPr>
            <w:webHidden/>
          </w:rPr>
          <w:tab/>
        </w:r>
        <w:r w:rsidR="00637993">
          <w:rPr>
            <w:webHidden/>
          </w:rPr>
          <w:fldChar w:fldCharType="begin"/>
        </w:r>
        <w:r w:rsidR="00637993">
          <w:rPr>
            <w:webHidden/>
          </w:rPr>
          <w:instrText xml:space="preserve"> PAGEREF _Toc93293328 \h </w:instrText>
        </w:r>
        <w:r w:rsidR="00637993">
          <w:rPr>
            <w:webHidden/>
          </w:rPr>
        </w:r>
        <w:r w:rsidR="00637993">
          <w:rPr>
            <w:webHidden/>
          </w:rPr>
          <w:fldChar w:fldCharType="separate"/>
        </w:r>
        <w:r w:rsidR="00C4686E">
          <w:rPr>
            <w:webHidden/>
          </w:rPr>
          <w:t>32</w:t>
        </w:r>
        <w:r w:rsidR="00637993">
          <w:rPr>
            <w:webHidden/>
          </w:rPr>
          <w:fldChar w:fldCharType="end"/>
        </w:r>
      </w:hyperlink>
    </w:p>
    <w:p w14:paraId="09D885AC" w14:textId="53AA139E" w:rsidR="00637993" w:rsidRDefault="00242D13">
      <w:pPr>
        <w:pStyle w:val="TableofFigures"/>
        <w:rPr>
          <w:rFonts w:asciiTheme="minorHAnsi" w:eastAsiaTheme="minorEastAsia" w:hAnsiTheme="minorHAnsi" w:cstheme="minorBidi"/>
          <w:sz w:val="22"/>
          <w:szCs w:val="22"/>
          <w:lang w:val="en-ZA" w:eastAsia="en-ZA"/>
        </w:rPr>
      </w:pPr>
      <w:hyperlink w:anchor="_Toc93293329" w:history="1">
        <w:r w:rsidR="00637993" w:rsidRPr="008364CF">
          <w:rPr>
            <w:rStyle w:val="Hyperlink"/>
          </w:rPr>
          <w:t>Table 19</w:t>
        </w:r>
        <w:r w:rsidR="00112558">
          <w:rPr>
            <w:rStyle w:val="Hyperlink"/>
          </w:rPr>
          <w:t>:</w:t>
        </w:r>
        <w:r w:rsidR="00637993" w:rsidRPr="008364CF">
          <w:rPr>
            <w:rStyle w:val="Hyperlink"/>
          </w:rPr>
          <w:t xml:space="preserve"> GVA at basic prices for KwaZulu-Natal by CCI domain (R millions constant 2015 prices)</w:t>
        </w:r>
        <w:r w:rsidR="00637993">
          <w:rPr>
            <w:webHidden/>
          </w:rPr>
          <w:tab/>
        </w:r>
        <w:r w:rsidR="00637993">
          <w:rPr>
            <w:webHidden/>
          </w:rPr>
          <w:fldChar w:fldCharType="begin"/>
        </w:r>
        <w:r w:rsidR="00637993">
          <w:rPr>
            <w:webHidden/>
          </w:rPr>
          <w:instrText xml:space="preserve"> PAGEREF _Toc93293329 \h </w:instrText>
        </w:r>
        <w:r w:rsidR="00637993">
          <w:rPr>
            <w:webHidden/>
          </w:rPr>
        </w:r>
        <w:r w:rsidR="00637993">
          <w:rPr>
            <w:webHidden/>
          </w:rPr>
          <w:fldChar w:fldCharType="separate"/>
        </w:r>
        <w:r w:rsidR="00C4686E">
          <w:rPr>
            <w:webHidden/>
          </w:rPr>
          <w:t>34</w:t>
        </w:r>
        <w:r w:rsidR="00637993">
          <w:rPr>
            <w:webHidden/>
          </w:rPr>
          <w:fldChar w:fldCharType="end"/>
        </w:r>
      </w:hyperlink>
    </w:p>
    <w:p w14:paraId="528CDBE5" w14:textId="3563D6EE" w:rsidR="00637993" w:rsidRDefault="00242D13" w:rsidP="0040736B">
      <w:pPr>
        <w:pStyle w:val="TableofFigures"/>
        <w:ind w:left="720" w:hanging="720"/>
        <w:jc w:val="left"/>
        <w:rPr>
          <w:rFonts w:asciiTheme="minorHAnsi" w:eastAsiaTheme="minorEastAsia" w:hAnsiTheme="minorHAnsi" w:cstheme="minorBidi"/>
          <w:sz w:val="22"/>
          <w:szCs w:val="22"/>
          <w:lang w:val="en-ZA" w:eastAsia="en-ZA"/>
        </w:rPr>
      </w:pPr>
      <w:hyperlink w:anchor="_Toc93293330" w:history="1">
        <w:r w:rsidR="00637993" w:rsidRPr="008364CF">
          <w:rPr>
            <w:rStyle w:val="Hyperlink"/>
          </w:rPr>
          <w:t>Table 20</w:t>
        </w:r>
        <w:r w:rsidR="00112558">
          <w:rPr>
            <w:rStyle w:val="Hyperlink"/>
          </w:rPr>
          <w:t>:</w:t>
        </w:r>
        <w:r w:rsidR="00637993" w:rsidRPr="008364CF">
          <w:rPr>
            <w:rStyle w:val="Hyperlink"/>
          </w:rPr>
          <w:t xml:space="preserve"> Percentage contribution by CCIs in KwaZulu-Natal to </w:t>
        </w:r>
        <w:r w:rsidR="00ED2347">
          <w:rPr>
            <w:rStyle w:val="Hyperlink"/>
          </w:rPr>
          <w:t xml:space="preserve">the </w:t>
        </w:r>
        <w:r w:rsidR="00637993" w:rsidRPr="008364CF">
          <w:rPr>
            <w:rStyle w:val="Hyperlink"/>
          </w:rPr>
          <w:t xml:space="preserve">South African creative economy by </w:t>
        </w:r>
        <w:r w:rsidR="00ED2347">
          <w:rPr>
            <w:rStyle w:val="Hyperlink"/>
          </w:rPr>
          <w:br/>
        </w:r>
        <w:r w:rsidR="00637993" w:rsidRPr="008364CF">
          <w:rPr>
            <w:rStyle w:val="Hyperlink"/>
          </w:rPr>
          <w:t>domain</w:t>
        </w:r>
        <w:r w:rsidR="00637993">
          <w:rPr>
            <w:webHidden/>
          </w:rPr>
          <w:tab/>
        </w:r>
        <w:r w:rsidR="00637993">
          <w:rPr>
            <w:webHidden/>
          </w:rPr>
          <w:fldChar w:fldCharType="begin"/>
        </w:r>
        <w:r w:rsidR="00637993">
          <w:rPr>
            <w:webHidden/>
          </w:rPr>
          <w:instrText xml:space="preserve"> PAGEREF _Toc93293330 \h </w:instrText>
        </w:r>
        <w:r w:rsidR="00637993">
          <w:rPr>
            <w:webHidden/>
          </w:rPr>
        </w:r>
        <w:r w:rsidR="00637993">
          <w:rPr>
            <w:webHidden/>
          </w:rPr>
          <w:fldChar w:fldCharType="separate"/>
        </w:r>
        <w:r w:rsidR="00C4686E">
          <w:rPr>
            <w:webHidden/>
          </w:rPr>
          <w:t>34</w:t>
        </w:r>
        <w:r w:rsidR="00637993">
          <w:rPr>
            <w:webHidden/>
          </w:rPr>
          <w:fldChar w:fldCharType="end"/>
        </w:r>
      </w:hyperlink>
    </w:p>
    <w:p w14:paraId="00DCB3D1" w14:textId="7AD96852" w:rsidR="00637993" w:rsidRDefault="00242D13">
      <w:pPr>
        <w:pStyle w:val="TableofFigures"/>
        <w:rPr>
          <w:rFonts w:asciiTheme="minorHAnsi" w:eastAsiaTheme="minorEastAsia" w:hAnsiTheme="minorHAnsi" w:cstheme="minorBidi"/>
          <w:sz w:val="22"/>
          <w:szCs w:val="22"/>
          <w:lang w:val="en-ZA" w:eastAsia="en-ZA"/>
        </w:rPr>
      </w:pPr>
      <w:hyperlink w:anchor="_Toc93293331" w:history="1">
        <w:r w:rsidR="00637993" w:rsidRPr="008364CF">
          <w:rPr>
            <w:rStyle w:val="Hyperlink"/>
          </w:rPr>
          <w:t>Table 21</w:t>
        </w:r>
        <w:r w:rsidR="00112558">
          <w:rPr>
            <w:rStyle w:val="Hyperlink"/>
          </w:rPr>
          <w:t>:</w:t>
        </w:r>
        <w:r w:rsidR="00637993" w:rsidRPr="008364CF">
          <w:rPr>
            <w:rStyle w:val="Hyperlink"/>
          </w:rPr>
          <w:t xml:space="preserve"> Percentage change of CCI GVA in KwaZulu-Natal</w:t>
        </w:r>
        <w:r w:rsidR="00637993">
          <w:rPr>
            <w:webHidden/>
          </w:rPr>
          <w:tab/>
        </w:r>
        <w:r w:rsidR="00637993">
          <w:rPr>
            <w:webHidden/>
          </w:rPr>
          <w:fldChar w:fldCharType="begin"/>
        </w:r>
        <w:r w:rsidR="00637993">
          <w:rPr>
            <w:webHidden/>
          </w:rPr>
          <w:instrText xml:space="preserve"> PAGEREF _Toc93293331 \h </w:instrText>
        </w:r>
        <w:r w:rsidR="00637993">
          <w:rPr>
            <w:webHidden/>
          </w:rPr>
        </w:r>
        <w:r w:rsidR="00637993">
          <w:rPr>
            <w:webHidden/>
          </w:rPr>
          <w:fldChar w:fldCharType="separate"/>
        </w:r>
        <w:r w:rsidR="00C4686E">
          <w:rPr>
            <w:webHidden/>
          </w:rPr>
          <w:t>35</w:t>
        </w:r>
        <w:r w:rsidR="00637993">
          <w:rPr>
            <w:webHidden/>
          </w:rPr>
          <w:fldChar w:fldCharType="end"/>
        </w:r>
      </w:hyperlink>
    </w:p>
    <w:p w14:paraId="2DEB0150" w14:textId="4242F3FD" w:rsidR="00637993" w:rsidRDefault="00242D13">
      <w:pPr>
        <w:pStyle w:val="TableofFigures"/>
        <w:rPr>
          <w:rFonts w:asciiTheme="minorHAnsi" w:eastAsiaTheme="minorEastAsia" w:hAnsiTheme="minorHAnsi" w:cstheme="minorBidi"/>
          <w:sz w:val="22"/>
          <w:szCs w:val="22"/>
          <w:lang w:val="en-ZA" w:eastAsia="en-ZA"/>
        </w:rPr>
      </w:pPr>
      <w:hyperlink w:anchor="_Toc93293332" w:history="1">
        <w:r w:rsidR="00637993" w:rsidRPr="008364CF">
          <w:rPr>
            <w:rStyle w:val="Hyperlink"/>
          </w:rPr>
          <w:t>Table 22</w:t>
        </w:r>
        <w:r w:rsidR="00112558">
          <w:rPr>
            <w:rStyle w:val="Hyperlink"/>
          </w:rPr>
          <w:t>:</w:t>
        </w:r>
        <w:r w:rsidR="00637993" w:rsidRPr="008364CF">
          <w:rPr>
            <w:rStyle w:val="Hyperlink"/>
          </w:rPr>
          <w:t xml:space="preserve"> Occupation type and income category for cultural workers in KwaZulu-Natal and South Africa</w:t>
        </w:r>
        <w:r w:rsidR="00637993">
          <w:rPr>
            <w:webHidden/>
          </w:rPr>
          <w:tab/>
        </w:r>
        <w:r w:rsidR="00637993">
          <w:rPr>
            <w:webHidden/>
          </w:rPr>
          <w:fldChar w:fldCharType="begin"/>
        </w:r>
        <w:r w:rsidR="00637993">
          <w:rPr>
            <w:webHidden/>
          </w:rPr>
          <w:instrText xml:space="preserve"> PAGEREF _Toc93293332 \h </w:instrText>
        </w:r>
        <w:r w:rsidR="00637993">
          <w:rPr>
            <w:webHidden/>
          </w:rPr>
        </w:r>
        <w:r w:rsidR="00637993">
          <w:rPr>
            <w:webHidden/>
          </w:rPr>
          <w:fldChar w:fldCharType="separate"/>
        </w:r>
        <w:r w:rsidR="00C4686E">
          <w:rPr>
            <w:webHidden/>
          </w:rPr>
          <w:t>38</w:t>
        </w:r>
        <w:r w:rsidR="00637993">
          <w:rPr>
            <w:webHidden/>
          </w:rPr>
          <w:fldChar w:fldCharType="end"/>
        </w:r>
      </w:hyperlink>
    </w:p>
    <w:p w14:paraId="2B9E303C" w14:textId="0E5B2DE4" w:rsidR="00637993" w:rsidRDefault="00242D13">
      <w:pPr>
        <w:pStyle w:val="TableofFigures"/>
        <w:rPr>
          <w:rFonts w:asciiTheme="minorHAnsi" w:eastAsiaTheme="minorEastAsia" w:hAnsiTheme="minorHAnsi" w:cstheme="minorBidi"/>
          <w:sz w:val="22"/>
          <w:szCs w:val="22"/>
          <w:lang w:val="en-ZA" w:eastAsia="en-ZA"/>
        </w:rPr>
      </w:pPr>
      <w:hyperlink w:anchor="_Toc93293333" w:history="1">
        <w:r w:rsidR="00637993" w:rsidRPr="008364CF">
          <w:rPr>
            <w:rStyle w:val="Hyperlink"/>
          </w:rPr>
          <w:t>Table 23</w:t>
        </w:r>
        <w:r w:rsidR="00112558">
          <w:rPr>
            <w:rStyle w:val="Hyperlink"/>
          </w:rPr>
          <w:t>:</w:t>
        </w:r>
        <w:r w:rsidR="00637993" w:rsidRPr="008364CF">
          <w:rPr>
            <w:rStyle w:val="Hyperlink"/>
          </w:rPr>
          <w:t xml:space="preserve"> KwaZulu-Natal’s international trade in cultural goods (R millions in </w:t>
        </w:r>
        <w:r w:rsidR="00466AE5">
          <w:rPr>
            <w:rStyle w:val="Hyperlink"/>
          </w:rPr>
          <w:t>current price</w:t>
        </w:r>
        <w:r w:rsidR="00637993" w:rsidRPr="008364CF">
          <w:rPr>
            <w:rStyle w:val="Hyperlink"/>
          </w:rPr>
          <w:t>s)</w:t>
        </w:r>
        <w:r w:rsidR="00637993">
          <w:rPr>
            <w:webHidden/>
          </w:rPr>
          <w:tab/>
        </w:r>
        <w:r w:rsidR="00637993">
          <w:rPr>
            <w:webHidden/>
          </w:rPr>
          <w:fldChar w:fldCharType="begin"/>
        </w:r>
        <w:r w:rsidR="00637993">
          <w:rPr>
            <w:webHidden/>
          </w:rPr>
          <w:instrText xml:space="preserve"> PAGEREF _Toc93293333 \h </w:instrText>
        </w:r>
        <w:r w:rsidR="00637993">
          <w:rPr>
            <w:webHidden/>
          </w:rPr>
        </w:r>
        <w:r w:rsidR="00637993">
          <w:rPr>
            <w:webHidden/>
          </w:rPr>
          <w:fldChar w:fldCharType="separate"/>
        </w:r>
        <w:r w:rsidR="00C4686E">
          <w:rPr>
            <w:webHidden/>
          </w:rPr>
          <w:t>39</w:t>
        </w:r>
        <w:r w:rsidR="00637993">
          <w:rPr>
            <w:webHidden/>
          </w:rPr>
          <w:fldChar w:fldCharType="end"/>
        </w:r>
      </w:hyperlink>
    </w:p>
    <w:p w14:paraId="6EAD286D" w14:textId="6F1068B2" w:rsidR="00637993" w:rsidRDefault="00242D13">
      <w:pPr>
        <w:pStyle w:val="TableofFigures"/>
        <w:rPr>
          <w:rFonts w:asciiTheme="minorHAnsi" w:eastAsiaTheme="minorEastAsia" w:hAnsiTheme="minorHAnsi" w:cstheme="minorBidi"/>
          <w:sz w:val="22"/>
          <w:szCs w:val="22"/>
          <w:lang w:val="en-ZA" w:eastAsia="en-ZA"/>
        </w:rPr>
      </w:pPr>
      <w:hyperlink w:anchor="_Toc93293334" w:history="1">
        <w:r w:rsidR="00637993" w:rsidRPr="008364CF">
          <w:rPr>
            <w:rStyle w:val="Hyperlink"/>
          </w:rPr>
          <w:t>Table 24</w:t>
        </w:r>
        <w:r w:rsidR="00112558">
          <w:rPr>
            <w:rStyle w:val="Hyperlink"/>
          </w:rPr>
          <w:t>:</w:t>
        </w:r>
        <w:r w:rsidR="00637993" w:rsidRPr="008364CF">
          <w:rPr>
            <w:rStyle w:val="Hyperlink"/>
          </w:rPr>
          <w:t xml:space="preserve"> KwaZulu-</w:t>
        </w:r>
        <w:r w:rsidR="00A13011" w:rsidRPr="008364CF">
          <w:rPr>
            <w:rStyle w:val="Hyperlink"/>
          </w:rPr>
          <w:t>Natal</w:t>
        </w:r>
        <w:r w:rsidR="00A13011">
          <w:rPr>
            <w:rStyle w:val="Hyperlink"/>
          </w:rPr>
          <w:t>’</w:t>
        </w:r>
        <w:r w:rsidR="00A13011" w:rsidRPr="008364CF">
          <w:rPr>
            <w:rStyle w:val="Hyperlink"/>
          </w:rPr>
          <w:t xml:space="preserve">s </w:t>
        </w:r>
        <w:r w:rsidR="00637993" w:rsidRPr="008364CF">
          <w:rPr>
            <w:rStyle w:val="Hyperlink"/>
          </w:rPr>
          <w:t>top export markets for CCIs</w:t>
        </w:r>
        <w:r w:rsidR="00637993">
          <w:rPr>
            <w:webHidden/>
          </w:rPr>
          <w:tab/>
        </w:r>
        <w:r w:rsidR="00637993">
          <w:rPr>
            <w:webHidden/>
          </w:rPr>
          <w:fldChar w:fldCharType="begin"/>
        </w:r>
        <w:r w:rsidR="00637993">
          <w:rPr>
            <w:webHidden/>
          </w:rPr>
          <w:instrText xml:space="preserve"> PAGEREF _Toc93293334 \h </w:instrText>
        </w:r>
        <w:r w:rsidR="00637993">
          <w:rPr>
            <w:webHidden/>
          </w:rPr>
        </w:r>
        <w:r w:rsidR="00637993">
          <w:rPr>
            <w:webHidden/>
          </w:rPr>
          <w:fldChar w:fldCharType="separate"/>
        </w:r>
        <w:r w:rsidR="00C4686E">
          <w:rPr>
            <w:webHidden/>
          </w:rPr>
          <w:t>41</w:t>
        </w:r>
        <w:r w:rsidR="00637993">
          <w:rPr>
            <w:webHidden/>
          </w:rPr>
          <w:fldChar w:fldCharType="end"/>
        </w:r>
      </w:hyperlink>
    </w:p>
    <w:p w14:paraId="03F4CFC1" w14:textId="7D416FE1" w:rsidR="00637993" w:rsidRDefault="00242D13">
      <w:pPr>
        <w:pStyle w:val="TableofFigures"/>
        <w:rPr>
          <w:rFonts w:asciiTheme="minorHAnsi" w:eastAsiaTheme="minorEastAsia" w:hAnsiTheme="minorHAnsi" w:cstheme="minorBidi"/>
          <w:sz w:val="22"/>
          <w:szCs w:val="22"/>
          <w:lang w:val="en-ZA" w:eastAsia="en-ZA"/>
        </w:rPr>
      </w:pPr>
      <w:hyperlink w:anchor="_Toc93293335" w:history="1">
        <w:r w:rsidR="00637993" w:rsidRPr="008364CF">
          <w:rPr>
            <w:rStyle w:val="Hyperlink"/>
          </w:rPr>
          <w:t>Table 25</w:t>
        </w:r>
        <w:r w:rsidR="00112558">
          <w:rPr>
            <w:rStyle w:val="Hyperlink"/>
          </w:rPr>
          <w:t>:</w:t>
        </w:r>
        <w:r w:rsidR="00637993" w:rsidRPr="008364CF">
          <w:rPr>
            <w:rStyle w:val="Hyperlink"/>
          </w:rPr>
          <w:t xml:space="preserve"> GVA at basic prices</w:t>
        </w:r>
        <w:r w:rsidR="004D731D">
          <w:rPr>
            <w:rStyle w:val="Hyperlink"/>
          </w:rPr>
          <w:t xml:space="preserve"> for</w:t>
        </w:r>
        <w:r w:rsidR="00637993" w:rsidRPr="008364CF">
          <w:rPr>
            <w:rStyle w:val="Hyperlink"/>
          </w:rPr>
          <w:t xml:space="preserve"> Limpopo by CCI domain (R millions constant 2015 prices)</w:t>
        </w:r>
        <w:r w:rsidR="00637993">
          <w:rPr>
            <w:webHidden/>
          </w:rPr>
          <w:tab/>
        </w:r>
        <w:r w:rsidR="00637993">
          <w:rPr>
            <w:webHidden/>
          </w:rPr>
          <w:fldChar w:fldCharType="begin"/>
        </w:r>
        <w:r w:rsidR="00637993">
          <w:rPr>
            <w:webHidden/>
          </w:rPr>
          <w:instrText xml:space="preserve"> PAGEREF _Toc93293335 \h </w:instrText>
        </w:r>
        <w:r w:rsidR="00637993">
          <w:rPr>
            <w:webHidden/>
          </w:rPr>
        </w:r>
        <w:r w:rsidR="00637993">
          <w:rPr>
            <w:webHidden/>
          </w:rPr>
          <w:fldChar w:fldCharType="separate"/>
        </w:r>
        <w:r w:rsidR="00C4686E">
          <w:rPr>
            <w:webHidden/>
          </w:rPr>
          <w:t>42</w:t>
        </w:r>
        <w:r w:rsidR="00637993">
          <w:rPr>
            <w:webHidden/>
          </w:rPr>
          <w:fldChar w:fldCharType="end"/>
        </w:r>
      </w:hyperlink>
    </w:p>
    <w:p w14:paraId="61D2DB6E" w14:textId="61B51C29" w:rsidR="00637993" w:rsidRDefault="00242D13">
      <w:pPr>
        <w:pStyle w:val="TableofFigures"/>
        <w:rPr>
          <w:rFonts w:asciiTheme="minorHAnsi" w:eastAsiaTheme="minorEastAsia" w:hAnsiTheme="minorHAnsi" w:cstheme="minorBidi"/>
          <w:sz w:val="22"/>
          <w:szCs w:val="22"/>
          <w:lang w:val="en-ZA" w:eastAsia="en-ZA"/>
        </w:rPr>
      </w:pPr>
      <w:hyperlink w:anchor="_Toc93293336" w:history="1">
        <w:r w:rsidR="00637993" w:rsidRPr="008364CF">
          <w:rPr>
            <w:rStyle w:val="Hyperlink"/>
          </w:rPr>
          <w:t>Table 26</w:t>
        </w:r>
        <w:r w:rsidR="00112558">
          <w:rPr>
            <w:rStyle w:val="Hyperlink"/>
          </w:rPr>
          <w:t>:</w:t>
        </w:r>
        <w:r w:rsidR="00637993" w:rsidRPr="008364CF">
          <w:rPr>
            <w:rStyle w:val="Hyperlink"/>
          </w:rPr>
          <w:t xml:space="preserve"> Percentage contribution by CCIs in Limpopo to the South African creative economy by domain</w:t>
        </w:r>
        <w:r w:rsidR="00637993">
          <w:rPr>
            <w:webHidden/>
          </w:rPr>
          <w:tab/>
        </w:r>
        <w:r w:rsidR="00637993">
          <w:rPr>
            <w:webHidden/>
          </w:rPr>
          <w:fldChar w:fldCharType="begin"/>
        </w:r>
        <w:r w:rsidR="00637993">
          <w:rPr>
            <w:webHidden/>
          </w:rPr>
          <w:instrText xml:space="preserve"> PAGEREF _Toc93293336 \h </w:instrText>
        </w:r>
        <w:r w:rsidR="00637993">
          <w:rPr>
            <w:webHidden/>
          </w:rPr>
        </w:r>
        <w:r w:rsidR="00637993">
          <w:rPr>
            <w:webHidden/>
          </w:rPr>
          <w:fldChar w:fldCharType="separate"/>
        </w:r>
        <w:r w:rsidR="00C4686E">
          <w:rPr>
            <w:webHidden/>
          </w:rPr>
          <w:t>43</w:t>
        </w:r>
        <w:r w:rsidR="00637993">
          <w:rPr>
            <w:webHidden/>
          </w:rPr>
          <w:fldChar w:fldCharType="end"/>
        </w:r>
      </w:hyperlink>
    </w:p>
    <w:p w14:paraId="7138ED44" w14:textId="14BED32B" w:rsidR="00637993" w:rsidRDefault="00242D13">
      <w:pPr>
        <w:pStyle w:val="TableofFigures"/>
        <w:rPr>
          <w:rFonts w:asciiTheme="minorHAnsi" w:eastAsiaTheme="minorEastAsia" w:hAnsiTheme="minorHAnsi" w:cstheme="minorBidi"/>
          <w:sz w:val="22"/>
          <w:szCs w:val="22"/>
          <w:lang w:val="en-ZA" w:eastAsia="en-ZA"/>
        </w:rPr>
      </w:pPr>
      <w:hyperlink w:anchor="_Toc93293337" w:history="1">
        <w:r w:rsidR="00637993" w:rsidRPr="008364CF">
          <w:rPr>
            <w:rStyle w:val="Hyperlink"/>
          </w:rPr>
          <w:t>Table 27</w:t>
        </w:r>
        <w:r w:rsidR="00112558">
          <w:rPr>
            <w:rStyle w:val="Hyperlink"/>
          </w:rPr>
          <w:t>:</w:t>
        </w:r>
        <w:r w:rsidR="00637993" w:rsidRPr="008364CF">
          <w:rPr>
            <w:rStyle w:val="Hyperlink"/>
          </w:rPr>
          <w:t xml:space="preserve"> Percentage change of CCI GVA in Limpopo</w:t>
        </w:r>
        <w:r w:rsidR="00637993">
          <w:rPr>
            <w:webHidden/>
          </w:rPr>
          <w:tab/>
        </w:r>
        <w:r w:rsidR="00637993">
          <w:rPr>
            <w:webHidden/>
          </w:rPr>
          <w:fldChar w:fldCharType="begin"/>
        </w:r>
        <w:r w:rsidR="00637993">
          <w:rPr>
            <w:webHidden/>
          </w:rPr>
          <w:instrText xml:space="preserve"> PAGEREF _Toc93293337 \h </w:instrText>
        </w:r>
        <w:r w:rsidR="00637993">
          <w:rPr>
            <w:webHidden/>
          </w:rPr>
        </w:r>
        <w:r w:rsidR="00637993">
          <w:rPr>
            <w:webHidden/>
          </w:rPr>
          <w:fldChar w:fldCharType="separate"/>
        </w:r>
        <w:r w:rsidR="00C4686E">
          <w:rPr>
            <w:webHidden/>
          </w:rPr>
          <w:t>43</w:t>
        </w:r>
        <w:r w:rsidR="00637993">
          <w:rPr>
            <w:webHidden/>
          </w:rPr>
          <w:fldChar w:fldCharType="end"/>
        </w:r>
      </w:hyperlink>
    </w:p>
    <w:p w14:paraId="2FF32F88" w14:textId="3088899B" w:rsidR="00637993" w:rsidRDefault="00242D13">
      <w:pPr>
        <w:pStyle w:val="TableofFigures"/>
        <w:rPr>
          <w:rFonts w:asciiTheme="minorHAnsi" w:eastAsiaTheme="minorEastAsia" w:hAnsiTheme="minorHAnsi" w:cstheme="minorBidi"/>
          <w:sz w:val="22"/>
          <w:szCs w:val="22"/>
          <w:lang w:val="en-ZA" w:eastAsia="en-ZA"/>
        </w:rPr>
      </w:pPr>
      <w:hyperlink w:anchor="_Toc93293338" w:history="1">
        <w:r w:rsidR="00637993" w:rsidRPr="008364CF">
          <w:rPr>
            <w:rStyle w:val="Hyperlink"/>
          </w:rPr>
          <w:t>Table 28</w:t>
        </w:r>
        <w:r w:rsidR="00112558">
          <w:rPr>
            <w:rStyle w:val="Hyperlink"/>
          </w:rPr>
          <w:t>:</w:t>
        </w:r>
        <w:r w:rsidR="00637993" w:rsidRPr="008364CF">
          <w:rPr>
            <w:rStyle w:val="Hyperlink"/>
          </w:rPr>
          <w:t xml:space="preserve"> Occupation type and income category for cultural workers in Limpopo and South Africa</w:t>
        </w:r>
        <w:r w:rsidR="00637993">
          <w:rPr>
            <w:webHidden/>
          </w:rPr>
          <w:tab/>
        </w:r>
        <w:r w:rsidR="00637993">
          <w:rPr>
            <w:webHidden/>
          </w:rPr>
          <w:fldChar w:fldCharType="begin"/>
        </w:r>
        <w:r w:rsidR="00637993">
          <w:rPr>
            <w:webHidden/>
          </w:rPr>
          <w:instrText xml:space="preserve"> PAGEREF _Toc93293338 \h </w:instrText>
        </w:r>
        <w:r w:rsidR="00637993">
          <w:rPr>
            <w:webHidden/>
          </w:rPr>
        </w:r>
        <w:r w:rsidR="00637993">
          <w:rPr>
            <w:webHidden/>
          </w:rPr>
          <w:fldChar w:fldCharType="separate"/>
        </w:r>
        <w:r w:rsidR="00C4686E">
          <w:rPr>
            <w:webHidden/>
          </w:rPr>
          <w:t>46</w:t>
        </w:r>
        <w:r w:rsidR="00637993">
          <w:rPr>
            <w:webHidden/>
          </w:rPr>
          <w:fldChar w:fldCharType="end"/>
        </w:r>
      </w:hyperlink>
    </w:p>
    <w:p w14:paraId="1F73488E" w14:textId="2857EE57" w:rsidR="00637993" w:rsidRDefault="00242D13">
      <w:pPr>
        <w:pStyle w:val="TableofFigures"/>
        <w:rPr>
          <w:rFonts w:asciiTheme="minorHAnsi" w:eastAsiaTheme="minorEastAsia" w:hAnsiTheme="minorHAnsi" w:cstheme="minorBidi"/>
          <w:sz w:val="22"/>
          <w:szCs w:val="22"/>
          <w:lang w:val="en-ZA" w:eastAsia="en-ZA"/>
        </w:rPr>
      </w:pPr>
      <w:hyperlink w:anchor="_Toc93293339" w:history="1">
        <w:r w:rsidR="00637993" w:rsidRPr="008364CF">
          <w:rPr>
            <w:rStyle w:val="Hyperlink"/>
          </w:rPr>
          <w:t>Table 29</w:t>
        </w:r>
        <w:r w:rsidR="00112558">
          <w:rPr>
            <w:rStyle w:val="Hyperlink"/>
          </w:rPr>
          <w:t>:</w:t>
        </w:r>
        <w:r w:rsidR="00637993" w:rsidRPr="008364CF">
          <w:rPr>
            <w:rStyle w:val="Hyperlink"/>
          </w:rPr>
          <w:t xml:space="preserve"> Limpopo’s international trade in cultural goods (R millions in </w:t>
        </w:r>
        <w:r w:rsidR="00466AE5">
          <w:rPr>
            <w:rStyle w:val="Hyperlink"/>
          </w:rPr>
          <w:t>current</w:t>
        </w:r>
        <w:r w:rsidR="00466AE5" w:rsidRPr="008364CF">
          <w:rPr>
            <w:rStyle w:val="Hyperlink"/>
          </w:rPr>
          <w:t xml:space="preserve"> </w:t>
        </w:r>
        <w:r w:rsidR="00466AE5">
          <w:rPr>
            <w:rStyle w:val="Hyperlink"/>
          </w:rPr>
          <w:t>price</w:t>
        </w:r>
        <w:r w:rsidR="00466AE5" w:rsidRPr="008364CF">
          <w:rPr>
            <w:rStyle w:val="Hyperlink"/>
          </w:rPr>
          <w:t>s</w:t>
        </w:r>
        <w:r w:rsidR="00637993" w:rsidRPr="008364CF">
          <w:rPr>
            <w:rStyle w:val="Hyperlink"/>
          </w:rPr>
          <w:t>)</w:t>
        </w:r>
        <w:r w:rsidR="00637993">
          <w:rPr>
            <w:webHidden/>
          </w:rPr>
          <w:tab/>
        </w:r>
        <w:r w:rsidR="00637993">
          <w:rPr>
            <w:webHidden/>
          </w:rPr>
          <w:fldChar w:fldCharType="begin"/>
        </w:r>
        <w:r w:rsidR="00637993">
          <w:rPr>
            <w:webHidden/>
          </w:rPr>
          <w:instrText xml:space="preserve"> PAGEREF _Toc93293339 \h </w:instrText>
        </w:r>
        <w:r w:rsidR="00637993">
          <w:rPr>
            <w:webHidden/>
          </w:rPr>
        </w:r>
        <w:r w:rsidR="00637993">
          <w:rPr>
            <w:webHidden/>
          </w:rPr>
          <w:fldChar w:fldCharType="separate"/>
        </w:r>
        <w:r w:rsidR="00C4686E">
          <w:rPr>
            <w:webHidden/>
          </w:rPr>
          <w:t>47</w:t>
        </w:r>
        <w:r w:rsidR="00637993">
          <w:rPr>
            <w:webHidden/>
          </w:rPr>
          <w:fldChar w:fldCharType="end"/>
        </w:r>
      </w:hyperlink>
    </w:p>
    <w:p w14:paraId="24B32264" w14:textId="270A72A3" w:rsidR="00637993" w:rsidRDefault="00242D13">
      <w:pPr>
        <w:pStyle w:val="TableofFigures"/>
        <w:rPr>
          <w:rFonts w:asciiTheme="minorHAnsi" w:eastAsiaTheme="minorEastAsia" w:hAnsiTheme="minorHAnsi" w:cstheme="minorBidi"/>
          <w:sz w:val="22"/>
          <w:szCs w:val="22"/>
          <w:lang w:val="en-ZA" w:eastAsia="en-ZA"/>
        </w:rPr>
      </w:pPr>
      <w:hyperlink w:anchor="_Toc93293340" w:history="1">
        <w:r w:rsidR="00637993" w:rsidRPr="008364CF">
          <w:rPr>
            <w:rStyle w:val="Hyperlink"/>
          </w:rPr>
          <w:t>Table 30</w:t>
        </w:r>
        <w:r w:rsidR="00112558">
          <w:rPr>
            <w:rStyle w:val="Hyperlink"/>
          </w:rPr>
          <w:t>:</w:t>
        </w:r>
        <w:r w:rsidR="00637993" w:rsidRPr="008364CF">
          <w:rPr>
            <w:rStyle w:val="Hyperlink"/>
          </w:rPr>
          <w:t xml:space="preserve"> </w:t>
        </w:r>
        <w:r w:rsidR="00A13011" w:rsidRPr="008364CF">
          <w:rPr>
            <w:rStyle w:val="Hyperlink"/>
          </w:rPr>
          <w:t>Limpopo</w:t>
        </w:r>
        <w:r w:rsidR="00A13011">
          <w:rPr>
            <w:rStyle w:val="Hyperlink"/>
          </w:rPr>
          <w:t>’</w:t>
        </w:r>
        <w:r w:rsidR="00A13011" w:rsidRPr="008364CF">
          <w:rPr>
            <w:rStyle w:val="Hyperlink"/>
          </w:rPr>
          <w:t xml:space="preserve">s </w:t>
        </w:r>
        <w:r w:rsidR="00637993" w:rsidRPr="008364CF">
          <w:rPr>
            <w:rStyle w:val="Hyperlink"/>
          </w:rPr>
          <w:t>top export markets for CCIs</w:t>
        </w:r>
        <w:r w:rsidR="00637993">
          <w:rPr>
            <w:webHidden/>
          </w:rPr>
          <w:tab/>
        </w:r>
        <w:r w:rsidR="00637993">
          <w:rPr>
            <w:webHidden/>
          </w:rPr>
          <w:fldChar w:fldCharType="begin"/>
        </w:r>
        <w:r w:rsidR="00637993">
          <w:rPr>
            <w:webHidden/>
          </w:rPr>
          <w:instrText xml:space="preserve"> PAGEREF _Toc93293340 \h </w:instrText>
        </w:r>
        <w:r w:rsidR="00637993">
          <w:rPr>
            <w:webHidden/>
          </w:rPr>
        </w:r>
        <w:r w:rsidR="00637993">
          <w:rPr>
            <w:webHidden/>
          </w:rPr>
          <w:fldChar w:fldCharType="separate"/>
        </w:r>
        <w:r w:rsidR="00C4686E">
          <w:rPr>
            <w:webHidden/>
          </w:rPr>
          <w:t>48</w:t>
        </w:r>
        <w:r w:rsidR="00637993">
          <w:rPr>
            <w:webHidden/>
          </w:rPr>
          <w:fldChar w:fldCharType="end"/>
        </w:r>
      </w:hyperlink>
    </w:p>
    <w:p w14:paraId="073B0FA7" w14:textId="5DF27BE9" w:rsidR="00637993" w:rsidRDefault="00242D13">
      <w:pPr>
        <w:pStyle w:val="TableofFigures"/>
        <w:rPr>
          <w:rFonts w:asciiTheme="minorHAnsi" w:eastAsiaTheme="minorEastAsia" w:hAnsiTheme="minorHAnsi" w:cstheme="minorBidi"/>
          <w:sz w:val="22"/>
          <w:szCs w:val="22"/>
          <w:lang w:val="en-ZA" w:eastAsia="en-ZA"/>
        </w:rPr>
      </w:pPr>
      <w:hyperlink w:anchor="_Toc93293341" w:history="1">
        <w:r w:rsidR="00637993" w:rsidRPr="008364CF">
          <w:rPr>
            <w:rStyle w:val="Hyperlink"/>
          </w:rPr>
          <w:t>Table 31</w:t>
        </w:r>
        <w:r w:rsidR="00112558">
          <w:rPr>
            <w:rStyle w:val="Hyperlink"/>
          </w:rPr>
          <w:t>:</w:t>
        </w:r>
        <w:r w:rsidR="00637993" w:rsidRPr="008364CF">
          <w:rPr>
            <w:rStyle w:val="Hyperlink"/>
          </w:rPr>
          <w:t xml:space="preserve"> GVA at basic prices for Mpumalanga by CCI domain (R millions constant 2015 prices)</w:t>
        </w:r>
        <w:r w:rsidR="00637993">
          <w:rPr>
            <w:webHidden/>
          </w:rPr>
          <w:tab/>
        </w:r>
        <w:r w:rsidR="00637993">
          <w:rPr>
            <w:webHidden/>
          </w:rPr>
          <w:fldChar w:fldCharType="begin"/>
        </w:r>
        <w:r w:rsidR="00637993">
          <w:rPr>
            <w:webHidden/>
          </w:rPr>
          <w:instrText xml:space="preserve"> PAGEREF _Toc93293341 \h </w:instrText>
        </w:r>
        <w:r w:rsidR="00637993">
          <w:rPr>
            <w:webHidden/>
          </w:rPr>
        </w:r>
        <w:r w:rsidR="00637993">
          <w:rPr>
            <w:webHidden/>
          </w:rPr>
          <w:fldChar w:fldCharType="separate"/>
        </w:r>
        <w:r w:rsidR="00C4686E">
          <w:rPr>
            <w:webHidden/>
          </w:rPr>
          <w:t>50</w:t>
        </w:r>
        <w:r w:rsidR="00637993">
          <w:rPr>
            <w:webHidden/>
          </w:rPr>
          <w:fldChar w:fldCharType="end"/>
        </w:r>
      </w:hyperlink>
    </w:p>
    <w:p w14:paraId="7FD42B6B" w14:textId="23A2E11A" w:rsidR="00637993" w:rsidRDefault="00242D13">
      <w:pPr>
        <w:pStyle w:val="TableofFigures"/>
        <w:rPr>
          <w:rFonts w:asciiTheme="minorHAnsi" w:eastAsiaTheme="minorEastAsia" w:hAnsiTheme="minorHAnsi" w:cstheme="minorBidi"/>
          <w:sz w:val="22"/>
          <w:szCs w:val="22"/>
          <w:lang w:val="en-ZA" w:eastAsia="en-ZA"/>
        </w:rPr>
      </w:pPr>
      <w:hyperlink w:anchor="_Toc93293342" w:history="1">
        <w:r w:rsidR="00637993" w:rsidRPr="008364CF">
          <w:rPr>
            <w:rStyle w:val="Hyperlink"/>
          </w:rPr>
          <w:t>Table 32</w:t>
        </w:r>
        <w:r w:rsidR="00112558">
          <w:rPr>
            <w:rStyle w:val="Hyperlink"/>
          </w:rPr>
          <w:t>:</w:t>
        </w:r>
        <w:r w:rsidR="00637993" w:rsidRPr="008364CF">
          <w:rPr>
            <w:rStyle w:val="Hyperlink"/>
          </w:rPr>
          <w:t xml:space="preserve"> Percentage contribution by CCIs in Mpumalanga to </w:t>
        </w:r>
        <w:r w:rsidR="00ED2347">
          <w:rPr>
            <w:rStyle w:val="Hyperlink"/>
          </w:rPr>
          <w:t xml:space="preserve">the </w:t>
        </w:r>
        <w:r w:rsidR="00637993" w:rsidRPr="008364CF">
          <w:rPr>
            <w:rStyle w:val="Hyperlink"/>
          </w:rPr>
          <w:t>South African creative economy by domain</w:t>
        </w:r>
        <w:r w:rsidR="00637993">
          <w:rPr>
            <w:webHidden/>
          </w:rPr>
          <w:tab/>
        </w:r>
        <w:r w:rsidR="00637993">
          <w:rPr>
            <w:webHidden/>
          </w:rPr>
          <w:fldChar w:fldCharType="begin"/>
        </w:r>
        <w:r w:rsidR="00637993">
          <w:rPr>
            <w:webHidden/>
          </w:rPr>
          <w:instrText xml:space="preserve"> PAGEREF _Toc93293342 \h </w:instrText>
        </w:r>
        <w:r w:rsidR="00637993">
          <w:rPr>
            <w:webHidden/>
          </w:rPr>
        </w:r>
        <w:r w:rsidR="00637993">
          <w:rPr>
            <w:webHidden/>
          </w:rPr>
          <w:fldChar w:fldCharType="separate"/>
        </w:r>
        <w:r w:rsidR="00C4686E">
          <w:rPr>
            <w:webHidden/>
          </w:rPr>
          <w:t>51</w:t>
        </w:r>
        <w:r w:rsidR="00637993">
          <w:rPr>
            <w:webHidden/>
          </w:rPr>
          <w:fldChar w:fldCharType="end"/>
        </w:r>
      </w:hyperlink>
    </w:p>
    <w:p w14:paraId="09929917" w14:textId="061C72FB" w:rsidR="00637993" w:rsidRDefault="00242D13">
      <w:pPr>
        <w:pStyle w:val="TableofFigures"/>
        <w:rPr>
          <w:rFonts w:asciiTheme="minorHAnsi" w:eastAsiaTheme="minorEastAsia" w:hAnsiTheme="minorHAnsi" w:cstheme="minorBidi"/>
          <w:sz w:val="22"/>
          <w:szCs w:val="22"/>
          <w:lang w:val="en-ZA" w:eastAsia="en-ZA"/>
        </w:rPr>
      </w:pPr>
      <w:hyperlink w:anchor="_Toc93293343" w:history="1">
        <w:r w:rsidR="00637993" w:rsidRPr="008364CF">
          <w:rPr>
            <w:rStyle w:val="Hyperlink"/>
          </w:rPr>
          <w:t>Table 33</w:t>
        </w:r>
        <w:r w:rsidR="00112558">
          <w:rPr>
            <w:rStyle w:val="Hyperlink"/>
          </w:rPr>
          <w:t>:</w:t>
        </w:r>
        <w:r w:rsidR="00637993" w:rsidRPr="008364CF">
          <w:rPr>
            <w:rStyle w:val="Hyperlink"/>
          </w:rPr>
          <w:t xml:space="preserve"> Percentage change of CCI GVA in Mpumalanga</w:t>
        </w:r>
        <w:r w:rsidR="00637993">
          <w:rPr>
            <w:webHidden/>
          </w:rPr>
          <w:tab/>
        </w:r>
        <w:r w:rsidR="00637993">
          <w:rPr>
            <w:webHidden/>
          </w:rPr>
          <w:fldChar w:fldCharType="begin"/>
        </w:r>
        <w:r w:rsidR="00637993">
          <w:rPr>
            <w:webHidden/>
          </w:rPr>
          <w:instrText xml:space="preserve"> PAGEREF _Toc93293343 \h </w:instrText>
        </w:r>
        <w:r w:rsidR="00637993">
          <w:rPr>
            <w:webHidden/>
          </w:rPr>
        </w:r>
        <w:r w:rsidR="00637993">
          <w:rPr>
            <w:webHidden/>
          </w:rPr>
          <w:fldChar w:fldCharType="separate"/>
        </w:r>
        <w:r w:rsidR="00C4686E">
          <w:rPr>
            <w:webHidden/>
          </w:rPr>
          <w:t>51</w:t>
        </w:r>
        <w:r w:rsidR="00637993">
          <w:rPr>
            <w:webHidden/>
          </w:rPr>
          <w:fldChar w:fldCharType="end"/>
        </w:r>
      </w:hyperlink>
    </w:p>
    <w:p w14:paraId="5807CC83" w14:textId="6F5E04A4" w:rsidR="00637993" w:rsidRDefault="00242D13">
      <w:pPr>
        <w:pStyle w:val="TableofFigures"/>
        <w:rPr>
          <w:rFonts w:asciiTheme="minorHAnsi" w:eastAsiaTheme="minorEastAsia" w:hAnsiTheme="minorHAnsi" w:cstheme="minorBidi"/>
          <w:sz w:val="22"/>
          <w:szCs w:val="22"/>
          <w:lang w:val="en-ZA" w:eastAsia="en-ZA"/>
        </w:rPr>
      </w:pPr>
      <w:hyperlink w:anchor="_Toc93293344" w:history="1">
        <w:r w:rsidR="00637993" w:rsidRPr="008364CF">
          <w:rPr>
            <w:rStyle w:val="Hyperlink"/>
          </w:rPr>
          <w:t>Table 34</w:t>
        </w:r>
        <w:r w:rsidR="00112558">
          <w:rPr>
            <w:rStyle w:val="Hyperlink"/>
          </w:rPr>
          <w:t>:</w:t>
        </w:r>
        <w:r w:rsidR="00637993" w:rsidRPr="008364CF">
          <w:rPr>
            <w:rStyle w:val="Hyperlink"/>
          </w:rPr>
          <w:t xml:space="preserve"> Occupation type and income category for cultural workers in Mpumalanga and South Africa</w:t>
        </w:r>
        <w:r w:rsidR="00637993">
          <w:rPr>
            <w:webHidden/>
          </w:rPr>
          <w:tab/>
        </w:r>
        <w:r w:rsidR="00637993">
          <w:rPr>
            <w:webHidden/>
          </w:rPr>
          <w:fldChar w:fldCharType="begin"/>
        </w:r>
        <w:r w:rsidR="00637993">
          <w:rPr>
            <w:webHidden/>
          </w:rPr>
          <w:instrText xml:space="preserve"> PAGEREF _Toc93293344 \h </w:instrText>
        </w:r>
        <w:r w:rsidR="00637993">
          <w:rPr>
            <w:webHidden/>
          </w:rPr>
        </w:r>
        <w:r w:rsidR="00637993">
          <w:rPr>
            <w:webHidden/>
          </w:rPr>
          <w:fldChar w:fldCharType="separate"/>
        </w:r>
        <w:r w:rsidR="00C4686E">
          <w:rPr>
            <w:webHidden/>
          </w:rPr>
          <w:t>54</w:t>
        </w:r>
        <w:r w:rsidR="00637993">
          <w:rPr>
            <w:webHidden/>
          </w:rPr>
          <w:fldChar w:fldCharType="end"/>
        </w:r>
      </w:hyperlink>
    </w:p>
    <w:p w14:paraId="3E3DB088" w14:textId="5C52B9B4" w:rsidR="00637993" w:rsidRDefault="00242D13">
      <w:pPr>
        <w:pStyle w:val="TableofFigures"/>
        <w:rPr>
          <w:rFonts w:asciiTheme="minorHAnsi" w:eastAsiaTheme="minorEastAsia" w:hAnsiTheme="minorHAnsi" w:cstheme="minorBidi"/>
          <w:sz w:val="22"/>
          <w:szCs w:val="22"/>
          <w:lang w:val="en-ZA" w:eastAsia="en-ZA"/>
        </w:rPr>
      </w:pPr>
      <w:hyperlink w:anchor="_Toc93293345" w:history="1">
        <w:r w:rsidR="00637993" w:rsidRPr="008364CF">
          <w:rPr>
            <w:rStyle w:val="Hyperlink"/>
          </w:rPr>
          <w:t>Table 35</w:t>
        </w:r>
        <w:r w:rsidR="00112558">
          <w:rPr>
            <w:rStyle w:val="Hyperlink"/>
          </w:rPr>
          <w:t>:</w:t>
        </w:r>
        <w:r w:rsidR="00637993" w:rsidRPr="008364CF">
          <w:rPr>
            <w:rStyle w:val="Hyperlink"/>
          </w:rPr>
          <w:t xml:space="preserve"> Mpumalanga’s international trade in cultural goods (R millions in</w:t>
        </w:r>
        <w:r w:rsidR="00466AE5" w:rsidRPr="00466AE5">
          <w:t xml:space="preserve"> </w:t>
        </w:r>
        <w:r w:rsidR="00466AE5" w:rsidRPr="00466AE5">
          <w:rPr>
            <w:rStyle w:val="Hyperlink"/>
          </w:rPr>
          <w:t>current</w:t>
        </w:r>
        <w:r w:rsidR="00637993" w:rsidRPr="008364CF">
          <w:rPr>
            <w:rStyle w:val="Hyperlink"/>
          </w:rPr>
          <w:t xml:space="preserve"> </w:t>
        </w:r>
        <w:r w:rsidR="00466AE5">
          <w:rPr>
            <w:rStyle w:val="Hyperlink"/>
          </w:rPr>
          <w:t>price</w:t>
        </w:r>
        <w:r w:rsidR="00466AE5" w:rsidRPr="008364CF">
          <w:rPr>
            <w:rStyle w:val="Hyperlink"/>
          </w:rPr>
          <w:t>s</w:t>
        </w:r>
        <w:r w:rsidR="00637993" w:rsidRPr="008364CF">
          <w:rPr>
            <w:rStyle w:val="Hyperlink"/>
          </w:rPr>
          <w:t>)</w:t>
        </w:r>
        <w:r w:rsidR="00637993">
          <w:rPr>
            <w:webHidden/>
          </w:rPr>
          <w:tab/>
        </w:r>
        <w:r w:rsidR="00637993">
          <w:rPr>
            <w:webHidden/>
          </w:rPr>
          <w:fldChar w:fldCharType="begin"/>
        </w:r>
        <w:r w:rsidR="00637993">
          <w:rPr>
            <w:webHidden/>
          </w:rPr>
          <w:instrText xml:space="preserve"> PAGEREF _Toc93293345 \h </w:instrText>
        </w:r>
        <w:r w:rsidR="00637993">
          <w:rPr>
            <w:webHidden/>
          </w:rPr>
        </w:r>
        <w:r w:rsidR="00637993">
          <w:rPr>
            <w:webHidden/>
          </w:rPr>
          <w:fldChar w:fldCharType="separate"/>
        </w:r>
        <w:r w:rsidR="00C4686E">
          <w:rPr>
            <w:webHidden/>
          </w:rPr>
          <w:t>55</w:t>
        </w:r>
        <w:r w:rsidR="00637993">
          <w:rPr>
            <w:webHidden/>
          </w:rPr>
          <w:fldChar w:fldCharType="end"/>
        </w:r>
      </w:hyperlink>
    </w:p>
    <w:p w14:paraId="5FAA1D4F" w14:textId="3D8DE725" w:rsidR="00637993" w:rsidRDefault="00242D13">
      <w:pPr>
        <w:pStyle w:val="TableofFigures"/>
        <w:rPr>
          <w:rFonts w:asciiTheme="minorHAnsi" w:eastAsiaTheme="minorEastAsia" w:hAnsiTheme="minorHAnsi" w:cstheme="minorBidi"/>
          <w:sz w:val="22"/>
          <w:szCs w:val="22"/>
          <w:lang w:val="en-ZA" w:eastAsia="en-ZA"/>
        </w:rPr>
      </w:pPr>
      <w:hyperlink w:anchor="_Toc93293346" w:history="1">
        <w:r w:rsidR="00637993" w:rsidRPr="008364CF">
          <w:rPr>
            <w:rStyle w:val="Hyperlink"/>
          </w:rPr>
          <w:t>Table 36</w:t>
        </w:r>
        <w:r w:rsidR="00112558">
          <w:rPr>
            <w:rStyle w:val="Hyperlink"/>
          </w:rPr>
          <w:t>:</w:t>
        </w:r>
        <w:r w:rsidR="00637993" w:rsidRPr="008364CF">
          <w:rPr>
            <w:rStyle w:val="Hyperlink"/>
          </w:rPr>
          <w:t xml:space="preserve"> </w:t>
        </w:r>
        <w:r w:rsidR="00A13011" w:rsidRPr="008364CF">
          <w:rPr>
            <w:rStyle w:val="Hyperlink"/>
          </w:rPr>
          <w:t>Mpumalanga</w:t>
        </w:r>
        <w:r w:rsidR="00A13011">
          <w:rPr>
            <w:rStyle w:val="Hyperlink"/>
          </w:rPr>
          <w:t>’</w:t>
        </w:r>
        <w:r w:rsidR="00A13011" w:rsidRPr="008364CF">
          <w:rPr>
            <w:rStyle w:val="Hyperlink"/>
          </w:rPr>
          <w:t xml:space="preserve">s </w:t>
        </w:r>
        <w:r w:rsidR="00637993" w:rsidRPr="008364CF">
          <w:rPr>
            <w:rStyle w:val="Hyperlink"/>
          </w:rPr>
          <w:t>top export markets for CCIs</w:t>
        </w:r>
        <w:r w:rsidR="00637993">
          <w:rPr>
            <w:webHidden/>
          </w:rPr>
          <w:tab/>
        </w:r>
        <w:r w:rsidR="00637993">
          <w:rPr>
            <w:webHidden/>
          </w:rPr>
          <w:fldChar w:fldCharType="begin"/>
        </w:r>
        <w:r w:rsidR="00637993">
          <w:rPr>
            <w:webHidden/>
          </w:rPr>
          <w:instrText xml:space="preserve"> PAGEREF _Toc93293346 \h </w:instrText>
        </w:r>
        <w:r w:rsidR="00637993">
          <w:rPr>
            <w:webHidden/>
          </w:rPr>
        </w:r>
        <w:r w:rsidR="00637993">
          <w:rPr>
            <w:webHidden/>
          </w:rPr>
          <w:fldChar w:fldCharType="separate"/>
        </w:r>
        <w:r w:rsidR="00C4686E">
          <w:rPr>
            <w:webHidden/>
          </w:rPr>
          <w:t>57</w:t>
        </w:r>
        <w:r w:rsidR="00637993">
          <w:rPr>
            <w:webHidden/>
          </w:rPr>
          <w:fldChar w:fldCharType="end"/>
        </w:r>
      </w:hyperlink>
    </w:p>
    <w:p w14:paraId="1C33399E" w14:textId="4773D25F" w:rsidR="00637993" w:rsidRDefault="00242D13">
      <w:pPr>
        <w:pStyle w:val="TableofFigures"/>
        <w:rPr>
          <w:rFonts w:asciiTheme="minorHAnsi" w:eastAsiaTheme="minorEastAsia" w:hAnsiTheme="minorHAnsi" w:cstheme="minorBidi"/>
          <w:sz w:val="22"/>
          <w:szCs w:val="22"/>
          <w:lang w:val="en-ZA" w:eastAsia="en-ZA"/>
        </w:rPr>
      </w:pPr>
      <w:hyperlink w:anchor="_Toc93293347" w:history="1">
        <w:r w:rsidR="00637993" w:rsidRPr="008364CF">
          <w:rPr>
            <w:rStyle w:val="Hyperlink"/>
          </w:rPr>
          <w:t>Table 37</w:t>
        </w:r>
        <w:r w:rsidR="00112558">
          <w:rPr>
            <w:rStyle w:val="Hyperlink"/>
          </w:rPr>
          <w:t>:</w:t>
        </w:r>
        <w:r w:rsidR="00637993" w:rsidRPr="008364CF">
          <w:rPr>
            <w:rStyle w:val="Hyperlink"/>
          </w:rPr>
          <w:t xml:space="preserve"> GVA at basic prices for the North West by CCI domain (R millions constant 2015 prices)</w:t>
        </w:r>
        <w:r w:rsidR="00637993">
          <w:rPr>
            <w:webHidden/>
          </w:rPr>
          <w:tab/>
        </w:r>
        <w:r w:rsidR="00637993">
          <w:rPr>
            <w:webHidden/>
          </w:rPr>
          <w:fldChar w:fldCharType="begin"/>
        </w:r>
        <w:r w:rsidR="00637993">
          <w:rPr>
            <w:webHidden/>
          </w:rPr>
          <w:instrText xml:space="preserve"> PAGEREF _Toc93293347 \h </w:instrText>
        </w:r>
        <w:r w:rsidR="00637993">
          <w:rPr>
            <w:webHidden/>
          </w:rPr>
        </w:r>
        <w:r w:rsidR="00637993">
          <w:rPr>
            <w:webHidden/>
          </w:rPr>
          <w:fldChar w:fldCharType="separate"/>
        </w:r>
        <w:r w:rsidR="00C4686E">
          <w:rPr>
            <w:webHidden/>
          </w:rPr>
          <w:t>58</w:t>
        </w:r>
        <w:r w:rsidR="00637993">
          <w:rPr>
            <w:webHidden/>
          </w:rPr>
          <w:fldChar w:fldCharType="end"/>
        </w:r>
      </w:hyperlink>
    </w:p>
    <w:p w14:paraId="743614AC" w14:textId="4296D539" w:rsidR="00637993" w:rsidRDefault="00242D13" w:rsidP="0040736B">
      <w:pPr>
        <w:pStyle w:val="TableofFigures"/>
        <w:ind w:left="720" w:hanging="720"/>
        <w:jc w:val="left"/>
        <w:rPr>
          <w:rFonts w:asciiTheme="minorHAnsi" w:eastAsiaTheme="minorEastAsia" w:hAnsiTheme="minorHAnsi" w:cstheme="minorBidi"/>
          <w:sz w:val="22"/>
          <w:szCs w:val="22"/>
          <w:lang w:val="en-ZA" w:eastAsia="en-ZA"/>
        </w:rPr>
      </w:pPr>
      <w:hyperlink w:anchor="_Toc93293348" w:history="1">
        <w:r w:rsidR="00637993" w:rsidRPr="008364CF">
          <w:rPr>
            <w:rStyle w:val="Hyperlink"/>
          </w:rPr>
          <w:t>Table 38</w:t>
        </w:r>
        <w:r w:rsidR="00112558">
          <w:rPr>
            <w:rStyle w:val="Hyperlink"/>
          </w:rPr>
          <w:t>:</w:t>
        </w:r>
        <w:r w:rsidR="00637993" w:rsidRPr="008364CF">
          <w:rPr>
            <w:rStyle w:val="Hyperlink"/>
          </w:rPr>
          <w:t xml:space="preserve"> Percentage contribution by CCIs in the North West to </w:t>
        </w:r>
        <w:r w:rsidR="00ED2347">
          <w:rPr>
            <w:rStyle w:val="Hyperlink"/>
          </w:rPr>
          <w:t xml:space="preserve">the </w:t>
        </w:r>
        <w:r w:rsidR="00637993" w:rsidRPr="008364CF">
          <w:rPr>
            <w:rStyle w:val="Hyperlink"/>
          </w:rPr>
          <w:t xml:space="preserve">South African creative economy by </w:t>
        </w:r>
        <w:r w:rsidR="00ED2347">
          <w:rPr>
            <w:rStyle w:val="Hyperlink"/>
          </w:rPr>
          <w:br/>
        </w:r>
        <w:r w:rsidR="00637993" w:rsidRPr="008364CF">
          <w:rPr>
            <w:rStyle w:val="Hyperlink"/>
          </w:rPr>
          <w:t>domain</w:t>
        </w:r>
        <w:r w:rsidR="00637993">
          <w:rPr>
            <w:webHidden/>
          </w:rPr>
          <w:tab/>
        </w:r>
        <w:r w:rsidR="00637993">
          <w:rPr>
            <w:webHidden/>
          </w:rPr>
          <w:fldChar w:fldCharType="begin"/>
        </w:r>
        <w:r w:rsidR="00637993">
          <w:rPr>
            <w:webHidden/>
          </w:rPr>
          <w:instrText xml:space="preserve"> PAGEREF _Toc93293348 \h </w:instrText>
        </w:r>
        <w:r w:rsidR="00637993">
          <w:rPr>
            <w:webHidden/>
          </w:rPr>
        </w:r>
        <w:r w:rsidR="00637993">
          <w:rPr>
            <w:webHidden/>
          </w:rPr>
          <w:fldChar w:fldCharType="separate"/>
        </w:r>
        <w:r w:rsidR="00C4686E">
          <w:rPr>
            <w:webHidden/>
          </w:rPr>
          <w:t>59</w:t>
        </w:r>
        <w:r w:rsidR="00637993">
          <w:rPr>
            <w:webHidden/>
          </w:rPr>
          <w:fldChar w:fldCharType="end"/>
        </w:r>
      </w:hyperlink>
    </w:p>
    <w:p w14:paraId="59C4061D" w14:textId="2B98D29D" w:rsidR="00637993" w:rsidRDefault="00242D13">
      <w:pPr>
        <w:pStyle w:val="TableofFigures"/>
        <w:rPr>
          <w:rFonts w:asciiTheme="minorHAnsi" w:eastAsiaTheme="minorEastAsia" w:hAnsiTheme="minorHAnsi" w:cstheme="minorBidi"/>
          <w:sz w:val="22"/>
          <w:szCs w:val="22"/>
          <w:lang w:val="en-ZA" w:eastAsia="en-ZA"/>
        </w:rPr>
      </w:pPr>
      <w:hyperlink w:anchor="_Toc93293349" w:history="1">
        <w:r w:rsidR="00637993" w:rsidRPr="008364CF">
          <w:rPr>
            <w:rStyle w:val="Hyperlink"/>
          </w:rPr>
          <w:t>Table 39</w:t>
        </w:r>
        <w:r w:rsidR="00112558">
          <w:rPr>
            <w:rStyle w:val="Hyperlink"/>
          </w:rPr>
          <w:t>:</w:t>
        </w:r>
        <w:r w:rsidR="00637993" w:rsidRPr="008364CF">
          <w:rPr>
            <w:rStyle w:val="Hyperlink"/>
          </w:rPr>
          <w:t xml:space="preserve"> Percentage change of CCI GVA in the North West</w:t>
        </w:r>
        <w:r w:rsidR="00637993">
          <w:rPr>
            <w:webHidden/>
          </w:rPr>
          <w:tab/>
        </w:r>
        <w:r w:rsidR="00637993">
          <w:rPr>
            <w:webHidden/>
          </w:rPr>
          <w:fldChar w:fldCharType="begin"/>
        </w:r>
        <w:r w:rsidR="00637993">
          <w:rPr>
            <w:webHidden/>
          </w:rPr>
          <w:instrText xml:space="preserve"> PAGEREF _Toc93293349 \h </w:instrText>
        </w:r>
        <w:r w:rsidR="00637993">
          <w:rPr>
            <w:webHidden/>
          </w:rPr>
        </w:r>
        <w:r w:rsidR="00637993">
          <w:rPr>
            <w:webHidden/>
          </w:rPr>
          <w:fldChar w:fldCharType="separate"/>
        </w:r>
        <w:r w:rsidR="00C4686E">
          <w:rPr>
            <w:webHidden/>
          </w:rPr>
          <w:t>59</w:t>
        </w:r>
        <w:r w:rsidR="00637993">
          <w:rPr>
            <w:webHidden/>
          </w:rPr>
          <w:fldChar w:fldCharType="end"/>
        </w:r>
      </w:hyperlink>
    </w:p>
    <w:p w14:paraId="502B7BA6" w14:textId="16C96649" w:rsidR="00637993" w:rsidRDefault="00242D13">
      <w:pPr>
        <w:pStyle w:val="TableofFigures"/>
        <w:rPr>
          <w:rFonts w:asciiTheme="minorHAnsi" w:eastAsiaTheme="minorEastAsia" w:hAnsiTheme="minorHAnsi" w:cstheme="minorBidi"/>
          <w:sz w:val="22"/>
          <w:szCs w:val="22"/>
          <w:lang w:val="en-ZA" w:eastAsia="en-ZA"/>
        </w:rPr>
      </w:pPr>
      <w:hyperlink w:anchor="_Toc93293350" w:history="1">
        <w:r w:rsidR="00637993" w:rsidRPr="008364CF">
          <w:rPr>
            <w:rStyle w:val="Hyperlink"/>
          </w:rPr>
          <w:t>Table 40</w:t>
        </w:r>
        <w:r w:rsidR="00112558">
          <w:rPr>
            <w:rStyle w:val="Hyperlink"/>
          </w:rPr>
          <w:t>:</w:t>
        </w:r>
        <w:r w:rsidR="00637993" w:rsidRPr="008364CF">
          <w:rPr>
            <w:rStyle w:val="Hyperlink"/>
          </w:rPr>
          <w:t xml:space="preserve"> Occupation type and income category for cultural workers in the North West and South Africa</w:t>
        </w:r>
        <w:r w:rsidR="00637993">
          <w:rPr>
            <w:webHidden/>
          </w:rPr>
          <w:tab/>
        </w:r>
        <w:r w:rsidR="00637993">
          <w:rPr>
            <w:webHidden/>
          </w:rPr>
          <w:fldChar w:fldCharType="begin"/>
        </w:r>
        <w:r w:rsidR="00637993">
          <w:rPr>
            <w:webHidden/>
          </w:rPr>
          <w:instrText xml:space="preserve"> PAGEREF _Toc93293350 \h </w:instrText>
        </w:r>
        <w:r w:rsidR="00637993">
          <w:rPr>
            <w:webHidden/>
          </w:rPr>
        </w:r>
        <w:r w:rsidR="00637993">
          <w:rPr>
            <w:webHidden/>
          </w:rPr>
          <w:fldChar w:fldCharType="separate"/>
        </w:r>
        <w:r w:rsidR="00C4686E">
          <w:rPr>
            <w:webHidden/>
          </w:rPr>
          <w:t>62</w:t>
        </w:r>
        <w:r w:rsidR="00637993">
          <w:rPr>
            <w:webHidden/>
          </w:rPr>
          <w:fldChar w:fldCharType="end"/>
        </w:r>
      </w:hyperlink>
    </w:p>
    <w:p w14:paraId="2F336579" w14:textId="61F8D06C" w:rsidR="00637993" w:rsidRDefault="00242D13">
      <w:pPr>
        <w:pStyle w:val="TableofFigures"/>
        <w:rPr>
          <w:rFonts w:asciiTheme="minorHAnsi" w:eastAsiaTheme="minorEastAsia" w:hAnsiTheme="minorHAnsi" w:cstheme="minorBidi"/>
          <w:sz w:val="22"/>
          <w:szCs w:val="22"/>
          <w:lang w:val="en-ZA" w:eastAsia="en-ZA"/>
        </w:rPr>
      </w:pPr>
      <w:hyperlink w:anchor="_Toc93293351" w:history="1">
        <w:r w:rsidR="00637993" w:rsidRPr="008364CF">
          <w:rPr>
            <w:rStyle w:val="Hyperlink"/>
          </w:rPr>
          <w:t>Table 41</w:t>
        </w:r>
        <w:r w:rsidR="00112558">
          <w:rPr>
            <w:rStyle w:val="Hyperlink"/>
          </w:rPr>
          <w:t>:</w:t>
        </w:r>
        <w:r w:rsidR="00637993" w:rsidRPr="008364CF">
          <w:rPr>
            <w:rStyle w:val="Hyperlink"/>
          </w:rPr>
          <w:t xml:space="preserve"> </w:t>
        </w:r>
        <w:r w:rsidR="00ED2347">
          <w:rPr>
            <w:rStyle w:val="Hyperlink"/>
          </w:rPr>
          <w:t xml:space="preserve">The </w:t>
        </w:r>
        <w:r w:rsidR="006451E8">
          <w:rPr>
            <w:rStyle w:val="Hyperlink"/>
          </w:rPr>
          <w:t xml:space="preserve">North West province’s </w:t>
        </w:r>
        <w:r w:rsidR="006451E8" w:rsidRPr="006451E8">
          <w:rPr>
            <w:rStyle w:val="Hyperlink"/>
          </w:rPr>
          <w:t xml:space="preserve">international trade in cultural goods (R millions in </w:t>
        </w:r>
        <w:r w:rsidR="00466AE5" w:rsidRPr="00466AE5">
          <w:rPr>
            <w:rStyle w:val="Hyperlink"/>
          </w:rPr>
          <w:t>current</w:t>
        </w:r>
        <w:r w:rsidR="006451E8" w:rsidRPr="006451E8">
          <w:rPr>
            <w:rStyle w:val="Hyperlink"/>
          </w:rPr>
          <w:t xml:space="preserve"> </w:t>
        </w:r>
        <w:r w:rsidR="00466AE5">
          <w:rPr>
            <w:rStyle w:val="Hyperlink"/>
          </w:rPr>
          <w:t>price</w:t>
        </w:r>
        <w:r w:rsidR="006451E8" w:rsidRPr="006451E8">
          <w:rPr>
            <w:rStyle w:val="Hyperlink"/>
          </w:rPr>
          <w:t>s)</w:t>
        </w:r>
        <w:r w:rsidR="00637993">
          <w:rPr>
            <w:webHidden/>
          </w:rPr>
          <w:tab/>
        </w:r>
        <w:r w:rsidR="00637993">
          <w:rPr>
            <w:webHidden/>
          </w:rPr>
          <w:fldChar w:fldCharType="begin"/>
        </w:r>
        <w:r w:rsidR="00637993">
          <w:rPr>
            <w:webHidden/>
          </w:rPr>
          <w:instrText xml:space="preserve"> PAGEREF _Toc93293351 \h </w:instrText>
        </w:r>
        <w:r w:rsidR="00637993">
          <w:rPr>
            <w:webHidden/>
          </w:rPr>
        </w:r>
        <w:r w:rsidR="00637993">
          <w:rPr>
            <w:webHidden/>
          </w:rPr>
          <w:fldChar w:fldCharType="separate"/>
        </w:r>
        <w:r w:rsidR="00C4686E">
          <w:rPr>
            <w:webHidden/>
          </w:rPr>
          <w:t>64</w:t>
        </w:r>
        <w:r w:rsidR="00637993">
          <w:rPr>
            <w:webHidden/>
          </w:rPr>
          <w:fldChar w:fldCharType="end"/>
        </w:r>
      </w:hyperlink>
    </w:p>
    <w:p w14:paraId="01ED13DD" w14:textId="6AEDC323" w:rsidR="006451E8" w:rsidRDefault="00242D13">
      <w:pPr>
        <w:pStyle w:val="TableofFigures"/>
      </w:pPr>
      <w:hyperlink w:anchor="_Toc93293351" w:history="1">
        <w:r w:rsidR="006451E8" w:rsidRPr="008364CF">
          <w:rPr>
            <w:rStyle w:val="Hyperlink"/>
          </w:rPr>
          <w:t>Table 4</w:t>
        </w:r>
        <w:r w:rsidR="006451E8">
          <w:rPr>
            <w:rStyle w:val="Hyperlink"/>
          </w:rPr>
          <w:t>2:</w:t>
        </w:r>
        <w:r w:rsidR="006451E8" w:rsidRPr="008364CF">
          <w:rPr>
            <w:rStyle w:val="Hyperlink"/>
          </w:rPr>
          <w:t xml:space="preserve"> </w:t>
        </w:r>
        <w:r w:rsidR="00ED2347">
          <w:rPr>
            <w:rStyle w:val="Hyperlink"/>
          </w:rPr>
          <w:t xml:space="preserve">The </w:t>
        </w:r>
        <w:r w:rsidR="006451E8" w:rsidRPr="008364CF">
          <w:rPr>
            <w:rStyle w:val="Hyperlink"/>
          </w:rPr>
          <w:t>North West province</w:t>
        </w:r>
        <w:r w:rsidR="006451E8">
          <w:rPr>
            <w:rStyle w:val="Hyperlink"/>
          </w:rPr>
          <w:t>’</w:t>
        </w:r>
        <w:r w:rsidR="006451E8" w:rsidRPr="008364CF">
          <w:rPr>
            <w:rStyle w:val="Hyperlink"/>
          </w:rPr>
          <w:t>s top export markets for CCIs in 2020</w:t>
        </w:r>
        <w:r w:rsidR="006451E8">
          <w:rPr>
            <w:webHidden/>
          </w:rPr>
          <w:tab/>
        </w:r>
        <w:r w:rsidR="006451E8">
          <w:rPr>
            <w:webHidden/>
          </w:rPr>
          <w:fldChar w:fldCharType="begin"/>
        </w:r>
        <w:r w:rsidR="006451E8">
          <w:rPr>
            <w:webHidden/>
          </w:rPr>
          <w:instrText xml:space="preserve"> PAGEREF _Toc93293351 \h </w:instrText>
        </w:r>
        <w:r w:rsidR="006451E8">
          <w:rPr>
            <w:webHidden/>
          </w:rPr>
        </w:r>
        <w:r w:rsidR="006451E8">
          <w:rPr>
            <w:webHidden/>
          </w:rPr>
          <w:fldChar w:fldCharType="separate"/>
        </w:r>
        <w:r w:rsidR="00C4686E">
          <w:rPr>
            <w:webHidden/>
          </w:rPr>
          <w:t>64</w:t>
        </w:r>
        <w:r w:rsidR="006451E8">
          <w:rPr>
            <w:webHidden/>
          </w:rPr>
          <w:fldChar w:fldCharType="end"/>
        </w:r>
      </w:hyperlink>
    </w:p>
    <w:p w14:paraId="61C8A873" w14:textId="6C83A621" w:rsidR="00637993" w:rsidRDefault="00242D13">
      <w:pPr>
        <w:pStyle w:val="TableofFigures"/>
        <w:rPr>
          <w:rFonts w:asciiTheme="minorHAnsi" w:eastAsiaTheme="minorEastAsia" w:hAnsiTheme="minorHAnsi" w:cstheme="minorBidi"/>
          <w:sz w:val="22"/>
          <w:szCs w:val="22"/>
          <w:lang w:val="en-ZA" w:eastAsia="en-ZA"/>
        </w:rPr>
      </w:pPr>
      <w:hyperlink w:anchor="_Toc93293352" w:history="1">
        <w:r w:rsidR="00637993" w:rsidRPr="008364CF">
          <w:rPr>
            <w:rStyle w:val="Hyperlink"/>
          </w:rPr>
          <w:t xml:space="preserve">Table </w:t>
        </w:r>
        <w:r w:rsidR="006451E8" w:rsidRPr="008364CF">
          <w:rPr>
            <w:rStyle w:val="Hyperlink"/>
          </w:rPr>
          <w:t>4</w:t>
        </w:r>
        <w:r w:rsidR="006451E8">
          <w:rPr>
            <w:rStyle w:val="Hyperlink"/>
          </w:rPr>
          <w:t>3</w:t>
        </w:r>
        <w:r w:rsidR="00112558">
          <w:rPr>
            <w:rStyle w:val="Hyperlink"/>
          </w:rPr>
          <w:t>:</w:t>
        </w:r>
        <w:r w:rsidR="00637993" w:rsidRPr="008364CF">
          <w:rPr>
            <w:rStyle w:val="Hyperlink"/>
          </w:rPr>
          <w:t xml:space="preserve"> GVA at basic prices for the Northern Cape by CCI domain (R millions constant 2015 prices)</w:t>
        </w:r>
        <w:r w:rsidR="00637993">
          <w:rPr>
            <w:webHidden/>
          </w:rPr>
          <w:tab/>
        </w:r>
        <w:r w:rsidR="00637993">
          <w:rPr>
            <w:webHidden/>
          </w:rPr>
          <w:fldChar w:fldCharType="begin"/>
        </w:r>
        <w:r w:rsidR="00637993">
          <w:rPr>
            <w:webHidden/>
          </w:rPr>
          <w:instrText xml:space="preserve"> PAGEREF _Toc93293352 \h </w:instrText>
        </w:r>
        <w:r w:rsidR="00637993">
          <w:rPr>
            <w:webHidden/>
          </w:rPr>
        </w:r>
        <w:r w:rsidR="00637993">
          <w:rPr>
            <w:webHidden/>
          </w:rPr>
          <w:fldChar w:fldCharType="separate"/>
        </w:r>
        <w:r w:rsidR="00C4686E">
          <w:rPr>
            <w:webHidden/>
          </w:rPr>
          <w:t>66</w:t>
        </w:r>
        <w:r w:rsidR="00637993">
          <w:rPr>
            <w:webHidden/>
          </w:rPr>
          <w:fldChar w:fldCharType="end"/>
        </w:r>
      </w:hyperlink>
    </w:p>
    <w:p w14:paraId="69F32748" w14:textId="038E8BD9" w:rsidR="00637993" w:rsidRDefault="00242D13" w:rsidP="0040736B">
      <w:pPr>
        <w:pStyle w:val="TableofFigures"/>
        <w:ind w:left="720" w:hanging="720"/>
        <w:jc w:val="left"/>
        <w:rPr>
          <w:rFonts w:asciiTheme="minorHAnsi" w:eastAsiaTheme="minorEastAsia" w:hAnsiTheme="minorHAnsi" w:cstheme="minorBidi"/>
          <w:sz w:val="22"/>
          <w:szCs w:val="22"/>
          <w:lang w:val="en-ZA" w:eastAsia="en-ZA"/>
        </w:rPr>
      </w:pPr>
      <w:hyperlink w:anchor="_Toc93293353" w:history="1">
        <w:r w:rsidR="00637993" w:rsidRPr="008364CF">
          <w:rPr>
            <w:rStyle w:val="Hyperlink"/>
          </w:rPr>
          <w:t xml:space="preserve">Table </w:t>
        </w:r>
        <w:r w:rsidR="006451E8" w:rsidRPr="008364CF">
          <w:rPr>
            <w:rStyle w:val="Hyperlink"/>
          </w:rPr>
          <w:t>4</w:t>
        </w:r>
        <w:r w:rsidR="006451E8">
          <w:rPr>
            <w:rStyle w:val="Hyperlink"/>
          </w:rPr>
          <w:t>4</w:t>
        </w:r>
        <w:r w:rsidR="00112558">
          <w:rPr>
            <w:rStyle w:val="Hyperlink"/>
          </w:rPr>
          <w:t>:</w:t>
        </w:r>
        <w:r w:rsidR="00637993" w:rsidRPr="008364CF">
          <w:rPr>
            <w:rStyle w:val="Hyperlink"/>
          </w:rPr>
          <w:t xml:space="preserve"> Percentage contribution by CCIs in the Northern Cape to </w:t>
        </w:r>
        <w:r w:rsidR="00ED2347">
          <w:rPr>
            <w:rStyle w:val="Hyperlink"/>
          </w:rPr>
          <w:t xml:space="preserve">the </w:t>
        </w:r>
        <w:r w:rsidR="00637993" w:rsidRPr="008364CF">
          <w:rPr>
            <w:rStyle w:val="Hyperlink"/>
          </w:rPr>
          <w:t xml:space="preserve">South African creative economy by </w:t>
        </w:r>
        <w:r w:rsidR="00ED2347">
          <w:rPr>
            <w:rStyle w:val="Hyperlink"/>
          </w:rPr>
          <w:br/>
        </w:r>
        <w:r w:rsidR="00637993" w:rsidRPr="008364CF">
          <w:rPr>
            <w:rStyle w:val="Hyperlink"/>
          </w:rPr>
          <w:t>domain</w:t>
        </w:r>
        <w:r w:rsidR="00637993">
          <w:rPr>
            <w:webHidden/>
          </w:rPr>
          <w:tab/>
        </w:r>
        <w:r w:rsidR="00637993">
          <w:rPr>
            <w:webHidden/>
          </w:rPr>
          <w:fldChar w:fldCharType="begin"/>
        </w:r>
        <w:r w:rsidR="00637993">
          <w:rPr>
            <w:webHidden/>
          </w:rPr>
          <w:instrText xml:space="preserve"> PAGEREF _Toc93293353 \h </w:instrText>
        </w:r>
        <w:r w:rsidR="00637993">
          <w:rPr>
            <w:webHidden/>
          </w:rPr>
        </w:r>
        <w:r w:rsidR="00637993">
          <w:rPr>
            <w:webHidden/>
          </w:rPr>
          <w:fldChar w:fldCharType="separate"/>
        </w:r>
        <w:r w:rsidR="00C4686E">
          <w:rPr>
            <w:webHidden/>
          </w:rPr>
          <w:t>67</w:t>
        </w:r>
        <w:r w:rsidR="00637993">
          <w:rPr>
            <w:webHidden/>
          </w:rPr>
          <w:fldChar w:fldCharType="end"/>
        </w:r>
      </w:hyperlink>
    </w:p>
    <w:p w14:paraId="3036D763" w14:textId="4D79A9FE" w:rsidR="00637993" w:rsidRDefault="00242D13">
      <w:pPr>
        <w:pStyle w:val="TableofFigures"/>
        <w:rPr>
          <w:rFonts w:asciiTheme="minorHAnsi" w:eastAsiaTheme="minorEastAsia" w:hAnsiTheme="minorHAnsi" w:cstheme="minorBidi"/>
          <w:sz w:val="22"/>
          <w:szCs w:val="22"/>
          <w:lang w:val="en-ZA" w:eastAsia="en-ZA"/>
        </w:rPr>
      </w:pPr>
      <w:hyperlink w:anchor="_Toc93293354" w:history="1">
        <w:r w:rsidR="00637993" w:rsidRPr="008364CF">
          <w:rPr>
            <w:rStyle w:val="Hyperlink"/>
          </w:rPr>
          <w:t xml:space="preserve">Table </w:t>
        </w:r>
        <w:r w:rsidR="006451E8" w:rsidRPr="008364CF">
          <w:rPr>
            <w:rStyle w:val="Hyperlink"/>
          </w:rPr>
          <w:t>4</w:t>
        </w:r>
        <w:r w:rsidR="006451E8">
          <w:rPr>
            <w:rStyle w:val="Hyperlink"/>
          </w:rPr>
          <w:t>5</w:t>
        </w:r>
        <w:r w:rsidR="00112558">
          <w:rPr>
            <w:rStyle w:val="Hyperlink"/>
          </w:rPr>
          <w:t>:</w:t>
        </w:r>
        <w:r w:rsidR="00637993" w:rsidRPr="008364CF">
          <w:rPr>
            <w:rStyle w:val="Hyperlink"/>
          </w:rPr>
          <w:t xml:space="preserve"> Percentage change of CCI GVA in the Northern Cape</w:t>
        </w:r>
        <w:r w:rsidR="00637993">
          <w:rPr>
            <w:webHidden/>
          </w:rPr>
          <w:tab/>
        </w:r>
        <w:r w:rsidR="00637993">
          <w:rPr>
            <w:webHidden/>
          </w:rPr>
          <w:fldChar w:fldCharType="begin"/>
        </w:r>
        <w:r w:rsidR="00637993">
          <w:rPr>
            <w:webHidden/>
          </w:rPr>
          <w:instrText xml:space="preserve"> PAGEREF _Toc93293354 \h </w:instrText>
        </w:r>
        <w:r w:rsidR="00637993">
          <w:rPr>
            <w:webHidden/>
          </w:rPr>
        </w:r>
        <w:r w:rsidR="00637993">
          <w:rPr>
            <w:webHidden/>
          </w:rPr>
          <w:fldChar w:fldCharType="separate"/>
        </w:r>
        <w:r w:rsidR="00C4686E">
          <w:rPr>
            <w:webHidden/>
          </w:rPr>
          <w:t>67</w:t>
        </w:r>
        <w:r w:rsidR="00637993">
          <w:rPr>
            <w:webHidden/>
          </w:rPr>
          <w:fldChar w:fldCharType="end"/>
        </w:r>
      </w:hyperlink>
    </w:p>
    <w:p w14:paraId="42F1CFD3" w14:textId="0B6879F9" w:rsidR="00637993" w:rsidRDefault="00242D13">
      <w:pPr>
        <w:pStyle w:val="TableofFigures"/>
        <w:rPr>
          <w:rFonts w:asciiTheme="minorHAnsi" w:eastAsiaTheme="minorEastAsia" w:hAnsiTheme="minorHAnsi" w:cstheme="minorBidi"/>
          <w:sz w:val="22"/>
          <w:szCs w:val="22"/>
          <w:lang w:val="en-ZA" w:eastAsia="en-ZA"/>
        </w:rPr>
      </w:pPr>
      <w:hyperlink w:anchor="_Toc93293355" w:history="1">
        <w:r w:rsidR="00637993" w:rsidRPr="008364CF">
          <w:rPr>
            <w:rStyle w:val="Hyperlink"/>
          </w:rPr>
          <w:t xml:space="preserve">Table </w:t>
        </w:r>
        <w:r w:rsidR="006451E8" w:rsidRPr="008364CF">
          <w:rPr>
            <w:rStyle w:val="Hyperlink"/>
          </w:rPr>
          <w:t>4</w:t>
        </w:r>
        <w:r w:rsidR="006451E8">
          <w:rPr>
            <w:rStyle w:val="Hyperlink"/>
          </w:rPr>
          <w:t>6</w:t>
        </w:r>
        <w:r w:rsidR="00112558">
          <w:rPr>
            <w:rStyle w:val="Hyperlink"/>
          </w:rPr>
          <w:t>:</w:t>
        </w:r>
        <w:r w:rsidR="00637993" w:rsidRPr="008364CF">
          <w:rPr>
            <w:rStyle w:val="Hyperlink"/>
          </w:rPr>
          <w:t xml:space="preserve"> Occupation type and income category for cultural workers in the Northern Cape and South Africa</w:t>
        </w:r>
        <w:r w:rsidR="00637993">
          <w:rPr>
            <w:webHidden/>
          </w:rPr>
          <w:tab/>
        </w:r>
        <w:r w:rsidR="00637993">
          <w:rPr>
            <w:webHidden/>
          </w:rPr>
          <w:fldChar w:fldCharType="begin"/>
        </w:r>
        <w:r w:rsidR="00637993">
          <w:rPr>
            <w:webHidden/>
          </w:rPr>
          <w:instrText xml:space="preserve"> PAGEREF _Toc93293355 \h </w:instrText>
        </w:r>
        <w:r w:rsidR="00637993">
          <w:rPr>
            <w:webHidden/>
          </w:rPr>
        </w:r>
        <w:r w:rsidR="00637993">
          <w:rPr>
            <w:webHidden/>
          </w:rPr>
          <w:fldChar w:fldCharType="separate"/>
        </w:r>
        <w:r w:rsidR="00C4686E">
          <w:rPr>
            <w:webHidden/>
          </w:rPr>
          <w:t>70</w:t>
        </w:r>
        <w:r w:rsidR="00637993">
          <w:rPr>
            <w:webHidden/>
          </w:rPr>
          <w:fldChar w:fldCharType="end"/>
        </w:r>
      </w:hyperlink>
    </w:p>
    <w:p w14:paraId="51BEA9D8" w14:textId="6ED3AA19" w:rsidR="00637993" w:rsidRDefault="00242D13">
      <w:pPr>
        <w:pStyle w:val="TableofFigures"/>
        <w:rPr>
          <w:rFonts w:asciiTheme="minorHAnsi" w:eastAsiaTheme="minorEastAsia" w:hAnsiTheme="minorHAnsi" w:cstheme="minorBidi"/>
          <w:sz w:val="22"/>
          <w:szCs w:val="22"/>
          <w:lang w:val="en-ZA" w:eastAsia="en-ZA"/>
        </w:rPr>
      </w:pPr>
      <w:hyperlink w:anchor="_Toc93293356" w:history="1">
        <w:r w:rsidR="00637993" w:rsidRPr="008364CF">
          <w:rPr>
            <w:rStyle w:val="Hyperlink"/>
          </w:rPr>
          <w:t xml:space="preserve">Table </w:t>
        </w:r>
        <w:r w:rsidR="006451E8" w:rsidRPr="008364CF">
          <w:rPr>
            <w:rStyle w:val="Hyperlink"/>
          </w:rPr>
          <w:t>4</w:t>
        </w:r>
        <w:r w:rsidR="006451E8">
          <w:rPr>
            <w:rStyle w:val="Hyperlink"/>
          </w:rPr>
          <w:t>7</w:t>
        </w:r>
        <w:r w:rsidR="00112558">
          <w:rPr>
            <w:rStyle w:val="Hyperlink"/>
          </w:rPr>
          <w:t>:</w:t>
        </w:r>
        <w:r w:rsidR="00637993" w:rsidRPr="008364CF">
          <w:rPr>
            <w:rStyle w:val="Hyperlink"/>
          </w:rPr>
          <w:t xml:space="preserve"> Northern Cape’s international trade in cultural goods (R millions in </w:t>
        </w:r>
        <w:r w:rsidR="00466AE5" w:rsidRPr="00466AE5">
          <w:rPr>
            <w:rStyle w:val="Hyperlink"/>
          </w:rPr>
          <w:t>current</w:t>
        </w:r>
        <w:r w:rsidR="00466AE5" w:rsidRPr="00466AE5" w:rsidDel="00466AE5">
          <w:rPr>
            <w:rStyle w:val="Hyperlink"/>
          </w:rPr>
          <w:t xml:space="preserve"> </w:t>
        </w:r>
        <w:r w:rsidR="00466AE5">
          <w:rPr>
            <w:rStyle w:val="Hyperlink"/>
          </w:rPr>
          <w:t>price</w:t>
        </w:r>
        <w:r w:rsidR="00637993" w:rsidRPr="008364CF">
          <w:rPr>
            <w:rStyle w:val="Hyperlink"/>
          </w:rPr>
          <w:t>s)</w:t>
        </w:r>
        <w:r w:rsidR="00637993">
          <w:rPr>
            <w:webHidden/>
          </w:rPr>
          <w:tab/>
        </w:r>
        <w:r w:rsidR="00637993">
          <w:rPr>
            <w:webHidden/>
          </w:rPr>
          <w:fldChar w:fldCharType="begin"/>
        </w:r>
        <w:r w:rsidR="00637993">
          <w:rPr>
            <w:webHidden/>
          </w:rPr>
          <w:instrText xml:space="preserve"> PAGEREF _Toc93293356 \h </w:instrText>
        </w:r>
        <w:r w:rsidR="00637993">
          <w:rPr>
            <w:webHidden/>
          </w:rPr>
        </w:r>
        <w:r w:rsidR="00637993">
          <w:rPr>
            <w:webHidden/>
          </w:rPr>
          <w:fldChar w:fldCharType="separate"/>
        </w:r>
        <w:r w:rsidR="00C4686E">
          <w:rPr>
            <w:webHidden/>
          </w:rPr>
          <w:t>71</w:t>
        </w:r>
        <w:r w:rsidR="00637993">
          <w:rPr>
            <w:webHidden/>
          </w:rPr>
          <w:fldChar w:fldCharType="end"/>
        </w:r>
      </w:hyperlink>
    </w:p>
    <w:p w14:paraId="1A86954B" w14:textId="273DD927" w:rsidR="00637993" w:rsidRDefault="00242D13">
      <w:pPr>
        <w:pStyle w:val="TableofFigures"/>
        <w:rPr>
          <w:rFonts w:asciiTheme="minorHAnsi" w:eastAsiaTheme="minorEastAsia" w:hAnsiTheme="minorHAnsi" w:cstheme="minorBidi"/>
          <w:sz w:val="22"/>
          <w:szCs w:val="22"/>
          <w:lang w:val="en-ZA" w:eastAsia="en-ZA"/>
        </w:rPr>
      </w:pPr>
      <w:hyperlink w:anchor="_Toc93293357" w:history="1">
        <w:r w:rsidR="00637993" w:rsidRPr="008364CF">
          <w:rPr>
            <w:rStyle w:val="Hyperlink"/>
          </w:rPr>
          <w:t xml:space="preserve">Table </w:t>
        </w:r>
        <w:r w:rsidR="006451E8" w:rsidRPr="008364CF">
          <w:rPr>
            <w:rStyle w:val="Hyperlink"/>
          </w:rPr>
          <w:t>4</w:t>
        </w:r>
        <w:r w:rsidR="006451E8">
          <w:rPr>
            <w:rStyle w:val="Hyperlink"/>
          </w:rPr>
          <w:t>8</w:t>
        </w:r>
        <w:r w:rsidR="00112558">
          <w:rPr>
            <w:rStyle w:val="Hyperlink"/>
          </w:rPr>
          <w:t>:</w:t>
        </w:r>
        <w:r w:rsidR="00637993" w:rsidRPr="008364CF">
          <w:rPr>
            <w:rStyle w:val="Hyperlink"/>
          </w:rPr>
          <w:t xml:space="preserve"> Northern </w:t>
        </w:r>
        <w:r w:rsidR="00A13011" w:rsidRPr="008364CF">
          <w:rPr>
            <w:rStyle w:val="Hyperlink"/>
          </w:rPr>
          <w:t>Cape</w:t>
        </w:r>
        <w:r w:rsidR="00A13011">
          <w:rPr>
            <w:rStyle w:val="Hyperlink"/>
          </w:rPr>
          <w:t>’</w:t>
        </w:r>
        <w:r w:rsidR="00A13011" w:rsidRPr="008364CF">
          <w:rPr>
            <w:rStyle w:val="Hyperlink"/>
          </w:rPr>
          <w:t xml:space="preserve">s </w:t>
        </w:r>
        <w:r w:rsidR="00637993" w:rsidRPr="008364CF">
          <w:rPr>
            <w:rStyle w:val="Hyperlink"/>
          </w:rPr>
          <w:t>top export markets for CCIs</w:t>
        </w:r>
        <w:r w:rsidR="00637993">
          <w:rPr>
            <w:webHidden/>
          </w:rPr>
          <w:tab/>
        </w:r>
        <w:r w:rsidR="00637993">
          <w:rPr>
            <w:webHidden/>
          </w:rPr>
          <w:fldChar w:fldCharType="begin"/>
        </w:r>
        <w:r w:rsidR="00637993">
          <w:rPr>
            <w:webHidden/>
          </w:rPr>
          <w:instrText xml:space="preserve"> PAGEREF _Toc93293357 \h </w:instrText>
        </w:r>
        <w:r w:rsidR="00637993">
          <w:rPr>
            <w:webHidden/>
          </w:rPr>
        </w:r>
        <w:r w:rsidR="00637993">
          <w:rPr>
            <w:webHidden/>
          </w:rPr>
          <w:fldChar w:fldCharType="separate"/>
        </w:r>
        <w:r w:rsidR="00C4686E">
          <w:rPr>
            <w:webHidden/>
          </w:rPr>
          <w:t>73</w:t>
        </w:r>
        <w:r w:rsidR="00637993">
          <w:rPr>
            <w:webHidden/>
          </w:rPr>
          <w:fldChar w:fldCharType="end"/>
        </w:r>
      </w:hyperlink>
    </w:p>
    <w:p w14:paraId="381A1F36" w14:textId="3E64E5B3" w:rsidR="00637993" w:rsidRDefault="00242D13">
      <w:pPr>
        <w:pStyle w:val="TableofFigures"/>
        <w:rPr>
          <w:rFonts w:asciiTheme="minorHAnsi" w:eastAsiaTheme="minorEastAsia" w:hAnsiTheme="minorHAnsi" w:cstheme="minorBidi"/>
          <w:sz w:val="22"/>
          <w:szCs w:val="22"/>
          <w:lang w:val="en-ZA" w:eastAsia="en-ZA"/>
        </w:rPr>
      </w:pPr>
      <w:hyperlink w:anchor="_Toc93293358" w:history="1">
        <w:r w:rsidR="00637993" w:rsidRPr="008364CF">
          <w:rPr>
            <w:rStyle w:val="Hyperlink"/>
          </w:rPr>
          <w:t xml:space="preserve">Table </w:t>
        </w:r>
        <w:r w:rsidR="006451E8" w:rsidRPr="008364CF">
          <w:rPr>
            <w:rStyle w:val="Hyperlink"/>
          </w:rPr>
          <w:t>4</w:t>
        </w:r>
        <w:r w:rsidR="006451E8">
          <w:rPr>
            <w:rStyle w:val="Hyperlink"/>
          </w:rPr>
          <w:t>9</w:t>
        </w:r>
        <w:r w:rsidR="00112558">
          <w:rPr>
            <w:rStyle w:val="Hyperlink"/>
          </w:rPr>
          <w:t>:</w:t>
        </w:r>
        <w:r w:rsidR="00637993" w:rsidRPr="008364CF">
          <w:rPr>
            <w:rStyle w:val="Hyperlink"/>
          </w:rPr>
          <w:t xml:space="preserve"> GVA at basic prices for the Western Cape by CCI domain (R millions constant 2015 prices)</w:t>
        </w:r>
        <w:r w:rsidR="00637993">
          <w:rPr>
            <w:webHidden/>
          </w:rPr>
          <w:tab/>
        </w:r>
        <w:r w:rsidR="00637993">
          <w:rPr>
            <w:webHidden/>
          </w:rPr>
          <w:fldChar w:fldCharType="begin"/>
        </w:r>
        <w:r w:rsidR="00637993">
          <w:rPr>
            <w:webHidden/>
          </w:rPr>
          <w:instrText xml:space="preserve"> PAGEREF _Toc93293358 \h </w:instrText>
        </w:r>
        <w:r w:rsidR="00637993">
          <w:rPr>
            <w:webHidden/>
          </w:rPr>
        </w:r>
        <w:r w:rsidR="00637993">
          <w:rPr>
            <w:webHidden/>
          </w:rPr>
          <w:fldChar w:fldCharType="separate"/>
        </w:r>
        <w:r w:rsidR="00C4686E">
          <w:rPr>
            <w:webHidden/>
          </w:rPr>
          <w:t>74</w:t>
        </w:r>
        <w:r w:rsidR="00637993">
          <w:rPr>
            <w:webHidden/>
          </w:rPr>
          <w:fldChar w:fldCharType="end"/>
        </w:r>
      </w:hyperlink>
    </w:p>
    <w:p w14:paraId="5D2C2099" w14:textId="3F638471" w:rsidR="00637993" w:rsidRDefault="00242D13" w:rsidP="0040736B">
      <w:pPr>
        <w:pStyle w:val="TableofFigures"/>
        <w:ind w:left="720" w:hanging="720"/>
        <w:jc w:val="left"/>
        <w:rPr>
          <w:rFonts w:asciiTheme="minorHAnsi" w:eastAsiaTheme="minorEastAsia" w:hAnsiTheme="minorHAnsi" w:cstheme="minorBidi"/>
          <w:sz w:val="22"/>
          <w:szCs w:val="22"/>
          <w:lang w:val="en-ZA" w:eastAsia="en-ZA"/>
        </w:rPr>
      </w:pPr>
      <w:hyperlink w:anchor="_Toc93293359" w:history="1">
        <w:r w:rsidR="00637993" w:rsidRPr="008364CF">
          <w:rPr>
            <w:rStyle w:val="Hyperlink"/>
          </w:rPr>
          <w:t xml:space="preserve">Table </w:t>
        </w:r>
        <w:r w:rsidR="006451E8">
          <w:rPr>
            <w:rStyle w:val="Hyperlink"/>
          </w:rPr>
          <w:t>50</w:t>
        </w:r>
        <w:r w:rsidR="00112558">
          <w:rPr>
            <w:rStyle w:val="Hyperlink"/>
          </w:rPr>
          <w:t>:</w:t>
        </w:r>
        <w:r w:rsidR="00637993" w:rsidRPr="008364CF">
          <w:rPr>
            <w:rStyle w:val="Hyperlink"/>
          </w:rPr>
          <w:t xml:space="preserve"> Percentage contribution by CCIs in the Western Cape to </w:t>
        </w:r>
        <w:r w:rsidR="00ED2347">
          <w:rPr>
            <w:rStyle w:val="Hyperlink"/>
          </w:rPr>
          <w:t xml:space="preserve">the </w:t>
        </w:r>
        <w:r w:rsidR="00637993" w:rsidRPr="008364CF">
          <w:rPr>
            <w:rStyle w:val="Hyperlink"/>
          </w:rPr>
          <w:t xml:space="preserve">South African creative economy by </w:t>
        </w:r>
        <w:r w:rsidR="00ED2347">
          <w:rPr>
            <w:rStyle w:val="Hyperlink"/>
          </w:rPr>
          <w:br/>
        </w:r>
        <w:r w:rsidR="00637993" w:rsidRPr="008364CF">
          <w:rPr>
            <w:rStyle w:val="Hyperlink"/>
          </w:rPr>
          <w:t>domain</w:t>
        </w:r>
        <w:r w:rsidR="00637993">
          <w:rPr>
            <w:webHidden/>
          </w:rPr>
          <w:tab/>
        </w:r>
        <w:r w:rsidR="00637993">
          <w:rPr>
            <w:webHidden/>
          </w:rPr>
          <w:fldChar w:fldCharType="begin"/>
        </w:r>
        <w:r w:rsidR="00637993">
          <w:rPr>
            <w:webHidden/>
          </w:rPr>
          <w:instrText xml:space="preserve"> PAGEREF _Toc93293359 \h </w:instrText>
        </w:r>
        <w:r w:rsidR="00637993">
          <w:rPr>
            <w:webHidden/>
          </w:rPr>
        </w:r>
        <w:r w:rsidR="00637993">
          <w:rPr>
            <w:webHidden/>
          </w:rPr>
          <w:fldChar w:fldCharType="separate"/>
        </w:r>
        <w:r w:rsidR="00C4686E">
          <w:rPr>
            <w:webHidden/>
          </w:rPr>
          <w:t>74</w:t>
        </w:r>
        <w:r w:rsidR="00637993">
          <w:rPr>
            <w:webHidden/>
          </w:rPr>
          <w:fldChar w:fldCharType="end"/>
        </w:r>
      </w:hyperlink>
    </w:p>
    <w:p w14:paraId="00EB8074" w14:textId="0444322E" w:rsidR="00637993" w:rsidRDefault="00242D13">
      <w:pPr>
        <w:pStyle w:val="TableofFigures"/>
        <w:rPr>
          <w:rFonts w:asciiTheme="minorHAnsi" w:eastAsiaTheme="minorEastAsia" w:hAnsiTheme="minorHAnsi" w:cstheme="minorBidi"/>
          <w:sz w:val="22"/>
          <w:szCs w:val="22"/>
          <w:lang w:val="en-ZA" w:eastAsia="en-ZA"/>
        </w:rPr>
      </w:pPr>
      <w:hyperlink w:anchor="_Toc93293360" w:history="1">
        <w:r w:rsidR="00637993" w:rsidRPr="008364CF">
          <w:rPr>
            <w:rStyle w:val="Hyperlink"/>
          </w:rPr>
          <w:t xml:space="preserve">Table </w:t>
        </w:r>
        <w:r w:rsidR="00E545E9" w:rsidRPr="008364CF">
          <w:rPr>
            <w:rStyle w:val="Hyperlink"/>
          </w:rPr>
          <w:t>5</w:t>
        </w:r>
        <w:r w:rsidR="00E545E9">
          <w:rPr>
            <w:rStyle w:val="Hyperlink"/>
          </w:rPr>
          <w:t>1</w:t>
        </w:r>
        <w:r w:rsidR="00112558">
          <w:rPr>
            <w:rStyle w:val="Hyperlink"/>
          </w:rPr>
          <w:t>:</w:t>
        </w:r>
        <w:r w:rsidR="00637993" w:rsidRPr="008364CF">
          <w:rPr>
            <w:rStyle w:val="Hyperlink"/>
          </w:rPr>
          <w:t xml:space="preserve"> Percentage change of CCI GVA in the Western Cape</w:t>
        </w:r>
        <w:r w:rsidR="00637993">
          <w:rPr>
            <w:webHidden/>
          </w:rPr>
          <w:tab/>
        </w:r>
        <w:r w:rsidR="00637993">
          <w:rPr>
            <w:webHidden/>
          </w:rPr>
          <w:fldChar w:fldCharType="begin"/>
        </w:r>
        <w:r w:rsidR="00637993">
          <w:rPr>
            <w:webHidden/>
          </w:rPr>
          <w:instrText xml:space="preserve"> PAGEREF _Toc93293360 \h </w:instrText>
        </w:r>
        <w:r w:rsidR="00637993">
          <w:rPr>
            <w:webHidden/>
          </w:rPr>
        </w:r>
        <w:r w:rsidR="00637993">
          <w:rPr>
            <w:webHidden/>
          </w:rPr>
          <w:fldChar w:fldCharType="separate"/>
        </w:r>
        <w:r w:rsidR="00C4686E">
          <w:rPr>
            <w:webHidden/>
          </w:rPr>
          <w:t>75</w:t>
        </w:r>
        <w:r w:rsidR="00637993">
          <w:rPr>
            <w:webHidden/>
          </w:rPr>
          <w:fldChar w:fldCharType="end"/>
        </w:r>
      </w:hyperlink>
    </w:p>
    <w:p w14:paraId="65AB80B6" w14:textId="371C9AED" w:rsidR="00637993" w:rsidRDefault="00242D13">
      <w:pPr>
        <w:pStyle w:val="TableofFigures"/>
        <w:rPr>
          <w:rFonts w:asciiTheme="minorHAnsi" w:eastAsiaTheme="minorEastAsia" w:hAnsiTheme="minorHAnsi" w:cstheme="minorBidi"/>
          <w:sz w:val="22"/>
          <w:szCs w:val="22"/>
          <w:lang w:val="en-ZA" w:eastAsia="en-ZA"/>
        </w:rPr>
      </w:pPr>
      <w:hyperlink w:anchor="_Toc93293361" w:history="1">
        <w:r w:rsidR="00637993" w:rsidRPr="008364CF">
          <w:rPr>
            <w:rStyle w:val="Hyperlink"/>
          </w:rPr>
          <w:t xml:space="preserve">Table </w:t>
        </w:r>
        <w:r w:rsidR="00E545E9" w:rsidRPr="008364CF">
          <w:rPr>
            <w:rStyle w:val="Hyperlink"/>
          </w:rPr>
          <w:t>5</w:t>
        </w:r>
        <w:r w:rsidR="00E545E9">
          <w:rPr>
            <w:rStyle w:val="Hyperlink"/>
          </w:rPr>
          <w:t>2</w:t>
        </w:r>
        <w:r w:rsidR="00112558">
          <w:rPr>
            <w:rStyle w:val="Hyperlink"/>
          </w:rPr>
          <w:t>:</w:t>
        </w:r>
        <w:r w:rsidR="00637993" w:rsidRPr="008364CF">
          <w:rPr>
            <w:rStyle w:val="Hyperlink"/>
          </w:rPr>
          <w:t xml:space="preserve"> Occupation type and income category for cultural workers in the Western Cape and South Africa</w:t>
        </w:r>
        <w:r w:rsidR="00637993">
          <w:rPr>
            <w:webHidden/>
          </w:rPr>
          <w:tab/>
        </w:r>
        <w:r w:rsidR="00637993">
          <w:rPr>
            <w:webHidden/>
          </w:rPr>
          <w:fldChar w:fldCharType="begin"/>
        </w:r>
        <w:r w:rsidR="00637993">
          <w:rPr>
            <w:webHidden/>
          </w:rPr>
          <w:instrText xml:space="preserve"> PAGEREF _Toc93293361 \h </w:instrText>
        </w:r>
        <w:r w:rsidR="00637993">
          <w:rPr>
            <w:webHidden/>
          </w:rPr>
        </w:r>
        <w:r w:rsidR="00637993">
          <w:rPr>
            <w:webHidden/>
          </w:rPr>
          <w:fldChar w:fldCharType="separate"/>
        </w:r>
        <w:r w:rsidR="00C4686E">
          <w:rPr>
            <w:webHidden/>
          </w:rPr>
          <w:t>78</w:t>
        </w:r>
        <w:r w:rsidR="00637993">
          <w:rPr>
            <w:webHidden/>
          </w:rPr>
          <w:fldChar w:fldCharType="end"/>
        </w:r>
      </w:hyperlink>
    </w:p>
    <w:p w14:paraId="7F75A426" w14:textId="6F5A6337" w:rsidR="00637993" w:rsidRDefault="00242D13">
      <w:pPr>
        <w:pStyle w:val="TableofFigures"/>
        <w:rPr>
          <w:rFonts w:asciiTheme="minorHAnsi" w:eastAsiaTheme="minorEastAsia" w:hAnsiTheme="minorHAnsi" w:cstheme="minorBidi"/>
          <w:sz w:val="22"/>
          <w:szCs w:val="22"/>
          <w:lang w:val="en-ZA" w:eastAsia="en-ZA"/>
        </w:rPr>
      </w:pPr>
      <w:hyperlink w:anchor="_Toc93293362" w:history="1">
        <w:r w:rsidR="00637993" w:rsidRPr="008364CF">
          <w:rPr>
            <w:rStyle w:val="Hyperlink"/>
          </w:rPr>
          <w:t xml:space="preserve">Table </w:t>
        </w:r>
        <w:r w:rsidR="00E545E9" w:rsidRPr="008364CF">
          <w:rPr>
            <w:rStyle w:val="Hyperlink"/>
          </w:rPr>
          <w:t>5</w:t>
        </w:r>
        <w:r w:rsidR="00E545E9">
          <w:rPr>
            <w:rStyle w:val="Hyperlink"/>
          </w:rPr>
          <w:t>3</w:t>
        </w:r>
        <w:r w:rsidR="00112558">
          <w:rPr>
            <w:rStyle w:val="Hyperlink"/>
          </w:rPr>
          <w:t>:</w:t>
        </w:r>
        <w:r w:rsidR="00637993" w:rsidRPr="008364CF">
          <w:rPr>
            <w:rStyle w:val="Hyperlink"/>
          </w:rPr>
          <w:t xml:space="preserve"> Western Cape’s international trade in cultural goods (R millions in </w:t>
        </w:r>
        <w:r w:rsidR="00466AE5" w:rsidRPr="00466AE5">
          <w:rPr>
            <w:rStyle w:val="Hyperlink"/>
          </w:rPr>
          <w:t>current</w:t>
        </w:r>
        <w:r w:rsidR="00637993" w:rsidRPr="008364CF">
          <w:rPr>
            <w:rStyle w:val="Hyperlink"/>
          </w:rPr>
          <w:t xml:space="preserve"> </w:t>
        </w:r>
        <w:r w:rsidR="00466AE5">
          <w:rPr>
            <w:rStyle w:val="Hyperlink"/>
          </w:rPr>
          <w:t>price</w:t>
        </w:r>
        <w:r w:rsidR="00637993" w:rsidRPr="008364CF">
          <w:rPr>
            <w:rStyle w:val="Hyperlink"/>
          </w:rPr>
          <w:t>s)</w:t>
        </w:r>
        <w:r w:rsidR="00637993">
          <w:rPr>
            <w:webHidden/>
          </w:rPr>
          <w:tab/>
        </w:r>
        <w:r w:rsidR="00637993">
          <w:rPr>
            <w:webHidden/>
          </w:rPr>
          <w:fldChar w:fldCharType="begin"/>
        </w:r>
        <w:r w:rsidR="00637993">
          <w:rPr>
            <w:webHidden/>
          </w:rPr>
          <w:instrText xml:space="preserve"> PAGEREF _Toc93293362 \h </w:instrText>
        </w:r>
        <w:r w:rsidR="00637993">
          <w:rPr>
            <w:webHidden/>
          </w:rPr>
        </w:r>
        <w:r w:rsidR="00637993">
          <w:rPr>
            <w:webHidden/>
          </w:rPr>
          <w:fldChar w:fldCharType="separate"/>
        </w:r>
        <w:r w:rsidR="00C4686E">
          <w:rPr>
            <w:webHidden/>
          </w:rPr>
          <w:t>79</w:t>
        </w:r>
        <w:r w:rsidR="00637993">
          <w:rPr>
            <w:webHidden/>
          </w:rPr>
          <w:fldChar w:fldCharType="end"/>
        </w:r>
      </w:hyperlink>
    </w:p>
    <w:p w14:paraId="5F274FE5" w14:textId="59AA2D53" w:rsidR="00637993" w:rsidRDefault="00242D13">
      <w:pPr>
        <w:pStyle w:val="TableofFigures"/>
        <w:rPr>
          <w:rFonts w:asciiTheme="minorHAnsi" w:eastAsiaTheme="minorEastAsia" w:hAnsiTheme="minorHAnsi" w:cstheme="minorBidi"/>
          <w:sz w:val="22"/>
          <w:szCs w:val="22"/>
          <w:lang w:val="en-ZA" w:eastAsia="en-ZA"/>
        </w:rPr>
      </w:pPr>
      <w:hyperlink w:anchor="_Toc93293363" w:history="1">
        <w:r w:rsidR="00637993" w:rsidRPr="008364CF">
          <w:rPr>
            <w:rStyle w:val="Hyperlink"/>
          </w:rPr>
          <w:t xml:space="preserve">Table </w:t>
        </w:r>
        <w:r w:rsidR="00E545E9" w:rsidRPr="008364CF">
          <w:rPr>
            <w:rStyle w:val="Hyperlink"/>
          </w:rPr>
          <w:t>5</w:t>
        </w:r>
        <w:r w:rsidR="00E545E9">
          <w:rPr>
            <w:rStyle w:val="Hyperlink"/>
          </w:rPr>
          <w:t>4</w:t>
        </w:r>
        <w:r w:rsidR="00112558">
          <w:rPr>
            <w:rStyle w:val="Hyperlink"/>
          </w:rPr>
          <w:t>:</w:t>
        </w:r>
        <w:r w:rsidR="00637993" w:rsidRPr="008364CF">
          <w:rPr>
            <w:rStyle w:val="Hyperlink"/>
          </w:rPr>
          <w:t xml:space="preserve"> Western </w:t>
        </w:r>
        <w:r w:rsidR="00A13011" w:rsidRPr="008364CF">
          <w:rPr>
            <w:rStyle w:val="Hyperlink"/>
          </w:rPr>
          <w:t>Cape</w:t>
        </w:r>
        <w:r w:rsidR="00A13011">
          <w:rPr>
            <w:rStyle w:val="Hyperlink"/>
          </w:rPr>
          <w:t>’</w:t>
        </w:r>
        <w:r w:rsidR="00A13011" w:rsidRPr="008364CF">
          <w:rPr>
            <w:rStyle w:val="Hyperlink"/>
          </w:rPr>
          <w:t xml:space="preserve">s </w:t>
        </w:r>
        <w:r w:rsidR="00637993" w:rsidRPr="008364CF">
          <w:rPr>
            <w:rStyle w:val="Hyperlink"/>
          </w:rPr>
          <w:t>top export markets for CCIs</w:t>
        </w:r>
        <w:r w:rsidR="00637993">
          <w:rPr>
            <w:webHidden/>
          </w:rPr>
          <w:tab/>
        </w:r>
        <w:r w:rsidR="00637993">
          <w:rPr>
            <w:webHidden/>
          </w:rPr>
          <w:fldChar w:fldCharType="begin"/>
        </w:r>
        <w:r w:rsidR="00637993">
          <w:rPr>
            <w:webHidden/>
          </w:rPr>
          <w:instrText xml:space="preserve"> PAGEREF _Toc93293363 \h </w:instrText>
        </w:r>
        <w:r w:rsidR="00637993">
          <w:rPr>
            <w:webHidden/>
          </w:rPr>
        </w:r>
        <w:r w:rsidR="00637993">
          <w:rPr>
            <w:webHidden/>
          </w:rPr>
          <w:fldChar w:fldCharType="separate"/>
        </w:r>
        <w:r w:rsidR="00C4686E">
          <w:rPr>
            <w:webHidden/>
          </w:rPr>
          <w:t>81</w:t>
        </w:r>
        <w:r w:rsidR="00637993">
          <w:rPr>
            <w:webHidden/>
          </w:rPr>
          <w:fldChar w:fldCharType="end"/>
        </w:r>
      </w:hyperlink>
    </w:p>
    <w:p w14:paraId="0230FB68" w14:textId="3163982B" w:rsidR="00637993" w:rsidRDefault="00242D13">
      <w:pPr>
        <w:pStyle w:val="TableofFigures"/>
        <w:rPr>
          <w:rFonts w:asciiTheme="minorHAnsi" w:eastAsiaTheme="minorEastAsia" w:hAnsiTheme="minorHAnsi" w:cstheme="minorBidi"/>
          <w:sz w:val="22"/>
          <w:szCs w:val="22"/>
          <w:lang w:val="en-ZA" w:eastAsia="en-ZA"/>
        </w:rPr>
      </w:pPr>
      <w:hyperlink w:anchor="_Toc93293364" w:history="1">
        <w:r w:rsidR="00637993" w:rsidRPr="008364CF">
          <w:rPr>
            <w:rStyle w:val="Hyperlink"/>
          </w:rPr>
          <w:t xml:space="preserve">Table </w:t>
        </w:r>
        <w:r w:rsidR="00E545E9" w:rsidRPr="008364CF">
          <w:rPr>
            <w:rStyle w:val="Hyperlink"/>
          </w:rPr>
          <w:t>5</w:t>
        </w:r>
        <w:r w:rsidR="00E545E9">
          <w:rPr>
            <w:rStyle w:val="Hyperlink"/>
          </w:rPr>
          <w:t>5</w:t>
        </w:r>
        <w:r w:rsidR="00112558">
          <w:rPr>
            <w:rStyle w:val="Hyperlink"/>
          </w:rPr>
          <w:t>:</w:t>
        </w:r>
        <w:r w:rsidR="00637993" w:rsidRPr="008364CF">
          <w:rPr>
            <w:rStyle w:val="Hyperlink"/>
          </w:rPr>
          <w:t xml:space="preserve"> Comparison of provincial contributions to South Africa</w:t>
        </w:r>
        <w:r w:rsidR="00A13011">
          <w:rPr>
            <w:rStyle w:val="Hyperlink"/>
          </w:rPr>
          <w:t>’</w:t>
        </w:r>
        <w:r w:rsidR="00637993" w:rsidRPr="008364CF">
          <w:rPr>
            <w:rStyle w:val="Hyperlink"/>
          </w:rPr>
          <w:t>s creative economy</w:t>
        </w:r>
        <w:r w:rsidR="00637993">
          <w:rPr>
            <w:webHidden/>
          </w:rPr>
          <w:tab/>
        </w:r>
        <w:r w:rsidR="00637993">
          <w:rPr>
            <w:webHidden/>
          </w:rPr>
          <w:fldChar w:fldCharType="begin"/>
        </w:r>
        <w:r w:rsidR="00637993">
          <w:rPr>
            <w:webHidden/>
          </w:rPr>
          <w:instrText xml:space="preserve"> PAGEREF _Toc93293364 \h </w:instrText>
        </w:r>
        <w:r w:rsidR="00637993">
          <w:rPr>
            <w:webHidden/>
          </w:rPr>
        </w:r>
        <w:r w:rsidR="00637993">
          <w:rPr>
            <w:webHidden/>
          </w:rPr>
          <w:fldChar w:fldCharType="separate"/>
        </w:r>
        <w:r w:rsidR="00C4686E">
          <w:rPr>
            <w:webHidden/>
          </w:rPr>
          <w:t>83</w:t>
        </w:r>
        <w:r w:rsidR="00637993">
          <w:rPr>
            <w:webHidden/>
          </w:rPr>
          <w:fldChar w:fldCharType="end"/>
        </w:r>
      </w:hyperlink>
    </w:p>
    <w:p w14:paraId="2C2977E2" w14:textId="470DE99A" w:rsidR="00637993" w:rsidRDefault="00242D13">
      <w:pPr>
        <w:pStyle w:val="TableofFigures"/>
        <w:rPr>
          <w:rFonts w:asciiTheme="minorHAnsi" w:eastAsiaTheme="minorEastAsia" w:hAnsiTheme="minorHAnsi" w:cstheme="minorBidi"/>
          <w:sz w:val="22"/>
          <w:szCs w:val="22"/>
          <w:lang w:val="en-ZA" w:eastAsia="en-ZA"/>
        </w:rPr>
      </w:pPr>
      <w:hyperlink w:anchor="_Toc93293365" w:history="1">
        <w:r w:rsidR="00637993" w:rsidRPr="008364CF">
          <w:rPr>
            <w:rStyle w:val="Hyperlink"/>
          </w:rPr>
          <w:t xml:space="preserve">Table </w:t>
        </w:r>
        <w:r w:rsidR="00E545E9" w:rsidRPr="008364CF">
          <w:rPr>
            <w:rStyle w:val="Hyperlink"/>
          </w:rPr>
          <w:t>5</w:t>
        </w:r>
        <w:r w:rsidR="00E545E9">
          <w:rPr>
            <w:rStyle w:val="Hyperlink"/>
          </w:rPr>
          <w:t>6</w:t>
        </w:r>
        <w:r w:rsidR="00112558">
          <w:rPr>
            <w:rStyle w:val="Hyperlink"/>
          </w:rPr>
          <w:t>:</w:t>
        </w:r>
        <w:r w:rsidR="00637993" w:rsidRPr="008364CF">
          <w:rPr>
            <w:rStyle w:val="Hyperlink"/>
          </w:rPr>
          <w:t xml:space="preserve"> Provincial economic growth rates</w:t>
        </w:r>
        <w:r w:rsidR="00637993">
          <w:rPr>
            <w:webHidden/>
          </w:rPr>
          <w:tab/>
        </w:r>
        <w:r w:rsidR="00637993">
          <w:rPr>
            <w:webHidden/>
          </w:rPr>
          <w:fldChar w:fldCharType="begin"/>
        </w:r>
        <w:r w:rsidR="00637993">
          <w:rPr>
            <w:webHidden/>
          </w:rPr>
          <w:instrText xml:space="preserve"> PAGEREF _Toc93293365 \h </w:instrText>
        </w:r>
        <w:r w:rsidR="00637993">
          <w:rPr>
            <w:webHidden/>
          </w:rPr>
        </w:r>
        <w:r w:rsidR="00637993">
          <w:rPr>
            <w:webHidden/>
          </w:rPr>
          <w:fldChar w:fldCharType="separate"/>
        </w:r>
        <w:r w:rsidR="00C4686E">
          <w:rPr>
            <w:webHidden/>
          </w:rPr>
          <w:t>86</w:t>
        </w:r>
        <w:r w:rsidR="00637993">
          <w:rPr>
            <w:webHidden/>
          </w:rPr>
          <w:fldChar w:fldCharType="end"/>
        </w:r>
      </w:hyperlink>
    </w:p>
    <w:p w14:paraId="4DE8EE4C" w14:textId="24D63F5B" w:rsidR="00637993" w:rsidRDefault="00242D13">
      <w:pPr>
        <w:pStyle w:val="TableofFigures"/>
        <w:rPr>
          <w:rFonts w:asciiTheme="minorHAnsi" w:eastAsiaTheme="minorEastAsia" w:hAnsiTheme="minorHAnsi" w:cstheme="minorBidi"/>
          <w:sz w:val="22"/>
          <w:szCs w:val="22"/>
          <w:lang w:val="en-ZA" w:eastAsia="en-ZA"/>
        </w:rPr>
      </w:pPr>
      <w:hyperlink w:anchor="_Toc93293366" w:history="1">
        <w:r w:rsidR="00637993" w:rsidRPr="008364CF">
          <w:rPr>
            <w:rStyle w:val="Hyperlink"/>
          </w:rPr>
          <w:t xml:space="preserve">Table </w:t>
        </w:r>
        <w:r w:rsidR="00E545E9" w:rsidRPr="008364CF">
          <w:rPr>
            <w:rStyle w:val="Hyperlink"/>
          </w:rPr>
          <w:t>5</w:t>
        </w:r>
        <w:r w:rsidR="00E545E9">
          <w:rPr>
            <w:rStyle w:val="Hyperlink"/>
          </w:rPr>
          <w:t>7</w:t>
        </w:r>
        <w:r w:rsidR="00112558">
          <w:rPr>
            <w:rStyle w:val="Hyperlink"/>
          </w:rPr>
          <w:t>:</w:t>
        </w:r>
        <w:r w:rsidR="00637993" w:rsidRPr="008364CF">
          <w:rPr>
            <w:rStyle w:val="Hyperlink"/>
          </w:rPr>
          <w:t xml:space="preserve"> South Africa’s population growth rates per province</w:t>
        </w:r>
        <w:r w:rsidR="00637993">
          <w:rPr>
            <w:webHidden/>
          </w:rPr>
          <w:tab/>
        </w:r>
        <w:r w:rsidR="00637993">
          <w:rPr>
            <w:webHidden/>
          </w:rPr>
          <w:fldChar w:fldCharType="begin"/>
        </w:r>
        <w:r w:rsidR="00637993">
          <w:rPr>
            <w:webHidden/>
          </w:rPr>
          <w:instrText xml:space="preserve"> PAGEREF _Toc93293366 \h </w:instrText>
        </w:r>
        <w:r w:rsidR="00637993">
          <w:rPr>
            <w:webHidden/>
          </w:rPr>
        </w:r>
        <w:r w:rsidR="00637993">
          <w:rPr>
            <w:webHidden/>
          </w:rPr>
          <w:fldChar w:fldCharType="separate"/>
        </w:r>
        <w:r w:rsidR="00C4686E">
          <w:rPr>
            <w:webHidden/>
          </w:rPr>
          <w:t>89</w:t>
        </w:r>
        <w:r w:rsidR="00637993">
          <w:rPr>
            <w:webHidden/>
          </w:rPr>
          <w:fldChar w:fldCharType="end"/>
        </w:r>
      </w:hyperlink>
    </w:p>
    <w:p w14:paraId="61CC5C35" w14:textId="18DA45F2" w:rsidR="002A1488" w:rsidRPr="009C73BE" w:rsidRDefault="002A1488" w:rsidP="00622AD3">
      <w:pPr>
        <w:pStyle w:val="TableofFigures"/>
      </w:pPr>
      <w:r w:rsidRPr="00D7389B">
        <w:fldChar w:fldCharType="end"/>
      </w:r>
    </w:p>
    <w:p w14:paraId="3E5AEA33" w14:textId="77777777" w:rsidR="002C131A" w:rsidRDefault="002C131A">
      <w:pPr>
        <w:spacing w:before="0" w:line="259" w:lineRule="auto"/>
        <w:jc w:val="left"/>
        <w:rPr>
          <w:rFonts w:asciiTheme="majorHAnsi" w:eastAsiaTheme="majorEastAsia" w:hAnsiTheme="majorHAnsi" w:cstheme="majorBidi"/>
          <w:color w:val="2E74B5" w:themeColor="accent1" w:themeShade="BF"/>
          <w:sz w:val="28"/>
          <w:szCs w:val="32"/>
          <w:lang w:val="en-US"/>
        </w:rPr>
      </w:pPr>
      <w:bookmarkStart w:id="31" w:name="_Toc482017622"/>
      <w:r>
        <w:br w:type="page"/>
      </w:r>
    </w:p>
    <w:p w14:paraId="77FA3EE2" w14:textId="3B5EC93D" w:rsidR="002A1488" w:rsidRPr="009C73BE" w:rsidRDefault="002A1488" w:rsidP="0040736B">
      <w:pPr>
        <w:pStyle w:val="Heading1"/>
        <w:numPr>
          <w:ilvl w:val="0"/>
          <w:numId w:val="0"/>
        </w:numPr>
        <w:ind w:left="432" w:hanging="432"/>
      </w:pPr>
      <w:bookmarkStart w:id="32" w:name="_Toc94111060"/>
      <w:r w:rsidRPr="009C73BE">
        <w:lastRenderedPageBreak/>
        <w:t>List of Figures</w:t>
      </w:r>
      <w:bookmarkEnd w:id="31"/>
      <w:bookmarkEnd w:id="32"/>
    </w:p>
    <w:p w14:paraId="5974AA25" w14:textId="7913CD34" w:rsidR="0013642A" w:rsidRDefault="002A1488">
      <w:pPr>
        <w:pStyle w:val="TableofFigures"/>
        <w:rPr>
          <w:rFonts w:asciiTheme="minorHAnsi" w:eastAsiaTheme="minorEastAsia" w:hAnsiTheme="minorHAnsi" w:cstheme="minorBidi"/>
          <w:sz w:val="22"/>
          <w:szCs w:val="22"/>
          <w:lang w:val="en-ZA" w:eastAsia="en-ZA"/>
        </w:rPr>
      </w:pPr>
      <w:r w:rsidRPr="00622AD3">
        <w:fldChar w:fldCharType="begin"/>
      </w:r>
      <w:r w:rsidRPr="00622AD3">
        <w:instrText xml:space="preserve"> TOC \h \z \c "Figure" </w:instrText>
      </w:r>
      <w:r w:rsidRPr="00622AD3">
        <w:fldChar w:fldCharType="separate"/>
      </w:r>
      <w:hyperlink w:anchor="_Toc92691465" w:history="1">
        <w:r w:rsidR="0013642A" w:rsidRPr="00A0213F">
          <w:rPr>
            <w:rStyle w:val="Hyperlink"/>
          </w:rPr>
          <w:t>Figure 1</w:t>
        </w:r>
        <w:r w:rsidR="00F72C9F">
          <w:rPr>
            <w:rStyle w:val="Hyperlink"/>
          </w:rPr>
          <w:t>:</w:t>
        </w:r>
        <w:r w:rsidR="0013642A" w:rsidRPr="00A0213F">
          <w:rPr>
            <w:rStyle w:val="Hyperlink"/>
          </w:rPr>
          <w:t xml:space="preserve"> UNESCO’s cultural domains</w:t>
        </w:r>
        <w:r w:rsidR="0013642A">
          <w:rPr>
            <w:webHidden/>
          </w:rPr>
          <w:tab/>
        </w:r>
        <w:r w:rsidR="0013642A">
          <w:rPr>
            <w:webHidden/>
          </w:rPr>
          <w:fldChar w:fldCharType="begin"/>
        </w:r>
        <w:r w:rsidR="0013642A">
          <w:rPr>
            <w:webHidden/>
          </w:rPr>
          <w:instrText xml:space="preserve"> PAGEREF _Toc92691465 \h </w:instrText>
        </w:r>
        <w:r w:rsidR="0013642A">
          <w:rPr>
            <w:webHidden/>
          </w:rPr>
        </w:r>
        <w:r w:rsidR="0013642A">
          <w:rPr>
            <w:webHidden/>
          </w:rPr>
          <w:fldChar w:fldCharType="separate"/>
        </w:r>
        <w:r w:rsidR="00C4686E">
          <w:rPr>
            <w:webHidden/>
          </w:rPr>
          <w:t>5</w:t>
        </w:r>
        <w:r w:rsidR="0013642A">
          <w:rPr>
            <w:webHidden/>
          </w:rPr>
          <w:fldChar w:fldCharType="end"/>
        </w:r>
      </w:hyperlink>
    </w:p>
    <w:bookmarkStart w:id="33" w:name="_Hlk93655522"/>
    <w:p w14:paraId="6BB027A7" w14:textId="31605C1F" w:rsidR="0013642A" w:rsidRDefault="00443A0A">
      <w:pPr>
        <w:pStyle w:val="TableofFigures"/>
        <w:rPr>
          <w:rFonts w:asciiTheme="minorHAnsi" w:eastAsiaTheme="minorEastAsia" w:hAnsiTheme="minorHAnsi" w:cstheme="minorBidi"/>
          <w:sz w:val="22"/>
          <w:szCs w:val="22"/>
          <w:lang w:val="en-ZA" w:eastAsia="en-ZA"/>
        </w:rPr>
      </w:pPr>
      <w:r>
        <w:fldChar w:fldCharType="begin"/>
      </w:r>
      <w:r>
        <w:instrText xml:space="preserve"> HYPERLINK \l "_Toc92691466" </w:instrText>
      </w:r>
      <w:r>
        <w:fldChar w:fldCharType="separate"/>
      </w:r>
      <w:r w:rsidR="0013642A" w:rsidRPr="00A0213F">
        <w:rPr>
          <w:rStyle w:val="Hyperlink"/>
        </w:rPr>
        <w:t>Figure 2</w:t>
      </w:r>
      <w:r w:rsidR="00F72C9F">
        <w:rPr>
          <w:rStyle w:val="Hyperlink"/>
        </w:rPr>
        <w:t>:</w:t>
      </w:r>
      <w:r w:rsidR="0013642A" w:rsidRPr="00A0213F">
        <w:rPr>
          <w:rStyle w:val="Hyperlink"/>
        </w:rPr>
        <w:t xml:space="preserve"> The </w:t>
      </w:r>
      <w:r w:rsidR="00540777">
        <w:rPr>
          <w:rStyle w:val="Hyperlink"/>
        </w:rPr>
        <w:t>c</w:t>
      </w:r>
      <w:r w:rsidR="00540777" w:rsidRPr="00A0213F">
        <w:rPr>
          <w:rStyle w:val="Hyperlink"/>
        </w:rPr>
        <w:t xml:space="preserve">ontribution </w:t>
      </w:r>
      <w:r w:rsidR="0013642A" w:rsidRPr="00A0213F">
        <w:rPr>
          <w:rStyle w:val="Hyperlink"/>
        </w:rPr>
        <w:t>of each domain to the Eastern Cape’s GVA</w:t>
      </w:r>
      <w:r w:rsidR="0013642A">
        <w:rPr>
          <w:webHidden/>
        </w:rPr>
        <w:tab/>
      </w:r>
      <w:r w:rsidR="0013642A">
        <w:rPr>
          <w:webHidden/>
        </w:rPr>
        <w:fldChar w:fldCharType="begin"/>
      </w:r>
      <w:r w:rsidR="0013642A">
        <w:rPr>
          <w:webHidden/>
        </w:rPr>
        <w:instrText xml:space="preserve"> PAGEREF _Toc92691466 \h </w:instrText>
      </w:r>
      <w:r w:rsidR="0013642A">
        <w:rPr>
          <w:webHidden/>
        </w:rPr>
      </w:r>
      <w:r w:rsidR="0013642A">
        <w:rPr>
          <w:webHidden/>
        </w:rPr>
        <w:fldChar w:fldCharType="separate"/>
      </w:r>
      <w:r w:rsidR="00C4686E">
        <w:rPr>
          <w:webHidden/>
        </w:rPr>
        <w:t>9</w:t>
      </w:r>
      <w:r w:rsidR="0013642A">
        <w:rPr>
          <w:webHidden/>
        </w:rPr>
        <w:fldChar w:fldCharType="end"/>
      </w:r>
      <w:r>
        <w:fldChar w:fldCharType="end"/>
      </w:r>
    </w:p>
    <w:p w14:paraId="5FEE262E" w14:textId="2831749F" w:rsidR="0013642A" w:rsidRDefault="00242D13">
      <w:pPr>
        <w:pStyle w:val="TableofFigures"/>
        <w:rPr>
          <w:rFonts w:asciiTheme="minorHAnsi" w:eastAsiaTheme="minorEastAsia" w:hAnsiTheme="minorHAnsi" w:cstheme="minorBidi"/>
          <w:sz w:val="22"/>
          <w:szCs w:val="22"/>
          <w:lang w:val="en-ZA" w:eastAsia="en-ZA"/>
        </w:rPr>
      </w:pPr>
      <w:hyperlink w:anchor="_Toc92691467" w:history="1">
        <w:r w:rsidR="0013642A" w:rsidRPr="00A0213F">
          <w:rPr>
            <w:rStyle w:val="Hyperlink"/>
          </w:rPr>
          <w:t>Figure 3</w:t>
        </w:r>
        <w:r w:rsidR="00504F51">
          <w:rPr>
            <w:rStyle w:val="Hyperlink"/>
          </w:rPr>
          <w:t>:</w:t>
        </w:r>
        <w:r w:rsidR="0013642A" w:rsidRPr="00A0213F">
          <w:rPr>
            <w:rStyle w:val="Hyperlink"/>
          </w:rPr>
          <w:t xml:space="preserve"> The Cultural Trident for </w:t>
        </w:r>
        <w:r w:rsidR="00A82F7D">
          <w:rPr>
            <w:rStyle w:val="Hyperlink"/>
          </w:rPr>
          <w:t>e</w:t>
        </w:r>
        <w:r w:rsidR="00A82F7D" w:rsidRPr="00A0213F">
          <w:rPr>
            <w:rStyle w:val="Hyperlink"/>
          </w:rPr>
          <w:t xml:space="preserve">mployment </w:t>
        </w:r>
        <w:r w:rsidR="0013642A" w:rsidRPr="00A0213F">
          <w:rPr>
            <w:rStyle w:val="Hyperlink"/>
          </w:rPr>
          <w:t>in the Eastern Cape (2019)</w:t>
        </w:r>
        <w:r w:rsidR="0013642A">
          <w:rPr>
            <w:webHidden/>
          </w:rPr>
          <w:tab/>
        </w:r>
        <w:r w:rsidR="0013642A">
          <w:rPr>
            <w:webHidden/>
          </w:rPr>
          <w:fldChar w:fldCharType="begin"/>
        </w:r>
        <w:r w:rsidR="0013642A">
          <w:rPr>
            <w:webHidden/>
          </w:rPr>
          <w:instrText xml:space="preserve"> PAGEREF _Toc92691467 \h </w:instrText>
        </w:r>
        <w:r w:rsidR="0013642A">
          <w:rPr>
            <w:webHidden/>
          </w:rPr>
        </w:r>
        <w:r w:rsidR="0013642A">
          <w:rPr>
            <w:webHidden/>
          </w:rPr>
          <w:fldChar w:fldCharType="separate"/>
        </w:r>
        <w:r w:rsidR="00C4686E">
          <w:rPr>
            <w:webHidden/>
          </w:rPr>
          <w:t>10</w:t>
        </w:r>
        <w:r w:rsidR="0013642A">
          <w:rPr>
            <w:webHidden/>
          </w:rPr>
          <w:fldChar w:fldCharType="end"/>
        </w:r>
      </w:hyperlink>
    </w:p>
    <w:p w14:paraId="4E3B9DEF" w14:textId="759862AE" w:rsidR="0013642A" w:rsidRPr="00F72C9F" w:rsidRDefault="00242D13">
      <w:pPr>
        <w:pStyle w:val="TableofFigures"/>
        <w:rPr>
          <w:rFonts w:asciiTheme="minorHAnsi" w:eastAsiaTheme="minorEastAsia" w:hAnsiTheme="minorHAnsi" w:cstheme="minorBidi"/>
          <w:sz w:val="22"/>
          <w:szCs w:val="22"/>
          <w:lang w:val="en-ZA" w:eastAsia="en-ZA"/>
        </w:rPr>
      </w:pPr>
      <w:hyperlink w:anchor="_Toc92691468" w:history="1">
        <w:r w:rsidR="0013642A" w:rsidRPr="0040736B">
          <w:rPr>
            <w:rStyle w:val="Hyperlink"/>
          </w:rPr>
          <w:t>Figure 4</w:t>
        </w:r>
        <w:r w:rsidR="00F72C9F" w:rsidRPr="0040736B">
          <w:rPr>
            <w:rStyle w:val="Hyperlink"/>
          </w:rPr>
          <w:t>:</w:t>
        </w:r>
        <w:r w:rsidR="0013642A" w:rsidRPr="0040736B">
          <w:rPr>
            <w:rStyle w:val="Hyperlink"/>
          </w:rPr>
          <w:t xml:space="preserve"> Percentage of </w:t>
        </w:r>
        <w:r w:rsidR="005D5E5D">
          <w:rPr>
            <w:rStyle w:val="Hyperlink"/>
          </w:rPr>
          <w:t>c</w:t>
        </w:r>
        <w:r w:rsidR="005D5E5D" w:rsidRPr="0040736B">
          <w:rPr>
            <w:rStyle w:val="Hyperlink"/>
          </w:rPr>
          <w:t xml:space="preserve">ultural </w:t>
        </w:r>
        <w:r w:rsidR="005D5E5D">
          <w:rPr>
            <w:rStyle w:val="Hyperlink"/>
          </w:rPr>
          <w:t>o</w:t>
        </w:r>
        <w:r w:rsidR="005D5E5D" w:rsidRPr="0040736B">
          <w:rPr>
            <w:rStyle w:val="Hyperlink"/>
          </w:rPr>
          <w:t xml:space="preserve">ccupations </w:t>
        </w:r>
        <w:r w:rsidR="0013642A" w:rsidRPr="0040736B">
          <w:rPr>
            <w:rStyle w:val="Hyperlink"/>
          </w:rPr>
          <w:t xml:space="preserve">by </w:t>
        </w:r>
        <w:r w:rsidR="00D427BD">
          <w:rPr>
            <w:rStyle w:val="Hyperlink"/>
          </w:rPr>
          <w:t>p</w:t>
        </w:r>
        <w:r w:rsidR="00D427BD" w:rsidRPr="0040736B">
          <w:rPr>
            <w:rStyle w:val="Hyperlink"/>
          </w:rPr>
          <w:t xml:space="preserve">rovince </w:t>
        </w:r>
        <w:r w:rsidR="0013642A" w:rsidRPr="0040736B">
          <w:rPr>
            <w:rStyle w:val="Hyperlink"/>
          </w:rPr>
          <w:t>2017 and 2019</w:t>
        </w:r>
        <w:r w:rsidR="0013642A" w:rsidRPr="00F72C9F">
          <w:rPr>
            <w:webHidden/>
          </w:rPr>
          <w:tab/>
        </w:r>
        <w:r w:rsidR="0013642A" w:rsidRPr="00F72C9F">
          <w:rPr>
            <w:webHidden/>
          </w:rPr>
          <w:fldChar w:fldCharType="begin"/>
        </w:r>
        <w:r w:rsidR="0013642A" w:rsidRPr="00F72C9F">
          <w:rPr>
            <w:webHidden/>
          </w:rPr>
          <w:instrText xml:space="preserve"> PAGEREF _Toc92691468 \h </w:instrText>
        </w:r>
        <w:r w:rsidR="0013642A" w:rsidRPr="00F72C9F">
          <w:rPr>
            <w:webHidden/>
          </w:rPr>
        </w:r>
        <w:r w:rsidR="0013642A" w:rsidRPr="00F72C9F">
          <w:rPr>
            <w:webHidden/>
          </w:rPr>
          <w:fldChar w:fldCharType="separate"/>
        </w:r>
        <w:r w:rsidR="00C4686E">
          <w:rPr>
            <w:webHidden/>
          </w:rPr>
          <w:t>11</w:t>
        </w:r>
        <w:r w:rsidR="0013642A" w:rsidRPr="00F72C9F">
          <w:rPr>
            <w:webHidden/>
          </w:rPr>
          <w:fldChar w:fldCharType="end"/>
        </w:r>
      </w:hyperlink>
    </w:p>
    <w:p w14:paraId="6026B0E4" w14:textId="46EF1A85" w:rsidR="0013642A" w:rsidRDefault="00242D13">
      <w:pPr>
        <w:pStyle w:val="TableofFigures"/>
        <w:rPr>
          <w:rFonts w:asciiTheme="minorHAnsi" w:eastAsiaTheme="minorEastAsia" w:hAnsiTheme="minorHAnsi" w:cstheme="minorBidi"/>
          <w:sz w:val="22"/>
          <w:szCs w:val="22"/>
          <w:lang w:val="en-ZA" w:eastAsia="en-ZA"/>
        </w:rPr>
      </w:pPr>
      <w:hyperlink w:anchor="_Toc92691469" w:history="1">
        <w:r w:rsidR="0013642A" w:rsidRPr="00A0213F">
          <w:rPr>
            <w:rStyle w:val="Hyperlink"/>
          </w:rPr>
          <w:t>Figure 5</w:t>
        </w:r>
        <w:r w:rsidR="00F72C9F">
          <w:rPr>
            <w:rStyle w:val="Hyperlink"/>
          </w:rPr>
          <w:t>:</w:t>
        </w:r>
        <w:r w:rsidR="0013642A" w:rsidRPr="00A0213F">
          <w:rPr>
            <w:rStyle w:val="Hyperlink"/>
          </w:rPr>
          <w:t xml:space="preserve"> Percentage of cultural occupations by </w:t>
        </w:r>
        <w:r w:rsidR="00837340">
          <w:rPr>
            <w:rStyle w:val="Hyperlink"/>
          </w:rPr>
          <w:t>d</w:t>
        </w:r>
        <w:r w:rsidR="00837340" w:rsidRPr="00A0213F">
          <w:rPr>
            <w:rStyle w:val="Hyperlink"/>
          </w:rPr>
          <w:t xml:space="preserve">omain </w:t>
        </w:r>
        <w:r w:rsidR="0013642A" w:rsidRPr="00A0213F">
          <w:rPr>
            <w:rStyle w:val="Hyperlink"/>
          </w:rPr>
          <w:t>for the Eastern Cape province and South Africa</w:t>
        </w:r>
        <w:r w:rsidR="0013642A">
          <w:rPr>
            <w:webHidden/>
          </w:rPr>
          <w:tab/>
        </w:r>
        <w:r w:rsidR="0013642A">
          <w:rPr>
            <w:webHidden/>
          </w:rPr>
          <w:fldChar w:fldCharType="begin"/>
        </w:r>
        <w:r w:rsidR="0013642A">
          <w:rPr>
            <w:webHidden/>
          </w:rPr>
          <w:instrText xml:space="preserve"> PAGEREF _Toc92691469 \h </w:instrText>
        </w:r>
        <w:r w:rsidR="0013642A">
          <w:rPr>
            <w:webHidden/>
          </w:rPr>
        </w:r>
        <w:r w:rsidR="0013642A">
          <w:rPr>
            <w:webHidden/>
          </w:rPr>
          <w:fldChar w:fldCharType="separate"/>
        </w:r>
        <w:r w:rsidR="00C4686E">
          <w:rPr>
            <w:webHidden/>
          </w:rPr>
          <w:t>11</w:t>
        </w:r>
        <w:r w:rsidR="0013642A">
          <w:rPr>
            <w:webHidden/>
          </w:rPr>
          <w:fldChar w:fldCharType="end"/>
        </w:r>
      </w:hyperlink>
    </w:p>
    <w:p w14:paraId="475CF737" w14:textId="6EE9E11C" w:rsidR="0013642A" w:rsidRDefault="00242D13">
      <w:pPr>
        <w:pStyle w:val="TableofFigures"/>
        <w:rPr>
          <w:rFonts w:asciiTheme="minorHAnsi" w:eastAsiaTheme="minorEastAsia" w:hAnsiTheme="minorHAnsi" w:cstheme="minorBidi"/>
          <w:sz w:val="22"/>
          <w:szCs w:val="22"/>
          <w:lang w:val="en-ZA" w:eastAsia="en-ZA"/>
        </w:rPr>
      </w:pPr>
      <w:hyperlink w:anchor="_Toc92691470" w:history="1">
        <w:r w:rsidR="0013642A" w:rsidRPr="00A0213F">
          <w:rPr>
            <w:rStyle w:val="Hyperlink"/>
          </w:rPr>
          <w:t>Figure 6</w:t>
        </w:r>
        <w:r w:rsidR="00F72C9F">
          <w:rPr>
            <w:rStyle w:val="Hyperlink"/>
          </w:rPr>
          <w:t>:</w:t>
        </w:r>
        <w:r w:rsidR="0013642A" w:rsidRPr="00A0213F">
          <w:rPr>
            <w:rStyle w:val="Hyperlink"/>
          </w:rPr>
          <w:t xml:space="preserve"> Sociodemographic profile of Cultural Occupation workers in the Eastern Cape and South Africa</w:t>
        </w:r>
        <w:r w:rsidR="0013642A">
          <w:rPr>
            <w:webHidden/>
          </w:rPr>
          <w:tab/>
        </w:r>
        <w:r w:rsidR="0013642A">
          <w:rPr>
            <w:webHidden/>
          </w:rPr>
          <w:fldChar w:fldCharType="begin"/>
        </w:r>
        <w:r w:rsidR="0013642A">
          <w:rPr>
            <w:webHidden/>
          </w:rPr>
          <w:instrText xml:space="preserve"> PAGEREF _Toc92691470 \h </w:instrText>
        </w:r>
        <w:r w:rsidR="0013642A">
          <w:rPr>
            <w:webHidden/>
          </w:rPr>
        </w:r>
        <w:r w:rsidR="0013642A">
          <w:rPr>
            <w:webHidden/>
          </w:rPr>
          <w:fldChar w:fldCharType="separate"/>
        </w:r>
        <w:r w:rsidR="00C4686E">
          <w:rPr>
            <w:webHidden/>
          </w:rPr>
          <w:t>12</w:t>
        </w:r>
        <w:r w:rsidR="0013642A">
          <w:rPr>
            <w:webHidden/>
          </w:rPr>
          <w:fldChar w:fldCharType="end"/>
        </w:r>
      </w:hyperlink>
    </w:p>
    <w:p w14:paraId="5484D165" w14:textId="0DEF8FE9" w:rsidR="0013642A" w:rsidRDefault="00242D13">
      <w:pPr>
        <w:pStyle w:val="TableofFigures"/>
        <w:rPr>
          <w:rFonts w:asciiTheme="minorHAnsi" w:eastAsiaTheme="minorEastAsia" w:hAnsiTheme="minorHAnsi" w:cstheme="minorBidi"/>
          <w:sz w:val="22"/>
          <w:szCs w:val="22"/>
          <w:lang w:val="en-ZA" w:eastAsia="en-ZA"/>
        </w:rPr>
      </w:pPr>
      <w:hyperlink w:anchor="_Toc92691471" w:history="1">
        <w:r w:rsidR="0013642A" w:rsidRPr="00A0213F">
          <w:rPr>
            <w:rStyle w:val="Hyperlink"/>
          </w:rPr>
          <w:t>Figure 7</w:t>
        </w:r>
        <w:r w:rsidR="00F72C9F">
          <w:rPr>
            <w:rStyle w:val="Hyperlink"/>
          </w:rPr>
          <w:t>:</w:t>
        </w:r>
        <w:r w:rsidR="0013642A" w:rsidRPr="00A0213F">
          <w:rPr>
            <w:rStyle w:val="Hyperlink"/>
          </w:rPr>
          <w:t xml:space="preserve"> Eastern </w:t>
        </w:r>
        <w:r w:rsidR="00A13011" w:rsidRPr="00A0213F">
          <w:rPr>
            <w:rStyle w:val="Hyperlink"/>
          </w:rPr>
          <w:t>Cape</w:t>
        </w:r>
        <w:r w:rsidR="00A13011">
          <w:rPr>
            <w:rStyle w:val="Hyperlink"/>
          </w:rPr>
          <w:t>’</w:t>
        </w:r>
        <w:r w:rsidR="00A13011" w:rsidRPr="00A0213F">
          <w:rPr>
            <w:rStyle w:val="Hyperlink"/>
          </w:rPr>
          <w:t xml:space="preserve">s </w:t>
        </w:r>
        <w:r w:rsidR="0013642A" w:rsidRPr="00A0213F">
          <w:rPr>
            <w:rStyle w:val="Hyperlink"/>
          </w:rPr>
          <w:t>exports by domain in 2019</w:t>
        </w:r>
        <w:r w:rsidR="0013642A">
          <w:rPr>
            <w:webHidden/>
          </w:rPr>
          <w:tab/>
        </w:r>
        <w:r w:rsidR="0013642A">
          <w:rPr>
            <w:webHidden/>
          </w:rPr>
          <w:fldChar w:fldCharType="begin"/>
        </w:r>
        <w:r w:rsidR="0013642A">
          <w:rPr>
            <w:webHidden/>
          </w:rPr>
          <w:instrText xml:space="preserve"> PAGEREF _Toc92691471 \h </w:instrText>
        </w:r>
        <w:r w:rsidR="0013642A">
          <w:rPr>
            <w:webHidden/>
          </w:rPr>
        </w:r>
        <w:r w:rsidR="0013642A">
          <w:rPr>
            <w:webHidden/>
          </w:rPr>
          <w:fldChar w:fldCharType="separate"/>
        </w:r>
        <w:r w:rsidR="00C4686E">
          <w:rPr>
            <w:webHidden/>
          </w:rPr>
          <w:t>15</w:t>
        </w:r>
        <w:r w:rsidR="0013642A">
          <w:rPr>
            <w:webHidden/>
          </w:rPr>
          <w:fldChar w:fldCharType="end"/>
        </w:r>
      </w:hyperlink>
    </w:p>
    <w:p w14:paraId="0661F66C" w14:textId="0A4B71A5" w:rsidR="0013642A" w:rsidRDefault="00242D13">
      <w:pPr>
        <w:pStyle w:val="TableofFigures"/>
        <w:rPr>
          <w:rFonts w:asciiTheme="minorHAnsi" w:eastAsiaTheme="minorEastAsia" w:hAnsiTheme="minorHAnsi" w:cstheme="minorBidi"/>
          <w:sz w:val="22"/>
          <w:szCs w:val="22"/>
          <w:lang w:val="en-ZA" w:eastAsia="en-ZA"/>
        </w:rPr>
      </w:pPr>
      <w:hyperlink w:anchor="_Toc92691472" w:history="1">
        <w:r w:rsidR="0013642A" w:rsidRPr="00A0213F">
          <w:rPr>
            <w:rStyle w:val="Hyperlink"/>
          </w:rPr>
          <w:t>Figure 8</w:t>
        </w:r>
        <w:r w:rsidR="00F72C9F">
          <w:rPr>
            <w:rStyle w:val="Hyperlink"/>
          </w:rPr>
          <w:t>:</w:t>
        </w:r>
        <w:r w:rsidR="0013642A" w:rsidRPr="00A0213F">
          <w:rPr>
            <w:rStyle w:val="Hyperlink"/>
          </w:rPr>
          <w:t xml:space="preserve"> Destination of the Eastern Cape’s CCI exports</w:t>
        </w:r>
        <w:r w:rsidR="0013642A">
          <w:rPr>
            <w:webHidden/>
          </w:rPr>
          <w:tab/>
        </w:r>
        <w:r w:rsidR="0013642A">
          <w:rPr>
            <w:webHidden/>
          </w:rPr>
          <w:fldChar w:fldCharType="begin"/>
        </w:r>
        <w:r w:rsidR="0013642A">
          <w:rPr>
            <w:webHidden/>
          </w:rPr>
          <w:instrText xml:space="preserve"> PAGEREF _Toc92691472 \h </w:instrText>
        </w:r>
        <w:r w:rsidR="0013642A">
          <w:rPr>
            <w:webHidden/>
          </w:rPr>
        </w:r>
        <w:r w:rsidR="0013642A">
          <w:rPr>
            <w:webHidden/>
          </w:rPr>
          <w:fldChar w:fldCharType="separate"/>
        </w:r>
        <w:r w:rsidR="00C4686E">
          <w:rPr>
            <w:webHidden/>
          </w:rPr>
          <w:t>15</w:t>
        </w:r>
        <w:r w:rsidR="0013642A">
          <w:rPr>
            <w:webHidden/>
          </w:rPr>
          <w:fldChar w:fldCharType="end"/>
        </w:r>
      </w:hyperlink>
    </w:p>
    <w:bookmarkEnd w:id="33"/>
    <w:p w14:paraId="773741D5" w14:textId="7D6514E4" w:rsidR="0013642A" w:rsidRDefault="00443A0A">
      <w:pPr>
        <w:pStyle w:val="TableofFigures"/>
        <w:rPr>
          <w:rFonts w:asciiTheme="minorHAnsi" w:eastAsiaTheme="minorEastAsia" w:hAnsiTheme="minorHAnsi" w:cstheme="minorBidi"/>
          <w:sz w:val="22"/>
          <w:szCs w:val="22"/>
          <w:lang w:val="en-ZA" w:eastAsia="en-ZA"/>
        </w:rPr>
      </w:pPr>
      <w:r>
        <w:fldChar w:fldCharType="begin"/>
      </w:r>
      <w:r>
        <w:instrText xml:space="preserve"> HYPERLINK \l "_Toc92691473" </w:instrText>
      </w:r>
      <w:r>
        <w:fldChar w:fldCharType="separate"/>
      </w:r>
      <w:r w:rsidR="0013642A" w:rsidRPr="00A0213F">
        <w:rPr>
          <w:rStyle w:val="Hyperlink"/>
        </w:rPr>
        <w:t>Figure 9</w:t>
      </w:r>
      <w:r w:rsidR="00F72C9F">
        <w:rPr>
          <w:rStyle w:val="Hyperlink"/>
        </w:rPr>
        <w:t>:</w:t>
      </w:r>
      <w:r w:rsidR="0013642A" w:rsidRPr="00A0213F">
        <w:rPr>
          <w:rStyle w:val="Hyperlink"/>
        </w:rPr>
        <w:t xml:space="preserve"> The </w:t>
      </w:r>
      <w:r w:rsidR="00540777">
        <w:rPr>
          <w:rStyle w:val="Hyperlink"/>
        </w:rPr>
        <w:t>c</w:t>
      </w:r>
      <w:r w:rsidR="00540777" w:rsidRPr="00A0213F">
        <w:rPr>
          <w:rStyle w:val="Hyperlink"/>
        </w:rPr>
        <w:t xml:space="preserve">ontribution </w:t>
      </w:r>
      <w:r w:rsidR="0013642A" w:rsidRPr="00A0213F">
        <w:rPr>
          <w:rStyle w:val="Hyperlink"/>
        </w:rPr>
        <w:t>of each domain to the Free State’s GVA</w:t>
      </w:r>
      <w:r w:rsidR="0013642A">
        <w:rPr>
          <w:webHidden/>
        </w:rPr>
        <w:tab/>
      </w:r>
      <w:r w:rsidR="0013642A">
        <w:rPr>
          <w:webHidden/>
        </w:rPr>
        <w:fldChar w:fldCharType="begin"/>
      </w:r>
      <w:r w:rsidR="0013642A">
        <w:rPr>
          <w:webHidden/>
        </w:rPr>
        <w:instrText xml:space="preserve"> PAGEREF _Toc92691473 \h </w:instrText>
      </w:r>
      <w:r w:rsidR="0013642A">
        <w:rPr>
          <w:webHidden/>
        </w:rPr>
      </w:r>
      <w:r w:rsidR="0013642A">
        <w:rPr>
          <w:webHidden/>
        </w:rPr>
        <w:fldChar w:fldCharType="separate"/>
      </w:r>
      <w:r w:rsidR="00C4686E">
        <w:rPr>
          <w:webHidden/>
        </w:rPr>
        <w:t>17</w:t>
      </w:r>
      <w:r w:rsidR="0013642A">
        <w:rPr>
          <w:webHidden/>
        </w:rPr>
        <w:fldChar w:fldCharType="end"/>
      </w:r>
      <w:r>
        <w:fldChar w:fldCharType="end"/>
      </w:r>
    </w:p>
    <w:p w14:paraId="1DE575DA" w14:textId="53F70C19" w:rsidR="0013642A" w:rsidRDefault="00242D13">
      <w:pPr>
        <w:pStyle w:val="TableofFigures"/>
        <w:rPr>
          <w:rFonts w:asciiTheme="minorHAnsi" w:eastAsiaTheme="minorEastAsia" w:hAnsiTheme="minorHAnsi" w:cstheme="minorBidi"/>
          <w:sz w:val="22"/>
          <w:szCs w:val="22"/>
          <w:lang w:val="en-ZA" w:eastAsia="en-ZA"/>
        </w:rPr>
      </w:pPr>
      <w:hyperlink w:anchor="_Toc92691474" w:history="1">
        <w:r w:rsidR="0013642A" w:rsidRPr="00A0213F">
          <w:rPr>
            <w:rStyle w:val="Hyperlink"/>
          </w:rPr>
          <w:t>Figure 10</w:t>
        </w:r>
        <w:r w:rsidR="00F72C9F">
          <w:rPr>
            <w:rStyle w:val="Hyperlink"/>
          </w:rPr>
          <w:t>:</w:t>
        </w:r>
        <w:r w:rsidR="0013642A" w:rsidRPr="00A0213F">
          <w:rPr>
            <w:rStyle w:val="Hyperlink"/>
          </w:rPr>
          <w:t xml:space="preserve"> The Cultural Trident for </w:t>
        </w:r>
        <w:r w:rsidR="00A82F7D">
          <w:rPr>
            <w:rStyle w:val="Hyperlink"/>
          </w:rPr>
          <w:t>e</w:t>
        </w:r>
        <w:r w:rsidR="00A82F7D" w:rsidRPr="00A0213F">
          <w:rPr>
            <w:rStyle w:val="Hyperlink"/>
          </w:rPr>
          <w:t xml:space="preserve">mployment </w:t>
        </w:r>
        <w:r w:rsidR="0013642A" w:rsidRPr="00A0213F">
          <w:rPr>
            <w:rStyle w:val="Hyperlink"/>
          </w:rPr>
          <w:t>in the Free State (2019)</w:t>
        </w:r>
        <w:r w:rsidR="0013642A">
          <w:rPr>
            <w:webHidden/>
          </w:rPr>
          <w:tab/>
        </w:r>
        <w:r w:rsidR="0013642A">
          <w:rPr>
            <w:webHidden/>
          </w:rPr>
          <w:fldChar w:fldCharType="begin"/>
        </w:r>
        <w:r w:rsidR="0013642A">
          <w:rPr>
            <w:webHidden/>
          </w:rPr>
          <w:instrText xml:space="preserve"> PAGEREF _Toc92691474 \h </w:instrText>
        </w:r>
        <w:r w:rsidR="0013642A">
          <w:rPr>
            <w:webHidden/>
          </w:rPr>
        </w:r>
        <w:r w:rsidR="0013642A">
          <w:rPr>
            <w:webHidden/>
          </w:rPr>
          <w:fldChar w:fldCharType="separate"/>
        </w:r>
        <w:r w:rsidR="00C4686E">
          <w:rPr>
            <w:webHidden/>
          </w:rPr>
          <w:t>19</w:t>
        </w:r>
        <w:r w:rsidR="0013642A">
          <w:rPr>
            <w:webHidden/>
          </w:rPr>
          <w:fldChar w:fldCharType="end"/>
        </w:r>
      </w:hyperlink>
    </w:p>
    <w:p w14:paraId="06E6EE36" w14:textId="5F6081A4" w:rsidR="0013642A" w:rsidRDefault="00242D13">
      <w:pPr>
        <w:pStyle w:val="TableofFigures"/>
        <w:rPr>
          <w:rFonts w:asciiTheme="minorHAnsi" w:eastAsiaTheme="minorEastAsia" w:hAnsiTheme="minorHAnsi" w:cstheme="minorBidi"/>
          <w:sz w:val="22"/>
          <w:szCs w:val="22"/>
          <w:lang w:val="en-ZA" w:eastAsia="en-ZA"/>
        </w:rPr>
      </w:pPr>
      <w:hyperlink w:anchor="_Toc92691475" w:history="1">
        <w:r w:rsidR="0013642A" w:rsidRPr="00A0213F">
          <w:rPr>
            <w:rStyle w:val="Hyperlink"/>
          </w:rPr>
          <w:t>Figure 11</w:t>
        </w:r>
        <w:r w:rsidR="00F72C9F">
          <w:rPr>
            <w:rStyle w:val="Hyperlink"/>
          </w:rPr>
          <w:t>:</w:t>
        </w:r>
        <w:r w:rsidR="0013642A" w:rsidRPr="00A0213F">
          <w:rPr>
            <w:rStyle w:val="Hyperlink"/>
          </w:rPr>
          <w:t xml:space="preserve"> Percentage of </w:t>
        </w:r>
        <w:r w:rsidR="005D5E5D">
          <w:rPr>
            <w:rStyle w:val="Hyperlink"/>
          </w:rPr>
          <w:t>c</w:t>
        </w:r>
        <w:r w:rsidR="005D5E5D" w:rsidRPr="00A0213F">
          <w:rPr>
            <w:rStyle w:val="Hyperlink"/>
          </w:rPr>
          <w:t xml:space="preserve">ultural </w:t>
        </w:r>
        <w:r w:rsidR="005D5E5D">
          <w:rPr>
            <w:rStyle w:val="Hyperlink"/>
          </w:rPr>
          <w:t>o</w:t>
        </w:r>
        <w:r w:rsidR="005D5E5D" w:rsidRPr="00A0213F">
          <w:rPr>
            <w:rStyle w:val="Hyperlink"/>
          </w:rPr>
          <w:t xml:space="preserve">ccupations </w:t>
        </w:r>
        <w:r w:rsidR="0013642A" w:rsidRPr="00A0213F">
          <w:rPr>
            <w:rStyle w:val="Hyperlink"/>
          </w:rPr>
          <w:t xml:space="preserve">by </w:t>
        </w:r>
        <w:r w:rsidR="00D427BD">
          <w:rPr>
            <w:rStyle w:val="Hyperlink"/>
          </w:rPr>
          <w:t>p</w:t>
        </w:r>
        <w:r w:rsidR="00D427BD" w:rsidRPr="00A0213F">
          <w:rPr>
            <w:rStyle w:val="Hyperlink"/>
          </w:rPr>
          <w:t xml:space="preserve">rovince </w:t>
        </w:r>
        <w:r w:rsidR="0013642A" w:rsidRPr="00A0213F">
          <w:rPr>
            <w:rStyle w:val="Hyperlink"/>
          </w:rPr>
          <w:t>2017 and 2019</w:t>
        </w:r>
        <w:r w:rsidR="0013642A">
          <w:rPr>
            <w:webHidden/>
          </w:rPr>
          <w:tab/>
        </w:r>
        <w:r w:rsidR="0013642A">
          <w:rPr>
            <w:webHidden/>
          </w:rPr>
          <w:fldChar w:fldCharType="begin"/>
        </w:r>
        <w:r w:rsidR="0013642A">
          <w:rPr>
            <w:webHidden/>
          </w:rPr>
          <w:instrText xml:space="preserve"> PAGEREF _Toc92691475 \h </w:instrText>
        </w:r>
        <w:r w:rsidR="0013642A">
          <w:rPr>
            <w:webHidden/>
          </w:rPr>
        </w:r>
        <w:r w:rsidR="0013642A">
          <w:rPr>
            <w:webHidden/>
          </w:rPr>
          <w:fldChar w:fldCharType="separate"/>
        </w:r>
        <w:r w:rsidR="00C4686E">
          <w:rPr>
            <w:webHidden/>
          </w:rPr>
          <w:t>19</w:t>
        </w:r>
        <w:r w:rsidR="0013642A">
          <w:rPr>
            <w:webHidden/>
          </w:rPr>
          <w:fldChar w:fldCharType="end"/>
        </w:r>
      </w:hyperlink>
    </w:p>
    <w:p w14:paraId="644D4211" w14:textId="669DDFC6" w:rsidR="0013642A" w:rsidRDefault="00242D13" w:rsidP="0040736B">
      <w:pPr>
        <w:pStyle w:val="TableofFigures"/>
        <w:ind w:left="720" w:hanging="720"/>
        <w:jc w:val="left"/>
        <w:rPr>
          <w:rFonts w:asciiTheme="minorHAnsi" w:eastAsiaTheme="minorEastAsia" w:hAnsiTheme="minorHAnsi" w:cstheme="minorBidi"/>
          <w:sz w:val="22"/>
          <w:szCs w:val="22"/>
          <w:lang w:val="en-ZA" w:eastAsia="en-ZA"/>
        </w:rPr>
      </w:pPr>
      <w:hyperlink w:anchor="_Toc92691476" w:history="1">
        <w:r w:rsidR="0013642A" w:rsidRPr="00A0213F">
          <w:rPr>
            <w:rStyle w:val="Hyperlink"/>
          </w:rPr>
          <w:t>Figure 12</w:t>
        </w:r>
        <w:r w:rsidR="00F72C9F">
          <w:rPr>
            <w:rStyle w:val="Hyperlink"/>
          </w:rPr>
          <w:t>:</w:t>
        </w:r>
        <w:r w:rsidR="0013642A" w:rsidRPr="00A0213F">
          <w:rPr>
            <w:rStyle w:val="Hyperlink"/>
          </w:rPr>
          <w:t xml:space="preserve"> Percentage of cultural occupations in </w:t>
        </w:r>
        <w:r w:rsidR="00837340">
          <w:rPr>
            <w:rStyle w:val="Hyperlink"/>
          </w:rPr>
          <w:t xml:space="preserve">the </w:t>
        </w:r>
        <w:r w:rsidR="0013642A" w:rsidRPr="00A0213F">
          <w:rPr>
            <w:rStyle w:val="Hyperlink"/>
          </w:rPr>
          <w:t xml:space="preserve">top 4 domains for the Free State province and South </w:t>
        </w:r>
        <w:r w:rsidR="00837340">
          <w:rPr>
            <w:rStyle w:val="Hyperlink"/>
          </w:rPr>
          <w:br/>
        </w:r>
        <w:r w:rsidR="0013642A" w:rsidRPr="00A0213F">
          <w:rPr>
            <w:rStyle w:val="Hyperlink"/>
          </w:rPr>
          <w:t>Africa</w:t>
        </w:r>
        <w:r w:rsidR="0013642A">
          <w:rPr>
            <w:webHidden/>
          </w:rPr>
          <w:tab/>
        </w:r>
        <w:r w:rsidR="0013642A">
          <w:rPr>
            <w:webHidden/>
          </w:rPr>
          <w:fldChar w:fldCharType="begin"/>
        </w:r>
        <w:r w:rsidR="0013642A">
          <w:rPr>
            <w:webHidden/>
          </w:rPr>
          <w:instrText xml:space="preserve"> PAGEREF _Toc92691476 \h </w:instrText>
        </w:r>
        <w:r w:rsidR="0013642A">
          <w:rPr>
            <w:webHidden/>
          </w:rPr>
        </w:r>
        <w:r w:rsidR="0013642A">
          <w:rPr>
            <w:webHidden/>
          </w:rPr>
          <w:fldChar w:fldCharType="separate"/>
        </w:r>
        <w:r w:rsidR="00C4686E">
          <w:rPr>
            <w:webHidden/>
          </w:rPr>
          <w:t>20</w:t>
        </w:r>
        <w:r w:rsidR="0013642A">
          <w:rPr>
            <w:webHidden/>
          </w:rPr>
          <w:fldChar w:fldCharType="end"/>
        </w:r>
      </w:hyperlink>
    </w:p>
    <w:p w14:paraId="02EC65B7" w14:textId="4DD1729F" w:rsidR="0013642A" w:rsidRDefault="00242D13">
      <w:pPr>
        <w:pStyle w:val="TableofFigures"/>
        <w:rPr>
          <w:rFonts w:asciiTheme="minorHAnsi" w:eastAsiaTheme="minorEastAsia" w:hAnsiTheme="minorHAnsi" w:cstheme="minorBidi"/>
          <w:sz w:val="22"/>
          <w:szCs w:val="22"/>
          <w:lang w:val="en-ZA" w:eastAsia="en-ZA"/>
        </w:rPr>
      </w:pPr>
      <w:hyperlink w:anchor="_Toc92691477" w:history="1">
        <w:r w:rsidR="0013642A" w:rsidRPr="00A0213F">
          <w:rPr>
            <w:rStyle w:val="Hyperlink"/>
          </w:rPr>
          <w:t>Figure 13</w:t>
        </w:r>
        <w:r w:rsidR="00F72C9F">
          <w:rPr>
            <w:rStyle w:val="Hyperlink"/>
          </w:rPr>
          <w:t>:</w:t>
        </w:r>
        <w:r w:rsidR="0013642A" w:rsidRPr="00A0213F">
          <w:rPr>
            <w:rStyle w:val="Hyperlink"/>
          </w:rPr>
          <w:t xml:space="preserve"> Sociodemographic profile of Cultural Occupation workers in the Free State and South Africa</w:t>
        </w:r>
        <w:r w:rsidR="0013642A">
          <w:rPr>
            <w:webHidden/>
          </w:rPr>
          <w:tab/>
        </w:r>
        <w:r w:rsidR="0013642A">
          <w:rPr>
            <w:webHidden/>
          </w:rPr>
          <w:fldChar w:fldCharType="begin"/>
        </w:r>
        <w:r w:rsidR="0013642A">
          <w:rPr>
            <w:webHidden/>
          </w:rPr>
          <w:instrText xml:space="preserve"> PAGEREF _Toc92691477 \h </w:instrText>
        </w:r>
        <w:r w:rsidR="0013642A">
          <w:rPr>
            <w:webHidden/>
          </w:rPr>
        </w:r>
        <w:r w:rsidR="0013642A">
          <w:rPr>
            <w:webHidden/>
          </w:rPr>
          <w:fldChar w:fldCharType="separate"/>
        </w:r>
        <w:r w:rsidR="00C4686E">
          <w:rPr>
            <w:webHidden/>
          </w:rPr>
          <w:t>21</w:t>
        </w:r>
        <w:r w:rsidR="0013642A">
          <w:rPr>
            <w:webHidden/>
          </w:rPr>
          <w:fldChar w:fldCharType="end"/>
        </w:r>
      </w:hyperlink>
    </w:p>
    <w:p w14:paraId="4206C14C" w14:textId="3156E567" w:rsidR="0013642A" w:rsidRDefault="00242D13">
      <w:pPr>
        <w:pStyle w:val="TableofFigures"/>
        <w:rPr>
          <w:rFonts w:asciiTheme="minorHAnsi" w:eastAsiaTheme="minorEastAsia" w:hAnsiTheme="minorHAnsi" w:cstheme="minorBidi"/>
          <w:sz w:val="22"/>
          <w:szCs w:val="22"/>
          <w:lang w:val="en-ZA" w:eastAsia="en-ZA"/>
        </w:rPr>
      </w:pPr>
      <w:hyperlink w:anchor="_Toc92691478" w:history="1">
        <w:r w:rsidR="0013642A" w:rsidRPr="00A0213F">
          <w:rPr>
            <w:rStyle w:val="Hyperlink"/>
          </w:rPr>
          <w:t>Figure 14</w:t>
        </w:r>
        <w:r w:rsidR="00F72C9F">
          <w:rPr>
            <w:rStyle w:val="Hyperlink"/>
          </w:rPr>
          <w:t>:</w:t>
        </w:r>
        <w:r w:rsidR="0013642A" w:rsidRPr="00A0213F">
          <w:rPr>
            <w:rStyle w:val="Hyperlink"/>
          </w:rPr>
          <w:t xml:space="preserve"> Free State’s exports by domain</w:t>
        </w:r>
        <w:r w:rsidR="00F432D3">
          <w:rPr>
            <w:rStyle w:val="Hyperlink"/>
          </w:rPr>
          <w:t xml:space="preserve"> in 2019</w:t>
        </w:r>
        <w:r w:rsidR="0013642A">
          <w:rPr>
            <w:webHidden/>
          </w:rPr>
          <w:tab/>
        </w:r>
        <w:r w:rsidR="0013642A">
          <w:rPr>
            <w:webHidden/>
          </w:rPr>
          <w:fldChar w:fldCharType="begin"/>
        </w:r>
        <w:r w:rsidR="0013642A">
          <w:rPr>
            <w:webHidden/>
          </w:rPr>
          <w:instrText xml:space="preserve"> PAGEREF _Toc92691478 \h </w:instrText>
        </w:r>
        <w:r w:rsidR="0013642A">
          <w:rPr>
            <w:webHidden/>
          </w:rPr>
        </w:r>
        <w:r w:rsidR="0013642A">
          <w:rPr>
            <w:webHidden/>
          </w:rPr>
          <w:fldChar w:fldCharType="separate"/>
        </w:r>
        <w:r w:rsidR="00C4686E">
          <w:rPr>
            <w:webHidden/>
          </w:rPr>
          <w:t>23</w:t>
        </w:r>
        <w:r w:rsidR="0013642A">
          <w:rPr>
            <w:webHidden/>
          </w:rPr>
          <w:fldChar w:fldCharType="end"/>
        </w:r>
      </w:hyperlink>
    </w:p>
    <w:p w14:paraId="183253B6" w14:textId="664A49F9" w:rsidR="0013642A" w:rsidRDefault="00242D13">
      <w:pPr>
        <w:pStyle w:val="TableofFigures"/>
        <w:rPr>
          <w:rFonts w:asciiTheme="minorHAnsi" w:eastAsiaTheme="minorEastAsia" w:hAnsiTheme="minorHAnsi" w:cstheme="minorBidi"/>
          <w:sz w:val="22"/>
          <w:szCs w:val="22"/>
          <w:lang w:val="en-ZA" w:eastAsia="en-ZA"/>
        </w:rPr>
      </w:pPr>
      <w:hyperlink w:anchor="_Toc92691479" w:history="1">
        <w:r w:rsidR="0013642A" w:rsidRPr="00A0213F">
          <w:rPr>
            <w:rStyle w:val="Hyperlink"/>
          </w:rPr>
          <w:t>Figure 15</w:t>
        </w:r>
        <w:r w:rsidR="00F72C9F">
          <w:rPr>
            <w:rStyle w:val="Hyperlink"/>
          </w:rPr>
          <w:t>:</w:t>
        </w:r>
        <w:r w:rsidR="0013642A" w:rsidRPr="00A0213F">
          <w:rPr>
            <w:rStyle w:val="Hyperlink"/>
          </w:rPr>
          <w:t xml:space="preserve"> Destination of the Free State’s CCI exports</w:t>
        </w:r>
        <w:r w:rsidR="0013642A">
          <w:rPr>
            <w:webHidden/>
          </w:rPr>
          <w:tab/>
        </w:r>
        <w:r w:rsidR="0013642A">
          <w:rPr>
            <w:webHidden/>
          </w:rPr>
          <w:fldChar w:fldCharType="begin"/>
        </w:r>
        <w:r w:rsidR="0013642A">
          <w:rPr>
            <w:webHidden/>
          </w:rPr>
          <w:instrText xml:space="preserve"> PAGEREF _Toc92691479 \h </w:instrText>
        </w:r>
        <w:r w:rsidR="0013642A">
          <w:rPr>
            <w:webHidden/>
          </w:rPr>
        </w:r>
        <w:r w:rsidR="0013642A">
          <w:rPr>
            <w:webHidden/>
          </w:rPr>
          <w:fldChar w:fldCharType="separate"/>
        </w:r>
        <w:r w:rsidR="00C4686E">
          <w:rPr>
            <w:webHidden/>
          </w:rPr>
          <w:t>24</w:t>
        </w:r>
        <w:r w:rsidR="0013642A">
          <w:rPr>
            <w:webHidden/>
          </w:rPr>
          <w:fldChar w:fldCharType="end"/>
        </w:r>
      </w:hyperlink>
    </w:p>
    <w:p w14:paraId="5DC22217" w14:textId="497487F0" w:rsidR="0013642A" w:rsidRDefault="00242D13">
      <w:pPr>
        <w:pStyle w:val="TableofFigures"/>
        <w:rPr>
          <w:rFonts w:asciiTheme="minorHAnsi" w:eastAsiaTheme="minorEastAsia" w:hAnsiTheme="minorHAnsi" w:cstheme="minorBidi"/>
          <w:sz w:val="22"/>
          <w:szCs w:val="22"/>
          <w:lang w:val="en-ZA" w:eastAsia="en-ZA"/>
        </w:rPr>
      </w:pPr>
      <w:hyperlink w:anchor="_Toc92691480" w:history="1">
        <w:r w:rsidR="0013642A" w:rsidRPr="00A0213F">
          <w:rPr>
            <w:rStyle w:val="Hyperlink"/>
          </w:rPr>
          <w:t>Figure 16</w:t>
        </w:r>
        <w:r w:rsidR="00F72C9F">
          <w:rPr>
            <w:rStyle w:val="Hyperlink"/>
          </w:rPr>
          <w:t>:</w:t>
        </w:r>
        <w:r w:rsidR="0013642A" w:rsidRPr="00A0213F">
          <w:rPr>
            <w:rStyle w:val="Hyperlink"/>
          </w:rPr>
          <w:t xml:space="preserve"> The </w:t>
        </w:r>
        <w:r w:rsidR="00540777">
          <w:rPr>
            <w:rStyle w:val="Hyperlink"/>
          </w:rPr>
          <w:t>c</w:t>
        </w:r>
        <w:r w:rsidR="00540777" w:rsidRPr="00A0213F">
          <w:rPr>
            <w:rStyle w:val="Hyperlink"/>
          </w:rPr>
          <w:t xml:space="preserve">ontribution </w:t>
        </w:r>
        <w:r w:rsidR="0013642A" w:rsidRPr="00A0213F">
          <w:rPr>
            <w:rStyle w:val="Hyperlink"/>
          </w:rPr>
          <w:t>of each domain to Gauteng’s GVA</w:t>
        </w:r>
        <w:r w:rsidR="0013642A">
          <w:rPr>
            <w:webHidden/>
          </w:rPr>
          <w:tab/>
        </w:r>
        <w:r w:rsidR="0013642A">
          <w:rPr>
            <w:webHidden/>
          </w:rPr>
          <w:fldChar w:fldCharType="begin"/>
        </w:r>
        <w:r w:rsidR="0013642A">
          <w:rPr>
            <w:webHidden/>
          </w:rPr>
          <w:instrText xml:space="preserve"> PAGEREF _Toc92691480 \h </w:instrText>
        </w:r>
        <w:r w:rsidR="0013642A">
          <w:rPr>
            <w:webHidden/>
          </w:rPr>
        </w:r>
        <w:r w:rsidR="0013642A">
          <w:rPr>
            <w:webHidden/>
          </w:rPr>
          <w:fldChar w:fldCharType="separate"/>
        </w:r>
        <w:r w:rsidR="00C4686E">
          <w:rPr>
            <w:webHidden/>
          </w:rPr>
          <w:t>26</w:t>
        </w:r>
        <w:r w:rsidR="0013642A">
          <w:rPr>
            <w:webHidden/>
          </w:rPr>
          <w:fldChar w:fldCharType="end"/>
        </w:r>
      </w:hyperlink>
    </w:p>
    <w:p w14:paraId="7BA2B64D" w14:textId="5E742F92" w:rsidR="0013642A" w:rsidRDefault="00242D13">
      <w:pPr>
        <w:pStyle w:val="TableofFigures"/>
        <w:rPr>
          <w:rFonts w:asciiTheme="minorHAnsi" w:eastAsiaTheme="minorEastAsia" w:hAnsiTheme="minorHAnsi" w:cstheme="minorBidi"/>
          <w:sz w:val="22"/>
          <w:szCs w:val="22"/>
          <w:lang w:val="en-ZA" w:eastAsia="en-ZA"/>
        </w:rPr>
      </w:pPr>
      <w:hyperlink w:anchor="_Toc92691481" w:history="1">
        <w:r w:rsidR="0013642A" w:rsidRPr="00A0213F">
          <w:rPr>
            <w:rStyle w:val="Hyperlink"/>
          </w:rPr>
          <w:t>Figure 17</w:t>
        </w:r>
        <w:r w:rsidR="00F72C9F">
          <w:rPr>
            <w:rStyle w:val="Hyperlink"/>
          </w:rPr>
          <w:t>:</w:t>
        </w:r>
        <w:r w:rsidR="0013642A" w:rsidRPr="00A0213F">
          <w:rPr>
            <w:rStyle w:val="Hyperlink"/>
          </w:rPr>
          <w:t xml:space="preserve"> The Cultural Trident for </w:t>
        </w:r>
        <w:r w:rsidR="00A82F7D">
          <w:rPr>
            <w:rStyle w:val="Hyperlink"/>
          </w:rPr>
          <w:t>e</w:t>
        </w:r>
        <w:r w:rsidR="00A82F7D" w:rsidRPr="00A0213F">
          <w:rPr>
            <w:rStyle w:val="Hyperlink"/>
          </w:rPr>
          <w:t xml:space="preserve">mployment </w:t>
        </w:r>
        <w:r w:rsidR="0013642A" w:rsidRPr="00A0213F">
          <w:rPr>
            <w:rStyle w:val="Hyperlink"/>
          </w:rPr>
          <w:t>in Gauteng (2019)</w:t>
        </w:r>
        <w:r w:rsidR="0013642A">
          <w:rPr>
            <w:webHidden/>
          </w:rPr>
          <w:tab/>
        </w:r>
        <w:r w:rsidR="0013642A">
          <w:rPr>
            <w:webHidden/>
          </w:rPr>
          <w:fldChar w:fldCharType="begin"/>
        </w:r>
        <w:r w:rsidR="0013642A">
          <w:rPr>
            <w:webHidden/>
          </w:rPr>
          <w:instrText xml:space="preserve"> PAGEREF _Toc92691481 \h </w:instrText>
        </w:r>
        <w:r w:rsidR="0013642A">
          <w:rPr>
            <w:webHidden/>
          </w:rPr>
        </w:r>
        <w:r w:rsidR="0013642A">
          <w:rPr>
            <w:webHidden/>
          </w:rPr>
          <w:fldChar w:fldCharType="separate"/>
        </w:r>
        <w:r w:rsidR="00C4686E">
          <w:rPr>
            <w:webHidden/>
          </w:rPr>
          <w:t>28</w:t>
        </w:r>
        <w:r w:rsidR="0013642A">
          <w:rPr>
            <w:webHidden/>
          </w:rPr>
          <w:fldChar w:fldCharType="end"/>
        </w:r>
      </w:hyperlink>
    </w:p>
    <w:p w14:paraId="2C38A208" w14:textId="43C06FE8" w:rsidR="0013642A" w:rsidRDefault="00242D13">
      <w:pPr>
        <w:pStyle w:val="TableofFigures"/>
        <w:rPr>
          <w:rFonts w:asciiTheme="minorHAnsi" w:eastAsiaTheme="minorEastAsia" w:hAnsiTheme="minorHAnsi" w:cstheme="minorBidi"/>
          <w:sz w:val="22"/>
          <w:szCs w:val="22"/>
          <w:lang w:val="en-ZA" w:eastAsia="en-ZA"/>
        </w:rPr>
      </w:pPr>
      <w:hyperlink w:anchor="_Toc92691482" w:history="1">
        <w:r w:rsidR="0013642A" w:rsidRPr="00A0213F">
          <w:rPr>
            <w:rStyle w:val="Hyperlink"/>
          </w:rPr>
          <w:t xml:space="preserve">Figure 18: Percentage of </w:t>
        </w:r>
        <w:r w:rsidR="005D5E5D">
          <w:rPr>
            <w:rStyle w:val="Hyperlink"/>
          </w:rPr>
          <w:t>c</w:t>
        </w:r>
        <w:r w:rsidR="005D5E5D" w:rsidRPr="00A0213F">
          <w:rPr>
            <w:rStyle w:val="Hyperlink"/>
          </w:rPr>
          <w:t xml:space="preserve">ultural </w:t>
        </w:r>
        <w:r w:rsidR="005D5E5D">
          <w:rPr>
            <w:rStyle w:val="Hyperlink"/>
          </w:rPr>
          <w:t>o</w:t>
        </w:r>
        <w:r w:rsidR="005D5E5D" w:rsidRPr="00A0213F">
          <w:rPr>
            <w:rStyle w:val="Hyperlink"/>
          </w:rPr>
          <w:t xml:space="preserve">ccupations </w:t>
        </w:r>
        <w:r w:rsidR="0013642A" w:rsidRPr="00A0213F">
          <w:rPr>
            <w:rStyle w:val="Hyperlink"/>
          </w:rPr>
          <w:t xml:space="preserve">by </w:t>
        </w:r>
        <w:r w:rsidR="00D427BD">
          <w:rPr>
            <w:rStyle w:val="Hyperlink"/>
          </w:rPr>
          <w:t>p</w:t>
        </w:r>
        <w:r w:rsidR="00D427BD" w:rsidRPr="00A0213F">
          <w:rPr>
            <w:rStyle w:val="Hyperlink"/>
          </w:rPr>
          <w:t xml:space="preserve">rovince </w:t>
        </w:r>
        <w:r w:rsidR="0013642A" w:rsidRPr="00A0213F">
          <w:rPr>
            <w:rStyle w:val="Hyperlink"/>
          </w:rPr>
          <w:t>2017 and 2019</w:t>
        </w:r>
        <w:r w:rsidR="0013642A">
          <w:rPr>
            <w:webHidden/>
          </w:rPr>
          <w:tab/>
        </w:r>
        <w:r w:rsidR="0013642A">
          <w:rPr>
            <w:webHidden/>
          </w:rPr>
          <w:fldChar w:fldCharType="begin"/>
        </w:r>
        <w:r w:rsidR="0013642A">
          <w:rPr>
            <w:webHidden/>
          </w:rPr>
          <w:instrText xml:space="preserve"> PAGEREF _Toc92691482 \h </w:instrText>
        </w:r>
        <w:r w:rsidR="0013642A">
          <w:rPr>
            <w:webHidden/>
          </w:rPr>
        </w:r>
        <w:r w:rsidR="0013642A">
          <w:rPr>
            <w:webHidden/>
          </w:rPr>
          <w:fldChar w:fldCharType="separate"/>
        </w:r>
        <w:r w:rsidR="00C4686E">
          <w:rPr>
            <w:webHidden/>
          </w:rPr>
          <w:t>28</w:t>
        </w:r>
        <w:r w:rsidR="0013642A">
          <w:rPr>
            <w:webHidden/>
          </w:rPr>
          <w:fldChar w:fldCharType="end"/>
        </w:r>
      </w:hyperlink>
    </w:p>
    <w:p w14:paraId="13ACE2B4" w14:textId="2C99D42D" w:rsidR="0013642A" w:rsidRDefault="00242D13">
      <w:pPr>
        <w:pStyle w:val="TableofFigures"/>
        <w:rPr>
          <w:rFonts w:asciiTheme="minorHAnsi" w:eastAsiaTheme="minorEastAsia" w:hAnsiTheme="minorHAnsi" w:cstheme="minorBidi"/>
          <w:sz w:val="22"/>
          <w:szCs w:val="22"/>
          <w:lang w:val="en-ZA" w:eastAsia="en-ZA"/>
        </w:rPr>
      </w:pPr>
      <w:hyperlink w:anchor="_Toc92691483" w:history="1">
        <w:r w:rsidR="0013642A" w:rsidRPr="00A0213F">
          <w:rPr>
            <w:rStyle w:val="Hyperlink"/>
          </w:rPr>
          <w:t>Figure 19</w:t>
        </w:r>
        <w:r w:rsidR="00F72C9F">
          <w:rPr>
            <w:rStyle w:val="Hyperlink"/>
          </w:rPr>
          <w:t>:</w:t>
        </w:r>
        <w:r w:rsidR="0013642A" w:rsidRPr="00A0213F">
          <w:rPr>
            <w:rStyle w:val="Hyperlink"/>
          </w:rPr>
          <w:t xml:space="preserve"> Percentage of cultural occupations by largest domains for Gauteng and South Africa</w:t>
        </w:r>
        <w:r w:rsidR="0013642A">
          <w:rPr>
            <w:webHidden/>
          </w:rPr>
          <w:tab/>
        </w:r>
        <w:r w:rsidR="0013642A">
          <w:rPr>
            <w:webHidden/>
          </w:rPr>
          <w:fldChar w:fldCharType="begin"/>
        </w:r>
        <w:r w:rsidR="0013642A">
          <w:rPr>
            <w:webHidden/>
          </w:rPr>
          <w:instrText xml:space="preserve"> PAGEREF _Toc92691483 \h </w:instrText>
        </w:r>
        <w:r w:rsidR="0013642A">
          <w:rPr>
            <w:webHidden/>
          </w:rPr>
        </w:r>
        <w:r w:rsidR="0013642A">
          <w:rPr>
            <w:webHidden/>
          </w:rPr>
          <w:fldChar w:fldCharType="separate"/>
        </w:r>
        <w:r w:rsidR="00C4686E">
          <w:rPr>
            <w:webHidden/>
          </w:rPr>
          <w:t>29</w:t>
        </w:r>
        <w:r w:rsidR="0013642A">
          <w:rPr>
            <w:webHidden/>
          </w:rPr>
          <w:fldChar w:fldCharType="end"/>
        </w:r>
      </w:hyperlink>
    </w:p>
    <w:p w14:paraId="6A81C60A" w14:textId="40DF98D1" w:rsidR="0013642A" w:rsidRDefault="00242D13">
      <w:pPr>
        <w:pStyle w:val="TableofFigures"/>
        <w:rPr>
          <w:rFonts w:asciiTheme="minorHAnsi" w:eastAsiaTheme="minorEastAsia" w:hAnsiTheme="minorHAnsi" w:cstheme="minorBidi"/>
          <w:sz w:val="22"/>
          <w:szCs w:val="22"/>
          <w:lang w:val="en-ZA" w:eastAsia="en-ZA"/>
        </w:rPr>
      </w:pPr>
      <w:hyperlink w:anchor="_Toc92691484" w:history="1">
        <w:r w:rsidR="0013642A" w:rsidRPr="00A0213F">
          <w:rPr>
            <w:rStyle w:val="Hyperlink"/>
          </w:rPr>
          <w:t>Figure 20</w:t>
        </w:r>
        <w:r w:rsidR="00F72C9F">
          <w:rPr>
            <w:rStyle w:val="Hyperlink"/>
          </w:rPr>
          <w:t>:</w:t>
        </w:r>
        <w:r w:rsidR="0013642A" w:rsidRPr="00A0213F">
          <w:rPr>
            <w:rStyle w:val="Hyperlink"/>
          </w:rPr>
          <w:t xml:space="preserve"> Sociodemographic profile of Cultural Occupation workers in Gauteng and South Africa</w:t>
        </w:r>
        <w:r w:rsidR="0013642A">
          <w:rPr>
            <w:webHidden/>
          </w:rPr>
          <w:tab/>
        </w:r>
        <w:r w:rsidR="0013642A">
          <w:rPr>
            <w:webHidden/>
          </w:rPr>
          <w:fldChar w:fldCharType="begin"/>
        </w:r>
        <w:r w:rsidR="0013642A">
          <w:rPr>
            <w:webHidden/>
          </w:rPr>
          <w:instrText xml:space="preserve"> PAGEREF _Toc92691484 \h </w:instrText>
        </w:r>
        <w:r w:rsidR="0013642A">
          <w:rPr>
            <w:webHidden/>
          </w:rPr>
        </w:r>
        <w:r w:rsidR="0013642A">
          <w:rPr>
            <w:webHidden/>
          </w:rPr>
          <w:fldChar w:fldCharType="separate"/>
        </w:r>
        <w:r w:rsidR="00C4686E">
          <w:rPr>
            <w:webHidden/>
          </w:rPr>
          <w:t>29</w:t>
        </w:r>
        <w:r w:rsidR="0013642A">
          <w:rPr>
            <w:webHidden/>
          </w:rPr>
          <w:fldChar w:fldCharType="end"/>
        </w:r>
      </w:hyperlink>
    </w:p>
    <w:p w14:paraId="7DE1A531" w14:textId="461933E3" w:rsidR="001576FD" w:rsidRDefault="00242D13" w:rsidP="001576FD">
      <w:pPr>
        <w:pStyle w:val="TableofFigures"/>
        <w:rPr>
          <w:rFonts w:asciiTheme="minorHAnsi" w:eastAsiaTheme="minorEastAsia" w:hAnsiTheme="minorHAnsi" w:cstheme="minorBidi"/>
          <w:sz w:val="22"/>
          <w:szCs w:val="22"/>
          <w:lang w:val="en-ZA" w:eastAsia="en-ZA"/>
        </w:rPr>
      </w:pPr>
      <w:hyperlink w:anchor="_Toc92691478" w:history="1">
        <w:r w:rsidR="001576FD" w:rsidRPr="00A0213F">
          <w:rPr>
            <w:rStyle w:val="Hyperlink"/>
          </w:rPr>
          <w:t xml:space="preserve">Figure </w:t>
        </w:r>
        <w:r w:rsidR="001576FD">
          <w:rPr>
            <w:rStyle w:val="Hyperlink"/>
          </w:rPr>
          <w:t>21:</w:t>
        </w:r>
        <w:r w:rsidR="001576FD" w:rsidRPr="00A0213F">
          <w:rPr>
            <w:rStyle w:val="Hyperlink"/>
          </w:rPr>
          <w:t xml:space="preserve"> </w:t>
        </w:r>
        <w:r w:rsidR="001576FD">
          <w:rPr>
            <w:rStyle w:val="Hyperlink"/>
          </w:rPr>
          <w:t>Gauteng</w:t>
        </w:r>
        <w:r w:rsidR="001576FD" w:rsidRPr="00A0213F">
          <w:rPr>
            <w:rStyle w:val="Hyperlink"/>
          </w:rPr>
          <w:t>’s exports by domain</w:t>
        </w:r>
        <w:r w:rsidR="00837340">
          <w:rPr>
            <w:rStyle w:val="Hyperlink"/>
          </w:rPr>
          <w:t xml:space="preserve"> in 2019</w:t>
        </w:r>
        <w:r w:rsidR="001576FD">
          <w:rPr>
            <w:webHidden/>
          </w:rPr>
          <w:tab/>
        </w:r>
        <w:r w:rsidR="001576FD">
          <w:rPr>
            <w:webHidden/>
          </w:rPr>
          <w:fldChar w:fldCharType="begin"/>
        </w:r>
        <w:r w:rsidR="001576FD">
          <w:rPr>
            <w:webHidden/>
          </w:rPr>
          <w:instrText xml:space="preserve"> PAGEREF _Toc92691478 \h </w:instrText>
        </w:r>
        <w:r w:rsidR="001576FD">
          <w:rPr>
            <w:webHidden/>
          </w:rPr>
        </w:r>
        <w:r w:rsidR="001576FD">
          <w:rPr>
            <w:webHidden/>
          </w:rPr>
          <w:fldChar w:fldCharType="separate"/>
        </w:r>
        <w:r w:rsidR="00C4686E">
          <w:rPr>
            <w:webHidden/>
          </w:rPr>
          <w:t>23</w:t>
        </w:r>
        <w:r w:rsidR="001576FD">
          <w:rPr>
            <w:webHidden/>
          </w:rPr>
          <w:fldChar w:fldCharType="end"/>
        </w:r>
      </w:hyperlink>
    </w:p>
    <w:p w14:paraId="548B53B8" w14:textId="2E465367" w:rsidR="001576FD" w:rsidRDefault="00242D13" w:rsidP="001576FD">
      <w:pPr>
        <w:pStyle w:val="TableofFigures"/>
        <w:rPr>
          <w:rFonts w:asciiTheme="minorHAnsi" w:eastAsiaTheme="minorEastAsia" w:hAnsiTheme="minorHAnsi" w:cstheme="minorBidi"/>
          <w:sz w:val="22"/>
          <w:szCs w:val="22"/>
          <w:lang w:val="en-ZA" w:eastAsia="en-ZA"/>
        </w:rPr>
      </w:pPr>
      <w:hyperlink w:anchor="_Toc92691479" w:history="1">
        <w:r w:rsidR="001576FD" w:rsidRPr="00A0213F">
          <w:rPr>
            <w:rStyle w:val="Hyperlink"/>
          </w:rPr>
          <w:t xml:space="preserve">Figure </w:t>
        </w:r>
        <w:r w:rsidR="001576FD">
          <w:rPr>
            <w:rStyle w:val="Hyperlink"/>
          </w:rPr>
          <w:t>22:</w:t>
        </w:r>
        <w:r w:rsidR="001576FD" w:rsidRPr="00A0213F">
          <w:rPr>
            <w:rStyle w:val="Hyperlink"/>
          </w:rPr>
          <w:t xml:space="preserve"> Destination of </w:t>
        </w:r>
        <w:r w:rsidR="001576FD">
          <w:rPr>
            <w:rStyle w:val="Hyperlink"/>
          </w:rPr>
          <w:t>Gauteng</w:t>
        </w:r>
        <w:r w:rsidR="001576FD" w:rsidRPr="00A0213F">
          <w:rPr>
            <w:rStyle w:val="Hyperlink"/>
          </w:rPr>
          <w:t>’s CCI exports</w:t>
        </w:r>
        <w:r w:rsidR="001576FD">
          <w:rPr>
            <w:webHidden/>
          </w:rPr>
          <w:tab/>
        </w:r>
        <w:r w:rsidR="001576FD">
          <w:rPr>
            <w:webHidden/>
          </w:rPr>
          <w:fldChar w:fldCharType="begin"/>
        </w:r>
        <w:r w:rsidR="001576FD">
          <w:rPr>
            <w:webHidden/>
          </w:rPr>
          <w:instrText xml:space="preserve"> PAGEREF _Toc92691479 \h </w:instrText>
        </w:r>
        <w:r w:rsidR="001576FD">
          <w:rPr>
            <w:webHidden/>
          </w:rPr>
        </w:r>
        <w:r w:rsidR="001576FD">
          <w:rPr>
            <w:webHidden/>
          </w:rPr>
          <w:fldChar w:fldCharType="separate"/>
        </w:r>
        <w:r w:rsidR="00C4686E">
          <w:rPr>
            <w:webHidden/>
          </w:rPr>
          <w:t>24</w:t>
        </w:r>
        <w:r w:rsidR="001576FD">
          <w:rPr>
            <w:webHidden/>
          </w:rPr>
          <w:fldChar w:fldCharType="end"/>
        </w:r>
      </w:hyperlink>
    </w:p>
    <w:p w14:paraId="0F9765BF" w14:textId="5974DB71" w:rsidR="0013642A" w:rsidRDefault="00242D13">
      <w:pPr>
        <w:pStyle w:val="TableofFigures"/>
        <w:rPr>
          <w:rFonts w:asciiTheme="minorHAnsi" w:eastAsiaTheme="minorEastAsia" w:hAnsiTheme="minorHAnsi" w:cstheme="minorBidi"/>
          <w:sz w:val="22"/>
          <w:szCs w:val="22"/>
          <w:lang w:val="en-ZA" w:eastAsia="en-ZA"/>
        </w:rPr>
      </w:pPr>
      <w:hyperlink w:anchor="_Toc92691485" w:history="1">
        <w:r w:rsidR="0013642A" w:rsidRPr="00A0213F">
          <w:rPr>
            <w:rStyle w:val="Hyperlink"/>
          </w:rPr>
          <w:t xml:space="preserve">Figure </w:t>
        </w:r>
        <w:r w:rsidR="001576FD" w:rsidRPr="00A0213F">
          <w:rPr>
            <w:rStyle w:val="Hyperlink"/>
          </w:rPr>
          <w:t>2</w:t>
        </w:r>
        <w:r w:rsidR="001576FD">
          <w:rPr>
            <w:rStyle w:val="Hyperlink"/>
          </w:rPr>
          <w:t>3</w:t>
        </w:r>
        <w:r w:rsidR="00F72C9F">
          <w:rPr>
            <w:rStyle w:val="Hyperlink"/>
          </w:rPr>
          <w:t>:</w:t>
        </w:r>
        <w:r w:rsidR="0013642A" w:rsidRPr="00A0213F">
          <w:rPr>
            <w:rStyle w:val="Hyperlink"/>
          </w:rPr>
          <w:t xml:space="preserve"> The </w:t>
        </w:r>
        <w:r w:rsidR="00540777">
          <w:rPr>
            <w:rStyle w:val="Hyperlink"/>
          </w:rPr>
          <w:t>c</w:t>
        </w:r>
        <w:r w:rsidR="00540777" w:rsidRPr="00A0213F">
          <w:rPr>
            <w:rStyle w:val="Hyperlink"/>
          </w:rPr>
          <w:t xml:space="preserve">ontribution </w:t>
        </w:r>
        <w:r w:rsidR="0013642A" w:rsidRPr="00A0213F">
          <w:rPr>
            <w:rStyle w:val="Hyperlink"/>
          </w:rPr>
          <w:t>of each domain to KwaZulu-Natal’s GVA</w:t>
        </w:r>
        <w:r w:rsidR="0013642A">
          <w:rPr>
            <w:webHidden/>
          </w:rPr>
          <w:tab/>
        </w:r>
        <w:r w:rsidR="0013642A">
          <w:rPr>
            <w:webHidden/>
          </w:rPr>
          <w:fldChar w:fldCharType="begin"/>
        </w:r>
        <w:r w:rsidR="0013642A">
          <w:rPr>
            <w:webHidden/>
          </w:rPr>
          <w:instrText xml:space="preserve"> PAGEREF _Toc92691485 \h </w:instrText>
        </w:r>
        <w:r w:rsidR="0013642A">
          <w:rPr>
            <w:webHidden/>
          </w:rPr>
        </w:r>
        <w:r w:rsidR="0013642A">
          <w:rPr>
            <w:webHidden/>
          </w:rPr>
          <w:fldChar w:fldCharType="separate"/>
        </w:r>
        <w:r w:rsidR="00C4686E">
          <w:rPr>
            <w:webHidden/>
          </w:rPr>
          <w:t>34</w:t>
        </w:r>
        <w:r w:rsidR="0013642A">
          <w:rPr>
            <w:webHidden/>
          </w:rPr>
          <w:fldChar w:fldCharType="end"/>
        </w:r>
      </w:hyperlink>
    </w:p>
    <w:p w14:paraId="3E270A62" w14:textId="6A62EDF8" w:rsidR="0013642A" w:rsidRDefault="00242D13">
      <w:pPr>
        <w:pStyle w:val="TableofFigures"/>
        <w:rPr>
          <w:rFonts w:asciiTheme="minorHAnsi" w:eastAsiaTheme="minorEastAsia" w:hAnsiTheme="minorHAnsi" w:cstheme="minorBidi"/>
          <w:sz w:val="22"/>
          <w:szCs w:val="22"/>
          <w:lang w:val="en-ZA" w:eastAsia="en-ZA"/>
        </w:rPr>
      </w:pPr>
      <w:hyperlink w:anchor="_Toc92691486" w:history="1">
        <w:r w:rsidR="0013642A" w:rsidRPr="00A0213F">
          <w:rPr>
            <w:rStyle w:val="Hyperlink"/>
          </w:rPr>
          <w:t xml:space="preserve">Figure </w:t>
        </w:r>
        <w:r w:rsidR="001576FD" w:rsidRPr="00A0213F">
          <w:rPr>
            <w:rStyle w:val="Hyperlink"/>
          </w:rPr>
          <w:t>2</w:t>
        </w:r>
        <w:r w:rsidR="001576FD">
          <w:rPr>
            <w:rStyle w:val="Hyperlink"/>
          </w:rPr>
          <w:t>4</w:t>
        </w:r>
        <w:r w:rsidR="00F72C9F">
          <w:rPr>
            <w:rStyle w:val="Hyperlink"/>
          </w:rPr>
          <w:t>:</w:t>
        </w:r>
        <w:r w:rsidR="0013642A" w:rsidRPr="00A0213F">
          <w:rPr>
            <w:rStyle w:val="Hyperlink"/>
          </w:rPr>
          <w:t xml:space="preserve"> The Cultural Trident for </w:t>
        </w:r>
        <w:r w:rsidR="00A82F7D">
          <w:rPr>
            <w:rStyle w:val="Hyperlink"/>
          </w:rPr>
          <w:t>e</w:t>
        </w:r>
        <w:r w:rsidR="00A82F7D" w:rsidRPr="00A0213F">
          <w:rPr>
            <w:rStyle w:val="Hyperlink"/>
          </w:rPr>
          <w:t xml:space="preserve">mployment </w:t>
        </w:r>
        <w:r w:rsidR="0013642A" w:rsidRPr="00A0213F">
          <w:rPr>
            <w:rStyle w:val="Hyperlink"/>
          </w:rPr>
          <w:t>in</w:t>
        </w:r>
        <w:r w:rsidR="00C744ED" w:rsidRPr="00C744ED">
          <w:rPr>
            <w:rStyle w:val="Hyperlink"/>
          </w:rPr>
          <w:t xml:space="preserve"> KwaZulu-Nata</w:t>
        </w:r>
        <w:r w:rsidR="0013642A" w:rsidRPr="00A0213F">
          <w:rPr>
            <w:rStyle w:val="Hyperlink"/>
          </w:rPr>
          <w:t>l (2019)</w:t>
        </w:r>
        <w:r w:rsidR="0013642A">
          <w:rPr>
            <w:webHidden/>
          </w:rPr>
          <w:tab/>
        </w:r>
        <w:r w:rsidR="0013642A">
          <w:rPr>
            <w:webHidden/>
          </w:rPr>
          <w:fldChar w:fldCharType="begin"/>
        </w:r>
        <w:r w:rsidR="0013642A">
          <w:rPr>
            <w:webHidden/>
          </w:rPr>
          <w:instrText xml:space="preserve"> PAGEREF _Toc92691486 \h </w:instrText>
        </w:r>
        <w:r w:rsidR="0013642A">
          <w:rPr>
            <w:webHidden/>
          </w:rPr>
        </w:r>
        <w:r w:rsidR="0013642A">
          <w:rPr>
            <w:webHidden/>
          </w:rPr>
          <w:fldChar w:fldCharType="separate"/>
        </w:r>
        <w:r w:rsidR="00C4686E">
          <w:rPr>
            <w:webHidden/>
          </w:rPr>
          <w:t>36</w:t>
        </w:r>
        <w:r w:rsidR="0013642A">
          <w:rPr>
            <w:webHidden/>
          </w:rPr>
          <w:fldChar w:fldCharType="end"/>
        </w:r>
      </w:hyperlink>
    </w:p>
    <w:p w14:paraId="7AC61BB4" w14:textId="7CC03F71" w:rsidR="0013642A" w:rsidRDefault="00242D13">
      <w:pPr>
        <w:pStyle w:val="TableofFigures"/>
        <w:rPr>
          <w:rFonts w:asciiTheme="minorHAnsi" w:eastAsiaTheme="minorEastAsia" w:hAnsiTheme="minorHAnsi" w:cstheme="minorBidi"/>
          <w:sz w:val="22"/>
          <w:szCs w:val="22"/>
          <w:lang w:val="en-ZA" w:eastAsia="en-ZA"/>
        </w:rPr>
      </w:pPr>
      <w:hyperlink w:anchor="_Toc92691487" w:history="1">
        <w:r w:rsidR="0013642A" w:rsidRPr="00A0213F">
          <w:rPr>
            <w:rStyle w:val="Hyperlink"/>
          </w:rPr>
          <w:t xml:space="preserve">Figure </w:t>
        </w:r>
        <w:r w:rsidR="001576FD" w:rsidRPr="00A0213F">
          <w:rPr>
            <w:rStyle w:val="Hyperlink"/>
          </w:rPr>
          <w:t>2</w:t>
        </w:r>
        <w:r w:rsidR="001576FD">
          <w:rPr>
            <w:rStyle w:val="Hyperlink"/>
          </w:rPr>
          <w:t>5</w:t>
        </w:r>
        <w:r w:rsidR="00F72C9F">
          <w:rPr>
            <w:rStyle w:val="Hyperlink"/>
          </w:rPr>
          <w:t>:</w:t>
        </w:r>
        <w:r w:rsidR="0013642A" w:rsidRPr="00A0213F">
          <w:rPr>
            <w:rStyle w:val="Hyperlink"/>
          </w:rPr>
          <w:t xml:space="preserve"> Percentage of </w:t>
        </w:r>
        <w:r w:rsidR="003B4B3E">
          <w:rPr>
            <w:rStyle w:val="Hyperlink"/>
          </w:rPr>
          <w:t>c</w:t>
        </w:r>
        <w:r w:rsidR="003B4B3E" w:rsidRPr="00A0213F">
          <w:rPr>
            <w:rStyle w:val="Hyperlink"/>
          </w:rPr>
          <w:t xml:space="preserve">ultural </w:t>
        </w:r>
        <w:r w:rsidR="003B4B3E">
          <w:rPr>
            <w:rStyle w:val="Hyperlink"/>
          </w:rPr>
          <w:t>o</w:t>
        </w:r>
        <w:r w:rsidR="003B4B3E" w:rsidRPr="00A0213F">
          <w:rPr>
            <w:rStyle w:val="Hyperlink"/>
          </w:rPr>
          <w:t xml:space="preserve">ccupations </w:t>
        </w:r>
        <w:r w:rsidR="0013642A" w:rsidRPr="00A0213F">
          <w:rPr>
            <w:rStyle w:val="Hyperlink"/>
          </w:rPr>
          <w:t xml:space="preserve">by </w:t>
        </w:r>
        <w:r w:rsidR="00D427BD">
          <w:rPr>
            <w:rStyle w:val="Hyperlink"/>
          </w:rPr>
          <w:t>p</w:t>
        </w:r>
        <w:r w:rsidR="00D427BD" w:rsidRPr="00A0213F">
          <w:rPr>
            <w:rStyle w:val="Hyperlink"/>
          </w:rPr>
          <w:t xml:space="preserve">rovince </w:t>
        </w:r>
        <w:r w:rsidR="0013642A" w:rsidRPr="00A0213F">
          <w:rPr>
            <w:rStyle w:val="Hyperlink"/>
          </w:rPr>
          <w:t>2017 and 2019</w:t>
        </w:r>
        <w:r w:rsidR="0013642A">
          <w:rPr>
            <w:webHidden/>
          </w:rPr>
          <w:tab/>
        </w:r>
        <w:r w:rsidR="0013642A">
          <w:rPr>
            <w:webHidden/>
          </w:rPr>
          <w:fldChar w:fldCharType="begin"/>
        </w:r>
        <w:r w:rsidR="0013642A">
          <w:rPr>
            <w:webHidden/>
          </w:rPr>
          <w:instrText xml:space="preserve"> PAGEREF _Toc92691487 \h </w:instrText>
        </w:r>
        <w:r w:rsidR="0013642A">
          <w:rPr>
            <w:webHidden/>
          </w:rPr>
        </w:r>
        <w:r w:rsidR="0013642A">
          <w:rPr>
            <w:webHidden/>
          </w:rPr>
          <w:fldChar w:fldCharType="separate"/>
        </w:r>
        <w:r w:rsidR="00C4686E">
          <w:rPr>
            <w:webHidden/>
          </w:rPr>
          <w:t>36</w:t>
        </w:r>
        <w:r w:rsidR="0013642A">
          <w:rPr>
            <w:webHidden/>
          </w:rPr>
          <w:fldChar w:fldCharType="end"/>
        </w:r>
      </w:hyperlink>
    </w:p>
    <w:p w14:paraId="1D21BAE2" w14:textId="49561C67" w:rsidR="0013642A" w:rsidRDefault="00242D13">
      <w:pPr>
        <w:pStyle w:val="TableofFigures"/>
        <w:rPr>
          <w:rFonts w:asciiTheme="minorHAnsi" w:eastAsiaTheme="minorEastAsia" w:hAnsiTheme="minorHAnsi" w:cstheme="minorBidi"/>
          <w:sz w:val="22"/>
          <w:szCs w:val="22"/>
          <w:lang w:val="en-ZA" w:eastAsia="en-ZA"/>
        </w:rPr>
      </w:pPr>
      <w:hyperlink w:anchor="_Toc92691488" w:history="1">
        <w:r w:rsidR="0013642A" w:rsidRPr="00A0213F">
          <w:rPr>
            <w:rStyle w:val="Hyperlink"/>
          </w:rPr>
          <w:t xml:space="preserve">Figure </w:t>
        </w:r>
        <w:r w:rsidR="001576FD" w:rsidRPr="00A0213F">
          <w:rPr>
            <w:rStyle w:val="Hyperlink"/>
          </w:rPr>
          <w:t>2</w:t>
        </w:r>
        <w:r w:rsidR="001576FD">
          <w:rPr>
            <w:rStyle w:val="Hyperlink"/>
          </w:rPr>
          <w:t>6</w:t>
        </w:r>
        <w:r w:rsidR="00F72C9F">
          <w:rPr>
            <w:rStyle w:val="Hyperlink"/>
          </w:rPr>
          <w:t>:</w:t>
        </w:r>
        <w:r w:rsidR="0013642A" w:rsidRPr="00A0213F">
          <w:rPr>
            <w:rStyle w:val="Hyperlink"/>
          </w:rPr>
          <w:t xml:space="preserve"> </w:t>
        </w:r>
        <w:r w:rsidR="002A4C21">
          <w:rPr>
            <w:rStyle w:val="Hyperlink"/>
          </w:rPr>
          <w:t>Percentage of c</w:t>
        </w:r>
        <w:r w:rsidR="002A4C21" w:rsidRPr="00A0213F">
          <w:rPr>
            <w:rStyle w:val="Hyperlink"/>
          </w:rPr>
          <w:t xml:space="preserve">ultural </w:t>
        </w:r>
        <w:r w:rsidR="0013642A" w:rsidRPr="00A0213F">
          <w:rPr>
            <w:rStyle w:val="Hyperlink"/>
          </w:rPr>
          <w:t xml:space="preserve">occupations in </w:t>
        </w:r>
        <w:r w:rsidR="002A4C21">
          <w:rPr>
            <w:rStyle w:val="Hyperlink"/>
          </w:rPr>
          <w:t xml:space="preserve">the </w:t>
        </w:r>
        <w:r w:rsidR="0013642A" w:rsidRPr="00A0213F">
          <w:rPr>
            <w:rStyle w:val="Hyperlink"/>
          </w:rPr>
          <w:t>top 4 domains for KwaZulu-Natal and South Africa</w:t>
        </w:r>
        <w:r w:rsidR="0013642A">
          <w:rPr>
            <w:webHidden/>
          </w:rPr>
          <w:tab/>
        </w:r>
        <w:r w:rsidR="0013642A">
          <w:rPr>
            <w:webHidden/>
          </w:rPr>
          <w:fldChar w:fldCharType="begin"/>
        </w:r>
        <w:r w:rsidR="0013642A">
          <w:rPr>
            <w:webHidden/>
          </w:rPr>
          <w:instrText xml:space="preserve"> PAGEREF _Toc92691488 \h </w:instrText>
        </w:r>
        <w:r w:rsidR="0013642A">
          <w:rPr>
            <w:webHidden/>
          </w:rPr>
        </w:r>
        <w:r w:rsidR="0013642A">
          <w:rPr>
            <w:webHidden/>
          </w:rPr>
          <w:fldChar w:fldCharType="separate"/>
        </w:r>
        <w:r w:rsidR="00C4686E">
          <w:rPr>
            <w:webHidden/>
          </w:rPr>
          <w:t>37</w:t>
        </w:r>
        <w:r w:rsidR="0013642A">
          <w:rPr>
            <w:webHidden/>
          </w:rPr>
          <w:fldChar w:fldCharType="end"/>
        </w:r>
      </w:hyperlink>
    </w:p>
    <w:p w14:paraId="320B388F" w14:textId="653AF572" w:rsidR="0013642A" w:rsidRDefault="00242D13">
      <w:pPr>
        <w:pStyle w:val="TableofFigures"/>
        <w:rPr>
          <w:rFonts w:asciiTheme="minorHAnsi" w:eastAsiaTheme="minorEastAsia" w:hAnsiTheme="minorHAnsi" w:cstheme="minorBidi"/>
          <w:sz w:val="22"/>
          <w:szCs w:val="22"/>
          <w:lang w:val="en-ZA" w:eastAsia="en-ZA"/>
        </w:rPr>
      </w:pPr>
      <w:hyperlink w:anchor="_Toc92691489" w:history="1">
        <w:r w:rsidR="0013642A" w:rsidRPr="00A0213F">
          <w:rPr>
            <w:rStyle w:val="Hyperlink"/>
          </w:rPr>
          <w:t xml:space="preserve">Figure </w:t>
        </w:r>
        <w:r w:rsidR="001576FD" w:rsidRPr="00A0213F">
          <w:rPr>
            <w:rStyle w:val="Hyperlink"/>
          </w:rPr>
          <w:t>2</w:t>
        </w:r>
        <w:r w:rsidR="001576FD">
          <w:rPr>
            <w:rStyle w:val="Hyperlink"/>
          </w:rPr>
          <w:t>7</w:t>
        </w:r>
        <w:r w:rsidR="00F72C9F">
          <w:rPr>
            <w:rStyle w:val="Hyperlink"/>
          </w:rPr>
          <w:t>:</w:t>
        </w:r>
        <w:r w:rsidR="0013642A" w:rsidRPr="00A0213F">
          <w:rPr>
            <w:rStyle w:val="Hyperlink"/>
          </w:rPr>
          <w:t xml:space="preserve"> Sociodemographic profile of Cultural Occupation workers in KwaZulu-Natal and South Africa</w:t>
        </w:r>
        <w:r w:rsidR="0013642A">
          <w:rPr>
            <w:webHidden/>
          </w:rPr>
          <w:tab/>
        </w:r>
        <w:r w:rsidR="0013642A">
          <w:rPr>
            <w:webHidden/>
          </w:rPr>
          <w:fldChar w:fldCharType="begin"/>
        </w:r>
        <w:r w:rsidR="0013642A">
          <w:rPr>
            <w:webHidden/>
          </w:rPr>
          <w:instrText xml:space="preserve"> PAGEREF _Toc92691489 \h </w:instrText>
        </w:r>
        <w:r w:rsidR="0013642A">
          <w:rPr>
            <w:webHidden/>
          </w:rPr>
        </w:r>
        <w:r w:rsidR="0013642A">
          <w:rPr>
            <w:webHidden/>
          </w:rPr>
          <w:fldChar w:fldCharType="separate"/>
        </w:r>
        <w:r w:rsidR="00C4686E">
          <w:rPr>
            <w:webHidden/>
          </w:rPr>
          <w:t>38</w:t>
        </w:r>
        <w:r w:rsidR="0013642A">
          <w:rPr>
            <w:webHidden/>
          </w:rPr>
          <w:fldChar w:fldCharType="end"/>
        </w:r>
      </w:hyperlink>
    </w:p>
    <w:p w14:paraId="73859239" w14:textId="38329348" w:rsidR="0013642A" w:rsidRDefault="00242D13">
      <w:pPr>
        <w:pStyle w:val="TableofFigures"/>
        <w:rPr>
          <w:rFonts w:asciiTheme="minorHAnsi" w:eastAsiaTheme="minorEastAsia" w:hAnsiTheme="minorHAnsi" w:cstheme="minorBidi"/>
          <w:sz w:val="22"/>
          <w:szCs w:val="22"/>
          <w:lang w:val="en-ZA" w:eastAsia="en-ZA"/>
        </w:rPr>
      </w:pPr>
      <w:hyperlink w:anchor="_Toc92691490" w:history="1">
        <w:r w:rsidR="0013642A" w:rsidRPr="00A0213F">
          <w:rPr>
            <w:rStyle w:val="Hyperlink"/>
          </w:rPr>
          <w:t xml:space="preserve">Figure </w:t>
        </w:r>
        <w:r w:rsidR="001576FD" w:rsidRPr="00A0213F">
          <w:rPr>
            <w:rStyle w:val="Hyperlink"/>
          </w:rPr>
          <w:t>2</w:t>
        </w:r>
        <w:r w:rsidR="001576FD">
          <w:rPr>
            <w:rStyle w:val="Hyperlink"/>
          </w:rPr>
          <w:t>8</w:t>
        </w:r>
        <w:r w:rsidR="00F72C9F">
          <w:rPr>
            <w:rStyle w:val="Hyperlink"/>
          </w:rPr>
          <w:t>:</w:t>
        </w:r>
        <w:r w:rsidR="0013642A" w:rsidRPr="00A0213F">
          <w:rPr>
            <w:rStyle w:val="Hyperlink"/>
          </w:rPr>
          <w:t xml:space="preserve"> </w:t>
        </w:r>
        <w:r w:rsidR="001F5204">
          <w:rPr>
            <w:rStyle w:val="Hyperlink"/>
          </w:rPr>
          <w:t>KwaZulu-Natal</w:t>
        </w:r>
        <w:r w:rsidR="00A13011">
          <w:rPr>
            <w:rStyle w:val="Hyperlink"/>
          </w:rPr>
          <w:t>’</w:t>
        </w:r>
        <w:r w:rsidR="00A13011" w:rsidRPr="00A0213F">
          <w:rPr>
            <w:rStyle w:val="Hyperlink"/>
          </w:rPr>
          <w:t xml:space="preserve">s </w:t>
        </w:r>
        <w:r w:rsidR="0013642A" w:rsidRPr="00A0213F">
          <w:rPr>
            <w:rStyle w:val="Hyperlink"/>
          </w:rPr>
          <w:t>exports by domain</w:t>
        </w:r>
        <w:r w:rsidR="00F432D3">
          <w:rPr>
            <w:rStyle w:val="Hyperlink"/>
          </w:rPr>
          <w:t xml:space="preserve"> in 2019</w:t>
        </w:r>
        <w:r w:rsidR="0013642A">
          <w:rPr>
            <w:webHidden/>
          </w:rPr>
          <w:tab/>
        </w:r>
        <w:r w:rsidR="0013642A">
          <w:rPr>
            <w:webHidden/>
          </w:rPr>
          <w:fldChar w:fldCharType="begin"/>
        </w:r>
        <w:r w:rsidR="0013642A">
          <w:rPr>
            <w:webHidden/>
          </w:rPr>
          <w:instrText xml:space="preserve"> PAGEREF _Toc92691490 \h </w:instrText>
        </w:r>
        <w:r w:rsidR="0013642A">
          <w:rPr>
            <w:webHidden/>
          </w:rPr>
        </w:r>
        <w:r w:rsidR="0013642A">
          <w:rPr>
            <w:webHidden/>
          </w:rPr>
          <w:fldChar w:fldCharType="separate"/>
        </w:r>
        <w:r w:rsidR="00C4686E">
          <w:rPr>
            <w:webHidden/>
          </w:rPr>
          <w:t>40</w:t>
        </w:r>
        <w:r w:rsidR="0013642A">
          <w:rPr>
            <w:webHidden/>
          </w:rPr>
          <w:fldChar w:fldCharType="end"/>
        </w:r>
      </w:hyperlink>
    </w:p>
    <w:p w14:paraId="66479176" w14:textId="1C1AEC26" w:rsidR="0013642A" w:rsidRDefault="00242D13">
      <w:pPr>
        <w:pStyle w:val="TableofFigures"/>
        <w:rPr>
          <w:rFonts w:asciiTheme="minorHAnsi" w:eastAsiaTheme="minorEastAsia" w:hAnsiTheme="minorHAnsi" w:cstheme="minorBidi"/>
          <w:sz w:val="22"/>
          <w:szCs w:val="22"/>
          <w:lang w:val="en-ZA" w:eastAsia="en-ZA"/>
        </w:rPr>
      </w:pPr>
      <w:hyperlink w:anchor="_Toc92691491" w:history="1">
        <w:r w:rsidR="0013642A" w:rsidRPr="00A0213F">
          <w:rPr>
            <w:rStyle w:val="Hyperlink"/>
          </w:rPr>
          <w:t xml:space="preserve">Figure </w:t>
        </w:r>
        <w:r w:rsidR="001576FD" w:rsidRPr="00A0213F">
          <w:rPr>
            <w:rStyle w:val="Hyperlink"/>
          </w:rPr>
          <w:t>2</w:t>
        </w:r>
        <w:r w:rsidR="001576FD">
          <w:rPr>
            <w:rStyle w:val="Hyperlink"/>
          </w:rPr>
          <w:t>9</w:t>
        </w:r>
        <w:r w:rsidR="00F72C9F">
          <w:rPr>
            <w:rStyle w:val="Hyperlink"/>
          </w:rPr>
          <w:t xml:space="preserve">: </w:t>
        </w:r>
        <w:r w:rsidR="0013642A" w:rsidRPr="00A0213F">
          <w:rPr>
            <w:rStyle w:val="Hyperlink"/>
          </w:rPr>
          <w:t>Destination of KwaZulu-Natal’s CCI exports</w:t>
        </w:r>
        <w:r w:rsidR="0013642A">
          <w:rPr>
            <w:webHidden/>
          </w:rPr>
          <w:tab/>
        </w:r>
        <w:r w:rsidR="0013642A">
          <w:rPr>
            <w:webHidden/>
          </w:rPr>
          <w:fldChar w:fldCharType="begin"/>
        </w:r>
        <w:r w:rsidR="0013642A">
          <w:rPr>
            <w:webHidden/>
          </w:rPr>
          <w:instrText xml:space="preserve"> PAGEREF _Toc92691491 \h </w:instrText>
        </w:r>
        <w:r w:rsidR="0013642A">
          <w:rPr>
            <w:webHidden/>
          </w:rPr>
        </w:r>
        <w:r w:rsidR="0013642A">
          <w:rPr>
            <w:webHidden/>
          </w:rPr>
          <w:fldChar w:fldCharType="separate"/>
        </w:r>
        <w:r w:rsidR="00C4686E">
          <w:rPr>
            <w:webHidden/>
          </w:rPr>
          <w:t>40</w:t>
        </w:r>
        <w:r w:rsidR="0013642A">
          <w:rPr>
            <w:webHidden/>
          </w:rPr>
          <w:fldChar w:fldCharType="end"/>
        </w:r>
      </w:hyperlink>
    </w:p>
    <w:p w14:paraId="62A44657" w14:textId="06E73253" w:rsidR="0013642A" w:rsidRDefault="00242D13">
      <w:pPr>
        <w:pStyle w:val="TableofFigures"/>
        <w:rPr>
          <w:rFonts w:asciiTheme="minorHAnsi" w:eastAsiaTheme="minorEastAsia" w:hAnsiTheme="minorHAnsi" w:cstheme="minorBidi"/>
          <w:sz w:val="22"/>
          <w:szCs w:val="22"/>
          <w:lang w:val="en-ZA" w:eastAsia="en-ZA"/>
        </w:rPr>
      </w:pPr>
      <w:hyperlink w:anchor="_Toc92691492" w:history="1">
        <w:r w:rsidR="0013642A" w:rsidRPr="00A0213F">
          <w:rPr>
            <w:rStyle w:val="Hyperlink"/>
          </w:rPr>
          <w:t xml:space="preserve">Figure </w:t>
        </w:r>
        <w:r w:rsidR="001576FD">
          <w:rPr>
            <w:rStyle w:val="Hyperlink"/>
          </w:rPr>
          <w:t>30</w:t>
        </w:r>
        <w:r w:rsidR="00F72C9F">
          <w:rPr>
            <w:rStyle w:val="Hyperlink"/>
          </w:rPr>
          <w:t>:</w:t>
        </w:r>
        <w:r w:rsidR="0013642A" w:rsidRPr="00A0213F">
          <w:rPr>
            <w:rStyle w:val="Hyperlink"/>
          </w:rPr>
          <w:t xml:space="preserve"> The </w:t>
        </w:r>
        <w:r w:rsidR="00540777">
          <w:rPr>
            <w:rStyle w:val="Hyperlink"/>
          </w:rPr>
          <w:t>c</w:t>
        </w:r>
        <w:r w:rsidR="00540777" w:rsidRPr="00A0213F">
          <w:rPr>
            <w:rStyle w:val="Hyperlink"/>
          </w:rPr>
          <w:t xml:space="preserve">ontribution </w:t>
        </w:r>
        <w:r w:rsidR="0013642A" w:rsidRPr="00A0213F">
          <w:rPr>
            <w:rStyle w:val="Hyperlink"/>
          </w:rPr>
          <w:t>of each domain to Limpopo’s GVA</w:t>
        </w:r>
        <w:r w:rsidR="0013642A">
          <w:rPr>
            <w:webHidden/>
          </w:rPr>
          <w:tab/>
        </w:r>
        <w:r w:rsidR="0013642A">
          <w:rPr>
            <w:webHidden/>
          </w:rPr>
          <w:fldChar w:fldCharType="begin"/>
        </w:r>
        <w:r w:rsidR="0013642A">
          <w:rPr>
            <w:webHidden/>
          </w:rPr>
          <w:instrText xml:space="preserve"> PAGEREF _Toc92691492 \h </w:instrText>
        </w:r>
        <w:r w:rsidR="0013642A">
          <w:rPr>
            <w:webHidden/>
          </w:rPr>
        </w:r>
        <w:r w:rsidR="0013642A">
          <w:rPr>
            <w:webHidden/>
          </w:rPr>
          <w:fldChar w:fldCharType="separate"/>
        </w:r>
        <w:r w:rsidR="00C4686E">
          <w:rPr>
            <w:webHidden/>
          </w:rPr>
          <w:t>42</w:t>
        </w:r>
        <w:r w:rsidR="0013642A">
          <w:rPr>
            <w:webHidden/>
          </w:rPr>
          <w:fldChar w:fldCharType="end"/>
        </w:r>
      </w:hyperlink>
    </w:p>
    <w:p w14:paraId="532B55B7" w14:textId="3B322C51" w:rsidR="0013642A" w:rsidRDefault="00242D13">
      <w:pPr>
        <w:pStyle w:val="TableofFigures"/>
        <w:rPr>
          <w:rFonts w:asciiTheme="minorHAnsi" w:eastAsiaTheme="minorEastAsia" w:hAnsiTheme="minorHAnsi" w:cstheme="minorBidi"/>
          <w:sz w:val="22"/>
          <w:szCs w:val="22"/>
          <w:lang w:val="en-ZA" w:eastAsia="en-ZA"/>
        </w:rPr>
      </w:pPr>
      <w:hyperlink w:anchor="_Toc92691493" w:history="1">
        <w:r w:rsidR="0013642A" w:rsidRPr="00A0213F">
          <w:rPr>
            <w:rStyle w:val="Hyperlink"/>
          </w:rPr>
          <w:t xml:space="preserve">Figure </w:t>
        </w:r>
        <w:r w:rsidR="001576FD">
          <w:rPr>
            <w:rStyle w:val="Hyperlink"/>
          </w:rPr>
          <w:t>31</w:t>
        </w:r>
        <w:r w:rsidR="00F72C9F">
          <w:rPr>
            <w:rStyle w:val="Hyperlink"/>
          </w:rPr>
          <w:t>:</w:t>
        </w:r>
        <w:r w:rsidR="0013642A" w:rsidRPr="00A0213F">
          <w:rPr>
            <w:rStyle w:val="Hyperlink"/>
          </w:rPr>
          <w:t xml:space="preserve"> The Cultural Trident for </w:t>
        </w:r>
        <w:r w:rsidR="00A82F7D">
          <w:rPr>
            <w:rStyle w:val="Hyperlink"/>
          </w:rPr>
          <w:t>e</w:t>
        </w:r>
        <w:r w:rsidR="00A82F7D" w:rsidRPr="00A0213F">
          <w:rPr>
            <w:rStyle w:val="Hyperlink"/>
          </w:rPr>
          <w:t xml:space="preserve">mployment </w:t>
        </w:r>
        <w:r w:rsidR="0013642A" w:rsidRPr="00A0213F">
          <w:rPr>
            <w:rStyle w:val="Hyperlink"/>
          </w:rPr>
          <w:t>in Limpopo (2019)</w:t>
        </w:r>
        <w:r w:rsidR="0013642A">
          <w:rPr>
            <w:webHidden/>
          </w:rPr>
          <w:tab/>
        </w:r>
        <w:r w:rsidR="0013642A">
          <w:rPr>
            <w:webHidden/>
          </w:rPr>
          <w:fldChar w:fldCharType="begin"/>
        </w:r>
        <w:r w:rsidR="0013642A">
          <w:rPr>
            <w:webHidden/>
          </w:rPr>
          <w:instrText xml:space="preserve"> PAGEREF _Toc92691493 \h </w:instrText>
        </w:r>
        <w:r w:rsidR="0013642A">
          <w:rPr>
            <w:webHidden/>
          </w:rPr>
        </w:r>
        <w:r w:rsidR="0013642A">
          <w:rPr>
            <w:webHidden/>
          </w:rPr>
          <w:fldChar w:fldCharType="separate"/>
        </w:r>
        <w:r w:rsidR="00C4686E">
          <w:rPr>
            <w:webHidden/>
          </w:rPr>
          <w:t>44</w:t>
        </w:r>
        <w:r w:rsidR="0013642A">
          <w:rPr>
            <w:webHidden/>
          </w:rPr>
          <w:fldChar w:fldCharType="end"/>
        </w:r>
      </w:hyperlink>
    </w:p>
    <w:p w14:paraId="40842CB7" w14:textId="2C50626A" w:rsidR="0013642A" w:rsidRDefault="00242D13">
      <w:pPr>
        <w:pStyle w:val="TableofFigures"/>
        <w:rPr>
          <w:rFonts w:asciiTheme="minorHAnsi" w:eastAsiaTheme="minorEastAsia" w:hAnsiTheme="minorHAnsi" w:cstheme="minorBidi"/>
          <w:sz w:val="22"/>
          <w:szCs w:val="22"/>
          <w:lang w:val="en-ZA" w:eastAsia="en-ZA"/>
        </w:rPr>
      </w:pPr>
      <w:hyperlink w:anchor="_Toc92691494" w:history="1">
        <w:r w:rsidR="0013642A" w:rsidRPr="00A0213F">
          <w:rPr>
            <w:rStyle w:val="Hyperlink"/>
          </w:rPr>
          <w:t xml:space="preserve">Figure </w:t>
        </w:r>
        <w:r w:rsidR="001576FD" w:rsidRPr="00A0213F">
          <w:rPr>
            <w:rStyle w:val="Hyperlink"/>
          </w:rPr>
          <w:t>3</w:t>
        </w:r>
        <w:r w:rsidR="001576FD">
          <w:rPr>
            <w:rStyle w:val="Hyperlink"/>
          </w:rPr>
          <w:t>2</w:t>
        </w:r>
        <w:r w:rsidR="00F72C9F">
          <w:rPr>
            <w:rStyle w:val="Hyperlink"/>
          </w:rPr>
          <w:t>:</w:t>
        </w:r>
        <w:r w:rsidR="0013642A" w:rsidRPr="00A0213F">
          <w:rPr>
            <w:rStyle w:val="Hyperlink"/>
          </w:rPr>
          <w:t xml:space="preserve"> Percentage of </w:t>
        </w:r>
        <w:r w:rsidR="005D5E5D">
          <w:rPr>
            <w:rStyle w:val="Hyperlink"/>
          </w:rPr>
          <w:t>c</w:t>
        </w:r>
        <w:r w:rsidR="005D5E5D" w:rsidRPr="00A0213F">
          <w:rPr>
            <w:rStyle w:val="Hyperlink"/>
          </w:rPr>
          <w:t xml:space="preserve">ultural </w:t>
        </w:r>
        <w:r w:rsidR="005D5E5D">
          <w:rPr>
            <w:rStyle w:val="Hyperlink"/>
          </w:rPr>
          <w:t>o</w:t>
        </w:r>
        <w:r w:rsidR="005D5E5D" w:rsidRPr="00A0213F">
          <w:rPr>
            <w:rStyle w:val="Hyperlink"/>
          </w:rPr>
          <w:t xml:space="preserve">ccupations </w:t>
        </w:r>
        <w:r w:rsidR="0013642A" w:rsidRPr="00A0213F">
          <w:rPr>
            <w:rStyle w:val="Hyperlink"/>
          </w:rPr>
          <w:t xml:space="preserve">by </w:t>
        </w:r>
        <w:r w:rsidR="00D427BD">
          <w:rPr>
            <w:rStyle w:val="Hyperlink"/>
          </w:rPr>
          <w:t>p</w:t>
        </w:r>
        <w:r w:rsidR="00D427BD" w:rsidRPr="00A0213F">
          <w:rPr>
            <w:rStyle w:val="Hyperlink"/>
          </w:rPr>
          <w:t xml:space="preserve">rovince </w:t>
        </w:r>
        <w:r w:rsidR="0013642A" w:rsidRPr="00A0213F">
          <w:rPr>
            <w:rStyle w:val="Hyperlink"/>
          </w:rPr>
          <w:t>2017 and 2019</w:t>
        </w:r>
        <w:r w:rsidR="0013642A">
          <w:rPr>
            <w:webHidden/>
          </w:rPr>
          <w:tab/>
        </w:r>
        <w:r w:rsidR="0013642A">
          <w:rPr>
            <w:webHidden/>
          </w:rPr>
          <w:fldChar w:fldCharType="begin"/>
        </w:r>
        <w:r w:rsidR="0013642A">
          <w:rPr>
            <w:webHidden/>
          </w:rPr>
          <w:instrText xml:space="preserve"> PAGEREF _Toc92691494 \h </w:instrText>
        </w:r>
        <w:r w:rsidR="0013642A">
          <w:rPr>
            <w:webHidden/>
          </w:rPr>
        </w:r>
        <w:r w:rsidR="0013642A">
          <w:rPr>
            <w:webHidden/>
          </w:rPr>
          <w:fldChar w:fldCharType="separate"/>
        </w:r>
        <w:r w:rsidR="00C4686E">
          <w:rPr>
            <w:webHidden/>
          </w:rPr>
          <w:t>45</w:t>
        </w:r>
        <w:r w:rsidR="0013642A">
          <w:rPr>
            <w:webHidden/>
          </w:rPr>
          <w:fldChar w:fldCharType="end"/>
        </w:r>
      </w:hyperlink>
    </w:p>
    <w:p w14:paraId="29B43D27" w14:textId="50C82DB2" w:rsidR="0013642A" w:rsidRDefault="00242D13">
      <w:pPr>
        <w:pStyle w:val="TableofFigures"/>
        <w:rPr>
          <w:rFonts w:asciiTheme="minorHAnsi" w:eastAsiaTheme="minorEastAsia" w:hAnsiTheme="minorHAnsi" w:cstheme="minorBidi"/>
          <w:sz w:val="22"/>
          <w:szCs w:val="22"/>
          <w:lang w:val="en-ZA" w:eastAsia="en-ZA"/>
        </w:rPr>
      </w:pPr>
      <w:hyperlink w:anchor="_Toc92691495" w:history="1">
        <w:r w:rsidR="0013642A" w:rsidRPr="00A0213F">
          <w:rPr>
            <w:rStyle w:val="Hyperlink"/>
          </w:rPr>
          <w:t xml:space="preserve">Figure </w:t>
        </w:r>
        <w:r w:rsidR="001576FD" w:rsidRPr="00A0213F">
          <w:rPr>
            <w:rStyle w:val="Hyperlink"/>
          </w:rPr>
          <w:t>3</w:t>
        </w:r>
        <w:r w:rsidR="001576FD">
          <w:rPr>
            <w:rStyle w:val="Hyperlink"/>
          </w:rPr>
          <w:t>3</w:t>
        </w:r>
        <w:r w:rsidR="00F72C9F">
          <w:rPr>
            <w:rStyle w:val="Hyperlink"/>
          </w:rPr>
          <w:t>:</w:t>
        </w:r>
        <w:r w:rsidR="0013642A" w:rsidRPr="00A0213F">
          <w:rPr>
            <w:rStyle w:val="Hyperlink"/>
          </w:rPr>
          <w:t xml:space="preserve"> Percentage of cultural occupations </w:t>
        </w:r>
        <w:r w:rsidR="00837340">
          <w:rPr>
            <w:rStyle w:val="Hyperlink"/>
          </w:rPr>
          <w:t>in the</w:t>
        </w:r>
        <w:r w:rsidR="0013642A" w:rsidRPr="00A0213F">
          <w:rPr>
            <w:rStyle w:val="Hyperlink"/>
          </w:rPr>
          <w:t xml:space="preserve"> top 4 domains for Limpopo and South Africa</w:t>
        </w:r>
        <w:r w:rsidR="0013642A">
          <w:rPr>
            <w:webHidden/>
          </w:rPr>
          <w:tab/>
        </w:r>
        <w:r w:rsidR="0013642A">
          <w:rPr>
            <w:webHidden/>
          </w:rPr>
          <w:fldChar w:fldCharType="begin"/>
        </w:r>
        <w:r w:rsidR="0013642A">
          <w:rPr>
            <w:webHidden/>
          </w:rPr>
          <w:instrText xml:space="preserve"> PAGEREF _Toc92691495 \h </w:instrText>
        </w:r>
        <w:r w:rsidR="0013642A">
          <w:rPr>
            <w:webHidden/>
          </w:rPr>
        </w:r>
        <w:r w:rsidR="0013642A">
          <w:rPr>
            <w:webHidden/>
          </w:rPr>
          <w:fldChar w:fldCharType="separate"/>
        </w:r>
        <w:r w:rsidR="00C4686E">
          <w:rPr>
            <w:webHidden/>
          </w:rPr>
          <w:t>45</w:t>
        </w:r>
        <w:r w:rsidR="0013642A">
          <w:rPr>
            <w:webHidden/>
          </w:rPr>
          <w:fldChar w:fldCharType="end"/>
        </w:r>
      </w:hyperlink>
    </w:p>
    <w:p w14:paraId="029ABE63" w14:textId="6FC273C1" w:rsidR="0013642A" w:rsidRDefault="00242D13">
      <w:pPr>
        <w:pStyle w:val="TableofFigures"/>
        <w:rPr>
          <w:rFonts w:asciiTheme="minorHAnsi" w:eastAsiaTheme="minorEastAsia" w:hAnsiTheme="minorHAnsi" w:cstheme="minorBidi"/>
          <w:sz w:val="22"/>
          <w:szCs w:val="22"/>
          <w:lang w:val="en-ZA" w:eastAsia="en-ZA"/>
        </w:rPr>
      </w:pPr>
      <w:hyperlink w:anchor="_Toc92691496" w:history="1">
        <w:r w:rsidR="0013642A" w:rsidRPr="00A0213F">
          <w:rPr>
            <w:rStyle w:val="Hyperlink"/>
          </w:rPr>
          <w:t xml:space="preserve">Figure </w:t>
        </w:r>
        <w:r w:rsidR="001576FD" w:rsidRPr="00A0213F">
          <w:rPr>
            <w:rStyle w:val="Hyperlink"/>
          </w:rPr>
          <w:t>3</w:t>
        </w:r>
        <w:r w:rsidR="001576FD">
          <w:rPr>
            <w:rStyle w:val="Hyperlink"/>
          </w:rPr>
          <w:t>4</w:t>
        </w:r>
        <w:r w:rsidR="00F72C9F">
          <w:rPr>
            <w:rStyle w:val="Hyperlink"/>
          </w:rPr>
          <w:t>:</w:t>
        </w:r>
        <w:r w:rsidR="0013642A" w:rsidRPr="00A0213F">
          <w:rPr>
            <w:rStyle w:val="Hyperlink"/>
          </w:rPr>
          <w:t xml:space="preserve"> Sociodemographic profile of Cultural Occupation workers in Limpopo and South Africa</w:t>
        </w:r>
        <w:r w:rsidR="0013642A">
          <w:rPr>
            <w:webHidden/>
          </w:rPr>
          <w:tab/>
        </w:r>
        <w:r w:rsidR="0013642A">
          <w:rPr>
            <w:webHidden/>
          </w:rPr>
          <w:fldChar w:fldCharType="begin"/>
        </w:r>
        <w:r w:rsidR="0013642A">
          <w:rPr>
            <w:webHidden/>
          </w:rPr>
          <w:instrText xml:space="preserve"> PAGEREF _Toc92691496 \h </w:instrText>
        </w:r>
        <w:r w:rsidR="0013642A">
          <w:rPr>
            <w:webHidden/>
          </w:rPr>
        </w:r>
        <w:r w:rsidR="0013642A">
          <w:rPr>
            <w:webHidden/>
          </w:rPr>
          <w:fldChar w:fldCharType="separate"/>
        </w:r>
        <w:r w:rsidR="00C4686E">
          <w:rPr>
            <w:webHidden/>
          </w:rPr>
          <w:t>46</w:t>
        </w:r>
        <w:r w:rsidR="0013642A">
          <w:rPr>
            <w:webHidden/>
          </w:rPr>
          <w:fldChar w:fldCharType="end"/>
        </w:r>
      </w:hyperlink>
    </w:p>
    <w:p w14:paraId="2061CAAC" w14:textId="6774CFB2" w:rsidR="001576FD" w:rsidRDefault="00242D13" w:rsidP="001576FD">
      <w:pPr>
        <w:pStyle w:val="TableofFigures"/>
        <w:rPr>
          <w:rFonts w:asciiTheme="minorHAnsi" w:eastAsiaTheme="minorEastAsia" w:hAnsiTheme="minorHAnsi" w:cstheme="minorBidi"/>
          <w:sz w:val="22"/>
          <w:szCs w:val="22"/>
          <w:lang w:val="en-ZA" w:eastAsia="en-ZA"/>
        </w:rPr>
      </w:pPr>
      <w:hyperlink w:anchor="_Toc92691490" w:history="1">
        <w:r w:rsidR="001576FD" w:rsidRPr="00A0213F">
          <w:rPr>
            <w:rStyle w:val="Hyperlink"/>
          </w:rPr>
          <w:t xml:space="preserve">Figure </w:t>
        </w:r>
        <w:r w:rsidR="001576FD">
          <w:rPr>
            <w:rStyle w:val="Hyperlink"/>
          </w:rPr>
          <w:t>35:</w:t>
        </w:r>
        <w:r w:rsidR="001576FD" w:rsidRPr="00A0213F">
          <w:rPr>
            <w:rStyle w:val="Hyperlink"/>
          </w:rPr>
          <w:t xml:space="preserve"> </w:t>
        </w:r>
        <w:r w:rsidR="001576FD">
          <w:rPr>
            <w:rStyle w:val="Hyperlink"/>
          </w:rPr>
          <w:t>Limpopo’</w:t>
        </w:r>
        <w:r w:rsidR="001576FD" w:rsidRPr="00A0213F">
          <w:rPr>
            <w:rStyle w:val="Hyperlink"/>
          </w:rPr>
          <w:t>s exports by domain</w:t>
        </w:r>
        <w:r w:rsidR="00F432D3">
          <w:rPr>
            <w:rStyle w:val="Hyperlink"/>
          </w:rPr>
          <w:t xml:space="preserve"> in 2019</w:t>
        </w:r>
        <w:r w:rsidR="001576FD">
          <w:rPr>
            <w:webHidden/>
          </w:rPr>
          <w:tab/>
        </w:r>
        <w:r w:rsidR="001576FD">
          <w:rPr>
            <w:webHidden/>
          </w:rPr>
          <w:fldChar w:fldCharType="begin"/>
        </w:r>
        <w:r w:rsidR="001576FD">
          <w:rPr>
            <w:webHidden/>
          </w:rPr>
          <w:instrText xml:space="preserve"> PAGEREF _Toc92691490 \h </w:instrText>
        </w:r>
        <w:r w:rsidR="001576FD">
          <w:rPr>
            <w:webHidden/>
          </w:rPr>
        </w:r>
        <w:r w:rsidR="001576FD">
          <w:rPr>
            <w:webHidden/>
          </w:rPr>
          <w:fldChar w:fldCharType="separate"/>
        </w:r>
        <w:r w:rsidR="00C4686E">
          <w:rPr>
            <w:webHidden/>
          </w:rPr>
          <w:t>40</w:t>
        </w:r>
        <w:r w:rsidR="001576FD">
          <w:rPr>
            <w:webHidden/>
          </w:rPr>
          <w:fldChar w:fldCharType="end"/>
        </w:r>
      </w:hyperlink>
    </w:p>
    <w:p w14:paraId="05869ECE" w14:textId="58D819FD" w:rsidR="0013642A" w:rsidRDefault="00242D13">
      <w:pPr>
        <w:pStyle w:val="TableofFigures"/>
        <w:rPr>
          <w:rFonts w:asciiTheme="minorHAnsi" w:eastAsiaTheme="minorEastAsia" w:hAnsiTheme="minorHAnsi" w:cstheme="minorBidi"/>
          <w:sz w:val="22"/>
          <w:szCs w:val="22"/>
          <w:lang w:val="en-ZA" w:eastAsia="en-ZA"/>
        </w:rPr>
      </w:pPr>
      <w:hyperlink w:anchor="_Toc92691497" w:history="1">
        <w:r w:rsidR="0013642A" w:rsidRPr="00A0213F">
          <w:rPr>
            <w:rStyle w:val="Hyperlink"/>
          </w:rPr>
          <w:t xml:space="preserve">Figure </w:t>
        </w:r>
        <w:r w:rsidR="001576FD" w:rsidRPr="00A0213F">
          <w:rPr>
            <w:rStyle w:val="Hyperlink"/>
          </w:rPr>
          <w:t>3</w:t>
        </w:r>
        <w:r w:rsidR="001576FD">
          <w:rPr>
            <w:rStyle w:val="Hyperlink"/>
          </w:rPr>
          <w:t>6</w:t>
        </w:r>
        <w:r w:rsidR="00F72C9F">
          <w:rPr>
            <w:rStyle w:val="Hyperlink"/>
          </w:rPr>
          <w:t>:</w:t>
        </w:r>
        <w:r w:rsidR="0013642A" w:rsidRPr="00A0213F">
          <w:rPr>
            <w:rStyle w:val="Hyperlink"/>
          </w:rPr>
          <w:t xml:space="preserve"> Destination of Limpopo’s CCI exports</w:t>
        </w:r>
        <w:r w:rsidR="0013642A">
          <w:rPr>
            <w:webHidden/>
          </w:rPr>
          <w:tab/>
        </w:r>
        <w:r w:rsidR="0013642A">
          <w:rPr>
            <w:webHidden/>
          </w:rPr>
          <w:fldChar w:fldCharType="begin"/>
        </w:r>
        <w:r w:rsidR="0013642A">
          <w:rPr>
            <w:webHidden/>
          </w:rPr>
          <w:instrText xml:space="preserve"> PAGEREF _Toc92691497 \h </w:instrText>
        </w:r>
        <w:r w:rsidR="0013642A">
          <w:rPr>
            <w:webHidden/>
          </w:rPr>
        </w:r>
        <w:r w:rsidR="0013642A">
          <w:rPr>
            <w:webHidden/>
          </w:rPr>
          <w:fldChar w:fldCharType="separate"/>
        </w:r>
        <w:r w:rsidR="00C4686E">
          <w:rPr>
            <w:webHidden/>
          </w:rPr>
          <w:t>48</w:t>
        </w:r>
        <w:r w:rsidR="0013642A">
          <w:rPr>
            <w:webHidden/>
          </w:rPr>
          <w:fldChar w:fldCharType="end"/>
        </w:r>
      </w:hyperlink>
    </w:p>
    <w:p w14:paraId="1886F937" w14:textId="548FE510" w:rsidR="0013642A" w:rsidRDefault="00242D13">
      <w:pPr>
        <w:pStyle w:val="TableofFigures"/>
        <w:rPr>
          <w:rFonts w:asciiTheme="minorHAnsi" w:eastAsiaTheme="minorEastAsia" w:hAnsiTheme="minorHAnsi" w:cstheme="minorBidi"/>
          <w:sz w:val="22"/>
          <w:szCs w:val="22"/>
          <w:lang w:val="en-ZA" w:eastAsia="en-ZA"/>
        </w:rPr>
      </w:pPr>
      <w:hyperlink w:anchor="_Toc92691498" w:history="1">
        <w:r w:rsidR="0013642A" w:rsidRPr="00A0213F">
          <w:rPr>
            <w:rStyle w:val="Hyperlink"/>
          </w:rPr>
          <w:t xml:space="preserve">Figure </w:t>
        </w:r>
        <w:r w:rsidR="001576FD" w:rsidRPr="00A0213F">
          <w:rPr>
            <w:rStyle w:val="Hyperlink"/>
          </w:rPr>
          <w:t>3</w:t>
        </w:r>
        <w:r w:rsidR="001576FD">
          <w:rPr>
            <w:rStyle w:val="Hyperlink"/>
          </w:rPr>
          <w:t>7</w:t>
        </w:r>
        <w:r w:rsidR="00F72C9F">
          <w:rPr>
            <w:rStyle w:val="Hyperlink"/>
          </w:rPr>
          <w:t>:</w:t>
        </w:r>
        <w:r w:rsidR="0013642A" w:rsidRPr="00A0213F">
          <w:rPr>
            <w:rStyle w:val="Hyperlink"/>
          </w:rPr>
          <w:t xml:space="preserve"> The </w:t>
        </w:r>
        <w:r w:rsidR="00540777">
          <w:rPr>
            <w:rStyle w:val="Hyperlink"/>
          </w:rPr>
          <w:t>c</w:t>
        </w:r>
        <w:r w:rsidR="00540777" w:rsidRPr="00A0213F">
          <w:rPr>
            <w:rStyle w:val="Hyperlink"/>
          </w:rPr>
          <w:t xml:space="preserve">ontribution </w:t>
        </w:r>
        <w:r w:rsidR="0013642A" w:rsidRPr="00A0213F">
          <w:rPr>
            <w:rStyle w:val="Hyperlink"/>
          </w:rPr>
          <w:t>of each domain to Mpumalanga’s GVA</w:t>
        </w:r>
        <w:r w:rsidR="0013642A">
          <w:rPr>
            <w:webHidden/>
          </w:rPr>
          <w:tab/>
        </w:r>
        <w:r w:rsidR="0013642A">
          <w:rPr>
            <w:webHidden/>
          </w:rPr>
          <w:fldChar w:fldCharType="begin"/>
        </w:r>
        <w:r w:rsidR="0013642A">
          <w:rPr>
            <w:webHidden/>
          </w:rPr>
          <w:instrText xml:space="preserve"> PAGEREF _Toc92691498 \h </w:instrText>
        </w:r>
        <w:r w:rsidR="0013642A">
          <w:rPr>
            <w:webHidden/>
          </w:rPr>
        </w:r>
        <w:r w:rsidR="0013642A">
          <w:rPr>
            <w:webHidden/>
          </w:rPr>
          <w:fldChar w:fldCharType="separate"/>
        </w:r>
        <w:r w:rsidR="00C4686E">
          <w:rPr>
            <w:webHidden/>
          </w:rPr>
          <w:t>50</w:t>
        </w:r>
        <w:r w:rsidR="0013642A">
          <w:rPr>
            <w:webHidden/>
          </w:rPr>
          <w:fldChar w:fldCharType="end"/>
        </w:r>
      </w:hyperlink>
    </w:p>
    <w:p w14:paraId="0D137C2E" w14:textId="66BB3888" w:rsidR="0013642A" w:rsidRDefault="00242D13">
      <w:pPr>
        <w:pStyle w:val="TableofFigures"/>
        <w:rPr>
          <w:rFonts w:asciiTheme="minorHAnsi" w:eastAsiaTheme="minorEastAsia" w:hAnsiTheme="minorHAnsi" w:cstheme="minorBidi"/>
          <w:sz w:val="22"/>
          <w:szCs w:val="22"/>
          <w:lang w:val="en-ZA" w:eastAsia="en-ZA"/>
        </w:rPr>
      </w:pPr>
      <w:hyperlink w:anchor="_Toc92691499" w:history="1">
        <w:r w:rsidR="0013642A" w:rsidRPr="00A0213F">
          <w:rPr>
            <w:rStyle w:val="Hyperlink"/>
          </w:rPr>
          <w:t xml:space="preserve">Figure </w:t>
        </w:r>
        <w:r w:rsidR="001576FD" w:rsidRPr="00A0213F">
          <w:rPr>
            <w:rStyle w:val="Hyperlink"/>
          </w:rPr>
          <w:t>3</w:t>
        </w:r>
        <w:r w:rsidR="001576FD">
          <w:rPr>
            <w:rStyle w:val="Hyperlink"/>
          </w:rPr>
          <w:t>8</w:t>
        </w:r>
        <w:r w:rsidR="00F72C9F">
          <w:rPr>
            <w:rStyle w:val="Hyperlink"/>
          </w:rPr>
          <w:t>:</w:t>
        </w:r>
        <w:r w:rsidR="0013642A" w:rsidRPr="00A0213F">
          <w:rPr>
            <w:rStyle w:val="Hyperlink"/>
          </w:rPr>
          <w:t xml:space="preserve"> The Cultural Trident for </w:t>
        </w:r>
        <w:r w:rsidR="00A82F7D">
          <w:rPr>
            <w:rStyle w:val="Hyperlink"/>
          </w:rPr>
          <w:t>e</w:t>
        </w:r>
        <w:r w:rsidR="00A82F7D" w:rsidRPr="00A0213F">
          <w:rPr>
            <w:rStyle w:val="Hyperlink"/>
          </w:rPr>
          <w:t xml:space="preserve">mployment </w:t>
        </w:r>
        <w:r w:rsidR="0013642A" w:rsidRPr="00A0213F">
          <w:rPr>
            <w:rStyle w:val="Hyperlink"/>
          </w:rPr>
          <w:t>in Mpumalanga (2019)</w:t>
        </w:r>
        <w:r w:rsidR="0013642A">
          <w:rPr>
            <w:webHidden/>
          </w:rPr>
          <w:tab/>
        </w:r>
        <w:r w:rsidR="0013642A">
          <w:rPr>
            <w:webHidden/>
          </w:rPr>
          <w:fldChar w:fldCharType="begin"/>
        </w:r>
        <w:r w:rsidR="0013642A">
          <w:rPr>
            <w:webHidden/>
          </w:rPr>
          <w:instrText xml:space="preserve"> PAGEREF _Toc92691499 \h </w:instrText>
        </w:r>
        <w:r w:rsidR="0013642A">
          <w:rPr>
            <w:webHidden/>
          </w:rPr>
        </w:r>
        <w:r w:rsidR="0013642A">
          <w:rPr>
            <w:webHidden/>
          </w:rPr>
          <w:fldChar w:fldCharType="separate"/>
        </w:r>
        <w:r w:rsidR="00C4686E">
          <w:rPr>
            <w:webHidden/>
          </w:rPr>
          <w:t>52</w:t>
        </w:r>
        <w:r w:rsidR="0013642A">
          <w:rPr>
            <w:webHidden/>
          </w:rPr>
          <w:fldChar w:fldCharType="end"/>
        </w:r>
      </w:hyperlink>
    </w:p>
    <w:p w14:paraId="3F8FA6B2" w14:textId="6BA45DE3" w:rsidR="0013642A" w:rsidRDefault="00242D13">
      <w:pPr>
        <w:pStyle w:val="TableofFigures"/>
        <w:rPr>
          <w:rFonts w:asciiTheme="minorHAnsi" w:eastAsiaTheme="minorEastAsia" w:hAnsiTheme="minorHAnsi" w:cstheme="minorBidi"/>
          <w:sz w:val="22"/>
          <w:szCs w:val="22"/>
          <w:lang w:val="en-ZA" w:eastAsia="en-ZA"/>
        </w:rPr>
      </w:pPr>
      <w:hyperlink w:anchor="_Toc92691500" w:history="1">
        <w:r w:rsidR="0013642A" w:rsidRPr="00A0213F">
          <w:rPr>
            <w:rStyle w:val="Hyperlink"/>
          </w:rPr>
          <w:t xml:space="preserve">Figure </w:t>
        </w:r>
        <w:r w:rsidR="001576FD" w:rsidRPr="00A0213F">
          <w:rPr>
            <w:rStyle w:val="Hyperlink"/>
          </w:rPr>
          <w:t>3</w:t>
        </w:r>
        <w:r w:rsidR="001576FD">
          <w:rPr>
            <w:rStyle w:val="Hyperlink"/>
          </w:rPr>
          <w:t>9</w:t>
        </w:r>
        <w:r w:rsidR="00F72C9F">
          <w:rPr>
            <w:rStyle w:val="Hyperlink"/>
          </w:rPr>
          <w:t>:</w:t>
        </w:r>
        <w:r w:rsidR="0013642A" w:rsidRPr="00A0213F">
          <w:rPr>
            <w:rStyle w:val="Hyperlink"/>
          </w:rPr>
          <w:t xml:space="preserve"> Percentage of </w:t>
        </w:r>
        <w:r w:rsidR="005D5E5D">
          <w:rPr>
            <w:rStyle w:val="Hyperlink"/>
          </w:rPr>
          <w:t>c</w:t>
        </w:r>
        <w:r w:rsidR="005D5E5D" w:rsidRPr="00A0213F">
          <w:rPr>
            <w:rStyle w:val="Hyperlink"/>
          </w:rPr>
          <w:t xml:space="preserve">ultural </w:t>
        </w:r>
        <w:r w:rsidR="005D5E5D">
          <w:rPr>
            <w:rStyle w:val="Hyperlink"/>
          </w:rPr>
          <w:t>o</w:t>
        </w:r>
        <w:r w:rsidR="005D5E5D" w:rsidRPr="00A0213F">
          <w:rPr>
            <w:rStyle w:val="Hyperlink"/>
          </w:rPr>
          <w:t xml:space="preserve">ccupations </w:t>
        </w:r>
        <w:r w:rsidR="0013642A" w:rsidRPr="00A0213F">
          <w:rPr>
            <w:rStyle w:val="Hyperlink"/>
          </w:rPr>
          <w:t xml:space="preserve">by </w:t>
        </w:r>
        <w:r w:rsidR="00D427BD">
          <w:rPr>
            <w:rStyle w:val="Hyperlink"/>
          </w:rPr>
          <w:t>p</w:t>
        </w:r>
        <w:r w:rsidR="00D427BD" w:rsidRPr="00A0213F">
          <w:rPr>
            <w:rStyle w:val="Hyperlink"/>
          </w:rPr>
          <w:t xml:space="preserve">rovince </w:t>
        </w:r>
        <w:r w:rsidR="0013642A" w:rsidRPr="00A0213F">
          <w:rPr>
            <w:rStyle w:val="Hyperlink"/>
          </w:rPr>
          <w:t>2017 and 2019</w:t>
        </w:r>
        <w:r w:rsidR="0013642A">
          <w:rPr>
            <w:webHidden/>
          </w:rPr>
          <w:tab/>
        </w:r>
        <w:r w:rsidR="0013642A">
          <w:rPr>
            <w:webHidden/>
          </w:rPr>
          <w:fldChar w:fldCharType="begin"/>
        </w:r>
        <w:r w:rsidR="0013642A">
          <w:rPr>
            <w:webHidden/>
          </w:rPr>
          <w:instrText xml:space="preserve"> PAGEREF _Toc92691500 \h </w:instrText>
        </w:r>
        <w:r w:rsidR="0013642A">
          <w:rPr>
            <w:webHidden/>
          </w:rPr>
        </w:r>
        <w:r w:rsidR="0013642A">
          <w:rPr>
            <w:webHidden/>
          </w:rPr>
          <w:fldChar w:fldCharType="separate"/>
        </w:r>
        <w:r w:rsidR="00C4686E">
          <w:rPr>
            <w:webHidden/>
          </w:rPr>
          <w:t>53</w:t>
        </w:r>
        <w:r w:rsidR="0013642A">
          <w:rPr>
            <w:webHidden/>
          </w:rPr>
          <w:fldChar w:fldCharType="end"/>
        </w:r>
      </w:hyperlink>
    </w:p>
    <w:p w14:paraId="04FAE2C8" w14:textId="4A077419" w:rsidR="0013642A" w:rsidRDefault="00242D13">
      <w:pPr>
        <w:pStyle w:val="TableofFigures"/>
        <w:rPr>
          <w:rFonts w:asciiTheme="minorHAnsi" w:eastAsiaTheme="minorEastAsia" w:hAnsiTheme="minorHAnsi" w:cstheme="minorBidi"/>
          <w:sz w:val="22"/>
          <w:szCs w:val="22"/>
          <w:lang w:val="en-ZA" w:eastAsia="en-ZA"/>
        </w:rPr>
      </w:pPr>
      <w:hyperlink w:anchor="_Toc92691501" w:history="1">
        <w:r w:rsidR="0013642A" w:rsidRPr="00A0213F">
          <w:rPr>
            <w:rStyle w:val="Hyperlink"/>
          </w:rPr>
          <w:t xml:space="preserve">Figure </w:t>
        </w:r>
        <w:r w:rsidR="001576FD">
          <w:rPr>
            <w:rStyle w:val="Hyperlink"/>
          </w:rPr>
          <w:t>40</w:t>
        </w:r>
        <w:r w:rsidR="00F72C9F">
          <w:rPr>
            <w:rStyle w:val="Hyperlink"/>
          </w:rPr>
          <w:t>:</w:t>
        </w:r>
        <w:r w:rsidR="0013642A" w:rsidRPr="00A0213F">
          <w:rPr>
            <w:rStyle w:val="Hyperlink"/>
          </w:rPr>
          <w:t xml:space="preserve"> Percentage of cultural occupations in </w:t>
        </w:r>
        <w:r w:rsidR="005D5E5D">
          <w:rPr>
            <w:rStyle w:val="Hyperlink"/>
          </w:rPr>
          <w:t xml:space="preserve">the </w:t>
        </w:r>
        <w:r w:rsidR="0013642A" w:rsidRPr="00A0213F">
          <w:rPr>
            <w:rStyle w:val="Hyperlink"/>
          </w:rPr>
          <w:t>top 4 domains for Mpumalanga and South Africa</w:t>
        </w:r>
        <w:r w:rsidR="0013642A">
          <w:rPr>
            <w:webHidden/>
          </w:rPr>
          <w:tab/>
        </w:r>
        <w:r w:rsidR="0013642A">
          <w:rPr>
            <w:webHidden/>
          </w:rPr>
          <w:fldChar w:fldCharType="begin"/>
        </w:r>
        <w:r w:rsidR="0013642A">
          <w:rPr>
            <w:webHidden/>
          </w:rPr>
          <w:instrText xml:space="preserve"> PAGEREF _Toc92691501 \h </w:instrText>
        </w:r>
        <w:r w:rsidR="0013642A">
          <w:rPr>
            <w:webHidden/>
          </w:rPr>
        </w:r>
        <w:r w:rsidR="0013642A">
          <w:rPr>
            <w:webHidden/>
          </w:rPr>
          <w:fldChar w:fldCharType="separate"/>
        </w:r>
        <w:r w:rsidR="00C4686E">
          <w:rPr>
            <w:webHidden/>
          </w:rPr>
          <w:t>53</w:t>
        </w:r>
        <w:r w:rsidR="0013642A">
          <w:rPr>
            <w:webHidden/>
          </w:rPr>
          <w:fldChar w:fldCharType="end"/>
        </w:r>
      </w:hyperlink>
    </w:p>
    <w:p w14:paraId="27DAC1DD" w14:textId="38BFC0EE" w:rsidR="0013642A" w:rsidRDefault="00242D13">
      <w:pPr>
        <w:pStyle w:val="TableofFigures"/>
        <w:rPr>
          <w:rFonts w:asciiTheme="minorHAnsi" w:eastAsiaTheme="minorEastAsia" w:hAnsiTheme="minorHAnsi" w:cstheme="minorBidi"/>
          <w:sz w:val="22"/>
          <w:szCs w:val="22"/>
          <w:lang w:val="en-ZA" w:eastAsia="en-ZA"/>
        </w:rPr>
      </w:pPr>
      <w:hyperlink w:anchor="_Toc92691502" w:history="1">
        <w:r w:rsidR="0013642A" w:rsidRPr="00A0213F">
          <w:rPr>
            <w:rStyle w:val="Hyperlink"/>
          </w:rPr>
          <w:t xml:space="preserve">Figure </w:t>
        </w:r>
        <w:r w:rsidR="001576FD">
          <w:rPr>
            <w:rStyle w:val="Hyperlink"/>
          </w:rPr>
          <w:t>41</w:t>
        </w:r>
        <w:r w:rsidR="00F72C9F">
          <w:rPr>
            <w:rStyle w:val="Hyperlink"/>
          </w:rPr>
          <w:t>:</w:t>
        </w:r>
        <w:r w:rsidR="0013642A" w:rsidRPr="00A0213F">
          <w:rPr>
            <w:rStyle w:val="Hyperlink"/>
          </w:rPr>
          <w:t xml:space="preserve"> Sociodemographic profile of Cultural Occupation workers in Mpumalanga and South Africa</w:t>
        </w:r>
        <w:r w:rsidR="0013642A">
          <w:rPr>
            <w:webHidden/>
          </w:rPr>
          <w:tab/>
        </w:r>
        <w:r w:rsidR="0013642A">
          <w:rPr>
            <w:webHidden/>
          </w:rPr>
          <w:fldChar w:fldCharType="begin"/>
        </w:r>
        <w:r w:rsidR="0013642A">
          <w:rPr>
            <w:webHidden/>
          </w:rPr>
          <w:instrText xml:space="preserve"> PAGEREF _Toc92691502 \h </w:instrText>
        </w:r>
        <w:r w:rsidR="0013642A">
          <w:rPr>
            <w:webHidden/>
          </w:rPr>
        </w:r>
        <w:r w:rsidR="0013642A">
          <w:rPr>
            <w:webHidden/>
          </w:rPr>
          <w:fldChar w:fldCharType="separate"/>
        </w:r>
        <w:r w:rsidR="00C4686E">
          <w:rPr>
            <w:webHidden/>
          </w:rPr>
          <w:t>54</w:t>
        </w:r>
        <w:r w:rsidR="0013642A">
          <w:rPr>
            <w:webHidden/>
          </w:rPr>
          <w:fldChar w:fldCharType="end"/>
        </w:r>
      </w:hyperlink>
    </w:p>
    <w:p w14:paraId="0E4BFF66" w14:textId="5BF920C5" w:rsidR="0013642A" w:rsidRDefault="00242D13">
      <w:pPr>
        <w:pStyle w:val="TableofFigures"/>
        <w:rPr>
          <w:rFonts w:asciiTheme="minorHAnsi" w:eastAsiaTheme="minorEastAsia" w:hAnsiTheme="minorHAnsi" w:cstheme="minorBidi"/>
          <w:sz w:val="22"/>
          <w:szCs w:val="22"/>
          <w:lang w:val="en-ZA" w:eastAsia="en-ZA"/>
        </w:rPr>
      </w:pPr>
      <w:hyperlink w:anchor="_Toc92691503" w:history="1">
        <w:r w:rsidR="0013642A" w:rsidRPr="00A0213F">
          <w:rPr>
            <w:rStyle w:val="Hyperlink"/>
          </w:rPr>
          <w:t xml:space="preserve">Figure </w:t>
        </w:r>
        <w:r w:rsidR="001576FD">
          <w:rPr>
            <w:rStyle w:val="Hyperlink"/>
          </w:rPr>
          <w:t>42</w:t>
        </w:r>
        <w:r w:rsidR="00F72C9F">
          <w:rPr>
            <w:rStyle w:val="Hyperlink"/>
          </w:rPr>
          <w:t>:</w:t>
        </w:r>
        <w:r w:rsidR="0013642A" w:rsidRPr="00A0213F">
          <w:rPr>
            <w:rStyle w:val="Hyperlink"/>
          </w:rPr>
          <w:t xml:space="preserve"> </w:t>
        </w:r>
        <w:r w:rsidR="00A13011" w:rsidRPr="00A0213F">
          <w:rPr>
            <w:rStyle w:val="Hyperlink"/>
          </w:rPr>
          <w:t>Mpumalanga</w:t>
        </w:r>
        <w:r w:rsidR="00A13011">
          <w:rPr>
            <w:rStyle w:val="Hyperlink"/>
          </w:rPr>
          <w:t>’</w:t>
        </w:r>
        <w:r w:rsidR="00A13011" w:rsidRPr="00A0213F">
          <w:rPr>
            <w:rStyle w:val="Hyperlink"/>
          </w:rPr>
          <w:t xml:space="preserve">s </w:t>
        </w:r>
        <w:r w:rsidR="0013642A" w:rsidRPr="00A0213F">
          <w:rPr>
            <w:rStyle w:val="Hyperlink"/>
          </w:rPr>
          <w:t>cultural goods exports by domain</w:t>
        </w:r>
        <w:r w:rsidR="00F432D3">
          <w:rPr>
            <w:rStyle w:val="Hyperlink"/>
          </w:rPr>
          <w:t xml:space="preserve"> in 2019</w:t>
        </w:r>
        <w:r w:rsidR="0013642A">
          <w:rPr>
            <w:webHidden/>
          </w:rPr>
          <w:tab/>
        </w:r>
        <w:r w:rsidR="0013642A">
          <w:rPr>
            <w:webHidden/>
          </w:rPr>
          <w:fldChar w:fldCharType="begin"/>
        </w:r>
        <w:r w:rsidR="0013642A">
          <w:rPr>
            <w:webHidden/>
          </w:rPr>
          <w:instrText xml:space="preserve"> PAGEREF _Toc92691503 \h </w:instrText>
        </w:r>
        <w:r w:rsidR="0013642A">
          <w:rPr>
            <w:webHidden/>
          </w:rPr>
        </w:r>
        <w:r w:rsidR="0013642A">
          <w:rPr>
            <w:webHidden/>
          </w:rPr>
          <w:fldChar w:fldCharType="separate"/>
        </w:r>
        <w:r w:rsidR="00C4686E">
          <w:rPr>
            <w:webHidden/>
          </w:rPr>
          <w:t>56</w:t>
        </w:r>
        <w:r w:rsidR="0013642A">
          <w:rPr>
            <w:webHidden/>
          </w:rPr>
          <w:fldChar w:fldCharType="end"/>
        </w:r>
      </w:hyperlink>
    </w:p>
    <w:p w14:paraId="1491A3CE" w14:textId="14833BB2" w:rsidR="0013642A" w:rsidRDefault="00242D13">
      <w:pPr>
        <w:pStyle w:val="TableofFigures"/>
        <w:rPr>
          <w:rFonts w:asciiTheme="minorHAnsi" w:eastAsiaTheme="minorEastAsia" w:hAnsiTheme="minorHAnsi" w:cstheme="minorBidi"/>
          <w:sz w:val="22"/>
          <w:szCs w:val="22"/>
          <w:lang w:val="en-ZA" w:eastAsia="en-ZA"/>
        </w:rPr>
      </w:pPr>
      <w:hyperlink w:anchor="_Toc92691504" w:history="1">
        <w:r w:rsidR="0013642A" w:rsidRPr="00A0213F">
          <w:rPr>
            <w:rStyle w:val="Hyperlink"/>
          </w:rPr>
          <w:t xml:space="preserve">Figure </w:t>
        </w:r>
        <w:r w:rsidR="001576FD" w:rsidRPr="00A0213F">
          <w:rPr>
            <w:rStyle w:val="Hyperlink"/>
          </w:rPr>
          <w:t>4</w:t>
        </w:r>
        <w:r w:rsidR="001576FD">
          <w:rPr>
            <w:rStyle w:val="Hyperlink"/>
          </w:rPr>
          <w:t>3</w:t>
        </w:r>
        <w:r w:rsidR="00F72C9F">
          <w:rPr>
            <w:rStyle w:val="Hyperlink"/>
          </w:rPr>
          <w:t>:</w:t>
        </w:r>
        <w:r w:rsidR="0013642A" w:rsidRPr="00A0213F">
          <w:rPr>
            <w:rStyle w:val="Hyperlink"/>
          </w:rPr>
          <w:t xml:space="preserve"> Destination of Mpumalanga’s CCI exports</w:t>
        </w:r>
        <w:r w:rsidR="0013642A">
          <w:rPr>
            <w:webHidden/>
          </w:rPr>
          <w:tab/>
        </w:r>
        <w:r w:rsidR="0013642A">
          <w:rPr>
            <w:webHidden/>
          </w:rPr>
          <w:fldChar w:fldCharType="begin"/>
        </w:r>
        <w:r w:rsidR="0013642A">
          <w:rPr>
            <w:webHidden/>
          </w:rPr>
          <w:instrText xml:space="preserve"> PAGEREF _Toc92691504 \h </w:instrText>
        </w:r>
        <w:r w:rsidR="0013642A">
          <w:rPr>
            <w:webHidden/>
          </w:rPr>
        </w:r>
        <w:r w:rsidR="0013642A">
          <w:rPr>
            <w:webHidden/>
          </w:rPr>
          <w:fldChar w:fldCharType="separate"/>
        </w:r>
        <w:r w:rsidR="00C4686E">
          <w:rPr>
            <w:webHidden/>
          </w:rPr>
          <w:t>56</w:t>
        </w:r>
        <w:r w:rsidR="0013642A">
          <w:rPr>
            <w:webHidden/>
          </w:rPr>
          <w:fldChar w:fldCharType="end"/>
        </w:r>
      </w:hyperlink>
    </w:p>
    <w:p w14:paraId="3245CEB5" w14:textId="1E41A1A1" w:rsidR="0013642A" w:rsidRDefault="00242D13">
      <w:pPr>
        <w:pStyle w:val="TableofFigures"/>
        <w:rPr>
          <w:rFonts w:asciiTheme="minorHAnsi" w:eastAsiaTheme="minorEastAsia" w:hAnsiTheme="minorHAnsi" w:cstheme="minorBidi"/>
          <w:sz w:val="22"/>
          <w:szCs w:val="22"/>
          <w:lang w:val="en-ZA" w:eastAsia="en-ZA"/>
        </w:rPr>
      </w:pPr>
      <w:hyperlink w:anchor="_Toc92691505" w:history="1">
        <w:r w:rsidR="0013642A" w:rsidRPr="00A0213F">
          <w:rPr>
            <w:rStyle w:val="Hyperlink"/>
          </w:rPr>
          <w:t xml:space="preserve">Figure </w:t>
        </w:r>
        <w:r w:rsidR="001576FD" w:rsidRPr="00A0213F">
          <w:rPr>
            <w:rStyle w:val="Hyperlink"/>
          </w:rPr>
          <w:t>4</w:t>
        </w:r>
        <w:r w:rsidR="001576FD">
          <w:rPr>
            <w:rStyle w:val="Hyperlink"/>
          </w:rPr>
          <w:t>4</w:t>
        </w:r>
        <w:r w:rsidR="00F72C9F">
          <w:rPr>
            <w:rStyle w:val="Hyperlink"/>
          </w:rPr>
          <w:t>:</w:t>
        </w:r>
        <w:r w:rsidR="0013642A" w:rsidRPr="00A0213F">
          <w:rPr>
            <w:rStyle w:val="Hyperlink"/>
          </w:rPr>
          <w:t xml:space="preserve"> The </w:t>
        </w:r>
        <w:r w:rsidR="00540777">
          <w:rPr>
            <w:rStyle w:val="Hyperlink"/>
          </w:rPr>
          <w:t>c</w:t>
        </w:r>
        <w:r w:rsidR="00540777" w:rsidRPr="00A0213F">
          <w:rPr>
            <w:rStyle w:val="Hyperlink"/>
          </w:rPr>
          <w:t xml:space="preserve">ontribution </w:t>
        </w:r>
        <w:r w:rsidR="0013642A" w:rsidRPr="00A0213F">
          <w:rPr>
            <w:rStyle w:val="Hyperlink"/>
          </w:rPr>
          <w:t>of each domain to the North West province’s GVA</w:t>
        </w:r>
        <w:r w:rsidR="0013642A">
          <w:rPr>
            <w:webHidden/>
          </w:rPr>
          <w:tab/>
        </w:r>
        <w:r w:rsidR="0013642A">
          <w:rPr>
            <w:webHidden/>
          </w:rPr>
          <w:fldChar w:fldCharType="begin"/>
        </w:r>
        <w:r w:rsidR="0013642A">
          <w:rPr>
            <w:webHidden/>
          </w:rPr>
          <w:instrText xml:space="preserve"> PAGEREF _Toc92691505 \h </w:instrText>
        </w:r>
        <w:r w:rsidR="0013642A">
          <w:rPr>
            <w:webHidden/>
          </w:rPr>
        </w:r>
        <w:r w:rsidR="0013642A">
          <w:rPr>
            <w:webHidden/>
          </w:rPr>
          <w:fldChar w:fldCharType="separate"/>
        </w:r>
        <w:r w:rsidR="00C4686E">
          <w:rPr>
            <w:webHidden/>
          </w:rPr>
          <w:t>58</w:t>
        </w:r>
        <w:r w:rsidR="0013642A">
          <w:rPr>
            <w:webHidden/>
          </w:rPr>
          <w:fldChar w:fldCharType="end"/>
        </w:r>
      </w:hyperlink>
    </w:p>
    <w:p w14:paraId="3B17CA6C" w14:textId="7E6F5D82" w:rsidR="0013642A" w:rsidRDefault="00242D13">
      <w:pPr>
        <w:pStyle w:val="TableofFigures"/>
        <w:rPr>
          <w:rFonts w:asciiTheme="minorHAnsi" w:eastAsiaTheme="minorEastAsia" w:hAnsiTheme="minorHAnsi" w:cstheme="minorBidi"/>
          <w:sz w:val="22"/>
          <w:szCs w:val="22"/>
          <w:lang w:val="en-ZA" w:eastAsia="en-ZA"/>
        </w:rPr>
      </w:pPr>
      <w:hyperlink w:anchor="_Toc92691506" w:history="1">
        <w:r w:rsidR="0013642A" w:rsidRPr="00A0213F">
          <w:rPr>
            <w:rStyle w:val="Hyperlink"/>
          </w:rPr>
          <w:t xml:space="preserve">Figure </w:t>
        </w:r>
        <w:r w:rsidR="001576FD" w:rsidRPr="00A0213F">
          <w:rPr>
            <w:rStyle w:val="Hyperlink"/>
          </w:rPr>
          <w:t>4</w:t>
        </w:r>
        <w:r w:rsidR="001576FD">
          <w:rPr>
            <w:rStyle w:val="Hyperlink"/>
          </w:rPr>
          <w:t>5</w:t>
        </w:r>
        <w:r w:rsidR="00F72C9F">
          <w:rPr>
            <w:rStyle w:val="Hyperlink"/>
          </w:rPr>
          <w:t>:</w:t>
        </w:r>
        <w:r w:rsidR="0013642A" w:rsidRPr="00A0213F">
          <w:rPr>
            <w:rStyle w:val="Hyperlink"/>
          </w:rPr>
          <w:t xml:space="preserve"> The Cultural Trident for </w:t>
        </w:r>
        <w:r w:rsidR="00A82F7D">
          <w:rPr>
            <w:rStyle w:val="Hyperlink"/>
          </w:rPr>
          <w:t>e</w:t>
        </w:r>
        <w:r w:rsidR="00A82F7D" w:rsidRPr="00A0213F">
          <w:rPr>
            <w:rStyle w:val="Hyperlink"/>
          </w:rPr>
          <w:t xml:space="preserve">mployment </w:t>
        </w:r>
        <w:r w:rsidR="0013642A" w:rsidRPr="00A0213F">
          <w:rPr>
            <w:rStyle w:val="Hyperlink"/>
          </w:rPr>
          <w:t>in the North West (2019)</w:t>
        </w:r>
        <w:r w:rsidR="0013642A">
          <w:rPr>
            <w:webHidden/>
          </w:rPr>
          <w:tab/>
        </w:r>
        <w:r w:rsidR="0013642A">
          <w:rPr>
            <w:webHidden/>
          </w:rPr>
          <w:fldChar w:fldCharType="begin"/>
        </w:r>
        <w:r w:rsidR="0013642A">
          <w:rPr>
            <w:webHidden/>
          </w:rPr>
          <w:instrText xml:space="preserve"> PAGEREF _Toc92691506 \h </w:instrText>
        </w:r>
        <w:r w:rsidR="0013642A">
          <w:rPr>
            <w:webHidden/>
          </w:rPr>
        </w:r>
        <w:r w:rsidR="0013642A">
          <w:rPr>
            <w:webHidden/>
          </w:rPr>
          <w:fldChar w:fldCharType="separate"/>
        </w:r>
        <w:r w:rsidR="00C4686E">
          <w:rPr>
            <w:webHidden/>
          </w:rPr>
          <w:t>60</w:t>
        </w:r>
        <w:r w:rsidR="0013642A">
          <w:rPr>
            <w:webHidden/>
          </w:rPr>
          <w:fldChar w:fldCharType="end"/>
        </w:r>
      </w:hyperlink>
    </w:p>
    <w:p w14:paraId="1ABD74D1" w14:textId="457E4DF7" w:rsidR="0013642A" w:rsidRDefault="00242D13">
      <w:pPr>
        <w:pStyle w:val="TableofFigures"/>
        <w:rPr>
          <w:rFonts w:asciiTheme="minorHAnsi" w:eastAsiaTheme="minorEastAsia" w:hAnsiTheme="minorHAnsi" w:cstheme="minorBidi"/>
          <w:sz w:val="22"/>
          <w:szCs w:val="22"/>
          <w:lang w:val="en-ZA" w:eastAsia="en-ZA"/>
        </w:rPr>
      </w:pPr>
      <w:hyperlink w:anchor="_Toc92691507" w:history="1">
        <w:r w:rsidR="0013642A" w:rsidRPr="00A0213F">
          <w:rPr>
            <w:rStyle w:val="Hyperlink"/>
          </w:rPr>
          <w:t xml:space="preserve">Figure </w:t>
        </w:r>
        <w:r w:rsidR="001576FD" w:rsidRPr="00A0213F">
          <w:rPr>
            <w:rStyle w:val="Hyperlink"/>
          </w:rPr>
          <w:t>4</w:t>
        </w:r>
        <w:r w:rsidR="001576FD">
          <w:rPr>
            <w:rStyle w:val="Hyperlink"/>
          </w:rPr>
          <w:t>6</w:t>
        </w:r>
        <w:r w:rsidR="00F72C9F">
          <w:rPr>
            <w:rStyle w:val="Hyperlink"/>
          </w:rPr>
          <w:t>:</w:t>
        </w:r>
        <w:r w:rsidR="0013642A" w:rsidRPr="00A0213F">
          <w:rPr>
            <w:rStyle w:val="Hyperlink"/>
          </w:rPr>
          <w:t xml:space="preserve"> Percentage of </w:t>
        </w:r>
        <w:r w:rsidR="005D5E5D">
          <w:rPr>
            <w:rStyle w:val="Hyperlink"/>
          </w:rPr>
          <w:t>c</w:t>
        </w:r>
        <w:r w:rsidR="005D5E5D" w:rsidRPr="00A0213F">
          <w:rPr>
            <w:rStyle w:val="Hyperlink"/>
          </w:rPr>
          <w:t xml:space="preserve">ultural </w:t>
        </w:r>
        <w:r w:rsidR="005D5E5D">
          <w:rPr>
            <w:rStyle w:val="Hyperlink"/>
          </w:rPr>
          <w:t>o</w:t>
        </w:r>
        <w:r w:rsidR="005D5E5D" w:rsidRPr="00A0213F">
          <w:rPr>
            <w:rStyle w:val="Hyperlink"/>
          </w:rPr>
          <w:t xml:space="preserve">ccupations </w:t>
        </w:r>
        <w:r w:rsidR="0013642A" w:rsidRPr="00A0213F">
          <w:rPr>
            <w:rStyle w:val="Hyperlink"/>
          </w:rPr>
          <w:t xml:space="preserve">by </w:t>
        </w:r>
        <w:r w:rsidR="00D427BD">
          <w:rPr>
            <w:rStyle w:val="Hyperlink"/>
          </w:rPr>
          <w:t>p</w:t>
        </w:r>
        <w:r w:rsidR="00D427BD" w:rsidRPr="00A0213F">
          <w:rPr>
            <w:rStyle w:val="Hyperlink"/>
          </w:rPr>
          <w:t xml:space="preserve">rovince </w:t>
        </w:r>
        <w:r w:rsidR="0013642A" w:rsidRPr="00A0213F">
          <w:rPr>
            <w:rStyle w:val="Hyperlink"/>
          </w:rPr>
          <w:t>2017 and 2019</w:t>
        </w:r>
        <w:r w:rsidR="0013642A">
          <w:rPr>
            <w:webHidden/>
          </w:rPr>
          <w:tab/>
        </w:r>
        <w:r w:rsidR="0013642A">
          <w:rPr>
            <w:webHidden/>
          </w:rPr>
          <w:fldChar w:fldCharType="begin"/>
        </w:r>
        <w:r w:rsidR="0013642A">
          <w:rPr>
            <w:webHidden/>
          </w:rPr>
          <w:instrText xml:space="preserve"> PAGEREF _Toc92691507 \h </w:instrText>
        </w:r>
        <w:r w:rsidR="0013642A">
          <w:rPr>
            <w:webHidden/>
          </w:rPr>
        </w:r>
        <w:r w:rsidR="0013642A">
          <w:rPr>
            <w:webHidden/>
          </w:rPr>
          <w:fldChar w:fldCharType="separate"/>
        </w:r>
        <w:r w:rsidR="00C4686E">
          <w:rPr>
            <w:webHidden/>
          </w:rPr>
          <w:t>60</w:t>
        </w:r>
        <w:r w:rsidR="0013642A">
          <w:rPr>
            <w:webHidden/>
          </w:rPr>
          <w:fldChar w:fldCharType="end"/>
        </w:r>
      </w:hyperlink>
    </w:p>
    <w:p w14:paraId="713738C2" w14:textId="3D1BA100" w:rsidR="0013642A" w:rsidRDefault="00242D13" w:rsidP="0040736B">
      <w:pPr>
        <w:pStyle w:val="TableofFigures"/>
        <w:ind w:left="720" w:hanging="720"/>
        <w:jc w:val="left"/>
        <w:rPr>
          <w:rFonts w:asciiTheme="minorHAnsi" w:eastAsiaTheme="minorEastAsia" w:hAnsiTheme="minorHAnsi" w:cstheme="minorBidi"/>
          <w:sz w:val="22"/>
          <w:szCs w:val="22"/>
          <w:lang w:val="en-ZA" w:eastAsia="en-ZA"/>
        </w:rPr>
      </w:pPr>
      <w:hyperlink w:anchor="_Toc92691508" w:history="1">
        <w:r w:rsidR="0013642A" w:rsidRPr="00A0213F">
          <w:rPr>
            <w:rStyle w:val="Hyperlink"/>
          </w:rPr>
          <w:t xml:space="preserve">Figure </w:t>
        </w:r>
        <w:r w:rsidR="001576FD" w:rsidRPr="00A0213F">
          <w:rPr>
            <w:rStyle w:val="Hyperlink"/>
          </w:rPr>
          <w:t>4</w:t>
        </w:r>
        <w:r w:rsidR="001576FD">
          <w:rPr>
            <w:rStyle w:val="Hyperlink"/>
          </w:rPr>
          <w:t>7</w:t>
        </w:r>
        <w:r w:rsidR="00F72C9F">
          <w:rPr>
            <w:rStyle w:val="Hyperlink"/>
          </w:rPr>
          <w:t>:</w:t>
        </w:r>
        <w:r w:rsidR="0013642A" w:rsidRPr="00A0213F">
          <w:rPr>
            <w:rStyle w:val="Hyperlink"/>
          </w:rPr>
          <w:t xml:space="preserve"> Percentage of cultural occupations in</w:t>
        </w:r>
        <w:r w:rsidR="00837340">
          <w:rPr>
            <w:rStyle w:val="Hyperlink"/>
          </w:rPr>
          <w:t xml:space="preserve"> the</w:t>
        </w:r>
        <w:r w:rsidR="0013642A" w:rsidRPr="00A0213F">
          <w:rPr>
            <w:rStyle w:val="Hyperlink"/>
          </w:rPr>
          <w:t xml:space="preserve"> top 4 domains for the North West province and South </w:t>
        </w:r>
        <w:r w:rsidR="00837340">
          <w:rPr>
            <w:rStyle w:val="Hyperlink"/>
          </w:rPr>
          <w:br/>
        </w:r>
        <w:r w:rsidR="0013642A" w:rsidRPr="00A0213F">
          <w:rPr>
            <w:rStyle w:val="Hyperlink"/>
          </w:rPr>
          <w:t>Africa</w:t>
        </w:r>
        <w:r w:rsidR="0013642A">
          <w:rPr>
            <w:webHidden/>
          </w:rPr>
          <w:tab/>
        </w:r>
        <w:r w:rsidR="0013642A">
          <w:rPr>
            <w:webHidden/>
          </w:rPr>
          <w:fldChar w:fldCharType="begin"/>
        </w:r>
        <w:r w:rsidR="0013642A">
          <w:rPr>
            <w:webHidden/>
          </w:rPr>
          <w:instrText xml:space="preserve"> PAGEREF _Toc92691508 \h </w:instrText>
        </w:r>
        <w:r w:rsidR="0013642A">
          <w:rPr>
            <w:webHidden/>
          </w:rPr>
        </w:r>
        <w:r w:rsidR="0013642A">
          <w:rPr>
            <w:webHidden/>
          </w:rPr>
          <w:fldChar w:fldCharType="separate"/>
        </w:r>
        <w:r w:rsidR="00C4686E">
          <w:rPr>
            <w:webHidden/>
          </w:rPr>
          <w:t>61</w:t>
        </w:r>
        <w:r w:rsidR="0013642A">
          <w:rPr>
            <w:webHidden/>
          </w:rPr>
          <w:fldChar w:fldCharType="end"/>
        </w:r>
      </w:hyperlink>
    </w:p>
    <w:p w14:paraId="6E896B93" w14:textId="7D750122" w:rsidR="0013642A" w:rsidRDefault="00242D13">
      <w:pPr>
        <w:pStyle w:val="TableofFigures"/>
        <w:rPr>
          <w:rFonts w:asciiTheme="minorHAnsi" w:eastAsiaTheme="minorEastAsia" w:hAnsiTheme="minorHAnsi" w:cstheme="minorBidi"/>
          <w:sz w:val="22"/>
          <w:szCs w:val="22"/>
          <w:lang w:val="en-ZA" w:eastAsia="en-ZA"/>
        </w:rPr>
      </w:pPr>
      <w:hyperlink w:anchor="_Toc92691509" w:history="1">
        <w:r w:rsidR="0013642A" w:rsidRPr="00A0213F">
          <w:rPr>
            <w:rStyle w:val="Hyperlink"/>
          </w:rPr>
          <w:t xml:space="preserve">Figure </w:t>
        </w:r>
        <w:r w:rsidR="001576FD" w:rsidRPr="00A0213F">
          <w:rPr>
            <w:rStyle w:val="Hyperlink"/>
          </w:rPr>
          <w:t>4</w:t>
        </w:r>
        <w:r w:rsidR="001576FD">
          <w:rPr>
            <w:rStyle w:val="Hyperlink"/>
          </w:rPr>
          <w:t>8</w:t>
        </w:r>
        <w:r w:rsidR="00F72C9F">
          <w:rPr>
            <w:rStyle w:val="Hyperlink"/>
          </w:rPr>
          <w:t>:</w:t>
        </w:r>
        <w:r w:rsidR="0013642A" w:rsidRPr="00A0213F">
          <w:rPr>
            <w:rStyle w:val="Hyperlink"/>
          </w:rPr>
          <w:t xml:space="preserve"> Sociodemographic profile of Cultural Occupation workers in the North West and South Africa</w:t>
        </w:r>
        <w:r w:rsidR="0013642A">
          <w:rPr>
            <w:webHidden/>
          </w:rPr>
          <w:tab/>
        </w:r>
        <w:r w:rsidR="0013642A">
          <w:rPr>
            <w:webHidden/>
          </w:rPr>
          <w:fldChar w:fldCharType="begin"/>
        </w:r>
        <w:r w:rsidR="0013642A">
          <w:rPr>
            <w:webHidden/>
          </w:rPr>
          <w:instrText xml:space="preserve"> PAGEREF _Toc92691509 \h </w:instrText>
        </w:r>
        <w:r w:rsidR="0013642A">
          <w:rPr>
            <w:webHidden/>
          </w:rPr>
        </w:r>
        <w:r w:rsidR="0013642A">
          <w:rPr>
            <w:webHidden/>
          </w:rPr>
          <w:fldChar w:fldCharType="separate"/>
        </w:r>
        <w:r w:rsidR="00C4686E">
          <w:rPr>
            <w:webHidden/>
          </w:rPr>
          <w:t>61</w:t>
        </w:r>
        <w:r w:rsidR="0013642A">
          <w:rPr>
            <w:webHidden/>
          </w:rPr>
          <w:fldChar w:fldCharType="end"/>
        </w:r>
      </w:hyperlink>
    </w:p>
    <w:p w14:paraId="3C9D9C20" w14:textId="669767CA" w:rsidR="0013642A" w:rsidRDefault="00242D13">
      <w:pPr>
        <w:pStyle w:val="TableofFigures"/>
        <w:rPr>
          <w:rFonts w:asciiTheme="minorHAnsi" w:eastAsiaTheme="minorEastAsia" w:hAnsiTheme="minorHAnsi" w:cstheme="minorBidi"/>
          <w:sz w:val="22"/>
          <w:szCs w:val="22"/>
          <w:lang w:val="en-ZA" w:eastAsia="en-ZA"/>
        </w:rPr>
      </w:pPr>
      <w:hyperlink w:anchor="_Toc92691511" w:history="1">
        <w:r w:rsidR="0013642A" w:rsidRPr="00A0213F">
          <w:rPr>
            <w:rStyle w:val="Hyperlink"/>
          </w:rPr>
          <w:t xml:space="preserve">Figure </w:t>
        </w:r>
        <w:r w:rsidR="003A7A28">
          <w:rPr>
            <w:rStyle w:val="Hyperlink"/>
          </w:rPr>
          <w:t>49</w:t>
        </w:r>
        <w:r w:rsidR="00F72C9F">
          <w:rPr>
            <w:rStyle w:val="Hyperlink"/>
          </w:rPr>
          <w:t>:</w:t>
        </w:r>
        <w:r w:rsidR="0013642A" w:rsidRPr="00A0213F">
          <w:rPr>
            <w:rStyle w:val="Hyperlink"/>
          </w:rPr>
          <w:t xml:space="preserve"> North West’s exports by domain</w:t>
        </w:r>
        <w:r w:rsidR="00F432D3">
          <w:rPr>
            <w:rStyle w:val="Hyperlink"/>
          </w:rPr>
          <w:t xml:space="preserve"> in 2019</w:t>
        </w:r>
        <w:r w:rsidR="0013642A">
          <w:rPr>
            <w:webHidden/>
          </w:rPr>
          <w:tab/>
        </w:r>
        <w:r w:rsidR="0013642A">
          <w:rPr>
            <w:webHidden/>
          </w:rPr>
          <w:fldChar w:fldCharType="begin"/>
        </w:r>
        <w:r w:rsidR="0013642A">
          <w:rPr>
            <w:webHidden/>
          </w:rPr>
          <w:instrText xml:space="preserve"> PAGEREF _Toc92691511 \h </w:instrText>
        </w:r>
        <w:r w:rsidR="0013642A">
          <w:rPr>
            <w:webHidden/>
          </w:rPr>
        </w:r>
        <w:r w:rsidR="0013642A">
          <w:rPr>
            <w:webHidden/>
          </w:rPr>
          <w:fldChar w:fldCharType="separate"/>
        </w:r>
        <w:r w:rsidR="00C4686E">
          <w:rPr>
            <w:webHidden/>
          </w:rPr>
          <w:t>64</w:t>
        </w:r>
        <w:r w:rsidR="0013642A">
          <w:rPr>
            <w:webHidden/>
          </w:rPr>
          <w:fldChar w:fldCharType="end"/>
        </w:r>
      </w:hyperlink>
    </w:p>
    <w:p w14:paraId="057B4D32" w14:textId="7605C35D" w:rsidR="0013642A" w:rsidRDefault="00242D13">
      <w:pPr>
        <w:pStyle w:val="TableofFigures"/>
        <w:rPr>
          <w:rFonts w:asciiTheme="minorHAnsi" w:eastAsiaTheme="minorEastAsia" w:hAnsiTheme="minorHAnsi" w:cstheme="minorBidi"/>
          <w:sz w:val="22"/>
          <w:szCs w:val="22"/>
          <w:lang w:val="en-ZA" w:eastAsia="en-ZA"/>
        </w:rPr>
      </w:pPr>
      <w:hyperlink w:anchor="_Toc92691512" w:history="1">
        <w:r w:rsidR="0013642A" w:rsidRPr="00A0213F">
          <w:rPr>
            <w:rStyle w:val="Hyperlink"/>
          </w:rPr>
          <w:t xml:space="preserve">Figure </w:t>
        </w:r>
        <w:r w:rsidR="003A7A28">
          <w:rPr>
            <w:rStyle w:val="Hyperlink"/>
          </w:rPr>
          <w:t>50</w:t>
        </w:r>
        <w:r w:rsidR="00F72C9F">
          <w:rPr>
            <w:rStyle w:val="Hyperlink"/>
          </w:rPr>
          <w:t>:</w:t>
        </w:r>
        <w:r w:rsidR="0013642A" w:rsidRPr="00A0213F">
          <w:rPr>
            <w:rStyle w:val="Hyperlink"/>
          </w:rPr>
          <w:t xml:space="preserve"> Destination of the North West province’s CCI exports</w:t>
        </w:r>
        <w:r w:rsidR="0013642A">
          <w:rPr>
            <w:webHidden/>
          </w:rPr>
          <w:tab/>
        </w:r>
        <w:r w:rsidR="0013642A">
          <w:rPr>
            <w:webHidden/>
          </w:rPr>
          <w:fldChar w:fldCharType="begin"/>
        </w:r>
        <w:r w:rsidR="0013642A">
          <w:rPr>
            <w:webHidden/>
          </w:rPr>
          <w:instrText xml:space="preserve"> PAGEREF _Toc92691512 \h </w:instrText>
        </w:r>
        <w:r w:rsidR="0013642A">
          <w:rPr>
            <w:webHidden/>
          </w:rPr>
        </w:r>
        <w:r w:rsidR="0013642A">
          <w:rPr>
            <w:webHidden/>
          </w:rPr>
          <w:fldChar w:fldCharType="separate"/>
        </w:r>
        <w:r w:rsidR="00C4686E">
          <w:rPr>
            <w:webHidden/>
          </w:rPr>
          <w:t>64</w:t>
        </w:r>
        <w:r w:rsidR="0013642A">
          <w:rPr>
            <w:webHidden/>
          </w:rPr>
          <w:fldChar w:fldCharType="end"/>
        </w:r>
      </w:hyperlink>
    </w:p>
    <w:p w14:paraId="664D3B46" w14:textId="17D8919D" w:rsidR="0013642A" w:rsidRDefault="00242D13">
      <w:pPr>
        <w:pStyle w:val="TableofFigures"/>
        <w:rPr>
          <w:rFonts w:asciiTheme="minorHAnsi" w:eastAsiaTheme="minorEastAsia" w:hAnsiTheme="minorHAnsi" w:cstheme="minorBidi"/>
          <w:sz w:val="22"/>
          <w:szCs w:val="22"/>
          <w:lang w:val="en-ZA" w:eastAsia="en-ZA"/>
        </w:rPr>
      </w:pPr>
      <w:hyperlink w:anchor="_Toc92691513" w:history="1">
        <w:r w:rsidR="0013642A" w:rsidRPr="00A0213F">
          <w:rPr>
            <w:rStyle w:val="Hyperlink"/>
          </w:rPr>
          <w:t xml:space="preserve">Figure </w:t>
        </w:r>
        <w:r w:rsidR="003A7A28">
          <w:rPr>
            <w:rStyle w:val="Hyperlink"/>
          </w:rPr>
          <w:t>51</w:t>
        </w:r>
        <w:r w:rsidR="00F72C9F">
          <w:rPr>
            <w:rStyle w:val="Hyperlink"/>
          </w:rPr>
          <w:t>:</w:t>
        </w:r>
        <w:r w:rsidR="0013642A" w:rsidRPr="00A0213F">
          <w:rPr>
            <w:rStyle w:val="Hyperlink"/>
          </w:rPr>
          <w:t xml:space="preserve"> The </w:t>
        </w:r>
        <w:r w:rsidR="00540777">
          <w:rPr>
            <w:rStyle w:val="Hyperlink"/>
          </w:rPr>
          <w:t>c</w:t>
        </w:r>
        <w:r w:rsidR="00540777" w:rsidRPr="00A0213F">
          <w:rPr>
            <w:rStyle w:val="Hyperlink"/>
          </w:rPr>
          <w:t xml:space="preserve">ontribution </w:t>
        </w:r>
        <w:r w:rsidR="0013642A" w:rsidRPr="00A0213F">
          <w:rPr>
            <w:rStyle w:val="Hyperlink"/>
          </w:rPr>
          <w:t>of each domain to the Northern Cape’s GVA</w:t>
        </w:r>
        <w:r w:rsidR="0013642A">
          <w:rPr>
            <w:webHidden/>
          </w:rPr>
          <w:tab/>
        </w:r>
        <w:r w:rsidR="0013642A">
          <w:rPr>
            <w:webHidden/>
          </w:rPr>
          <w:fldChar w:fldCharType="begin"/>
        </w:r>
        <w:r w:rsidR="0013642A">
          <w:rPr>
            <w:webHidden/>
          </w:rPr>
          <w:instrText xml:space="preserve"> PAGEREF _Toc92691513 \h </w:instrText>
        </w:r>
        <w:r w:rsidR="0013642A">
          <w:rPr>
            <w:webHidden/>
          </w:rPr>
        </w:r>
        <w:r w:rsidR="0013642A">
          <w:rPr>
            <w:webHidden/>
          </w:rPr>
          <w:fldChar w:fldCharType="separate"/>
        </w:r>
        <w:r w:rsidR="00C4686E">
          <w:rPr>
            <w:webHidden/>
          </w:rPr>
          <w:t>66</w:t>
        </w:r>
        <w:r w:rsidR="0013642A">
          <w:rPr>
            <w:webHidden/>
          </w:rPr>
          <w:fldChar w:fldCharType="end"/>
        </w:r>
      </w:hyperlink>
    </w:p>
    <w:p w14:paraId="3BE7CA8A" w14:textId="31A2A701" w:rsidR="0013642A" w:rsidRDefault="00242D13">
      <w:pPr>
        <w:pStyle w:val="TableofFigures"/>
        <w:rPr>
          <w:rFonts w:asciiTheme="minorHAnsi" w:eastAsiaTheme="minorEastAsia" w:hAnsiTheme="minorHAnsi" w:cstheme="minorBidi"/>
          <w:sz w:val="22"/>
          <w:szCs w:val="22"/>
          <w:lang w:val="en-ZA" w:eastAsia="en-ZA"/>
        </w:rPr>
      </w:pPr>
      <w:hyperlink w:anchor="_Toc92691514" w:history="1">
        <w:r w:rsidR="0013642A" w:rsidRPr="00A0213F">
          <w:rPr>
            <w:rStyle w:val="Hyperlink"/>
          </w:rPr>
          <w:t>Figure 5</w:t>
        </w:r>
        <w:r w:rsidR="003A7A28">
          <w:rPr>
            <w:rStyle w:val="Hyperlink"/>
          </w:rPr>
          <w:t>2</w:t>
        </w:r>
        <w:r w:rsidR="00F72C9F">
          <w:rPr>
            <w:rStyle w:val="Hyperlink"/>
          </w:rPr>
          <w:t>:</w:t>
        </w:r>
        <w:r w:rsidR="0013642A" w:rsidRPr="00A0213F">
          <w:rPr>
            <w:rStyle w:val="Hyperlink"/>
          </w:rPr>
          <w:t xml:space="preserve"> The Cultural Trident for </w:t>
        </w:r>
        <w:r w:rsidR="00A82F7D">
          <w:rPr>
            <w:rStyle w:val="Hyperlink"/>
          </w:rPr>
          <w:t>e</w:t>
        </w:r>
        <w:r w:rsidR="00A82F7D" w:rsidRPr="00A0213F">
          <w:rPr>
            <w:rStyle w:val="Hyperlink"/>
          </w:rPr>
          <w:t xml:space="preserve">mployment </w:t>
        </w:r>
        <w:r w:rsidR="0013642A" w:rsidRPr="00A0213F">
          <w:rPr>
            <w:rStyle w:val="Hyperlink"/>
          </w:rPr>
          <w:t>in the Northern Cape (2019)</w:t>
        </w:r>
        <w:r w:rsidR="0013642A">
          <w:rPr>
            <w:webHidden/>
          </w:rPr>
          <w:tab/>
        </w:r>
        <w:r w:rsidR="0013642A">
          <w:rPr>
            <w:webHidden/>
          </w:rPr>
          <w:fldChar w:fldCharType="begin"/>
        </w:r>
        <w:r w:rsidR="0013642A">
          <w:rPr>
            <w:webHidden/>
          </w:rPr>
          <w:instrText xml:space="preserve"> PAGEREF _Toc92691514 \h </w:instrText>
        </w:r>
        <w:r w:rsidR="0013642A">
          <w:rPr>
            <w:webHidden/>
          </w:rPr>
        </w:r>
        <w:r w:rsidR="0013642A">
          <w:rPr>
            <w:webHidden/>
          </w:rPr>
          <w:fldChar w:fldCharType="separate"/>
        </w:r>
        <w:r w:rsidR="00C4686E">
          <w:rPr>
            <w:webHidden/>
          </w:rPr>
          <w:t>68</w:t>
        </w:r>
        <w:r w:rsidR="0013642A">
          <w:rPr>
            <w:webHidden/>
          </w:rPr>
          <w:fldChar w:fldCharType="end"/>
        </w:r>
      </w:hyperlink>
    </w:p>
    <w:p w14:paraId="4651EF5E" w14:textId="30353CF0" w:rsidR="0013642A" w:rsidRDefault="00242D13">
      <w:pPr>
        <w:pStyle w:val="TableofFigures"/>
        <w:rPr>
          <w:rFonts w:asciiTheme="minorHAnsi" w:eastAsiaTheme="minorEastAsia" w:hAnsiTheme="minorHAnsi" w:cstheme="minorBidi"/>
          <w:sz w:val="22"/>
          <w:szCs w:val="22"/>
          <w:lang w:val="en-ZA" w:eastAsia="en-ZA"/>
        </w:rPr>
      </w:pPr>
      <w:hyperlink w:anchor="_Toc92691515" w:history="1">
        <w:r w:rsidR="0013642A" w:rsidRPr="00A0213F">
          <w:rPr>
            <w:rStyle w:val="Hyperlink"/>
          </w:rPr>
          <w:t xml:space="preserve">Figure </w:t>
        </w:r>
        <w:r w:rsidR="003A7A28" w:rsidRPr="00A0213F">
          <w:rPr>
            <w:rStyle w:val="Hyperlink"/>
          </w:rPr>
          <w:t>5</w:t>
        </w:r>
        <w:r w:rsidR="003A7A28">
          <w:rPr>
            <w:rStyle w:val="Hyperlink"/>
          </w:rPr>
          <w:t>3</w:t>
        </w:r>
        <w:r w:rsidR="00F72C9F">
          <w:rPr>
            <w:rStyle w:val="Hyperlink"/>
          </w:rPr>
          <w:t>:</w:t>
        </w:r>
        <w:r w:rsidR="0013642A" w:rsidRPr="00A0213F">
          <w:rPr>
            <w:rStyle w:val="Hyperlink"/>
          </w:rPr>
          <w:t xml:space="preserve"> Percentage of </w:t>
        </w:r>
        <w:r w:rsidR="005D5E5D">
          <w:rPr>
            <w:rStyle w:val="Hyperlink"/>
          </w:rPr>
          <w:t>c</w:t>
        </w:r>
        <w:r w:rsidR="005D5E5D" w:rsidRPr="00A0213F">
          <w:rPr>
            <w:rStyle w:val="Hyperlink"/>
          </w:rPr>
          <w:t xml:space="preserve">ultural </w:t>
        </w:r>
        <w:r w:rsidR="005D5E5D">
          <w:rPr>
            <w:rStyle w:val="Hyperlink"/>
          </w:rPr>
          <w:t>o</w:t>
        </w:r>
        <w:r w:rsidR="005D5E5D" w:rsidRPr="00A0213F">
          <w:rPr>
            <w:rStyle w:val="Hyperlink"/>
          </w:rPr>
          <w:t xml:space="preserve">ccupations </w:t>
        </w:r>
        <w:r w:rsidR="0013642A" w:rsidRPr="00A0213F">
          <w:rPr>
            <w:rStyle w:val="Hyperlink"/>
          </w:rPr>
          <w:t xml:space="preserve">by </w:t>
        </w:r>
        <w:r w:rsidR="00D427BD">
          <w:rPr>
            <w:rStyle w:val="Hyperlink"/>
          </w:rPr>
          <w:t>p</w:t>
        </w:r>
        <w:r w:rsidR="00D427BD" w:rsidRPr="00A0213F">
          <w:rPr>
            <w:rStyle w:val="Hyperlink"/>
          </w:rPr>
          <w:t xml:space="preserve">rovince </w:t>
        </w:r>
        <w:r w:rsidR="0013642A" w:rsidRPr="00A0213F">
          <w:rPr>
            <w:rStyle w:val="Hyperlink"/>
          </w:rPr>
          <w:t>2017 and 2019</w:t>
        </w:r>
        <w:r w:rsidR="0013642A">
          <w:rPr>
            <w:webHidden/>
          </w:rPr>
          <w:tab/>
        </w:r>
        <w:r w:rsidR="0013642A">
          <w:rPr>
            <w:webHidden/>
          </w:rPr>
          <w:fldChar w:fldCharType="begin"/>
        </w:r>
        <w:r w:rsidR="0013642A">
          <w:rPr>
            <w:webHidden/>
          </w:rPr>
          <w:instrText xml:space="preserve"> PAGEREF _Toc92691515 \h </w:instrText>
        </w:r>
        <w:r w:rsidR="0013642A">
          <w:rPr>
            <w:webHidden/>
          </w:rPr>
        </w:r>
        <w:r w:rsidR="0013642A">
          <w:rPr>
            <w:webHidden/>
          </w:rPr>
          <w:fldChar w:fldCharType="separate"/>
        </w:r>
        <w:r w:rsidR="00C4686E">
          <w:rPr>
            <w:webHidden/>
          </w:rPr>
          <w:t>69</w:t>
        </w:r>
        <w:r w:rsidR="0013642A">
          <w:rPr>
            <w:webHidden/>
          </w:rPr>
          <w:fldChar w:fldCharType="end"/>
        </w:r>
      </w:hyperlink>
    </w:p>
    <w:p w14:paraId="5058BDD1" w14:textId="2092A8E1" w:rsidR="0013642A" w:rsidRDefault="00242D13" w:rsidP="0040736B">
      <w:pPr>
        <w:pStyle w:val="TableofFigures"/>
        <w:ind w:left="720" w:hanging="720"/>
        <w:jc w:val="left"/>
        <w:rPr>
          <w:rFonts w:asciiTheme="minorHAnsi" w:eastAsiaTheme="minorEastAsia" w:hAnsiTheme="minorHAnsi" w:cstheme="minorBidi"/>
          <w:sz w:val="22"/>
          <w:szCs w:val="22"/>
          <w:lang w:val="en-ZA" w:eastAsia="en-ZA"/>
        </w:rPr>
      </w:pPr>
      <w:hyperlink w:anchor="_Toc92691516" w:history="1">
        <w:r w:rsidR="0013642A" w:rsidRPr="00A0213F">
          <w:rPr>
            <w:rStyle w:val="Hyperlink"/>
          </w:rPr>
          <w:t>Figure 5</w:t>
        </w:r>
        <w:r w:rsidR="003A7A28">
          <w:rPr>
            <w:rStyle w:val="Hyperlink"/>
          </w:rPr>
          <w:t>4</w:t>
        </w:r>
        <w:r w:rsidR="00F72C9F">
          <w:rPr>
            <w:rStyle w:val="Hyperlink"/>
          </w:rPr>
          <w:t>:</w:t>
        </w:r>
        <w:r w:rsidR="0013642A" w:rsidRPr="00A0213F">
          <w:rPr>
            <w:rStyle w:val="Hyperlink"/>
          </w:rPr>
          <w:t xml:space="preserve"> </w:t>
        </w:r>
        <w:r w:rsidR="00837340">
          <w:rPr>
            <w:rStyle w:val="Hyperlink"/>
          </w:rPr>
          <w:t>Percentage of c</w:t>
        </w:r>
        <w:r w:rsidR="0013642A" w:rsidRPr="00A0213F">
          <w:rPr>
            <w:rStyle w:val="Hyperlink"/>
          </w:rPr>
          <w:t xml:space="preserve">ultural occupations in </w:t>
        </w:r>
        <w:r w:rsidR="00837340">
          <w:rPr>
            <w:rStyle w:val="Hyperlink"/>
          </w:rPr>
          <w:t xml:space="preserve">the </w:t>
        </w:r>
        <w:r w:rsidR="0013642A" w:rsidRPr="00A0213F">
          <w:rPr>
            <w:rStyle w:val="Hyperlink"/>
          </w:rPr>
          <w:t>top 4 domains for the Northern Cape Province and South Africa</w:t>
        </w:r>
        <w:r w:rsidR="0013642A">
          <w:rPr>
            <w:webHidden/>
          </w:rPr>
          <w:tab/>
        </w:r>
        <w:r w:rsidR="0013642A">
          <w:rPr>
            <w:webHidden/>
          </w:rPr>
          <w:fldChar w:fldCharType="begin"/>
        </w:r>
        <w:r w:rsidR="0013642A">
          <w:rPr>
            <w:webHidden/>
          </w:rPr>
          <w:instrText xml:space="preserve"> PAGEREF _Toc92691516 \h </w:instrText>
        </w:r>
        <w:r w:rsidR="0013642A">
          <w:rPr>
            <w:webHidden/>
          </w:rPr>
        </w:r>
        <w:r w:rsidR="0013642A">
          <w:rPr>
            <w:webHidden/>
          </w:rPr>
          <w:fldChar w:fldCharType="separate"/>
        </w:r>
        <w:r w:rsidR="00C4686E">
          <w:rPr>
            <w:webHidden/>
          </w:rPr>
          <w:t>69</w:t>
        </w:r>
        <w:r w:rsidR="0013642A">
          <w:rPr>
            <w:webHidden/>
          </w:rPr>
          <w:fldChar w:fldCharType="end"/>
        </w:r>
      </w:hyperlink>
    </w:p>
    <w:p w14:paraId="7776DE81" w14:textId="23A8D014" w:rsidR="0013642A" w:rsidRDefault="00242D13">
      <w:pPr>
        <w:pStyle w:val="TableofFigures"/>
        <w:rPr>
          <w:rFonts w:asciiTheme="minorHAnsi" w:eastAsiaTheme="minorEastAsia" w:hAnsiTheme="minorHAnsi" w:cstheme="minorBidi"/>
          <w:sz w:val="22"/>
          <w:szCs w:val="22"/>
          <w:lang w:val="en-ZA" w:eastAsia="en-ZA"/>
        </w:rPr>
      </w:pPr>
      <w:hyperlink w:anchor="_Toc92691517" w:history="1">
        <w:r w:rsidR="0013642A" w:rsidRPr="00A0213F">
          <w:rPr>
            <w:rStyle w:val="Hyperlink"/>
          </w:rPr>
          <w:t>Figure 5</w:t>
        </w:r>
        <w:r w:rsidR="003A7A28">
          <w:rPr>
            <w:rStyle w:val="Hyperlink"/>
          </w:rPr>
          <w:t>5</w:t>
        </w:r>
        <w:r w:rsidR="00F72C9F">
          <w:rPr>
            <w:rStyle w:val="Hyperlink"/>
          </w:rPr>
          <w:t>:</w:t>
        </w:r>
        <w:r w:rsidR="0013642A" w:rsidRPr="00A0213F">
          <w:rPr>
            <w:rStyle w:val="Hyperlink"/>
          </w:rPr>
          <w:t xml:space="preserve"> Sociodemographic profile of Cultural Occupation workers in the Northern Cape and South Africa</w:t>
        </w:r>
        <w:r w:rsidR="0013642A">
          <w:rPr>
            <w:webHidden/>
          </w:rPr>
          <w:tab/>
        </w:r>
        <w:r w:rsidR="0013642A">
          <w:rPr>
            <w:webHidden/>
          </w:rPr>
          <w:fldChar w:fldCharType="begin"/>
        </w:r>
        <w:r w:rsidR="0013642A">
          <w:rPr>
            <w:webHidden/>
          </w:rPr>
          <w:instrText xml:space="preserve"> PAGEREF _Toc92691517 \h </w:instrText>
        </w:r>
        <w:r w:rsidR="0013642A">
          <w:rPr>
            <w:webHidden/>
          </w:rPr>
        </w:r>
        <w:r w:rsidR="0013642A">
          <w:rPr>
            <w:webHidden/>
          </w:rPr>
          <w:fldChar w:fldCharType="separate"/>
        </w:r>
        <w:r w:rsidR="00C4686E">
          <w:rPr>
            <w:webHidden/>
          </w:rPr>
          <w:t>70</w:t>
        </w:r>
        <w:r w:rsidR="0013642A">
          <w:rPr>
            <w:webHidden/>
          </w:rPr>
          <w:fldChar w:fldCharType="end"/>
        </w:r>
      </w:hyperlink>
    </w:p>
    <w:p w14:paraId="2642E411" w14:textId="18D5C3E5" w:rsidR="0013642A" w:rsidRDefault="00242D13">
      <w:pPr>
        <w:pStyle w:val="TableofFigures"/>
        <w:rPr>
          <w:rFonts w:asciiTheme="minorHAnsi" w:eastAsiaTheme="minorEastAsia" w:hAnsiTheme="minorHAnsi" w:cstheme="minorBidi"/>
          <w:sz w:val="22"/>
          <w:szCs w:val="22"/>
          <w:lang w:val="en-ZA" w:eastAsia="en-ZA"/>
        </w:rPr>
      </w:pPr>
      <w:hyperlink w:anchor="_Toc92691518" w:history="1">
        <w:r w:rsidR="0013642A" w:rsidRPr="00A0213F">
          <w:rPr>
            <w:rStyle w:val="Hyperlink"/>
          </w:rPr>
          <w:t>Figure 5</w:t>
        </w:r>
        <w:r w:rsidR="003A7A28">
          <w:rPr>
            <w:rStyle w:val="Hyperlink"/>
          </w:rPr>
          <w:t>6</w:t>
        </w:r>
        <w:r w:rsidR="00F72C9F">
          <w:rPr>
            <w:rStyle w:val="Hyperlink"/>
          </w:rPr>
          <w:t>:</w:t>
        </w:r>
        <w:r w:rsidR="0013642A" w:rsidRPr="00A0213F">
          <w:rPr>
            <w:rStyle w:val="Hyperlink"/>
          </w:rPr>
          <w:t xml:space="preserve"> Northern </w:t>
        </w:r>
        <w:r w:rsidR="00A13011" w:rsidRPr="00A0213F">
          <w:rPr>
            <w:rStyle w:val="Hyperlink"/>
          </w:rPr>
          <w:t>Cape</w:t>
        </w:r>
        <w:r w:rsidR="00A13011">
          <w:rPr>
            <w:rStyle w:val="Hyperlink"/>
          </w:rPr>
          <w:t>’</w:t>
        </w:r>
        <w:r w:rsidR="00A13011" w:rsidRPr="00A0213F">
          <w:rPr>
            <w:rStyle w:val="Hyperlink"/>
          </w:rPr>
          <w:t xml:space="preserve">s </w:t>
        </w:r>
        <w:r w:rsidR="0013642A" w:rsidRPr="00A0213F">
          <w:rPr>
            <w:rStyle w:val="Hyperlink"/>
          </w:rPr>
          <w:t>exports by domain</w:t>
        </w:r>
        <w:r w:rsidR="00F432D3">
          <w:rPr>
            <w:rStyle w:val="Hyperlink"/>
          </w:rPr>
          <w:t xml:space="preserve"> in 2019</w:t>
        </w:r>
        <w:r w:rsidR="0013642A">
          <w:rPr>
            <w:webHidden/>
          </w:rPr>
          <w:tab/>
        </w:r>
        <w:r w:rsidR="0013642A">
          <w:rPr>
            <w:webHidden/>
          </w:rPr>
          <w:fldChar w:fldCharType="begin"/>
        </w:r>
        <w:r w:rsidR="0013642A">
          <w:rPr>
            <w:webHidden/>
          </w:rPr>
          <w:instrText xml:space="preserve"> PAGEREF _Toc92691518 \h </w:instrText>
        </w:r>
        <w:r w:rsidR="0013642A">
          <w:rPr>
            <w:webHidden/>
          </w:rPr>
        </w:r>
        <w:r w:rsidR="0013642A">
          <w:rPr>
            <w:webHidden/>
          </w:rPr>
          <w:fldChar w:fldCharType="separate"/>
        </w:r>
        <w:r w:rsidR="00C4686E">
          <w:rPr>
            <w:webHidden/>
          </w:rPr>
          <w:t>72</w:t>
        </w:r>
        <w:r w:rsidR="0013642A">
          <w:rPr>
            <w:webHidden/>
          </w:rPr>
          <w:fldChar w:fldCharType="end"/>
        </w:r>
      </w:hyperlink>
    </w:p>
    <w:p w14:paraId="6F34148C" w14:textId="525A8D3C" w:rsidR="0013642A" w:rsidRDefault="00242D13">
      <w:pPr>
        <w:pStyle w:val="TableofFigures"/>
        <w:rPr>
          <w:rFonts w:asciiTheme="minorHAnsi" w:eastAsiaTheme="minorEastAsia" w:hAnsiTheme="minorHAnsi" w:cstheme="minorBidi"/>
          <w:sz w:val="22"/>
          <w:szCs w:val="22"/>
          <w:lang w:val="en-ZA" w:eastAsia="en-ZA"/>
        </w:rPr>
      </w:pPr>
      <w:hyperlink w:anchor="_Toc92691519" w:history="1">
        <w:r w:rsidR="0013642A" w:rsidRPr="00A0213F">
          <w:rPr>
            <w:rStyle w:val="Hyperlink"/>
          </w:rPr>
          <w:t xml:space="preserve">Figure </w:t>
        </w:r>
        <w:r w:rsidR="003A7A28" w:rsidRPr="00A0213F">
          <w:rPr>
            <w:rStyle w:val="Hyperlink"/>
          </w:rPr>
          <w:t>5</w:t>
        </w:r>
        <w:r w:rsidR="003A7A28">
          <w:rPr>
            <w:rStyle w:val="Hyperlink"/>
          </w:rPr>
          <w:t>7</w:t>
        </w:r>
        <w:r w:rsidR="00F72C9F">
          <w:rPr>
            <w:rStyle w:val="Hyperlink"/>
          </w:rPr>
          <w:t>:</w:t>
        </w:r>
        <w:r w:rsidR="0013642A" w:rsidRPr="00A0213F">
          <w:rPr>
            <w:rStyle w:val="Hyperlink"/>
          </w:rPr>
          <w:t xml:space="preserve"> Destination of the Northern Cape’s CCI exports</w:t>
        </w:r>
        <w:r w:rsidR="0013642A">
          <w:rPr>
            <w:webHidden/>
          </w:rPr>
          <w:tab/>
        </w:r>
        <w:r w:rsidR="0013642A">
          <w:rPr>
            <w:webHidden/>
          </w:rPr>
          <w:fldChar w:fldCharType="begin"/>
        </w:r>
        <w:r w:rsidR="0013642A">
          <w:rPr>
            <w:webHidden/>
          </w:rPr>
          <w:instrText xml:space="preserve"> PAGEREF _Toc92691519 \h </w:instrText>
        </w:r>
        <w:r w:rsidR="0013642A">
          <w:rPr>
            <w:webHidden/>
          </w:rPr>
        </w:r>
        <w:r w:rsidR="0013642A">
          <w:rPr>
            <w:webHidden/>
          </w:rPr>
          <w:fldChar w:fldCharType="separate"/>
        </w:r>
        <w:r w:rsidR="00C4686E">
          <w:rPr>
            <w:webHidden/>
          </w:rPr>
          <w:t>72</w:t>
        </w:r>
        <w:r w:rsidR="0013642A">
          <w:rPr>
            <w:webHidden/>
          </w:rPr>
          <w:fldChar w:fldCharType="end"/>
        </w:r>
      </w:hyperlink>
    </w:p>
    <w:p w14:paraId="3C053DCA" w14:textId="3985E7ED" w:rsidR="0013642A" w:rsidRDefault="00242D13">
      <w:pPr>
        <w:pStyle w:val="TableofFigures"/>
        <w:rPr>
          <w:rFonts w:asciiTheme="minorHAnsi" w:eastAsiaTheme="minorEastAsia" w:hAnsiTheme="minorHAnsi" w:cstheme="minorBidi"/>
          <w:sz w:val="22"/>
          <w:szCs w:val="22"/>
          <w:lang w:val="en-ZA" w:eastAsia="en-ZA"/>
        </w:rPr>
      </w:pPr>
      <w:hyperlink w:anchor="_Toc92691520" w:history="1">
        <w:r w:rsidR="0013642A" w:rsidRPr="00A0213F">
          <w:rPr>
            <w:rStyle w:val="Hyperlink"/>
          </w:rPr>
          <w:t>Figure 5</w:t>
        </w:r>
        <w:r w:rsidR="003A7A28">
          <w:rPr>
            <w:rStyle w:val="Hyperlink"/>
          </w:rPr>
          <w:t>8</w:t>
        </w:r>
        <w:r w:rsidR="00F72C9F">
          <w:rPr>
            <w:rStyle w:val="Hyperlink"/>
          </w:rPr>
          <w:t>:</w:t>
        </w:r>
        <w:r w:rsidR="0013642A" w:rsidRPr="00A0213F">
          <w:rPr>
            <w:rStyle w:val="Hyperlink"/>
          </w:rPr>
          <w:t xml:space="preserve"> The </w:t>
        </w:r>
        <w:r w:rsidR="00540777">
          <w:rPr>
            <w:rStyle w:val="Hyperlink"/>
          </w:rPr>
          <w:t>c</w:t>
        </w:r>
        <w:r w:rsidR="00540777" w:rsidRPr="00A0213F">
          <w:rPr>
            <w:rStyle w:val="Hyperlink"/>
          </w:rPr>
          <w:t xml:space="preserve">ontribution </w:t>
        </w:r>
        <w:r w:rsidR="0013642A" w:rsidRPr="00A0213F">
          <w:rPr>
            <w:rStyle w:val="Hyperlink"/>
          </w:rPr>
          <w:t>of each domain to the Western Cape’s GVA</w:t>
        </w:r>
        <w:r w:rsidR="0013642A">
          <w:rPr>
            <w:webHidden/>
          </w:rPr>
          <w:tab/>
        </w:r>
        <w:r w:rsidR="0013642A">
          <w:rPr>
            <w:webHidden/>
          </w:rPr>
          <w:fldChar w:fldCharType="begin"/>
        </w:r>
        <w:r w:rsidR="0013642A">
          <w:rPr>
            <w:webHidden/>
          </w:rPr>
          <w:instrText xml:space="preserve"> PAGEREF _Toc92691520 \h </w:instrText>
        </w:r>
        <w:r w:rsidR="0013642A">
          <w:rPr>
            <w:webHidden/>
          </w:rPr>
        </w:r>
        <w:r w:rsidR="0013642A">
          <w:rPr>
            <w:webHidden/>
          </w:rPr>
          <w:fldChar w:fldCharType="separate"/>
        </w:r>
        <w:r w:rsidR="00C4686E">
          <w:rPr>
            <w:webHidden/>
          </w:rPr>
          <w:t>74</w:t>
        </w:r>
        <w:r w:rsidR="0013642A">
          <w:rPr>
            <w:webHidden/>
          </w:rPr>
          <w:fldChar w:fldCharType="end"/>
        </w:r>
      </w:hyperlink>
    </w:p>
    <w:p w14:paraId="30203CD6" w14:textId="7BF83EFF" w:rsidR="0013642A" w:rsidRDefault="00242D13">
      <w:pPr>
        <w:pStyle w:val="TableofFigures"/>
        <w:rPr>
          <w:rFonts w:asciiTheme="minorHAnsi" w:eastAsiaTheme="minorEastAsia" w:hAnsiTheme="minorHAnsi" w:cstheme="minorBidi"/>
          <w:sz w:val="22"/>
          <w:szCs w:val="22"/>
          <w:lang w:val="en-ZA" w:eastAsia="en-ZA"/>
        </w:rPr>
      </w:pPr>
      <w:hyperlink w:anchor="_Toc92691521" w:history="1">
        <w:r w:rsidR="0013642A" w:rsidRPr="00A0213F">
          <w:rPr>
            <w:rStyle w:val="Hyperlink"/>
          </w:rPr>
          <w:t>Figure 5</w:t>
        </w:r>
        <w:r w:rsidR="003A7A28">
          <w:rPr>
            <w:rStyle w:val="Hyperlink"/>
          </w:rPr>
          <w:t>9</w:t>
        </w:r>
        <w:r w:rsidR="00F72C9F">
          <w:rPr>
            <w:rStyle w:val="Hyperlink"/>
          </w:rPr>
          <w:t>:</w:t>
        </w:r>
        <w:r w:rsidR="0013642A" w:rsidRPr="00A0213F">
          <w:rPr>
            <w:rStyle w:val="Hyperlink"/>
          </w:rPr>
          <w:t xml:space="preserve"> The Cultural Trident for </w:t>
        </w:r>
        <w:r w:rsidR="00A82F7D">
          <w:rPr>
            <w:rStyle w:val="Hyperlink"/>
          </w:rPr>
          <w:t>e</w:t>
        </w:r>
        <w:r w:rsidR="00A82F7D" w:rsidRPr="00A0213F">
          <w:rPr>
            <w:rStyle w:val="Hyperlink"/>
          </w:rPr>
          <w:t xml:space="preserve">mployment </w:t>
        </w:r>
        <w:r w:rsidR="0013642A" w:rsidRPr="00A0213F">
          <w:rPr>
            <w:rStyle w:val="Hyperlink"/>
          </w:rPr>
          <w:t>in the Western Cape (2019)</w:t>
        </w:r>
        <w:r w:rsidR="0013642A">
          <w:rPr>
            <w:webHidden/>
          </w:rPr>
          <w:tab/>
        </w:r>
        <w:r w:rsidR="0013642A">
          <w:rPr>
            <w:webHidden/>
          </w:rPr>
          <w:fldChar w:fldCharType="begin"/>
        </w:r>
        <w:r w:rsidR="0013642A">
          <w:rPr>
            <w:webHidden/>
          </w:rPr>
          <w:instrText xml:space="preserve"> PAGEREF _Toc92691521 \h </w:instrText>
        </w:r>
        <w:r w:rsidR="0013642A">
          <w:rPr>
            <w:webHidden/>
          </w:rPr>
        </w:r>
        <w:r w:rsidR="0013642A">
          <w:rPr>
            <w:webHidden/>
          </w:rPr>
          <w:fldChar w:fldCharType="separate"/>
        </w:r>
        <w:r w:rsidR="00C4686E">
          <w:rPr>
            <w:webHidden/>
          </w:rPr>
          <w:t>76</w:t>
        </w:r>
        <w:r w:rsidR="0013642A">
          <w:rPr>
            <w:webHidden/>
          </w:rPr>
          <w:fldChar w:fldCharType="end"/>
        </w:r>
      </w:hyperlink>
    </w:p>
    <w:p w14:paraId="5FCA9809" w14:textId="1C607893" w:rsidR="0013642A" w:rsidRDefault="00242D13">
      <w:pPr>
        <w:pStyle w:val="TableofFigures"/>
        <w:rPr>
          <w:rFonts w:asciiTheme="minorHAnsi" w:eastAsiaTheme="minorEastAsia" w:hAnsiTheme="minorHAnsi" w:cstheme="minorBidi"/>
          <w:sz w:val="22"/>
          <w:szCs w:val="22"/>
          <w:lang w:val="en-ZA" w:eastAsia="en-ZA"/>
        </w:rPr>
      </w:pPr>
      <w:hyperlink w:anchor="_Toc92691522" w:history="1">
        <w:r w:rsidR="0013642A" w:rsidRPr="00A0213F">
          <w:rPr>
            <w:rStyle w:val="Hyperlink"/>
          </w:rPr>
          <w:t xml:space="preserve">Figure </w:t>
        </w:r>
        <w:r w:rsidR="003A7A28">
          <w:rPr>
            <w:rStyle w:val="Hyperlink"/>
          </w:rPr>
          <w:t>60</w:t>
        </w:r>
        <w:r w:rsidR="00F72C9F">
          <w:rPr>
            <w:rStyle w:val="Hyperlink"/>
          </w:rPr>
          <w:t>:</w:t>
        </w:r>
        <w:r w:rsidR="0013642A" w:rsidRPr="00A0213F">
          <w:rPr>
            <w:rStyle w:val="Hyperlink"/>
          </w:rPr>
          <w:t xml:space="preserve"> Percentage of </w:t>
        </w:r>
        <w:r w:rsidR="005D5E5D">
          <w:rPr>
            <w:rStyle w:val="Hyperlink"/>
          </w:rPr>
          <w:t>c</w:t>
        </w:r>
        <w:r w:rsidR="005D5E5D" w:rsidRPr="00A0213F">
          <w:rPr>
            <w:rStyle w:val="Hyperlink"/>
          </w:rPr>
          <w:t xml:space="preserve">ultural </w:t>
        </w:r>
        <w:r w:rsidR="005D5E5D">
          <w:rPr>
            <w:rStyle w:val="Hyperlink"/>
          </w:rPr>
          <w:t>o</w:t>
        </w:r>
        <w:r w:rsidR="005D5E5D" w:rsidRPr="00A0213F">
          <w:rPr>
            <w:rStyle w:val="Hyperlink"/>
          </w:rPr>
          <w:t xml:space="preserve">ccupations </w:t>
        </w:r>
        <w:r w:rsidR="0013642A" w:rsidRPr="00A0213F">
          <w:rPr>
            <w:rStyle w:val="Hyperlink"/>
          </w:rPr>
          <w:t xml:space="preserve">by </w:t>
        </w:r>
        <w:r w:rsidR="00D427BD">
          <w:rPr>
            <w:rStyle w:val="Hyperlink"/>
          </w:rPr>
          <w:t>p</w:t>
        </w:r>
        <w:r w:rsidR="00D427BD" w:rsidRPr="00A0213F">
          <w:rPr>
            <w:rStyle w:val="Hyperlink"/>
          </w:rPr>
          <w:t xml:space="preserve">rovince </w:t>
        </w:r>
        <w:r w:rsidR="0013642A" w:rsidRPr="00A0213F">
          <w:rPr>
            <w:rStyle w:val="Hyperlink"/>
          </w:rPr>
          <w:t>2017 and 2019</w:t>
        </w:r>
        <w:r w:rsidR="0013642A">
          <w:rPr>
            <w:webHidden/>
          </w:rPr>
          <w:tab/>
        </w:r>
        <w:r w:rsidR="0013642A">
          <w:rPr>
            <w:webHidden/>
          </w:rPr>
          <w:fldChar w:fldCharType="begin"/>
        </w:r>
        <w:r w:rsidR="0013642A">
          <w:rPr>
            <w:webHidden/>
          </w:rPr>
          <w:instrText xml:space="preserve"> PAGEREF _Toc92691522 \h </w:instrText>
        </w:r>
        <w:r w:rsidR="0013642A">
          <w:rPr>
            <w:webHidden/>
          </w:rPr>
        </w:r>
        <w:r w:rsidR="0013642A">
          <w:rPr>
            <w:webHidden/>
          </w:rPr>
          <w:fldChar w:fldCharType="separate"/>
        </w:r>
        <w:r w:rsidR="00C4686E">
          <w:rPr>
            <w:webHidden/>
          </w:rPr>
          <w:t>76</w:t>
        </w:r>
        <w:r w:rsidR="0013642A">
          <w:rPr>
            <w:webHidden/>
          </w:rPr>
          <w:fldChar w:fldCharType="end"/>
        </w:r>
      </w:hyperlink>
    </w:p>
    <w:p w14:paraId="7A37773E" w14:textId="6698A6E5" w:rsidR="0013642A" w:rsidRDefault="00242D13">
      <w:pPr>
        <w:pStyle w:val="TableofFigures"/>
        <w:rPr>
          <w:rFonts w:asciiTheme="minorHAnsi" w:eastAsiaTheme="minorEastAsia" w:hAnsiTheme="minorHAnsi" w:cstheme="minorBidi"/>
          <w:sz w:val="22"/>
          <w:szCs w:val="22"/>
          <w:lang w:val="en-ZA" w:eastAsia="en-ZA"/>
        </w:rPr>
      </w:pPr>
      <w:hyperlink w:anchor="_Toc92691523" w:history="1">
        <w:r w:rsidR="0013642A" w:rsidRPr="00A0213F">
          <w:rPr>
            <w:rStyle w:val="Hyperlink"/>
          </w:rPr>
          <w:t xml:space="preserve">Figure </w:t>
        </w:r>
        <w:r w:rsidR="003A7A28">
          <w:rPr>
            <w:rStyle w:val="Hyperlink"/>
          </w:rPr>
          <w:t>61</w:t>
        </w:r>
        <w:r w:rsidR="00F72C9F">
          <w:rPr>
            <w:rStyle w:val="Hyperlink"/>
          </w:rPr>
          <w:t>:</w:t>
        </w:r>
        <w:r w:rsidR="0013642A" w:rsidRPr="00A0213F">
          <w:rPr>
            <w:rStyle w:val="Hyperlink"/>
          </w:rPr>
          <w:t xml:space="preserve"> Percentage of cultural occupations by domain for the Western Cape and South Africa</w:t>
        </w:r>
        <w:r w:rsidR="0013642A">
          <w:rPr>
            <w:webHidden/>
          </w:rPr>
          <w:tab/>
        </w:r>
        <w:r w:rsidR="0013642A">
          <w:rPr>
            <w:webHidden/>
          </w:rPr>
          <w:fldChar w:fldCharType="begin"/>
        </w:r>
        <w:r w:rsidR="0013642A">
          <w:rPr>
            <w:webHidden/>
          </w:rPr>
          <w:instrText xml:space="preserve"> PAGEREF _Toc92691523 \h </w:instrText>
        </w:r>
        <w:r w:rsidR="0013642A">
          <w:rPr>
            <w:webHidden/>
          </w:rPr>
        </w:r>
        <w:r w:rsidR="0013642A">
          <w:rPr>
            <w:webHidden/>
          </w:rPr>
          <w:fldChar w:fldCharType="separate"/>
        </w:r>
        <w:r w:rsidR="00C4686E">
          <w:rPr>
            <w:webHidden/>
          </w:rPr>
          <w:t>77</w:t>
        </w:r>
        <w:r w:rsidR="0013642A">
          <w:rPr>
            <w:webHidden/>
          </w:rPr>
          <w:fldChar w:fldCharType="end"/>
        </w:r>
      </w:hyperlink>
    </w:p>
    <w:p w14:paraId="3CE68DE5" w14:textId="06A58C55" w:rsidR="0013642A" w:rsidRDefault="00242D13">
      <w:pPr>
        <w:pStyle w:val="TableofFigures"/>
        <w:rPr>
          <w:rFonts w:asciiTheme="minorHAnsi" w:eastAsiaTheme="minorEastAsia" w:hAnsiTheme="minorHAnsi" w:cstheme="minorBidi"/>
          <w:sz w:val="22"/>
          <w:szCs w:val="22"/>
          <w:lang w:val="en-ZA" w:eastAsia="en-ZA"/>
        </w:rPr>
      </w:pPr>
      <w:hyperlink w:anchor="_Toc92691524" w:history="1">
        <w:r w:rsidR="0013642A" w:rsidRPr="00A0213F">
          <w:rPr>
            <w:rStyle w:val="Hyperlink"/>
          </w:rPr>
          <w:t xml:space="preserve">Figure </w:t>
        </w:r>
        <w:r w:rsidR="003A7A28" w:rsidRPr="00A0213F">
          <w:rPr>
            <w:rStyle w:val="Hyperlink"/>
          </w:rPr>
          <w:t>6</w:t>
        </w:r>
        <w:r w:rsidR="003A7A28">
          <w:rPr>
            <w:rStyle w:val="Hyperlink"/>
          </w:rPr>
          <w:t>2</w:t>
        </w:r>
        <w:r w:rsidR="00F72C9F">
          <w:rPr>
            <w:rStyle w:val="Hyperlink"/>
          </w:rPr>
          <w:t>:</w:t>
        </w:r>
        <w:r w:rsidR="0013642A" w:rsidRPr="00A0213F">
          <w:rPr>
            <w:rStyle w:val="Hyperlink"/>
          </w:rPr>
          <w:t xml:space="preserve"> Sociodemographic profile of Cultural Occupation workers in the Western Cape and South Africa</w:t>
        </w:r>
        <w:r w:rsidR="0013642A">
          <w:rPr>
            <w:webHidden/>
          </w:rPr>
          <w:tab/>
        </w:r>
        <w:r w:rsidR="0013642A">
          <w:rPr>
            <w:webHidden/>
          </w:rPr>
          <w:fldChar w:fldCharType="begin"/>
        </w:r>
        <w:r w:rsidR="0013642A">
          <w:rPr>
            <w:webHidden/>
          </w:rPr>
          <w:instrText xml:space="preserve"> PAGEREF _Toc92691524 \h </w:instrText>
        </w:r>
        <w:r w:rsidR="0013642A">
          <w:rPr>
            <w:webHidden/>
          </w:rPr>
        </w:r>
        <w:r w:rsidR="0013642A">
          <w:rPr>
            <w:webHidden/>
          </w:rPr>
          <w:fldChar w:fldCharType="separate"/>
        </w:r>
        <w:r w:rsidR="00C4686E">
          <w:rPr>
            <w:webHidden/>
          </w:rPr>
          <w:t>77</w:t>
        </w:r>
        <w:r w:rsidR="0013642A">
          <w:rPr>
            <w:webHidden/>
          </w:rPr>
          <w:fldChar w:fldCharType="end"/>
        </w:r>
      </w:hyperlink>
    </w:p>
    <w:p w14:paraId="73DE5425" w14:textId="4BB8233D" w:rsidR="0013642A" w:rsidRDefault="00242D13">
      <w:pPr>
        <w:pStyle w:val="TableofFigures"/>
        <w:rPr>
          <w:rFonts w:asciiTheme="minorHAnsi" w:eastAsiaTheme="minorEastAsia" w:hAnsiTheme="minorHAnsi" w:cstheme="minorBidi"/>
          <w:sz w:val="22"/>
          <w:szCs w:val="22"/>
          <w:lang w:val="en-ZA" w:eastAsia="en-ZA"/>
        </w:rPr>
      </w:pPr>
      <w:hyperlink w:anchor="_Toc92691525" w:history="1">
        <w:r w:rsidR="0013642A" w:rsidRPr="00A0213F">
          <w:rPr>
            <w:rStyle w:val="Hyperlink"/>
          </w:rPr>
          <w:t xml:space="preserve">Figure </w:t>
        </w:r>
        <w:r w:rsidR="003A7A28" w:rsidRPr="00A0213F">
          <w:rPr>
            <w:rStyle w:val="Hyperlink"/>
          </w:rPr>
          <w:t>6</w:t>
        </w:r>
        <w:r w:rsidR="003A7A28">
          <w:rPr>
            <w:rStyle w:val="Hyperlink"/>
          </w:rPr>
          <w:t>3</w:t>
        </w:r>
        <w:r w:rsidR="00F72C9F">
          <w:rPr>
            <w:rStyle w:val="Hyperlink"/>
          </w:rPr>
          <w:t>:</w:t>
        </w:r>
        <w:r w:rsidR="0013642A" w:rsidRPr="00A0213F">
          <w:rPr>
            <w:rStyle w:val="Hyperlink"/>
          </w:rPr>
          <w:t xml:space="preserve"> The Western Cape’s exports by domain</w:t>
        </w:r>
        <w:r w:rsidR="00F432D3">
          <w:rPr>
            <w:rStyle w:val="Hyperlink"/>
          </w:rPr>
          <w:t xml:space="preserve"> in 2019</w:t>
        </w:r>
        <w:r w:rsidR="00F432D3">
          <w:rPr>
            <w:rStyle w:val="Hyperlink"/>
          </w:rPr>
          <w:tab/>
        </w:r>
        <w:r w:rsidR="0013642A">
          <w:rPr>
            <w:webHidden/>
          </w:rPr>
          <w:fldChar w:fldCharType="begin"/>
        </w:r>
        <w:r w:rsidR="0013642A">
          <w:rPr>
            <w:webHidden/>
          </w:rPr>
          <w:instrText xml:space="preserve"> PAGEREF _Toc92691525 \h </w:instrText>
        </w:r>
        <w:r w:rsidR="0013642A">
          <w:rPr>
            <w:webHidden/>
          </w:rPr>
        </w:r>
        <w:r w:rsidR="0013642A">
          <w:rPr>
            <w:webHidden/>
          </w:rPr>
          <w:fldChar w:fldCharType="separate"/>
        </w:r>
        <w:r w:rsidR="00C4686E">
          <w:rPr>
            <w:webHidden/>
          </w:rPr>
          <w:t>80</w:t>
        </w:r>
        <w:r w:rsidR="0013642A">
          <w:rPr>
            <w:webHidden/>
          </w:rPr>
          <w:fldChar w:fldCharType="end"/>
        </w:r>
      </w:hyperlink>
    </w:p>
    <w:p w14:paraId="334EF3FF" w14:textId="4C31C700" w:rsidR="0013642A" w:rsidRDefault="00242D13">
      <w:pPr>
        <w:pStyle w:val="TableofFigures"/>
        <w:rPr>
          <w:rFonts w:asciiTheme="minorHAnsi" w:eastAsiaTheme="minorEastAsia" w:hAnsiTheme="minorHAnsi" w:cstheme="minorBidi"/>
          <w:sz w:val="22"/>
          <w:szCs w:val="22"/>
          <w:lang w:val="en-ZA" w:eastAsia="en-ZA"/>
        </w:rPr>
      </w:pPr>
      <w:hyperlink w:anchor="_Toc92691526" w:history="1">
        <w:r w:rsidR="0013642A" w:rsidRPr="00A0213F">
          <w:rPr>
            <w:rStyle w:val="Hyperlink"/>
          </w:rPr>
          <w:t xml:space="preserve">Figure </w:t>
        </w:r>
        <w:r w:rsidR="003A7A28" w:rsidRPr="00A0213F">
          <w:rPr>
            <w:rStyle w:val="Hyperlink"/>
          </w:rPr>
          <w:t>6</w:t>
        </w:r>
        <w:r w:rsidR="003A7A28">
          <w:rPr>
            <w:rStyle w:val="Hyperlink"/>
          </w:rPr>
          <w:t>4</w:t>
        </w:r>
        <w:r w:rsidR="00F72C9F">
          <w:rPr>
            <w:rStyle w:val="Hyperlink"/>
          </w:rPr>
          <w:t>:</w:t>
        </w:r>
        <w:r w:rsidR="0013642A" w:rsidRPr="00A0213F">
          <w:rPr>
            <w:rStyle w:val="Hyperlink"/>
          </w:rPr>
          <w:t xml:space="preserve"> Destination of the Western Cape’s CCI exports</w:t>
        </w:r>
        <w:r w:rsidR="0013642A">
          <w:rPr>
            <w:webHidden/>
          </w:rPr>
          <w:tab/>
        </w:r>
        <w:r w:rsidR="0013642A">
          <w:rPr>
            <w:webHidden/>
          </w:rPr>
          <w:fldChar w:fldCharType="begin"/>
        </w:r>
        <w:r w:rsidR="0013642A">
          <w:rPr>
            <w:webHidden/>
          </w:rPr>
          <w:instrText xml:space="preserve"> PAGEREF _Toc92691526 \h </w:instrText>
        </w:r>
        <w:r w:rsidR="0013642A">
          <w:rPr>
            <w:webHidden/>
          </w:rPr>
        </w:r>
        <w:r w:rsidR="0013642A">
          <w:rPr>
            <w:webHidden/>
          </w:rPr>
          <w:fldChar w:fldCharType="separate"/>
        </w:r>
        <w:r w:rsidR="00C4686E">
          <w:rPr>
            <w:webHidden/>
          </w:rPr>
          <w:t>81</w:t>
        </w:r>
        <w:r w:rsidR="0013642A">
          <w:rPr>
            <w:webHidden/>
          </w:rPr>
          <w:fldChar w:fldCharType="end"/>
        </w:r>
      </w:hyperlink>
    </w:p>
    <w:p w14:paraId="76F34E7B" w14:textId="3A71E48E" w:rsidR="0013642A" w:rsidRDefault="00242D13">
      <w:pPr>
        <w:pStyle w:val="TableofFigures"/>
        <w:rPr>
          <w:rFonts w:asciiTheme="minorHAnsi" w:eastAsiaTheme="minorEastAsia" w:hAnsiTheme="minorHAnsi" w:cstheme="minorBidi"/>
          <w:sz w:val="22"/>
          <w:szCs w:val="22"/>
          <w:lang w:val="en-ZA" w:eastAsia="en-ZA"/>
        </w:rPr>
      </w:pPr>
      <w:hyperlink w:anchor="_Toc92691527" w:history="1">
        <w:r w:rsidR="0013642A" w:rsidRPr="00A0213F">
          <w:rPr>
            <w:rStyle w:val="Hyperlink"/>
          </w:rPr>
          <w:t xml:space="preserve">Figure </w:t>
        </w:r>
        <w:r w:rsidR="003A7A28" w:rsidRPr="00A0213F">
          <w:rPr>
            <w:rStyle w:val="Hyperlink"/>
          </w:rPr>
          <w:t>6</w:t>
        </w:r>
        <w:r w:rsidR="003A7A28">
          <w:rPr>
            <w:rStyle w:val="Hyperlink"/>
          </w:rPr>
          <w:t>5</w:t>
        </w:r>
        <w:r w:rsidR="00F72C9F">
          <w:rPr>
            <w:rStyle w:val="Hyperlink"/>
          </w:rPr>
          <w:t>:</w:t>
        </w:r>
        <w:r w:rsidR="0013642A" w:rsidRPr="00A0213F">
          <w:rPr>
            <w:rStyle w:val="Hyperlink"/>
          </w:rPr>
          <w:t xml:space="preserve"> Graphical comparison of provincial contributions to South </w:t>
        </w:r>
        <w:r w:rsidR="00A13011" w:rsidRPr="00A0213F">
          <w:rPr>
            <w:rStyle w:val="Hyperlink"/>
          </w:rPr>
          <w:t>Africa</w:t>
        </w:r>
        <w:r w:rsidR="00A13011">
          <w:rPr>
            <w:rStyle w:val="Hyperlink"/>
          </w:rPr>
          <w:t>’</w:t>
        </w:r>
        <w:r w:rsidR="00A13011" w:rsidRPr="00A0213F">
          <w:rPr>
            <w:rStyle w:val="Hyperlink"/>
          </w:rPr>
          <w:t xml:space="preserve">s </w:t>
        </w:r>
        <w:r w:rsidR="0013642A" w:rsidRPr="00A0213F">
          <w:rPr>
            <w:rStyle w:val="Hyperlink"/>
          </w:rPr>
          <w:t>creative economy</w:t>
        </w:r>
        <w:r w:rsidR="0013642A">
          <w:rPr>
            <w:webHidden/>
          </w:rPr>
          <w:tab/>
        </w:r>
        <w:r w:rsidR="0013642A">
          <w:rPr>
            <w:webHidden/>
          </w:rPr>
          <w:fldChar w:fldCharType="begin"/>
        </w:r>
        <w:r w:rsidR="0013642A">
          <w:rPr>
            <w:webHidden/>
          </w:rPr>
          <w:instrText xml:space="preserve"> PAGEREF _Toc92691527 \h </w:instrText>
        </w:r>
        <w:r w:rsidR="0013642A">
          <w:rPr>
            <w:webHidden/>
          </w:rPr>
        </w:r>
        <w:r w:rsidR="0013642A">
          <w:rPr>
            <w:webHidden/>
          </w:rPr>
          <w:fldChar w:fldCharType="separate"/>
        </w:r>
        <w:r w:rsidR="00C4686E">
          <w:rPr>
            <w:webHidden/>
          </w:rPr>
          <w:t>83</w:t>
        </w:r>
        <w:r w:rsidR="0013642A">
          <w:rPr>
            <w:webHidden/>
          </w:rPr>
          <w:fldChar w:fldCharType="end"/>
        </w:r>
      </w:hyperlink>
    </w:p>
    <w:p w14:paraId="6F16C482" w14:textId="018F304B" w:rsidR="0013642A" w:rsidRDefault="00242D13">
      <w:pPr>
        <w:pStyle w:val="TableofFigures"/>
        <w:rPr>
          <w:rFonts w:asciiTheme="minorHAnsi" w:eastAsiaTheme="minorEastAsia" w:hAnsiTheme="minorHAnsi" w:cstheme="minorBidi"/>
          <w:sz w:val="22"/>
          <w:szCs w:val="22"/>
          <w:lang w:val="en-ZA" w:eastAsia="en-ZA"/>
        </w:rPr>
      </w:pPr>
      <w:hyperlink w:anchor="_Toc92691528" w:history="1">
        <w:r w:rsidR="0013642A" w:rsidRPr="00A0213F">
          <w:rPr>
            <w:rStyle w:val="Hyperlink"/>
          </w:rPr>
          <w:t>Figure 6</w:t>
        </w:r>
        <w:r w:rsidR="003A7A28">
          <w:rPr>
            <w:rStyle w:val="Hyperlink"/>
          </w:rPr>
          <w:t>6</w:t>
        </w:r>
        <w:r w:rsidR="00C4686E">
          <w:rPr>
            <w:rStyle w:val="Hyperlink"/>
          </w:rPr>
          <w:t>:</w:t>
        </w:r>
        <w:r w:rsidR="0013642A" w:rsidRPr="00A0213F">
          <w:rPr>
            <w:rStyle w:val="Hyperlink"/>
          </w:rPr>
          <w:t xml:space="preserve"> Percentage contribution to GVA per province in 2020</w:t>
        </w:r>
        <w:r w:rsidR="0013642A">
          <w:rPr>
            <w:webHidden/>
          </w:rPr>
          <w:tab/>
        </w:r>
        <w:r w:rsidR="0013642A">
          <w:rPr>
            <w:webHidden/>
          </w:rPr>
          <w:fldChar w:fldCharType="begin"/>
        </w:r>
        <w:r w:rsidR="0013642A">
          <w:rPr>
            <w:webHidden/>
          </w:rPr>
          <w:instrText xml:space="preserve"> PAGEREF _Toc92691528 \h </w:instrText>
        </w:r>
        <w:r w:rsidR="0013642A">
          <w:rPr>
            <w:webHidden/>
          </w:rPr>
        </w:r>
        <w:r w:rsidR="0013642A">
          <w:rPr>
            <w:webHidden/>
          </w:rPr>
          <w:fldChar w:fldCharType="separate"/>
        </w:r>
        <w:r w:rsidR="00C4686E">
          <w:rPr>
            <w:webHidden/>
          </w:rPr>
          <w:t>86</w:t>
        </w:r>
        <w:r w:rsidR="0013642A">
          <w:rPr>
            <w:webHidden/>
          </w:rPr>
          <w:fldChar w:fldCharType="end"/>
        </w:r>
      </w:hyperlink>
    </w:p>
    <w:p w14:paraId="577DAAEF" w14:textId="711C90C0" w:rsidR="0013642A" w:rsidRDefault="00242D13">
      <w:pPr>
        <w:pStyle w:val="TableofFigures"/>
        <w:rPr>
          <w:rFonts w:asciiTheme="minorHAnsi" w:eastAsiaTheme="minorEastAsia" w:hAnsiTheme="minorHAnsi" w:cstheme="minorBidi"/>
          <w:sz w:val="22"/>
          <w:szCs w:val="22"/>
          <w:lang w:val="en-ZA" w:eastAsia="en-ZA"/>
        </w:rPr>
      </w:pPr>
      <w:hyperlink w:anchor="_Toc92691529" w:history="1">
        <w:r w:rsidR="0013642A" w:rsidRPr="00A0213F">
          <w:rPr>
            <w:rStyle w:val="Hyperlink"/>
          </w:rPr>
          <w:t xml:space="preserve">Figure </w:t>
        </w:r>
        <w:r w:rsidR="003A7A28" w:rsidRPr="00A0213F">
          <w:rPr>
            <w:rStyle w:val="Hyperlink"/>
          </w:rPr>
          <w:t>6</w:t>
        </w:r>
        <w:r w:rsidR="003A7A28">
          <w:rPr>
            <w:rStyle w:val="Hyperlink"/>
          </w:rPr>
          <w:t>7</w:t>
        </w:r>
        <w:r w:rsidR="00F72C9F">
          <w:rPr>
            <w:rStyle w:val="Hyperlink"/>
          </w:rPr>
          <w:t>:</w:t>
        </w:r>
        <w:r w:rsidR="0013642A" w:rsidRPr="00A0213F">
          <w:rPr>
            <w:rStyle w:val="Hyperlink"/>
          </w:rPr>
          <w:t xml:space="preserve"> GVA at </w:t>
        </w:r>
        <w:r w:rsidR="00837340" w:rsidRPr="00A0213F">
          <w:rPr>
            <w:rStyle w:val="Hyperlink"/>
          </w:rPr>
          <w:t>basic prices per sector per provi</w:t>
        </w:r>
        <w:r w:rsidR="0013642A" w:rsidRPr="00A0213F">
          <w:rPr>
            <w:rStyle w:val="Hyperlink"/>
          </w:rPr>
          <w:t>nce</w:t>
        </w:r>
        <w:r w:rsidR="0013642A">
          <w:rPr>
            <w:webHidden/>
          </w:rPr>
          <w:tab/>
        </w:r>
        <w:r w:rsidR="0013642A">
          <w:rPr>
            <w:webHidden/>
          </w:rPr>
          <w:fldChar w:fldCharType="begin"/>
        </w:r>
        <w:r w:rsidR="0013642A">
          <w:rPr>
            <w:webHidden/>
          </w:rPr>
          <w:instrText xml:space="preserve"> PAGEREF _Toc92691529 \h </w:instrText>
        </w:r>
        <w:r w:rsidR="0013642A">
          <w:rPr>
            <w:webHidden/>
          </w:rPr>
        </w:r>
        <w:r w:rsidR="0013642A">
          <w:rPr>
            <w:webHidden/>
          </w:rPr>
          <w:fldChar w:fldCharType="separate"/>
        </w:r>
        <w:r w:rsidR="00C4686E">
          <w:rPr>
            <w:webHidden/>
          </w:rPr>
          <w:t>87</w:t>
        </w:r>
        <w:r w:rsidR="0013642A">
          <w:rPr>
            <w:webHidden/>
          </w:rPr>
          <w:fldChar w:fldCharType="end"/>
        </w:r>
      </w:hyperlink>
    </w:p>
    <w:p w14:paraId="0B136879" w14:textId="673ED079" w:rsidR="0013642A" w:rsidRDefault="00242D13">
      <w:pPr>
        <w:pStyle w:val="TableofFigures"/>
        <w:rPr>
          <w:rFonts w:asciiTheme="minorHAnsi" w:eastAsiaTheme="minorEastAsia" w:hAnsiTheme="minorHAnsi" w:cstheme="minorBidi"/>
          <w:sz w:val="22"/>
          <w:szCs w:val="22"/>
          <w:lang w:val="en-ZA" w:eastAsia="en-ZA"/>
        </w:rPr>
      </w:pPr>
      <w:hyperlink w:anchor="_Toc92691530" w:history="1">
        <w:r w:rsidR="0013642A" w:rsidRPr="00A0213F">
          <w:rPr>
            <w:rStyle w:val="Hyperlink"/>
          </w:rPr>
          <w:t xml:space="preserve">Figure </w:t>
        </w:r>
        <w:r w:rsidR="003A7A28" w:rsidRPr="00A0213F">
          <w:rPr>
            <w:rStyle w:val="Hyperlink"/>
          </w:rPr>
          <w:t>6</w:t>
        </w:r>
        <w:r w:rsidR="003A7A28">
          <w:rPr>
            <w:rStyle w:val="Hyperlink"/>
          </w:rPr>
          <w:t>8</w:t>
        </w:r>
        <w:r w:rsidR="00F72C9F">
          <w:rPr>
            <w:rStyle w:val="Hyperlink"/>
          </w:rPr>
          <w:t>:</w:t>
        </w:r>
        <w:r w:rsidR="0013642A" w:rsidRPr="00A0213F">
          <w:rPr>
            <w:rStyle w:val="Hyperlink"/>
          </w:rPr>
          <w:t xml:space="preserve"> Provincial Tress Indices</w:t>
        </w:r>
        <w:r w:rsidR="0013642A">
          <w:rPr>
            <w:webHidden/>
          </w:rPr>
          <w:tab/>
        </w:r>
        <w:r w:rsidR="0013642A">
          <w:rPr>
            <w:webHidden/>
          </w:rPr>
          <w:fldChar w:fldCharType="begin"/>
        </w:r>
        <w:r w:rsidR="0013642A">
          <w:rPr>
            <w:webHidden/>
          </w:rPr>
          <w:instrText xml:space="preserve"> PAGEREF _Toc92691530 \h </w:instrText>
        </w:r>
        <w:r w:rsidR="0013642A">
          <w:rPr>
            <w:webHidden/>
          </w:rPr>
        </w:r>
        <w:r w:rsidR="0013642A">
          <w:rPr>
            <w:webHidden/>
          </w:rPr>
          <w:fldChar w:fldCharType="separate"/>
        </w:r>
        <w:r w:rsidR="00C4686E">
          <w:rPr>
            <w:webHidden/>
          </w:rPr>
          <w:t>88</w:t>
        </w:r>
        <w:r w:rsidR="0013642A">
          <w:rPr>
            <w:webHidden/>
          </w:rPr>
          <w:fldChar w:fldCharType="end"/>
        </w:r>
      </w:hyperlink>
    </w:p>
    <w:p w14:paraId="029B8EAD" w14:textId="702311F6" w:rsidR="0013642A" w:rsidRDefault="00242D13">
      <w:pPr>
        <w:pStyle w:val="TableofFigures"/>
        <w:rPr>
          <w:rFonts w:asciiTheme="minorHAnsi" w:eastAsiaTheme="minorEastAsia" w:hAnsiTheme="minorHAnsi" w:cstheme="minorBidi"/>
          <w:sz w:val="22"/>
          <w:szCs w:val="22"/>
          <w:lang w:val="en-ZA" w:eastAsia="en-ZA"/>
        </w:rPr>
      </w:pPr>
      <w:hyperlink w:anchor="_Toc92691531" w:history="1">
        <w:r w:rsidR="0013642A" w:rsidRPr="00A0213F">
          <w:rPr>
            <w:rStyle w:val="Hyperlink"/>
          </w:rPr>
          <w:t xml:space="preserve">Figure </w:t>
        </w:r>
        <w:r w:rsidR="003A7A28" w:rsidRPr="00A0213F">
          <w:rPr>
            <w:rStyle w:val="Hyperlink"/>
          </w:rPr>
          <w:t>6</w:t>
        </w:r>
        <w:r w:rsidR="003A7A28">
          <w:rPr>
            <w:rStyle w:val="Hyperlink"/>
          </w:rPr>
          <w:t>9</w:t>
        </w:r>
        <w:r w:rsidR="00F72C9F">
          <w:rPr>
            <w:rStyle w:val="Hyperlink"/>
          </w:rPr>
          <w:t>:</w:t>
        </w:r>
        <w:r w:rsidR="0013642A" w:rsidRPr="00A0213F">
          <w:rPr>
            <w:rStyle w:val="Hyperlink"/>
          </w:rPr>
          <w:t xml:space="preserve"> Distribution of South Africa’s population per province</w:t>
        </w:r>
        <w:r w:rsidR="0013642A">
          <w:rPr>
            <w:webHidden/>
          </w:rPr>
          <w:tab/>
        </w:r>
        <w:r w:rsidR="0013642A">
          <w:rPr>
            <w:webHidden/>
          </w:rPr>
          <w:fldChar w:fldCharType="begin"/>
        </w:r>
        <w:r w:rsidR="0013642A">
          <w:rPr>
            <w:webHidden/>
          </w:rPr>
          <w:instrText xml:space="preserve"> PAGEREF _Toc92691531 \h </w:instrText>
        </w:r>
        <w:r w:rsidR="0013642A">
          <w:rPr>
            <w:webHidden/>
          </w:rPr>
        </w:r>
        <w:r w:rsidR="0013642A">
          <w:rPr>
            <w:webHidden/>
          </w:rPr>
          <w:fldChar w:fldCharType="separate"/>
        </w:r>
        <w:r w:rsidR="00C4686E">
          <w:rPr>
            <w:webHidden/>
          </w:rPr>
          <w:t>89</w:t>
        </w:r>
        <w:r w:rsidR="0013642A">
          <w:rPr>
            <w:webHidden/>
          </w:rPr>
          <w:fldChar w:fldCharType="end"/>
        </w:r>
      </w:hyperlink>
    </w:p>
    <w:p w14:paraId="24BD367A" w14:textId="383127F9" w:rsidR="0013642A" w:rsidRDefault="00242D13">
      <w:pPr>
        <w:pStyle w:val="TableofFigures"/>
        <w:rPr>
          <w:rFonts w:asciiTheme="minorHAnsi" w:eastAsiaTheme="minorEastAsia" w:hAnsiTheme="minorHAnsi" w:cstheme="minorBidi"/>
          <w:sz w:val="22"/>
          <w:szCs w:val="22"/>
          <w:lang w:val="en-ZA" w:eastAsia="en-ZA"/>
        </w:rPr>
      </w:pPr>
      <w:hyperlink w:anchor="_Toc92691532" w:history="1">
        <w:r w:rsidR="0013642A" w:rsidRPr="00A0213F">
          <w:rPr>
            <w:rStyle w:val="Hyperlink"/>
          </w:rPr>
          <w:t xml:space="preserve">Figure </w:t>
        </w:r>
        <w:r w:rsidR="003A7A28">
          <w:rPr>
            <w:rStyle w:val="Hyperlink"/>
          </w:rPr>
          <w:t>70</w:t>
        </w:r>
        <w:r w:rsidR="00F72C9F">
          <w:rPr>
            <w:rStyle w:val="Hyperlink"/>
          </w:rPr>
          <w:t>:</w:t>
        </w:r>
        <w:r w:rsidR="0013642A" w:rsidRPr="00A0213F">
          <w:rPr>
            <w:rStyle w:val="Hyperlink"/>
          </w:rPr>
          <w:t xml:space="preserve"> Cultural and Natural Heritage GVA per province</w:t>
        </w:r>
        <w:r w:rsidR="0013642A">
          <w:rPr>
            <w:webHidden/>
          </w:rPr>
          <w:tab/>
        </w:r>
        <w:r w:rsidR="0013642A">
          <w:rPr>
            <w:webHidden/>
          </w:rPr>
          <w:fldChar w:fldCharType="begin"/>
        </w:r>
        <w:r w:rsidR="0013642A">
          <w:rPr>
            <w:webHidden/>
          </w:rPr>
          <w:instrText xml:space="preserve"> PAGEREF _Toc92691532 \h </w:instrText>
        </w:r>
        <w:r w:rsidR="0013642A">
          <w:rPr>
            <w:webHidden/>
          </w:rPr>
        </w:r>
        <w:r w:rsidR="0013642A">
          <w:rPr>
            <w:webHidden/>
          </w:rPr>
          <w:fldChar w:fldCharType="separate"/>
        </w:r>
        <w:r w:rsidR="00C4686E">
          <w:rPr>
            <w:webHidden/>
          </w:rPr>
          <w:t>90</w:t>
        </w:r>
        <w:r w:rsidR="0013642A">
          <w:rPr>
            <w:webHidden/>
          </w:rPr>
          <w:fldChar w:fldCharType="end"/>
        </w:r>
      </w:hyperlink>
    </w:p>
    <w:p w14:paraId="09DF9F92" w14:textId="0C4507FB" w:rsidR="0013642A" w:rsidRDefault="00242D13">
      <w:pPr>
        <w:pStyle w:val="TableofFigures"/>
        <w:rPr>
          <w:rFonts w:asciiTheme="minorHAnsi" w:eastAsiaTheme="minorEastAsia" w:hAnsiTheme="minorHAnsi" w:cstheme="minorBidi"/>
          <w:sz w:val="22"/>
          <w:szCs w:val="22"/>
          <w:lang w:val="en-ZA" w:eastAsia="en-ZA"/>
        </w:rPr>
      </w:pPr>
      <w:hyperlink w:anchor="_Toc92691533" w:history="1">
        <w:r w:rsidR="0013642A" w:rsidRPr="00A0213F">
          <w:rPr>
            <w:rStyle w:val="Hyperlink"/>
          </w:rPr>
          <w:t xml:space="preserve">Figure </w:t>
        </w:r>
        <w:r w:rsidR="003A7A28">
          <w:rPr>
            <w:rStyle w:val="Hyperlink"/>
          </w:rPr>
          <w:t>71</w:t>
        </w:r>
        <w:r w:rsidR="00F72C9F">
          <w:rPr>
            <w:rStyle w:val="Hyperlink"/>
          </w:rPr>
          <w:t>:</w:t>
        </w:r>
        <w:r w:rsidR="0013642A" w:rsidRPr="00A0213F">
          <w:rPr>
            <w:rStyle w:val="Hyperlink"/>
          </w:rPr>
          <w:t xml:space="preserve"> Performance and Celebration GVA per province</w:t>
        </w:r>
        <w:r w:rsidR="0013642A">
          <w:rPr>
            <w:webHidden/>
          </w:rPr>
          <w:tab/>
        </w:r>
        <w:r w:rsidR="0013642A">
          <w:rPr>
            <w:webHidden/>
          </w:rPr>
          <w:fldChar w:fldCharType="begin"/>
        </w:r>
        <w:r w:rsidR="0013642A">
          <w:rPr>
            <w:webHidden/>
          </w:rPr>
          <w:instrText xml:space="preserve"> PAGEREF _Toc92691533 \h </w:instrText>
        </w:r>
        <w:r w:rsidR="0013642A">
          <w:rPr>
            <w:webHidden/>
          </w:rPr>
        </w:r>
        <w:r w:rsidR="0013642A">
          <w:rPr>
            <w:webHidden/>
          </w:rPr>
          <w:fldChar w:fldCharType="separate"/>
        </w:r>
        <w:r w:rsidR="00C4686E">
          <w:rPr>
            <w:webHidden/>
          </w:rPr>
          <w:t>90</w:t>
        </w:r>
        <w:r w:rsidR="0013642A">
          <w:rPr>
            <w:webHidden/>
          </w:rPr>
          <w:fldChar w:fldCharType="end"/>
        </w:r>
      </w:hyperlink>
    </w:p>
    <w:p w14:paraId="62F965D3" w14:textId="368DA69B" w:rsidR="0013642A" w:rsidRDefault="00242D13">
      <w:pPr>
        <w:pStyle w:val="TableofFigures"/>
        <w:rPr>
          <w:rFonts w:asciiTheme="minorHAnsi" w:eastAsiaTheme="minorEastAsia" w:hAnsiTheme="minorHAnsi" w:cstheme="minorBidi"/>
          <w:sz w:val="22"/>
          <w:szCs w:val="22"/>
          <w:lang w:val="en-ZA" w:eastAsia="en-ZA"/>
        </w:rPr>
      </w:pPr>
      <w:hyperlink w:anchor="_Toc92691534" w:history="1">
        <w:r w:rsidR="0013642A" w:rsidRPr="00A0213F">
          <w:rPr>
            <w:rStyle w:val="Hyperlink"/>
          </w:rPr>
          <w:t xml:space="preserve">Figure </w:t>
        </w:r>
        <w:r w:rsidR="003A7A28" w:rsidRPr="00A0213F">
          <w:rPr>
            <w:rStyle w:val="Hyperlink"/>
          </w:rPr>
          <w:t>7</w:t>
        </w:r>
        <w:r w:rsidR="003A7A28">
          <w:rPr>
            <w:rStyle w:val="Hyperlink"/>
          </w:rPr>
          <w:t>2</w:t>
        </w:r>
        <w:r w:rsidR="00F72C9F">
          <w:rPr>
            <w:rStyle w:val="Hyperlink"/>
          </w:rPr>
          <w:t>:</w:t>
        </w:r>
        <w:r w:rsidR="0013642A" w:rsidRPr="00A0213F">
          <w:rPr>
            <w:rStyle w:val="Hyperlink"/>
          </w:rPr>
          <w:t xml:space="preserve"> Visual Arts and Crafts GVA per province</w:t>
        </w:r>
        <w:r w:rsidR="0013642A">
          <w:rPr>
            <w:webHidden/>
          </w:rPr>
          <w:tab/>
        </w:r>
        <w:r w:rsidR="0013642A">
          <w:rPr>
            <w:webHidden/>
          </w:rPr>
          <w:fldChar w:fldCharType="begin"/>
        </w:r>
        <w:r w:rsidR="0013642A">
          <w:rPr>
            <w:webHidden/>
          </w:rPr>
          <w:instrText xml:space="preserve"> PAGEREF _Toc92691534 \h </w:instrText>
        </w:r>
        <w:r w:rsidR="0013642A">
          <w:rPr>
            <w:webHidden/>
          </w:rPr>
        </w:r>
        <w:r w:rsidR="0013642A">
          <w:rPr>
            <w:webHidden/>
          </w:rPr>
          <w:fldChar w:fldCharType="separate"/>
        </w:r>
        <w:r w:rsidR="00C4686E">
          <w:rPr>
            <w:webHidden/>
          </w:rPr>
          <w:t>90</w:t>
        </w:r>
        <w:r w:rsidR="0013642A">
          <w:rPr>
            <w:webHidden/>
          </w:rPr>
          <w:fldChar w:fldCharType="end"/>
        </w:r>
      </w:hyperlink>
    </w:p>
    <w:p w14:paraId="14C43BED" w14:textId="095B4EE5" w:rsidR="0013642A" w:rsidRDefault="00242D13">
      <w:pPr>
        <w:pStyle w:val="TableofFigures"/>
        <w:rPr>
          <w:rFonts w:asciiTheme="minorHAnsi" w:eastAsiaTheme="minorEastAsia" w:hAnsiTheme="minorHAnsi" w:cstheme="minorBidi"/>
          <w:sz w:val="22"/>
          <w:szCs w:val="22"/>
          <w:lang w:val="en-ZA" w:eastAsia="en-ZA"/>
        </w:rPr>
      </w:pPr>
      <w:hyperlink w:anchor="_Toc92691535" w:history="1">
        <w:r w:rsidR="0013642A" w:rsidRPr="00A0213F">
          <w:rPr>
            <w:rStyle w:val="Hyperlink"/>
          </w:rPr>
          <w:t xml:space="preserve">Figure </w:t>
        </w:r>
        <w:r w:rsidR="003A7A28" w:rsidRPr="00A0213F">
          <w:rPr>
            <w:rStyle w:val="Hyperlink"/>
          </w:rPr>
          <w:t>7</w:t>
        </w:r>
        <w:r w:rsidR="003A7A28">
          <w:rPr>
            <w:rStyle w:val="Hyperlink"/>
          </w:rPr>
          <w:t>3</w:t>
        </w:r>
        <w:r w:rsidR="00F72C9F">
          <w:rPr>
            <w:rStyle w:val="Hyperlink"/>
          </w:rPr>
          <w:t>:</w:t>
        </w:r>
        <w:r w:rsidR="0013642A" w:rsidRPr="00A0213F">
          <w:rPr>
            <w:rStyle w:val="Hyperlink"/>
          </w:rPr>
          <w:t xml:space="preserve"> Books and Press GVA per province</w:t>
        </w:r>
        <w:r w:rsidR="0013642A">
          <w:rPr>
            <w:webHidden/>
          </w:rPr>
          <w:tab/>
        </w:r>
        <w:r w:rsidR="0013642A">
          <w:rPr>
            <w:webHidden/>
          </w:rPr>
          <w:fldChar w:fldCharType="begin"/>
        </w:r>
        <w:r w:rsidR="0013642A">
          <w:rPr>
            <w:webHidden/>
          </w:rPr>
          <w:instrText xml:space="preserve"> PAGEREF _Toc92691535 \h </w:instrText>
        </w:r>
        <w:r w:rsidR="0013642A">
          <w:rPr>
            <w:webHidden/>
          </w:rPr>
        </w:r>
        <w:r w:rsidR="0013642A">
          <w:rPr>
            <w:webHidden/>
          </w:rPr>
          <w:fldChar w:fldCharType="separate"/>
        </w:r>
        <w:r w:rsidR="00C4686E">
          <w:rPr>
            <w:webHidden/>
          </w:rPr>
          <w:t>90</w:t>
        </w:r>
        <w:r w:rsidR="0013642A">
          <w:rPr>
            <w:webHidden/>
          </w:rPr>
          <w:fldChar w:fldCharType="end"/>
        </w:r>
      </w:hyperlink>
    </w:p>
    <w:p w14:paraId="473BB8A2" w14:textId="04DC5376" w:rsidR="0013642A" w:rsidRDefault="00242D13">
      <w:pPr>
        <w:pStyle w:val="TableofFigures"/>
        <w:rPr>
          <w:rFonts w:asciiTheme="minorHAnsi" w:eastAsiaTheme="minorEastAsia" w:hAnsiTheme="minorHAnsi" w:cstheme="minorBidi"/>
          <w:sz w:val="22"/>
          <w:szCs w:val="22"/>
          <w:lang w:val="en-ZA" w:eastAsia="en-ZA"/>
        </w:rPr>
      </w:pPr>
      <w:hyperlink w:anchor="_Toc92691536" w:history="1">
        <w:r w:rsidR="0013642A" w:rsidRPr="00A0213F">
          <w:rPr>
            <w:rStyle w:val="Hyperlink"/>
          </w:rPr>
          <w:t xml:space="preserve">Figure </w:t>
        </w:r>
        <w:r w:rsidR="003A7A28" w:rsidRPr="00A0213F">
          <w:rPr>
            <w:rStyle w:val="Hyperlink"/>
          </w:rPr>
          <w:t>7</w:t>
        </w:r>
        <w:r w:rsidR="003A7A28">
          <w:rPr>
            <w:rStyle w:val="Hyperlink"/>
          </w:rPr>
          <w:t>4</w:t>
        </w:r>
        <w:r w:rsidR="00F72C9F">
          <w:rPr>
            <w:rStyle w:val="Hyperlink"/>
          </w:rPr>
          <w:t>:</w:t>
        </w:r>
        <w:r w:rsidR="0013642A" w:rsidRPr="00A0213F">
          <w:rPr>
            <w:rStyle w:val="Hyperlink"/>
          </w:rPr>
          <w:t xml:space="preserve"> Audio-visual and Interactive Media GVA per province</w:t>
        </w:r>
        <w:r w:rsidR="0013642A">
          <w:rPr>
            <w:webHidden/>
          </w:rPr>
          <w:tab/>
        </w:r>
        <w:r w:rsidR="0013642A">
          <w:rPr>
            <w:webHidden/>
          </w:rPr>
          <w:fldChar w:fldCharType="begin"/>
        </w:r>
        <w:r w:rsidR="0013642A">
          <w:rPr>
            <w:webHidden/>
          </w:rPr>
          <w:instrText xml:space="preserve"> PAGEREF _Toc92691536 \h </w:instrText>
        </w:r>
        <w:r w:rsidR="0013642A">
          <w:rPr>
            <w:webHidden/>
          </w:rPr>
        </w:r>
        <w:r w:rsidR="0013642A">
          <w:rPr>
            <w:webHidden/>
          </w:rPr>
          <w:fldChar w:fldCharType="separate"/>
        </w:r>
        <w:r w:rsidR="00C4686E">
          <w:rPr>
            <w:webHidden/>
          </w:rPr>
          <w:t>90</w:t>
        </w:r>
        <w:r w:rsidR="0013642A">
          <w:rPr>
            <w:webHidden/>
          </w:rPr>
          <w:fldChar w:fldCharType="end"/>
        </w:r>
      </w:hyperlink>
    </w:p>
    <w:p w14:paraId="5926E7E8" w14:textId="1FF0828F" w:rsidR="0013642A" w:rsidRDefault="00242D13">
      <w:pPr>
        <w:pStyle w:val="TableofFigures"/>
        <w:rPr>
          <w:rFonts w:asciiTheme="minorHAnsi" w:eastAsiaTheme="minorEastAsia" w:hAnsiTheme="minorHAnsi" w:cstheme="minorBidi"/>
          <w:sz w:val="22"/>
          <w:szCs w:val="22"/>
          <w:lang w:val="en-ZA" w:eastAsia="en-ZA"/>
        </w:rPr>
      </w:pPr>
      <w:hyperlink w:anchor="_Toc92691537" w:history="1">
        <w:r w:rsidR="0013642A" w:rsidRPr="00A0213F">
          <w:rPr>
            <w:rStyle w:val="Hyperlink"/>
          </w:rPr>
          <w:t xml:space="preserve">Figure </w:t>
        </w:r>
        <w:r w:rsidR="003A7A28" w:rsidRPr="00A0213F">
          <w:rPr>
            <w:rStyle w:val="Hyperlink"/>
          </w:rPr>
          <w:t>7</w:t>
        </w:r>
        <w:r w:rsidR="003A7A28">
          <w:rPr>
            <w:rStyle w:val="Hyperlink"/>
          </w:rPr>
          <w:t>5</w:t>
        </w:r>
        <w:r w:rsidR="00F72C9F">
          <w:rPr>
            <w:rStyle w:val="Hyperlink"/>
          </w:rPr>
          <w:t>:</w:t>
        </w:r>
        <w:r w:rsidR="0013642A" w:rsidRPr="00A0213F">
          <w:rPr>
            <w:rStyle w:val="Hyperlink"/>
          </w:rPr>
          <w:t xml:space="preserve"> Design and Creative Services GVA per province</w:t>
        </w:r>
        <w:r w:rsidR="0013642A">
          <w:rPr>
            <w:webHidden/>
          </w:rPr>
          <w:tab/>
        </w:r>
        <w:r w:rsidR="0013642A">
          <w:rPr>
            <w:webHidden/>
          </w:rPr>
          <w:fldChar w:fldCharType="begin"/>
        </w:r>
        <w:r w:rsidR="0013642A">
          <w:rPr>
            <w:webHidden/>
          </w:rPr>
          <w:instrText xml:space="preserve"> PAGEREF _Toc92691537 \h </w:instrText>
        </w:r>
        <w:r w:rsidR="0013642A">
          <w:rPr>
            <w:webHidden/>
          </w:rPr>
        </w:r>
        <w:r w:rsidR="0013642A">
          <w:rPr>
            <w:webHidden/>
          </w:rPr>
          <w:fldChar w:fldCharType="separate"/>
        </w:r>
        <w:r w:rsidR="00C4686E">
          <w:rPr>
            <w:webHidden/>
          </w:rPr>
          <w:t>90</w:t>
        </w:r>
        <w:r w:rsidR="0013642A">
          <w:rPr>
            <w:webHidden/>
          </w:rPr>
          <w:fldChar w:fldCharType="end"/>
        </w:r>
      </w:hyperlink>
    </w:p>
    <w:p w14:paraId="449B8CF1" w14:textId="1A220765" w:rsidR="0013642A" w:rsidRDefault="00242D13">
      <w:pPr>
        <w:pStyle w:val="TableofFigures"/>
        <w:rPr>
          <w:rFonts w:asciiTheme="minorHAnsi" w:eastAsiaTheme="minorEastAsia" w:hAnsiTheme="minorHAnsi" w:cstheme="minorBidi"/>
          <w:sz w:val="22"/>
          <w:szCs w:val="22"/>
          <w:lang w:val="en-ZA" w:eastAsia="en-ZA"/>
        </w:rPr>
      </w:pPr>
      <w:hyperlink w:anchor="_Toc92691538" w:history="1">
        <w:r w:rsidR="0013642A" w:rsidRPr="00A0213F">
          <w:rPr>
            <w:rStyle w:val="Hyperlink"/>
          </w:rPr>
          <w:t xml:space="preserve">Figure </w:t>
        </w:r>
        <w:r w:rsidR="003A7A28" w:rsidRPr="00A0213F">
          <w:rPr>
            <w:rStyle w:val="Hyperlink"/>
          </w:rPr>
          <w:t>7</w:t>
        </w:r>
        <w:r w:rsidR="003A7A28">
          <w:rPr>
            <w:rStyle w:val="Hyperlink"/>
          </w:rPr>
          <w:t>6</w:t>
        </w:r>
        <w:r w:rsidR="00F72C9F">
          <w:rPr>
            <w:rStyle w:val="Hyperlink"/>
          </w:rPr>
          <w:t>:</w:t>
        </w:r>
        <w:r w:rsidR="0013642A" w:rsidRPr="00A0213F">
          <w:rPr>
            <w:rStyle w:val="Hyperlink"/>
          </w:rPr>
          <w:t xml:space="preserve"> Cultural and Natural Heritage exports per province</w:t>
        </w:r>
        <w:r w:rsidR="0013642A">
          <w:rPr>
            <w:webHidden/>
          </w:rPr>
          <w:tab/>
        </w:r>
        <w:r w:rsidR="0013642A">
          <w:rPr>
            <w:webHidden/>
          </w:rPr>
          <w:fldChar w:fldCharType="begin"/>
        </w:r>
        <w:r w:rsidR="0013642A">
          <w:rPr>
            <w:webHidden/>
          </w:rPr>
          <w:instrText xml:space="preserve"> PAGEREF _Toc92691538 \h </w:instrText>
        </w:r>
        <w:r w:rsidR="0013642A">
          <w:rPr>
            <w:webHidden/>
          </w:rPr>
        </w:r>
        <w:r w:rsidR="0013642A">
          <w:rPr>
            <w:webHidden/>
          </w:rPr>
          <w:fldChar w:fldCharType="separate"/>
        </w:r>
        <w:r w:rsidR="00C4686E">
          <w:rPr>
            <w:webHidden/>
          </w:rPr>
          <w:t>91</w:t>
        </w:r>
        <w:r w:rsidR="0013642A">
          <w:rPr>
            <w:webHidden/>
          </w:rPr>
          <w:fldChar w:fldCharType="end"/>
        </w:r>
      </w:hyperlink>
    </w:p>
    <w:p w14:paraId="1E7AD557" w14:textId="631E3E32" w:rsidR="0013642A" w:rsidRDefault="00242D13">
      <w:pPr>
        <w:pStyle w:val="TableofFigures"/>
        <w:rPr>
          <w:rFonts w:asciiTheme="minorHAnsi" w:eastAsiaTheme="minorEastAsia" w:hAnsiTheme="minorHAnsi" w:cstheme="minorBidi"/>
          <w:sz w:val="22"/>
          <w:szCs w:val="22"/>
          <w:lang w:val="en-ZA" w:eastAsia="en-ZA"/>
        </w:rPr>
      </w:pPr>
      <w:hyperlink w:anchor="_Toc92691539" w:history="1">
        <w:r w:rsidR="0013642A" w:rsidRPr="00A0213F">
          <w:rPr>
            <w:rStyle w:val="Hyperlink"/>
          </w:rPr>
          <w:t xml:space="preserve">Figure </w:t>
        </w:r>
        <w:r w:rsidR="003A7A28" w:rsidRPr="00A0213F">
          <w:rPr>
            <w:rStyle w:val="Hyperlink"/>
          </w:rPr>
          <w:t>7</w:t>
        </w:r>
        <w:r w:rsidR="003A7A28">
          <w:rPr>
            <w:rStyle w:val="Hyperlink"/>
          </w:rPr>
          <w:t>7</w:t>
        </w:r>
        <w:r w:rsidR="00F72C9F">
          <w:rPr>
            <w:rStyle w:val="Hyperlink"/>
          </w:rPr>
          <w:t>:</w:t>
        </w:r>
        <w:r w:rsidR="0013642A" w:rsidRPr="00A0213F">
          <w:rPr>
            <w:rStyle w:val="Hyperlink"/>
          </w:rPr>
          <w:t xml:space="preserve"> Performance and Celebration exports per province</w:t>
        </w:r>
        <w:r w:rsidR="0013642A">
          <w:rPr>
            <w:webHidden/>
          </w:rPr>
          <w:tab/>
        </w:r>
        <w:r w:rsidR="0013642A">
          <w:rPr>
            <w:webHidden/>
          </w:rPr>
          <w:fldChar w:fldCharType="begin"/>
        </w:r>
        <w:r w:rsidR="0013642A">
          <w:rPr>
            <w:webHidden/>
          </w:rPr>
          <w:instrText xml:space="preserve"> PAGEREF _Toc92691539 \h </w:instrText>
        </w:r>
        <w:r w:rsidR="0013642A">
          <w:rPr>
            <w:webHidden/>
          </w:rPr>
        </w:r>
        <w:r w:rsidR="0013642A">
          <w:rPr>
            <w:webHidden/>
          </w:rPr>
          <w:fldChar w:fldCharType="separate"/>
        </w:r>
        <w:r w:rsidR="00C4686E">
          <w:rPr>
            <w:webHidden/>
          </w:rPr>
          <w:t>91</w:t>
        </w:r>
        <w:r w:rsidR="0013642A">
          <w:rPr>
            <w:webHidden/>
          </w:rPr>
          <w:fldChar w:fldCharType="end"/>
        </w:r>
      </w:hyperlink>
    </w:p>
    <w:p w14:paraId="695731A3" w14:textId="4984F354" w:rsidR="0013642A" w:rsidRDefault="00242D13">
      <w:pPr>
        <w:pStyle w:val="TableofFigures"/>
        <w:rPr>
          <w:rFonts w:asciiTheme="minorHAnsi" w:eastAsiaTheme="minorEastAsia" w:hAnsiTheme="minorHAnsi" w:cstheme="minorBidi"/>
          <w:sz w:val="22"/>
          <w:szCs w:val="22"/>
          <w:lang w:val="en-ZA" w:eastAsia="en-ZA"/>
        </w:rPr>
      </w:pPr>
      <w:hyperlink w:anchor="_Toc92691540" w:history="1">
        <w:r w:rsidR="0013642A" w:rsidRPr="00A0213F">
          <w:rPr>
            <w:rStyle w:val="Hyperlink"/>
          </w:rPr>
          <w:t xml:space="preserve">Figure </w:t>
        </w:r>
        <w:r w:rsidR="003A7A28" w:rsidRPr="00A0213F">
          <w:rPr>
            <w:rStyle w:val="Hyperlink"/>
          </w:rPr>
          <w:t>7</w:t>
        </w:r>
        <w:r w:rsidR="003A7A28">
          <w:rPr>
            <w:rStyle w:val="Hyperlink"/>
          </w:rPr>
          <w:t>8</w:t>
        </w:r>
        <w:r w:rsidR="00F72C9F">
          <w:rPr>
            <w:rStyle w:val="Hyperlink"/>
          </w:rPr>
          <w:t>:</w:t>
        </w:r>
        <w:r w:rsidR="0013642A" w:rsidRPr="00A0213F">
          <w:rPr>
            <w:rStyle w:val="Hyperlink"/>
          </w:rPr>
          <w:t xml:space="preserve"> Visual Arts and Crafts exports per province</w:t>
        </w:r>
        <w:r w:rsidR="0013642A">
          <w:rPr>
            <w:webHidden/>
          </w:rPr>
          <w:tab/>
        </w:r>
        <w:r w:rsidR="0013642A">
          <w:rPr>
            <w:webHidden/>
          </w:rPr>
          <w:fldChar w:fldCharType="begin"/>
        </w:r>
        <w:r w:rsidR="0013642A">
          <w:rPr>
            <w:webHidden/>
          </w:rPr>
          <w:instrText xml:space="preserve"> PAGEREF _Toc92691540 \h </w:instrText>
        </w:r>
        <w:r w:rsidR="0013642A">
          <w:rPr>
            <w:webHidden/>
          </w:rPr>
        </w:r>
        <w:r w:rsidR="0013642A">
          <w:rPr>
            <w:webHidden/>
          </w:rPr>
          <w:fldChar w:fldCharType="separate"/>
        </w:r>
        <w:r w:rsidR="00C4686E">
          <w:rPr>
            <w:webHidden/>
          </w:rPr>
          <w:t>91</w:t>
        </w:r>
        <w:r w:rsidR="0013642A">
          <w:rPr>
            <w:webHidden/>
          </w:rPr>
          <w:fldChar w:fldCharType="end"/>
        </w:r>
      </w:hyperlink>
    </w:p>
    <w:p w14:paraId="51181B8C" w14:textId="4ED30290" w:rsidR="0013642A" w:rsidRDefault="00242D13">
      <w:pPr>
        <w:pStyle w:val="TableofFigures"/>
        <w:rPr>
          <w:rFonts w:asciiTheme="minorHAnsi" w:eastAsiaTheme="minorEastAsia" w:hAnsiTheme="minorHAnsi" w:cstheme="minorBidi"/>
          <w:sz w:val="22"/>
          <w:szCs w:val="22"/>
          <w:lang w:val="en-ZA" w:eastAsia="en-ZA"/>
        </w:rPr>
      </w:pPr>
      <w:hyperlink w:anchor="_Toc92691541" w:history="1">
        <w:r w:rsidR="0013642A" w:rsidRPr="00A0213F">
          <w:rPr>
            <w:rStyle w:val="Hyperlink"/>
          </w:rPr>
          <w:t xml:space="preserve">Figure </w:t>
        </w:r>
        <w:r w:rsidR="003A7A28" w:rsidRPr="00A0213F">
          <w:rPr>
            <w:rStyle w:val="Hyperlink"/>
          </w:rPr>
          <w:t>7</w:t>
        </w:r>
        <w:r w:rsidR="003A7A28">
          <w:rPr>
            <w:rStyle w:val="Hyperlink"/>
          </w:rPr>
          <w:t>9</w:t>
        </w:r>
        <w:r w:rsidR="00F72C9F">
          <w:rPr>
            <w:rStyle w:val="Hyperlink"/>
          </w:rPr>
          <w:t>:</w:t>
        </w:r>
        <w:r w:rsidR="0013642A" w:rsidRPr="00A0213F">
          <w:rPr>
            <w:rStyle w:val="Hyperlink"/>
          </w:rPr>
          <w:t xml:space="preserve"> Books and Press exports per province</w:t>
        </w:r>
        <w:r w:rsidR="0013642A">
          <w:rPr>
            <w:webHidden/>
          </w:rPr>
          <w:tab/>
        </w:r>
        <w:r w:rsidR="0013642A">
          <w:rPr>
            <w:webHidden/>
          </w:rPr>
          <w:fldChar w:fldCharType="begin"/>
        </w:r>
        <w:r w:rsidR="0013642A">
          <w:rPr>
            <w:webHidden/>
          </w:rPr>
          <w:instrText xml:space="preserve"> PAGEREF _Toc92691541 \h </w:instrText>
        </w:r>
        <w:r w:rsidR="0013642A">
          <w:rPr>
            <w:webHidden/>
          </w:rPr>
        </w:r>
        <w:r w:rsidR="0013642A">
          <w:rPr>
            <w:webHidden/>
          </w:rPr>
          <w:fldChar w:fldCharType="separate"/>
        </w:r>
        <w:r w:rsidR="00C4686E">
          <w:rPr>
            <w:webHidden/>
          </w:rPr>
          <w:t>91</w:t>
        </w:r>
        <w:r w:rsidR="0013642A">
          <w:rPr>
            <w:webHidden/>
          </w:rPr>
          <w:fldChar w:fldCharType="end"/>
        </w:r>
      </w:hyperlink>
    </w:p>
    <w:p w14:paraId="24E5A1D4" w14:textId="552F8AA2" w:rsidR="0013642A" w:rsidRDefault="00242D13">
      <w:pPr>
        <w:pStyle w:val="TableofFigures"/>
        <w:rPr>
          <w:rFonts w:asciiTheme="minorHAnsi" w:eastAsiaTheme="minorEastAsia" w:hAnsiTheme="minorHAnsi" w:cstheme="minorBidi"/>
          <w:sz w:val="22"/>
          <w:szCs w:val="22"/>
          <w:lang w:val="en-ZA" w:eastAsia="en-ZA"/>
        </w:rPr>
      </w:pPr>
      <w:hyperlink w:anchor="_Toc92691542" w:history="1">
        <w:r w:rsidR="0013642A" w:rsidRPr="00A0213F">
          <w:rPr>
            <w:rStyle w:val="Hyperlink"/>
          </w:rPr>
          <w:t>Figure 8</w:t>
        </w:r>
        <w:r w:rsidR="003A7A28">
          <w:rPr>
            <w:rStyle w:val="Hyperlink"/>
          </w:rPr>
          <w:t>0</w:t>
        </w:r>
        <w:r w:rsidR="00F72C9F">
          <w:rPr>
            <w:rStyle w:val="Hyperlink"/>
          </w:rPr>
          <w:t>:</w:t>
        </w:r>
        <w:r w:rsidR="0013642A" w:rsidRPr="00A0213F">
          <w:rPr>
            <w:rStyle w:val="Hyperlink"/>
          </w:rPr>
          <w:t xml:space="preserve"> Design and Creative Services exports per province</w:t>
        </w:r>
        <w:r w:rsidR="0013642A">
          <w:rPr>
            <w:webHidden/>
          </w:rPr>
          <w:tab/>
        </w:r>
        <w:r w:rsidR="0013642A">
          <w:rPr>
            <w:webHidden/>
          </w:rPr>
          <w:fldChar w:fldCharType="begin"/>
        </w:r>
        <w:r w:rsidR="0013642A">
          <w:rPr>
            <w:webHidden/>
          </w:rPr>
          <w:instrText xml:space="preserve"> PAGEREF _Toc92691542 \h </w:instrText>
        </w:r>
        <w:r w:rsidR="0013642A">
          <w:rPr>
            <w:webHidden/>
          </w:rPr>
        </w:r>
        <w:r w:rsidR="0013642A">
          <w:rPr>
            <w:webHidden/>
          </w:rPr>
          <w:fldChar w:fldCharType="separate"/>
        </w:r>
        <w:r w:rsidR="00C4686E">
          <w:rPr>
            <w:webHidden/>
          </w:rPr>
          <w:t>91</w:t>
        </w:r>
        <w:r w:rsidR="0013642A">
          <w:rPr>
            <w:webHidden/>
          </w:rPr>
          <w:fldChar w:fldCharType="end"/>
        </w:r>
      </w:hyperlink>
    </w:p>
    <w:p w14:paraId="6B09315B" w14:textId="187DFEEF" w:rsidR="002A1488" w:rsidRPr="009C73BE" w:rsidRDefault="002A1488" w:rsidP="006B6F1A">
      <w:r w:rsidRPr="00622AD3">
        <w:rPr>
          <w:rFonts w:cs="Arial"/>
          <w:sz w:val="16"/>
          <w:szCs w:val="16"/>
        </w:rPr>
        <w:fldChar w:fldCharType="end"/>
      </w:r>
    </w:p>
    <w:p w14:paraId="7B9BF774" w14:textId="77777777" w:rsidR="003A7A28" w:rsidRDefault="003A7A28">
      <w:pPr>
        <w:spacing w:before="0" w:line="259" w:lineRule="auto"/>
        <w:jc w:val="left"/>
        <w:rPr>
          <w:rFonts w:eastAsiaTheme="majorEastAsia" w:cstheme="majorBidi"/>
          <w:b/>
          <w:color w:val="2E74B5" w:themeColor="accent1" w:themeShade="BF"/>
          <w:sz w:val="28"/>
          <w:szCs w:val="32"/>
        </w:rPr>
      </w:pPr>
      <w:bookmarkStart w:id="34" w:name="_Toc462040875"/>
      <w:bookmarkStart w:id="35" w:name="_Toc462480225"/>
      <w:bookmarkStart w:id="36" w:name="_Toc462811523"/>
      <w:r>
        <w:br w:type="page"/>
      </w:r>
    </w:p>
    <w:p w14:paraId="2CAA65F1" w14:textId="6893727C" w:rsidR="000D6445" w:rsidRDefault="000D6445" w:rsidP="00A62120">
      <w:pPr>
        <w:pStyle w:val="Heading1"/>
        <w:numPr>
          <w:ilvl w:val="0"/>
          <w:numId w:val="0"/>
        </w:numPr>
        <w:ind w:left="432" w:hanging="432"/>
      </w:pPr>
      <w:bookmarkStart w:id="37" w:name="_Toc94111061"/>
      <w:r>
        <w:lastRenderedPageBreak/>
        <w:t>Abbreviation</w:t>
      </w:r>
      <w:r w:rsidR="00A62120">
        <w:t>s</w:t>
      </w:r>
      <w:bookmarkEnd w:id="37"/>
    </w:p>
    <w:p w14:paraId="74FD4D10" w14:textId="77777777" w:rsidR="008D08A2" w:rsidRPr="008D08A2" w:rsidRDefault="008D08A2" w:rsidP="0040736B">
      <w:pPr>
        <w:spacing w:before="0"/>
        <w:rPr>
          <w:szCs w:val="20"/>
        </w:rPr>
      </w:pPr>
      <w:r w:rsidRPr="008D08A2">
        <w:rPr>
          <w:szCs w:val="20"/>
        </w:rPr>
        <w:t>AU</w:t>
      </w:r>
      <w:r w:rsidRPr="008D08A2">
        <w:rPr>
          <w:szCs w:val="20"/>
        </w:rPr>
        <w:tab/>
      </w:r>
      <w:r w:rsidRPr="008D08A2">
        <w:rPr>
          <w:szCs w:val="20"/>
        </w:rPr>
        <w:tab/>
        <w:t>African Union</w:t>
      </w:r>
    </w:p>
    <w:p w14:paraId="065BE8BE" w14:textId="59995FDF" w:rsidR="002B0F46" w:rsidRPr="008D08A2" w:rsidRDefault="002B0F46" w:rsidP="0040736B">
      <w:pPr>
        <w:spacing w:before="0"/>
        <w:rPr>
          <w:szCs w:val="20"/>
        </w:rPr>
      </w:pPr>
      <w:r w:rsidRPr="0040736B">
        <w:rPr>
          <w:szCs w:val="20"/>
        </w:rPr>
        <w:t>CAGR</w:t>
      </w:r>
      <w:r w:rsidRPr="0040736B">
        <w:rPr>
          <w:szCs w:val="20"/>
        </w:rPr>
        <w:tab/>
      </w:r>
      <w:r w:rsidRPr="0040736B">
        <w:rPr>
          <w:szCs w:val="20"/>
        </w:rPr>
        <w:tab/>
        <w:t>compound annual growth rate</w:t>
      </w:r>
    </w:p>
    <w:p w14:paraId="308A2010" w14:textId="576CDCB5" w:rsidR="00C01F91" w:rsidRPr="008D08A2" w:rsidRDefault="00C01F91" w:rsidP="0040736B">
      <w:pPr>
        <w:spacing w:before="0"/>
        <w:rPr>
          <w:szCs w:val="20"/>
        </w:rPr>
      </w:pPr>
      <w:r w:rsidRPr="008D08A2">
        <w:rPr>
          <w:szCs w:val="20"/>
        </w:rPr>
        <w:t>CCI</w:t>
      </w:r>
      <w:r w:rsidRPr="008D08A2">
        <w:rPr>
          <w:szCs w:val="20"/>
        </w:rPr>
        <w:tab/>
      </w:r>
      <w:r w:rsidRPr="008D08A2">
        <w:rPr>
          <w:szCs w:val="20"/>
        </w:rPr>
        <w:tab/>
        <w:t>Cultural and Creative Industries</w:t>
      </w:r>
    </w:p>
    <w:p w14:paraId="7A51E7EF" w14:textId="77777777" w:rsidR="008D08A2" w:rsidRPr="00A52107" w:rsidRDefault="008D08A2" w:rsidP="008D08A2">
      <w:r w:rsidRPr="007C7484">
        <w:rPr>
          <w:szCs w:val="20"/>
        </w:rPr>
        <w:t>FCS</w:t>
      </w:r>
      <w:r w:rsidRPr="007C7484">
        <w:rPr>
          <w:szCs w:val="20"/>
        </w:rPr>
        <w:tab/>
      </w:r>
      <w:r w:rsidRPr="007C7484">
        <w:rPr>
          <w:szCs w:val="20"/>
        </w:rPr>
        <w:tab/>
        <w:t>Framework for Cultural Statistics</w:t>
      </w:r>
    </w:p>
    <w:p w14:paraId="071174B6" w14:textId="39BEE764" w:rsidR="00DE7354" w:rsidRPr="008D08A2" w:rsidRDefault="00DE7354" w:rsidP="0040736B">
      <w:pPr>
        <w:spacing w:before="0"/>
        <w:rPr>
          <w:szCs w:val="20"/>
        </w:rPr>
      </w:pPr>
      <w:r w:rsidRPr="008D08A2">
        <w:rPr>
          <w:szCs w:val="20"/>
        </w:rPr>
        <w:t>GDP</w:t>
      </w:r>
      <w:r w:rsidRPr="008D08A2">
        <w:rPr>
          <w:szCs w:val="20"/>
        </w:rPr>
        <w:tab/>
      </w:r>
      <w:r w:rsidRPr="008D08A2">
        <w:rPr>
          <w:szCs w:val="20"/>
        </w:rPr>
        <w:tab/>
        <w:t>Gross Domestic Product</w:t>
      </w:r>
    </w:p>
    <w:p w14:paraId="4E49AA29" w14:textId="4379784E" w:rsidR="00C172F4" w:rsidRDefault="00C172F4" w:rsidP="008D08A2">
      <w:pPr>
        <w:spacing w:before="0"/>
      </w:pPr>
      <w:r>
        <w:t>GIS</w:t>
      </w:r>
      <w:r>
        <w:tab/>
      </w:r>
      <w:r>
        <w:tab/>
        <w:t>Geographic Information Systems</w:t>
      </w:r>
    </w:p>
    <w:p w14:paraId="3DFCE1E7" w14:textId="2E856392" w:rsidR="00C01F91" w:rsidRPr="008D08A2" w:rsidRDefault="00C01F91" w:rsidP="0040736B">
      <w:pPr>
        <w:spacing w:before="0"/>
        <w:rPr>
          <w:szCs w:val="20"/>
        </w:rPr>
      </w:pPr>
      <w:r w:rsidRPr="008D08A2">
        <w:rPr>
          <w:szCs w:val="20"/>
        </w:rPr>
        <w:t>GVA</w:t>
      </w:r>
      <w:r w:rsidRPr="008D08A2">
        <w:rPr>
          <w:szCs w:val="20"/>
        </w:rPr>
        <w:tab/>
      </w:r>
      <w:r w:rsidRPr="008D08A2">
        <w:rPr>
          <w:szCs w:val="20"/>
        </w:rPr>
        <w:tab/>
        <w:t>Gross Value Added</w:t>
      </w:r>
    </w:p>
    <w:p w14:paraId="33B91EF2" w14:textId="00E0383E" w:rsidR="00DE7354" w:rsidRPr="008D08A2" w:rsidRDefault="00DE7354" w:rsidP="0040736B">
      <w:pPr>
        <w:spacing w:before="0"/>
        <w:rPr>
          <w:szCs w:val="20"/>
        </w:rPr>
      </w:pPr>
      <w:r w:rsidRPr="008D08A2">
        <w:rPr>
          <w:szCs w:val="20"/>
        </w:rPr>
        <w:t>HS</w:t>
      </w:r>
      <w:r w:rsidR="00DB075A" w:rsidRPr="008D08A2">
        <w:rPr>
          <w:szCs w:val="20"/>
        </w:rPr>
        <w:tab/>
      </w:r>
      <w:r w:rsidR="00DB075A" w:rsidRPr="008D08A2">
        <w:rPr>
          <w:szCs w:val="20"/>
        </w:rPr>
        <w:tab/>
        <w:t>Harmonised System</w:t>
      </w:r>
    </w:p>
    <w:p w14:paraId="379ACA3E" w14:textId="3022FB9D" w:rsidR="00DB075A" w:rsidRPr="008D08A2" w:rsidRDefault="00DB075A" w:rsidP="0040736B">
      <w:pPr>
        <w:spacing w:before="0"/>
        <w:rPr>
          <w:szCs w:val="20"/>
        </w:rPr>
      </w:pPr>
      <w:r w:rsidRPr="008D08A2">
        <w:rPr>
          <w:szCs w:val="20"/>
        </w:rPr>
        <w:t>IO</w:t>
      </w:r>
      <w:r w:rsidRPr="008D08A2">
        <w:rPr>
          <w:szCs w:val="20"/>
        </w:rPr>
        <w:tab/>
      </w:r>
      <w:r w:rsidRPr="008D08A2">
        <w:rPr>
          <w:szCs w:val="20"/>
        </w:rPr>
        <w:tab/>
        <w:t>Input-Output</w:t>
      </w:r>
    </w:p>
    <w:p w14:paraId="297322F7" w14:textId="0B70FE39" w:rsidR="00C01F91" w:rsidRPr="008D08A2" w:rsidRDefault="00C01F91" w:rsidP="0040736B">
      <w:pPr>
        <w:spacing w:before="0"/>
        <w:rPr>
          <w:szCs w:val="20"/>
        </w:rPr>
      </w:pPr>
      <w:r w:rsidRPr="008D08A2">
        <w:rPr>
          <w:szCs w:val="20"/>
        </w:rPr>
        <w:t>LED</w:t>
      </w:r>
      <w:r w:rsidRPr="008D08A2">
        <w:rPr>
          <w:szCs w:val="20"/>
        </w:rPr>
        <w:tab/>
      </w:r>
      <w:r w:rsidRPr="008D08A2">
        <w:rPr>
          <w:szCs w:val="20"/>
        </w:rPr>
        <w:tab/>
        <w:t xml:space="preserve">Local </w:t>
      </w:r>
      <w:r w:rsidR="007524F2" w:rsidRPr="008D08A2">
        <w:rPr>
          <w:szCs w:val="20"/>
        </w:rPr>
        <w:t>E</w:t>
      </w:r>
      <w:r w:rsidRPr="008D08A2">
        <w:rPr>
          <w:szCs w:val="20"/>
        </w:rPr>
        <w:t xml:space="preserve">conomic </w:t>
      </w:r>
      <w:r w:rsidR="007524F2" w:rsidRPr="008D08A2">
        <w:rPr>
          <w:szCs w:val="20"/>
        </w:rPr>
        <w:t>D</w:t>
      </w:r>
      <w:r w:rsidRPr="008D08A2">
        <w:rPr>
          <w:szCs w:val="20"/>
        </w:rPr>
        <w:t>evelopment</w:t>
      </w:r>
    </w:p>
    <w:p w14:paraId="411116D3" w14:textId="77777777" w:rsidR="00C01F91" w:rsidRPr="008D08A2" w:rsidRDefault="00C01F91" w:rsidP="0040736B">
      <w:pPr>
        <w:spacing w:before="0"/>
        <w:rPr>
          <w:szCs w:val="20"/>
        </w:rPr>
      </w:pPr>
      <w:r w:rsidRPr="008D08A2">
        <w:rPr>
          <w:szCs w:val="20"/>
        </w:rPr>
        <w:t>LMDS</w:t>
      </w:r>
      <w:r w:rsidRPr="008D08A2">
        <w:rPr>
          <w:szCs w:val="20"/>
        </w:rPr>
        <w:tab/>
      </w:r>
      <w:r w:rsidRPr="008D08A2">
        <w:rPr>
          <w:szCs w:val="20"/>
        </w:rPr>
        <w:tab/>
        <w:t>Labour Market Dynamics Survey</w:t>
      </w:r>
    </w:p>
    <w:p w14:paraId="47A5863A" w14:textId="7B4801A5" w:rsidR="00C01F91" w:rsidRPr="008D08A2" w:rsidRDefault="00C01F91" w:rsidP="0040736B">
      <w:pPr>
        <w:spacing w:before="0"/>
        <w:rPr>
          <w:szCs w:val="20"/>
        </w:rPr>
      </w:pPr>
      <w:r w:rsidRPr="008D08A2">
        <w:rPr>
          <w:szCs w:val="20"/>
        </w:rPr>
        <w:t>LQ</w:t>
      </w:r>
      <w:r w:rsidRPr="008D08A2">
        <w:rPr>
          <w:szCs w:val="20"/>
        </w:rPr>
        <w:tab/>
      </w:r>
      <w:r w:rsidRPr="008D08A2">
        <w:rPr>
          <w:szCs w:val="20"/>
        </w:rPr>
        <w:tab/>
        <w:t>Location Quotient</w:t>
      </w:r>
    </w:p>
    <w:p w14:paraId="12FE78D9" w14:textId="77777777" w:rsidR="00C01F91" w:rsidRPr="008D08A2" w:rsidRDefault="00C01F91" w:rsidP="0040736B">
      <w:pPr>
        <w:spacing w:before="0"/>
        <w:rPr>
          <w:szCs w:val="20"/>
        </w:rPr>
      </w:pPr>
      <w:r w:rsidRPr="008D08A2">
        <w:rPr>
          <w:szCs w:val="20"/>
        </w:rPr>
        <w:t>PESA</w:t>
      </w:r>
      <w:r w:rsidRPr="008D08A2">
        <w:rPr>
          <w:szCs w:val="20"/>
        </w:rPr>
        <w:tab/>
      </w:r>
      <w:r w:rsidRPr="008D08A2">
        <w:rPr>
          <w:szCs w:val="20"/>
        </w:rPr>
        <w:tab/>
        <w:t>Political Economy Southern Africa</w:t>
      </w:r>
    </w:p>
    <w:p w14:paraId="476EC6A4" w14:textId="77777777" w:rsidR="00C01F91" w:rsidRPr="008D08A2" w:rsidRDefault="00C01F91" w:rsidP="0040736B">
      <w:pPr>
        <w:spacing w:before="0"/>
        <w:rPr>
          <w:szCs w:val="20"/>
        </w:rPr>
      </w:pPr>
      <w:r w:rsidRPr="008D08A2">
        <w:rPr>
          <w:szCs w:val="20"/>
        </w:rPr>
        <w:t>QLFS</w:t>
      </w:r>
      <w:r w:rsidRPr="008D08A2">
        <w:rPr>
          <w:szCs w:val="20"/>
        </w:rPr>
        <w:tab/>
      </w:r>
      <w:r w:rsidRPr="008D08A2">
        <w:rPr>
          <w:szCs w:val="20"/>
        </w:rPr>
        <w:tab/>
        <w:t>Quarterly Labour Force Survey</w:t>
      </w:r>
    </w:p>
    <w:p w14:paraId="082AF862" w14:textId="77777777" w:rsidR="00CF50A7" w:rsidRPr="008D08A2" w:rsidRDefault="00CF50A7" w:rsidP="0040736B">
      <w:pPr>
        <w:spacing w:before="0"/>
        <w:rPr>
          <w:szCs w:val="20"/>
        </w:rPr>
      </w:pPr>
      <w:r w:rsidRPr="008D08A2">
        <w:rPr>
          <w:szCs w:val="20"/>
        </w:rPr>
        <w:t>SACO</w:t>
      </w:r>
      <w:r w:rsidRPr="008D08A2">
        <w:rPr>
          <w:szCs w:val="20"/>
        </w:rPr>
        <w:tab/>
      </w:r>
      <w:r w:rsidRPr="008D08A2">
        <w:rPr>
          <w:szCs w:val="20"/>
        </w:rPr>
        <w:tab/>
        <w:t>South African Cultural Observatory</w:t>
      </w:r>
    </w:p>
    <w:p w14:paraId="44B63F07" w14:textId="77777777" w:rsidR="00A75E3A" w:rsidRPr="008D08A2" w:rsidRDefault="00A75E3A" w:rsidP="0040736B">
      <w:pPr>
        <w:spacing w:before="0"/>
        <w:rPr>
          <w:szCs w:val="20"/>
        </w:rPr>
      </w:pPr>
      <w:r w:rsidRPr="008D08A2">
        <w:rPr>
          <w:szCs w:val="20"/>
        </w:rPr>
        <w:t>SAM</w:t>
      </w:r>
      <w:r w:rsidRPr="008D08A2">
        <w:rPr>
          <w:szCs w:val="20"/>
        </w:rPr>
        <w:tab/>
      </w:r>
      <w:r w:rsidRPr="008D08A2">
        <w:rPr>
          <w:szCs w:val="20"/>
        </w:rPr>
        <w:tab/>
        <w:t>Social Accounting Matrices</w:t>
      </w:r>
    </w:p>
    <w:p w14:paraId="3488B9F2" w14:textId="4D4FE8EC" w:rsidR="001F0C3C" w:rsidRPr="008D08A2" w:rsidRDefault="001F0C3C" w:rsidP="0040736B">
      <w:pPr>
        <w:spacing w:before="0"/>
        <w:rPr>
          <w:szCs w:val="20"/>
        </w:rPr>
      </w:pPr>
      <w:r w:rsidRPr="008D08A2">
        <w:rPr>
          <w:szCs w:val="20"/>
        </w:rPr>
        <w:t>SARB</w:t>
      </w:r>
      <w:r w:rsidRPr="008D08A2">
        <w:rPr>
          <w:szCs w:val="20"/>
        </w:rPr>
        <w:tab/>
      </w:r>
      <w:r w:rsidRPr="008D08A2">
        <w:rPr>
          <w:szCs w:val="20"/>
        </w:rPr>
        <w:tab/>
        <w:t>South African Reserve Bank</w:t>
      </w:r>
    </w:p>
    <w:p w14:paraId="7FC7690D" w14:textId="7D4AAAD5" w:rsidR="00C01F91" w:rsidRPr="008D08A2" w:rsidRDefault="00C01F91" w:rsidP="0040736B">
      <w:pPr>
        <w:spacing w:before="0"/>
        <w:rPr>
          <w:szCs w:val="20"/>
        </w:rPr>
      </w:pPr>
      <w:r w:rsidRPr="008D08A2">
        <w:rPr>
          <w:szCs w:val="20"/>
        </w:rPr>
        <w:t>SARS</w:t>
      </w:r>
      <w:r w:rsidRPr="008D08A2">
        <w:rPr>
          <w:szCs w:val="20"/>
        </w:rPr>
        <w:tab/>
      </w:r>
      <w:r w:rsidRPr="008D08A2">
        <w:rPr>
          <w:szCs w:val="20"/>
        </w:rPr>
        <w:tab/>
        <w:t>South Africa Revenue Service</w:t>
      </w:r>
    </w:p>
    <w:p w14:paraId="12991A64" w14:textId="66F6DD3E" w:rsidR="001F0C3C" w:rsidRPr="008D08A2" w:rsidRDefault="001F0C3C" w:rsidP="0040736B">
      <w:pPr>
        <w:spacing w:before="0"/>
        <w:rPr>
          <w:szCs w:val="20"/>
        </w:rPr>
      </w:pPr>
      <w:r w:rsidRPr="008D08A2">
        <w:rPr>
          <w:szCs w:val="20"/>
        </w:rPr>
        <w:t>SIC</w:t>
      </w:r>
      <w:r w:rsidRPr="008D08A2">
        <w:rPr>
          <w:szCs w:val="20"/>
        </w:rPr>
        <w:tab/>
      </w:r>
      <w:r w:rsidRPr="008D08A2">
        <w:rPr>
          <w:szCs w:val="20"/>
        </w:rPr>
        <w:tab/>
        <w:t>Standard Industrial Classification</w:t>
      </w:r>
    </w:p>
    <w:p w14:paraId="1AA6D847" w14:textId="4CAE8A57" w:rsidR="00CF50A7" w:rsidRPr="008D08A2" w:rsidRDefault="00CF50A7" w:rsidP="0040736B">
      <w:pPr>
        <w:spacing w:before="0"/>
        <w:rPr>
          <w:szCs w:val="20"/>
        </w:rPr>
      </w:pPr>
      <w:r w:rsidRPr="008D08A2">
        <w:rPr>
          <w:szCs w:val="20"/>
        </w:rPr>
        <w:t>SNA</w:t>
      </w:r>
      <w:r w:rsidRPr="008D08A2">
        <w:rPr>
          <w:szCs w:val="20"/>
        </w:rPr>
        <w:tab/>
      </w:r>
      <w:r w:rsidRPr="008D08A2">
        <w:rPr>
          <w:szCs w:val="20"/>
        </w:rPr>
        <w:tab/>
        <w:t xml:space="preserve">System of National </w:t>
      </w:r>
      <w:r w:rsidR="001F264A" w:rsidRPr="008D08A2">
        <w:rPr>
          <w:szCs w:val="20"/>
        </w:rPr>
        <w:t>A</w:t>
      </w:r>
      <w:r w:rsidRPr="008D08A2">
        <w:rPr>
          <w:szCs w:val="20"/>
        </w:rPr>
        <w:t>ccounts</w:t>
      </w:r>
    </w:p>
    <w:p w14:paraId="5EFDFC14" w14:textId="6EA8294A" w:rsidR="00242D0D" w:rsidRPr="008D08A2" w:rsidRDefault="00242D0D" w:rsidP="0040736B">
      <w:pPr>
        <w:spacing w:before="0"/>
        <w:rPr>
          <w:szCs w:val="20"/>
        </w:rPr>
      </w:pPr>
      <w:r w:rsidRPr="008D08A2">
        <w:rPr>
          <w:szCs w:val="20"/>
        </w:rPr>
        <w:t xml:space="preserve">Stats SA </w:t>
      </w:r>
      <w:r w:rsidRPr="008D08A2">
        <w:rPr>
          <w:szCs w:val="20"/>
        </w:rPr>
        <w:tab/>
        <w:t>Statistics South Africa</w:t>
      </w:r>
    </w:p>
    <w:p w14:paraId="29B88119" w14:textId="77777777" w:rsidR="00A62120" w:rsidRPr="00A62120" w:rsidRDefault="00A62120" w:rsidP="00A62120"/>
    <w:p w14:paraId="43A44750" w14:textId="77777777" w:rsidR="007034DF" w:rsidRDefault="007034DF" w:rsidP="0093095C">
      <w:pPr>
        <w:pStyle w:val="Heading1"/>
        <w:numPr>
          <w:ilvl w:val="0"/>
          <w:numId w:val="8"/>
        </w:numPr>
        <w:sectPr w:rsidR="007034DF" w:rsidSect="001E056A">
          <w:footerReference w:type="default" r:id="rId9"/>
          <w:pgSz w:w="11906" w:h="16838"/>
          <w:pgMar w:top="1440" w:right="1440" w:bottom="1440" w:left="1440" w:header="708" w:footer="708" w:gutter="0"/>
          <w:pgNumType w:fmt="lowerRoman" w:start="0"/>
          <w:cols w:space="708"/>
          <w:docGrid w:linePitch="360"/>
        </w:sectPr>
      </w:pPr>
      <w:bookmarkStart w:id="38" w:name="_Toc467940450"/>
      <w:bookmarkStart w:id="39" w:name="_Toc468388613"/>
    </w:p>
    <w:p w14:paraId="6EE69A29" w14:textId="32EEC1AC" w:rsidR="001D46BD" w:rsidRDefault="001D46BD" w:rsidP="0093095C">
      <w:pPr>
        <w:pStyle w:val="Heading1"/>
        <w:numPr>
          <w:ilvl w:val="0"/>
          <w:numId w:val="8"/>
        </w:numPr>
      </w:pPr>
      <w:bookmarkStart w:id="40" w:name="_Toc94111062"/>
      <w:r w:rsidRPr="009C73BE">
        <w:lastRenderedPageBreak/>
        <w:t>Introduction</w:t>
      </w:r>
      <w:r w:rsidR="00E808E3">
        <w:t xml:space="preserve"> and</w:t>
      </w:r>
      <w:r w:rsidRPr="009C73BE">
        <w:t xml:space="preserve"> Purpose</w:t>
      </w:r>
      <w:bookmarkEnd w:id="38"/>
      <w:bookmarkEnd w:id="40"/>
    </w:p>
    <w:p w14:paraId="3AAAB095" w14:textId="2793BBFD" w:rsidR="008E0D0A" w:rsidRPr="0040736B" w:rsidRDefault="008E0D0A" w:rsidP="0040736B">
      <w:pPr>
        <w:spacing w:line="259" w:lineRule="auto"/>
        <w:rPr>
          <w:rFonts w:cs="Arial"/>
          <w:sz w:val="22"/>
        </w:rPr>
      </w:pPr>
      <w:bookmarkStart w:id="41" w:name="_Hlk89765372"/>
      <w:r w:rsidRPr="0040736B">
        <w:rPr>
          <w:rFonts w:cs="Arial"/>
          <w:sz w:val="22"/>
        </w:rPr>
        <w:t xml:space="preserve">While understanding the size and composition of the creative economy at a national level is an important objective of the mapping study, the report also aims to be useful at a provincial level, where much cultural policy is applied, and could form an important part of regional </w:t>
      </w:r>
      <w:r w:rsidR="006363E7" w:rsidRPr="0040736B">
        <w:rPr>
          <w:rFonts w:cs="Arial"/>
          <w:sz w:val="22"/>
        </w:rPr>
        <w:t>LED</w:t>
      </w:r>
      <w:r w:rsidRPr="0040736B">
        <w:rPr>
          <w:rFonts w:cs="Arial"/>
          <w:sz w:val="22"/>
        </w:rPr>
        <w:t xml:space="preserve"> strategies.</w:t>
      </w:r>
    </w:p>
    <w:bookmarkEnd w:id="41"/>
    <w:p w14:paraId="55C57E5B" w14:textId="1773309D" w:rsidR="00244184" w:rsidRPr="0040736B" w:rsidRDefault="008E0D0A" w:rsidP="0040736B">
      <w:pPr>
        <w:spacing w:line="259" w:lineRule="auto"/>
        <w:rPr>
          <w:rFonts w:cs="Arial"/>
          <w:sz w:val="22"/>
        </w:rPr>
      </w:pPr>
      <w:r w:rsidRPr="0040736B">
        <w:rPr>
          <w:rFonts w:cs="Arial"/>
          <w:sz w:val="22"/>
        </w:rPr>
        <w:t>The creative industries have been recognised as a strategically important sector in the Re-imagined Industrial Strategy for South Africa (2019</w:t>
      </w:r>
      <w:r w:rsidR="00AC4B1F" w:rsidRPr="0040736B">
        <w:rPr>
          <w:rFonts w:cs="Arial"/>
          <w:sz w:val="22"/>
        </w:rPr>
        <w:t>) and</w:t>
      </w:r>
      <w:r w:rsidRPr="0040736B">
        <w:rPr>
          <w:rFonts w:cs="Arial"/>
          <w:sz w:val="22"/>
        </w:rPr>
        <w:t xml:space="preserve"> </w:t>
      </w:r>
      <w:r w:rsidR="002807DD" w:rsidRPr="0040736B">
        <w:rPr>
          <w:rFonts w:cs="Arial"/>
          <w:sz w:val="22"/>
        </w:rPr>
        <w:t xml:space="preserve">is </w:t>
      </w:r>
      <w:r w:rsidRPr="0040736B">
        <w:rPr>
          <w:rFonts w:cs="Arial"/>
          <w:sz w:val="22"/>
        </w:rPr>
        <w:t>one of the sectors for which a Masterplan is being developed. A</w:t>
      </w:r>
      <w:r w:rsidR="00CF5E0A" w:rsidRPr="0040736B">
        <w:rPr>
          <w:rFonts w:cs="Arial"/>
          <w:sz w:val="22"/>
        </w:rPr>
        <w:t>ll provinces have departments of Sports, Recreation, Arts and Culture</w:t>
      </w:r>
      <w:r w:rsidR="00244184" w:rsidRPr="0040736B">
        <w:rPr>
          <w:rFonts w:cs="Arial"/>
          <w:sz w:val="22"/>
        </w:rPr>
        <w:t xml:space="preserve">, as well as municipal-level representatives. One of the resolutions of </w:t>
      </w:r>
      <w:r w:rsidR="002807DD" w:rsidRPr="0040736B">
        <w:rPr>
          <w:rFonts w:cs="Arial"/>
          <w:sz w:val="22"/>
        </w:rPr>
        <w:t xml:space="preserve">the </w:t>
      </w:r>
      <w:r w:rsidR="00244184" w:rsidRPr="0040736B">
        <w:rPr>
          <w:rFonts w:cs="Arial"/>
          <w:sz w:val="22"/>
        </w:rPr>
        <w:t>52nd ANC Conference in Polokwane in 2007 was that “local government must provide funding for arts and culture”</w:t>
      </w:r>
      <w:r w:rsidR="002807DD" w:rsidRPr="0040736B">
        <w:rPr>
          <w:rFonts w:cs="Arial"/>
          <w:sz w:val="22"/>
        </w:rPr>
        <w:t>.</w:t>
      </w:r>
      <w:r w:rsidR="00244184" w:rsidRPr="0040736B">
        <w:rPr>
          <w:rFonts w:cs="Arial"/>
          <w:sz w:val="22"/>
        </w:rPr>
        <w:t xml:space="preserve"> However, Nawa (201</w:t>
      </w:r>
      <w:r w:rsidR="00AD7E4F">
        <w:rPr>
          <w:rFonts w:cs="Arial"/>
          <w:sz w:val="22"/>
        </w:rPr>
        <w:t>2</w:t>
      </w:r>
      <w:r w:rsidR="00244184" w:rsidRPr="0040736B">
        <w:rPr>
          <w:rFonts w:cs="Arial"/>
          <w:sz w:val="22"/>
        </w:rPr>
        <w:t xml:space="preserve">) found that cultural activities at the regional level tend to be allocated a small budget, and that the </w:t>
      </w:r>
      <w:r w:rsidR="00150F50" w:rsidRPr="0040736B">
        <w:rPr>
          <w:rFonts w:cs="Arial"/>
          <w:sz w:val="22"/>
        </w:rPr>
        <w:t>focus</w:t>
      </w:r>
      <w:r w:rsidR="00244184" w:rsidRPr="0040736B">
        <w:rPr>
          <w:rFonts w:cs="Arial"/>
          <w:sz w:val="22"/>
        </w:rPr>
        <w:t xml:space="preserve"> </w:t>
      </w:r>
      <w:r w:rsidR="002807DD" w:rsidRPr="0040736B">
        <w:rPr>
          <w:rFonts w:cs="Arial"/>
          <w:sz w:val="22"/>
        </w:rPr>
        <w:t xml:space="preserve">of </w:t>
      </w:r>
      <w:r w:rsidR="00244184" w:rsidRPr="0040736B">
        <w:rPr>
          <w:rFonts w:cs="Arial"/>
          <w:sz w:val="22"/>
        </w:rPr>
        <w:t>municipal spending is on addressing backlogs in basic infrastructure investment for service delivery. Nevertheless, Nawa (201</w:t>
      </w:r>
      <w:r w:rsidR="00AD7E4F">
        <w:rPr>
          <w:rFonts w:cs="Arial"/>
          <w:sz w:val="22"/>
        </w:rPr>
        <w:t>2</w:t>
      </w:r>
      <w:r w:rsidR="00244184" w:rsidRPr="0040736B">
        <w:rPr>
          <w:rFonts w:cs="Arial"/>
          <w:sz w:val="22"/>
        </w:rPr>
        <w:t>:</w:t>
      </w:r>
      <w:r w:rsidR="002807DD" w:rsidRPr="0040736B">
        <w:rPr>
          <w:rFonts w:cs="Arial"/>
          <w:sz w:val="22"/>
        </w:rPr>
        <w:t xml:space="preserve"> </w:t>
      </w:r>
      <w:r w:rsidR="00244184" w:rsidRPr="0040736B">
        <w:rPr>
          <w:rFonts w:cs="Arial"/>
          <w:sz w:val="22"/>
        </w:rPr>
        <w:t>172) concludes that “cultural policy is a bed-rock of development with socio</w:t>
      </w:r>
      <w:r w:rsidR="00C0326A" w:rsidRPr="0040736B">
        <w:rPr>
          <w:rFonts w:cs="Arial"/>
          <w:sz w:val="22"/>
        </w:rPr>
        <w:t>economic</w:t>
      </w:r>
      <w:r w:rsidR="00244184" w:rsidRPr="0040736B">
        <w:rPr>
          <w:rFonts w:cs="Arial"/>
          <w:sz w:val="22"/>
        </w:rPr>
        <w:t xml:space="preserve"> expressions” and that regional cultural development is worth incorporating into regional development strategies.</w:t>
      </w:r>
    </w:p>
    <w:p w14:paraId="733F4EBA" w14:textId="4ED19329" w:rsidR="00244184" w:rsidRPr="0040736B" w:rsidRDefault="00244184" w:rsidP="0040736B">
      <w:pPr>
        <w:spacing w:line="259" w:lineRule="auto"/>
        <w:rPr>
          <w:rFonts w:cs="Arial"/>
          <w:sz w:val="22"/>
        </w:rPr>
      </w:pPr>
      <w:r w:rsidRPr="0040736B">
        <w:rPr>
          <w:rFonts w:cs="Arial"/>
          <w:sz w:val="22"/>
        </w:rPr>
        <w:t>However, to be sustainable, regional cultural clusters need to be based on existing areas of specialisation</w:t>
      </w:r>
      <w:r w:rsidR="00150F50" w:rsidRPr="0040736B">
        <w:rPr>
          <w:rFonts w:cs="Arial"/>
          <w:sz w:val="22"/>
        </w:rPr>
        <w:t>,</w:t>
      </w:r>
      <w:r w:rsidRPr="0040736B">
        <w:rPr>
          <w:rFonts w:cs="Arial"/>
          <w:sz w:val="22"/>
        </w:rPr>
        <w:t xml:space="preserve"> and </w:t>
      </w:r>
      <w:r w:rsidR="007661B2" w:rsidRPr="0040736B">
        <w:rPr>
          <w:rFonts w:cs="Arial"/>
          <w:sz w:val="22"/>
        </w:rPr>
        <w:t xml:space="preserve">to </w:t>
      </w:r>
      <w:r w:rsidRPr="0040736B">
        <w:rPr>
          <w:rFonts w:cs="Arial"/>
          <w:sz w:val="22"/>
        </w:rPr>
        <w:t>consider the characteristics of the region. Understanding provincial cultural economies is thus an important first step to developing successful and sustainable regional cultural policy.</w:t>
      </w:r>
    </w:p>
    <w:p w14:paraId="387B8D93" w14:textId="7CEFFBB7" w:rsidR="00E808E3" w:rsidRPr="0040736B" w:rsidRDefault="00E808E3" w:rsidP="0040736B">
      <w:pPr>
        <w:spacing w:line="259" w:lineRule="auto"/>
        <w:rPr>
          <w:rFonts w:cs="Arial"/>
          <w:sz w:val="22"/>
        </w:rPr>
      </w:pPr>
      <w:r w:rsidRPr="0040736B">
        <w:rPr>
          <w:rFonts w:cs="Arial"/>
          <w:sz w:val="22"/>
        </w:rPr>
        <w:t xml:space="preserve">This report forms one part (Chapter 4) of the Cultural and Creative Industries Mapping Study (SACO, 2022). Other chapters, </w:t>
      </w:r>
      <w:r w:rsidR="007524F2" w:rsidRPr="0040736B">
        <w:rPr>
          <w:rFonts w:cs="Arial"/>
          <w:sz w:val="22"/>
        </w:rPr>
        <w:t>which</w:t>
      </w:r>
      <w:r w:rsidRPr="0040736B">
        <w:rPr>
          <w:rFonts w:cs="Arial"/>
          <w:sz w:val="22"/>
        </w:rPr>
        <w:t xml:space="preserve"> give more detail on the methods and data used, and a national picture of the creative economy in South Africa</w:t>
      </w:r>
      <w:r w:rsidR="00C91EC9">
        <w:rPr>
          <w:rFonts w:cs="Arial"/>
          <w:sz w:val="22"/>
        </w:rPr>
        <w:t>,</w:t>
      </w:r>
      <w:r w:rsidRPr="0040736B">
        <w:rPr>
          <w:rFonts w:cs="Arial"/>
          <w:sz w:val="22"/>
        </w:rPr>
        <w:t xml:space="preserve"> are:</w:t>
      </w:r>
    </w:p>
    <w:p w14:paraId="6B214DA6" w14:textId="1F7F915D" w:rsidR="00E808E3" w:rsidRPr="0040736B" w:rsidRDefault="00E808E3" w:rsidP="0040736B">
      <w:pPr>
        <w:spacing w:line="259" w:lineRule="auto"/>
        <w:rPr>
          <w:rFonts w:cs="Arial"/>
          <w:sz w:val="22"/>
        </w:rPr>
      </w:pPr>
      <w:bookmarkStart w:id="42" w:name="_Hlk89765700"/>
      <w:r w:rsidRPr="0040736B">
        <w:rPr>
          <w:rFonts w:cs="Arial"/>
          <w:sz w:val="22"/>
        </w:rPr>
        <w:t xml:space="preserve">Chapter 1: The macroeconomic impact of the </w:t>
      </w:r>
      <w:r w:rsidR="006D6676" w:rsidRPr="0040736B">
        <w:rPr>
          <w:rFonts w:cs="Arial"/>
          <w:sz w:val="22"/>
        </w:rPr>
        <w:t>C</w:t>
      </w:r>
      <w:r w:rsidR="006363E7" w:rsidRPr="0040736B">
        <w:rPr>
          <w:rFonts w:cs="Arial"/>
          <w:sz w:val="22"/>
        </w:rPr>
        <w:t>CIs</w:t>
      </w:r>
      <w:r w:rsidRPr="0040736B">
        <w:rPr>
          <w:rFonts w:cs="Arial"/>
          <w:sz w:val="22"/>
        </w:rPr>
        <w:t xml:space="preserve"> in South Africa</w:t>
      </w:r>
    </w:p>
    <w:p w14:paraId="3E6138D4" w14:textId="7EBA77C3" w:rsidR="00E808E3" w:rsidRPr="0040736B" w:rsidRDefault="00E808E3" w:rsidP="0040736B">
      <w:pPr>
        <w:spacing w:line="259" w:lineRule="auto"/>
        <w:rPr>
          <w:rFonts w:cs="Arial"/>
          <w:sz w:val="22"/>
        </w:rPr>
      </w:pPr>
      <w:r w:rsidRPr="0040736B">
        <w:rPr>
          <w:rFonts w:cs="Arial"/>
          <w:sz w:val="22"/>
        </w:rPr>
        <w:t>Chapter 2: Cultural Employment and Transformation</w:t>
      </w:r>
    </w:p>
    <w:p w14:paraId="5291825A" w14:textId="1E581766" w:rsidR="00E808E3" w:rsidRPr="0040736B" w:rsidRDefault="00E808E3" w:rsidP="0040736B">
      <w:pPr>
        <w:spacing w:line="259" w:lineRule="auto"/>
        <w:rPr>
          <w:rFonts w:cs="Arial"/>
          <w:sz w:val="22"/>
        </w:rPr>
      </w:pPr>
      <w:r w:rsidRPr="0040736B">
        <w:rPr>
          <w:rFonts w:cs="Arial"/>
          <w:sz w:val="22"/>
        </w:rPr>
        <w:t>Chapter 3: International Trade in Cultural Goods and Services</w:t>
      </w:r>
    </w:p>
    <w:bookmarkEnd w:id="42"/>
    <w:p w14:paraId="348662C5" w14:textId="75C0502F" w:rsidR="00E808E3" w:rsidRPr="0040736B" w:rsidRDefault="00E808E3" w:rsidP="0040736B">
      <w:pPr>
        <w:spacing w:line="259" w:lineRule="auto"/>
        <w:rPr>
          <w:rFonts w:cs="Arial"/>
          <w:sz w:val="22"/>
        </w:rPr>
      </w:pPr>
      <w:r w:rsidRPr="0040736B">
        <w:rPr>
          <w:rFonts w:cs="Arial"/>
          <w:sz w:val="22"/>
        </w:rPr>
        <w:t>Chapter 4: Provincial Profiles (this report)</w:t>
      </w:r>
    </w:p>
    <w:p w14:paraId="6DD106F8" w14:textId="0BB8F52C" w:rsidR="00E808E3" w:rsidRPr="0040736B" w:rsidRDefault="00E808E3" w:rsidP="0040736B">
      <w:pPr>
        <w:spacing w:line="259" w:lineRule="auto"/>
        <w:rPr>
          <w:rFonts w:cs="Arial"/>
          <w:sz w:val="22"/>
        </w:rPr>
      </w:pPr>
      <w:r w:rsidRPr="0040736B">
        <w:rPr>
          <w:rFonts w:cs="Arial"/>
          <w:sz w:val="22"/>
        </w:rPr>
        <w:t>Chapter 5: The South African Creative Economy in Historical Context</w:t>
      </w:r>
    </w:p>
    <w:p w14:paraId="66653827" w14:textId="5289404F" w:rsidR="00E808E3" w:rsidRPr="0040736B" w:rsidRDefault="00E808E3" w:rsidP="0040736B">
      <w:pPr>
        <w:spacing w:line="259" w:lineRule="auto"/>
        <w:rPr>
          <w:rFonts w:cs="Arial"/>
          <w:sz w:val="22"/>
        </w:rPr>
      </w:pPr>
      <w:r w:rsidRPr="0040736B">
        <w:rPr>
          <w:rFonts w:cs="Arial"/>
          <w:sz w:val="22"/>
        </w:rPr>
        <w:t>The aims of this chapter are to provide:</w:t>
      </w:r>
    </w:p>
    <w:p w14:paraId="058F7C46" w14:textId="61DC2DC4" w:rsidR="00046113" w:rsidRPr="0040736B" w:rsidRDefault="00E808E3" w:rsidP="0040736B">
      <w:pPr>
        <w:pStyle w:val="ListParagraph"/>
        <w:numPr>
          <w:ilvl w:val="0"/>
          <w:numId w:val="5"/>
        </w:numPr>
        <w:spacing w:line="259" w:lineRule="auto"/>
        <w:ind w:left="714" w:hanging="357"/>
        <w:rPr>
          <w:rFonts w:cs="Arial"/>
          <w:sz w:val="22"/>
        </w:rPr>
      </w:pPr>
      <w:r w:rsidRPr="0040736B">
        <w:rPr>
          <w:rFonts w:cs="Arial"/>
          <w:sz w:val="22"/>
        </w:rPr>
        <w:t>Information on t</w:t>
      </w:r>
      <w:r w:rsidR="00046113" w:rsidRPr="0040736B">
        <w:rPr>
          <w:rFonts w:cs="Arial"/>
          <w:sz w:val="22"/>
        </w:rPr>
        <w:t xml:space="preserve">he provincial distribution of the </w:t>
      </w:r>
      <w:r w:rsidR="00150F50" w:rsidRPr="0040736B">
        <w:rPr>
          <w:rFonts w:cs="Arial"/>
          <w:sz w:val="22"/>
        </w:rPr>
        <w:t>Gross Value Added (GVA)</w:t>
      </w:r>
      <w:r w:rsidR="00BF59FC" w:rsidRPr="0040736B">
        <w:rPr>
          <w:rStyle w:val="FootnoteReference"/>
          <w:rFonts w:cs="Arial"/>
          <w:sz w:val="22"/>
        </w:rPr>
        <w:footnoteReference w:id="1"/>
      </w:r>
      <w:r w:rsidR="00150F50" w:rsidRPr="0040736B">
        <w:rPr>
          <w:rFonts w:cs="Arial"/>
          <w:sz w:val="22"/>
        </w:rPr>
        <w:t xml:space="preserve"> </w:t>
      </w:r>
      <w:r w:rsidR="00046113" w:rsidRPr="0040736B">
        <w:rPr>
          <w:rFonts w:cs="Arial"/>
          <w:sz w:val="22"/>
        </w:rPr>
        <w:t>contribution of the CCIs</w:t>
      </w:r>
      <w:r w:rsidR="00D53173" w:rsidRPr="0040736B">
        <w:rPr>
          <w:rFonts w:cs="Arial"/>
          <w:sz w:val="22"/>
        </w:rPr>
        <w:t xml:space="preserve"> to the economies of each province.</w:t>
      </w:r>
    </w:p>
    <w:p w14:paraId="315E1F92" w14:textId="653CB4E4" w:rsidR="00046113" w:rsidRPr="0040736B" w:rsidRDefault="00046113" w:rsidP="0040736B">
      <w:pPr>
        <w:pStyle w:val="ListParagraph"/>
        <w:numPr>
          <w:ilvl w:val="0"/>
          <w:numId w:val="5"/>
        </w:numPr>
        <w:spacing w:line="259" w:lineRule="auto"/>
        <w:ind w:left="714" w:hanging="357"/>
        <w:rPr>
          <w:rFonts w:cs="Arial"/>
          <w:sz w:val="22"/>
        </w:rPr>
      </w:pPr>
      <w:r w:rsidRPr="0040736B">
        <w:rPr>
          <w:rFonts w:cs="Arial"/>
          <w:sz w:val="22"/>
        </w:rPr>
        <w:t xml:space="preserve">An analysis of the </w:t>
      </w:r>
      <w:r w:rsidR="00A0721D" w:rsidRPr="0040736B">
        <w:rPr>
          <w:rFonts w:cs="Arial"/>
          <w:sz w:val="22"/>
        </w:rPr>
        <w:t>GVA</w:t>
      </w:r>
      <w:r w:rsidRPr="0040736B">
        <w:rPr>
          <w:rFonts w:cs="Arial"/>
          <w:sz w:val="22"/>
        </w:rPr>
        <w:t xml:space="preserve"> contribution of specific </w:t>
      </w:r>
      <w:r w:rsidR="00C95877" w:rsidRPr="0040736B">
        <w:rPr>
          <w:rFonts w:cs="Arial"/>
          <w:sz w:val="22"/>
        </w:rPr>
        <w:t>d</w:t>
      </w:r>
      <w:r w:rsidRPr="0040736B">
        <w:rPr>
          <w:rFonts w:cs="Arial"/>
          <w:sz w:val="22"/>
        </w:rPr>
        <w:t>omains (using the UNESCO FCS, 2009 definitions) for each province.</w:t>
      </w:r>
    </w:p>
    <w:p w14:paraId="7CD5CD91" w14:textId="65D91AB6" w:rsidR="00046113" w:rsidRPr="0040736B" w:rsidRDefault="00E808E3" w:rsidP="0040736B">
      <w:pPr>
        <w:pStyle w:val="ListParagraph"/>
        <w:numPr>
          <w:ilvl w:val="0"/>
          <w:numId w:val="5"/>
        </w:numPr>
        <w:spacing w:line="259" w:lineRule="auto"/>
        <w:ind w:left="714" w:hanging="357"/>
        <w:rPr>
          <w:rFonts w:cs="Arial"/>
          <w:sz w:val="22"/>
        </w:rPr>
      </w:pPr>
      <w:r w:rsidRPr="0040736B">
        <w:rPr>
          <w:rFonts w:cs="Arial"/>
          <w:sz w:val="22"/>
        </w:rPr>
        <w:t>An analysis of t</w:t>
      </w:r>
      <w:r w:rsidR="00046113" w:rsidRPr="0040736B">
        <w:rPr>
          <w:rFonts w:cs="Arial"/>
          <w:sz w:val="22"/>
        </w:rPr>
        <w:t>he provincial distribution of the employment contribution of the CCIs</w:t>
      </w:r>
    </w:p>
    <w:p w14:paraId="313C2280" w14:textId="560FB616" w:rsidR="00046113" w:rsidRPr="0040736B" w:rsidRDefault="00046113" w:rsidP="0040736B">
      <w:pPr>
        <w:pStyle w:val="ListParagraph"/>
        <w:numPr>
          <w:ilvl w:val="0"/>
          <w:numId w:val="5"/>
        </w:numPr>
        <w:spacing w:line="259" w:lineRule="auto"/>
        <w:ind w:left="714" w:hanging="357"/>
        <w:rPr>
          <w:rFonts w:cs="Arial"/>
          <w:sz w:val="22"/>
        </w:rPr>
      </w:pPr>
      <w:r w:rsidRPr="0040736B">
        <w:rPr>
          <w:rFonts w:cs="Arial"/>
          <w:sz w:val="22"/>
        </w:rPr>
        <w:t>The identification of comparative employment advantage by province (using location quotients)</w:t>
      </w:r>
    </w:p>
    <w:p w14:paraId="4CD7218F" w14:textId="77777777" w:rsidR="00D53173" w:rsidRPr="0040736B" w:rsidRDefault="00D53173" w:rsidP="0040736B">
      <w:pPr>
        <w:pStyle w:val="ListParagraph"/>
        <w:numPr>
          <w:ilvl w:val="0"/>
          <w:numId w:val="5"/>
        </w:numPr>
        <w:spacing w:line="259" w:lineRule="auto"/>
        <w:ind w:left="714" w:hanging="357"/>
        <w:rPr>
          <w:rFonts w:cs="Arial"/>
          <w:sz w:val="22"/>
        </w:rPr>
      </w:pPr>
      <w:r w:rsidRPr="0040736B">
        <w:rPr>
          <w:rFonts w:cs="Arial"/>
          <w:sz w:val="22"/>
        </w:rPr>
        <w:t>A profile of international cultural goods trade by province</w:t>
      </w:r>
    </w:p>
    <w:p w14:paraId="3C9EBBAB" w14:textId="06C50F1B" w:rsidR="00527EE1" w:rsidRPr="0040736B" w:rsidRDefault="005A5C89" w:rsidP="0040736B">
      <w:pPr>
        <w:spacing w:line="259" w:lineRule="auto"/>
        <w:rPr>
          <w:rFonts w:cs="Arial"/>
          <w:sz w:val="22"/>
        </w:rPr>
      </w:pPr>
      <w:r w:rsidRPr="0040736B">
        <w:rPr>
          <w:rFonts w:cs="Arial"/>
          <w:sz w:val="22"/>
        </w:rPr>
        <w:lastRenderedPageBreak/>
        <w:t xml:space="preserve">The chapter starts by giving </w:t>
      </w:r>
      <w:r w:rsidR="001B42EF" w:rsidRPr="0040736B">
        <w:rPr>
          <w:rFonts w:cs="Arial"/>
          <w:sz w:val="22"/>
        </w:rPr>
        <w:t>a brief literature review of South African and international studies on the regional distribution of the CCIs, and their potential role in development. Section 3 provides an</w:t>
      </w:r>
      <w:r w:rsidRPr="0040736B">
        <w:rPr>
          <w:rFonts w:cs="Arial"/>
          <w:sz w:val="22"/>
        </w:rPr>
        <w:t xml:space="preserve"> overview of the methods and data used, followed by a separate section for each of South Africa’s nine provinces, arranged in alphabetical order. For each province, information on the cultural economy’s contribution to provincial </w:t>
      </w:r>
      <w:r w:rsidR="00A0721D" w:rsidRPr="0040736B">
        <w:rPr>
          <w:rFonts w:cs="Arial"/>
          <w:sz w:val="22"/>
        </w:rPr>
        <w:t>GVA</w:t>
      </w:r>
      <w:r w:rsidRPr="0040736B">
        <w:rPr>
          <w:rFonts w:cs="Arial"/>
          <w:sz w:val="22"/>
        </w:rPr>
        <w:t>, international trade in cultural goods, and employment is provided. The report concludes with a comparative summary of the main findings, and the implications of the analysis.</w:t>
      </w:r>
    </w:p>
    <w:p w14:paraId="0B674573" w14:textId="6BF9E147" w:rsidR="001B42EF" w:rsidRDefault="001B42EF" w:rsidP="006B6F1A">
      <w:pPr>
        <w:pStyle w:val="Heading1"/>
      </w:pPr>
      <w:bookmarkStart w:id="43" w:name="_Toc94111063"/>
      <w:r>
        <w:t>The C</w:t>
      </w:r>
      <w:r w:rsidR="00CD005B">
        <w:t>CIs</w:t>
      </w:r>
      <w:r>
        <w:t xml:space="preserve"> and Regional Development</w:t>
      </w:r>
      <w:bookmarkEnd w:id="43"/>
    </w:p>
    <w:p w14:paraId="13E000B5" w14:textId="3850D20F" w:rsidR="001B42EF" w:rsidRPr="0040736B" w:rsidRDefault="001B42EF" w:rsidP="0040736B">
      <w:pPr>
        <w:spacing w:line="259" w:lineRule="auto"/>
        <w:rPr>
          <w:rFonts w:cs="Arial"/>
          <w:sz w:val="22"/>
        </w:rPr>
      </w:pPr>
      <w:r w:rsidRPr="0040736B">
        <w:rPr>
          <w:rFonts w:cs="Arial"/>
          <w:sz w:val="22"/>
        </w:rPr>
        <w:t xml:space="preserve">Since the publication of Richard Florida’s (2002) book, </w:t>
      </w:r>
      <w:r w:rsidRPr="0040736B">
        <w:rPr>
          <w:rFonts w:cs="Arial"/>
          <w:i/>
          <w:sz w:val="22"/>
        </w:rPr>
        <w:t xml:space="preserve">The Rise of the Creative Class, </w:t>
      </w:r>
      <w:r w:rsidRPr="0040736B">
        <w:rPr>
          <w:rFonts w:cs="Arial"/>
          <w:sz w:val="22"/>
        </w:rPr>
        <w:t xml:space="preserve">there has been much interest in the </w:t>
      </w:r>
      <w:r w:rsidR="00B315BC" w:rsidRPr="0040736B">
        <w:rPr>
          <w:rFonts w:cs="Arial"/>
          <w:sz w:val="22"/>
        </w:rPr>
        <w:t>CCIs</w:t>
      </w:r>
      <w:r w:rsidRPr="0040736B">
        <w:rPr>
          <w:rFonts w:cs="Arial"/>
          <w:sz w:val="22"/>
        </w:rPr>
        <w:t xml:space="preserve"> as drivers of regional economic development. Florida’s (2002) theory was that cities with faster growth rates also tended to have higher proportions of cultural and creative professionals and firms. The argument was that those regions that were growing fastest and offered a rich diversity of cultural activities would attract the </w:t>
      </w:r>
      <w:r w:rsidR="00D53173" w:rsidRPr="0040736B">
        <w:rPr>
          <w:rFonts w:cs="Arial"/>
          <w:sz w:val="22"/>
        </w:rPr>
        <w:t>“</w:t>
      </w:r>
      <w:r w:rsidRPr="0040736B">
        <w:rPr>
          <w:rFonts w:cs="Arial"/>
          <w:sz w:val="22"/>
        </w:rPr>
        <w:t>creative class</w:t>
      </w:r>
      <w:r w:rsidR="00D53173" w:rsidRPr="0040736B">
        <w:rPr>
          <w:rFonts w:cs="Arial"/>
          <w:sz w:val="22"/>
        </w:rPr>
        <w:t>”</w:t>
      </w:r>
      <w:r w:rsidRPr="0040736B">
        <w:rPr>
          <w:rFonts w:cs="Arial"/>
          <w:sz w:val="22"/>
        </w:rPr>
        <w:t xml:space="preserve"> – highly skilled and innovative professionals who could drive productivity increases in the knowledge economy.</w:t>
      </w:r>
    </w:p>
    <w:p w14:paraId="66C14D30" w14:textId="27928963" w:rsidR="00D53173" w:rsidRPr="0040736B" w:rsidRDefault="001B42EF" w:rsidP="0040736B">
      <w:pPr>
        <w:spacing w:line="259" w:lineRule="auto"/>
        <w:rPr>
          <w:rFonts w:cs="Arial"/>
          <w:sz w:val="22"/>
        </w:rPr>
      </w:pPr>
      <w:r w:rsidRPr="0040736B">
        <w:rPr>
          <w:rFonts w:cs="Arial"/>
          <w:sz w:val="22"/>
        </w:rPr>
        <w:t xml:space="preserve">Florida’s work was criticised on the grounds that deliberate regional policies to attract the creative class could </w:t>
      </w:r>
      <w:r w:rsidR="00D53173" w:rsidRPr="0040736B">
        <w:rPr>
          <w:rFonts w:cs="Arial"/>
          <w:sz w:val="22"/>
        </w:rPr>
        <w:t>be</w:t>
      </w:r>
      <w:r w:rsidRPr="0040736B">
        <w:rPr>
          <w:rFonts w:cs="Arial"/>
          <w:sz w:val="22"/>
        </w:rPr>
        <w:t xml:space="preserve"> exclusionary, would worsen inequality, and lead to the “gentrification” of cultural districts, often making them too expensive for artists and other creative</w:t>
      </w:r>
      <w:r w:rsidR="00D53173" w:rsidRPr="0040736B">
        <w:rPr>
          <w:rFonts w:cs="Arial"/>
          <w:sz w:val="22"/>
        </w:rPr>
        <w:t>s</w:t>
      </w:r>
      <w:r w:rsidRPr="0040736B">
        <w:rPr>
          <w:rFonts w:cs="Arial"/>
          <w:sz w:val="22"/>
        </w:rPr>
        <w:t xml:space="preserve"> to afford. His work also did not prove causality: were the creative class attracted to a particular city because of the presence of the cultural sector, or did the cultural sector develop because of the presence of the creative class? (Flew, 2010; Sacco et al., 2014).</w:t>
      </w:r>
      <w:r w:rsidR="00D53173" w:rsidRPr="0040736B">
        <w:rPr>
          <w:rFonts w:cs="Arial"/>
          <w:sz w:val="22"/>
        </w:rPr>
        <w:t xml:space="preserve"> </w:t>
      </w:r>
      <w:r w:rsidRPr="0040736B">
        <w:rPr>
          <w:rFonts w:cs="Arial"/>
          <w:sz w:val="22"/>
        </w:rPr>
        <w:t xml:space="preserve">Nevertheless, Florida’s work revitalised the discussion about the role of the </w:t>
      </w:r>
      <w:r w:rsidR="00B315BC" w:rsidRPr="0040736B">
        <w:rPr>
          <w:rFonts w:cs="Arial"/>
          <w:sz w:val="22"/>
        </w:rPr>
        <w:t>CCIs</w:t>
      </w:r>
      <w:r w:rsidRPr="0040736B">
        <w:rPr>
          <w:rFonts w:cs="Arial"/>
          <w:sz w:val="22"/>
        </w:rPr>
        <w:t xml:space="preserve"> in regional development, and the role that regional cultural policy could play.</w:t>
      </w:r>
    </w:p>
    <w:p w14:paraId="62B3B6FA" w14:textId="7738D3DB" w:rsidR="001B42EF" w:rsidRPr="0040736B" w:rsidRDefault="001B42EF" w:rsidP="0040736B">
      <w:pPr>
        <w:spacing w:line="259" w:lineRule="auto"/>
        <w:rPr>
          <w:rFonts w:cs="Arial"/>
          <w:sz w:val="22"/>
        </w:rPr>
      </w:pPr>
      <w:r w:rsidRPr="0040736B">
        <w:rPr>
          <w:rFonts w:cs="Arial"/>
          <w:sz w:val="22"/>
        </w:rPr>
        <w:t>Porter’s (2003) theory of comp</w:t>
      </w:r>
      <w:r w:rsidR="00D53173" w:rsidRPr="0040736B">
        <w:rPr>
          <w:rFonts w:cs="Arial"/>
          <w:sz w:val="22"/>
        </w:rPr>
        <w:t>arative</w:t>
      </w:r>
      <w:r w:rsidRPr="0040736B">
        <w:rPr>
          <w:rFonts w:cs="Arial"/>
          <w:sz w:val="22"/>
        </w:rPr>
        <w:t xml:space="preserve"> advantage suggested that encouraging firms and workers from specific industries to group or cluster together could help regions to develop important competitive advantages. </w:t>
      </w:r>
      <w:r w:rsidRPr="0040736B">
        <w:rPr>
          <w:rFonts w:cs="Arial"/>
          <w:sz w:val="22"/>
          <w:lang w:val="en-US"/>
        </w:rPr>
        <w:t>Porter (2000) defines a cluster as “a geographic concentration of interconnected companies…and institutions in a particular field that compete, but also co</w:t>
      </w:r>
      <w:r w:rsidR="00C0326A" w:rsidRPr="0040736B">
        <w:rPr>
          <w:rFonts w:cs="Arial"/>
          <w:sz w:val="22"/>
          <w:lang w:val="en-US"/>
        </w:rPr>
        <w:t>operate</w:t>
      </w:r>
      <w:r w:rsidRPr="0040736B">
        <w:rPr>
          <w:rFonts w:cs="Arial"/>
          <w:sz w:val="22"/>
          <w:lang w:val="en-US"/>
        </w:rPr>
        <w:t xml:space="preserve">”. </w:t>
      </w:r>
      <w:r w:rsidRPr="0040736B">
        <w:rPr>
          <w:rFonts w:cs="Arial"/>
          <w:sz w:val="22"/>
        </w:rPr>
        <w:t>For example, it has been found that cultural clusters are associated with cost advantages for the firms</w:t>
      </w:r>
      <w:r w:rsidR="00D53173" w:rsidRPr="0040736B">
        <w:rPr>
          <w:rFonts w:cs="Arial"/>
          <w:sz w:val="22"/>
        </w:rPr>
        <w:t xml:space="preserve"> that result from things</w:t>
      </w:r>
      <w:r w:rsidRPr="0040736B">
        <w:rPr>
          <w:rFonts w:cs="Arial"/>
          <w:sz w:val="22"/>
        </w:rPr>
        <w:t xml:space="preserve"> such as making inter-firm trade easier, using group marketing strategies, and the development of specialist skills. In addition, they have been linked to faster innovation because of “spill</w:t>
      </w:r>
      <w:r w:rsidR="00D53173" w:rsidRPr="0040736B">
        <w:rPr>
          <w:rFonts w:cs="Arial"/>
          <w:sz w:val="22"/>
        </w:rPr>
        <w:t>-</w:t>
      </w:r>
      <w:r w:rsidRPr="0040736B">
        <w:rPr>
          <w:rFonts w:cs="Arial"/>
          <w:sz w:val="22"/>
        </w:rPr>
        <w:t>over” effects – both between cultural firms, and between cultural and non-cultural firms (Flew, 2010; Sacco et al., 2014; CCI Spill</w:t>
      </w:r>
      <w:r w:rsidR="00D53173" w:rsidRPr="0040736B">
        <w:rPr>
          <w:rFonts w:cs="Arial"/>
          <w:sz w:val="22"/>
        </w:rPr>
        <w:t>-</w:t>
      </w:r>
      <w:r w:rsidRPr="0040736B">
        <w:rPr>
          <w:rFonts w:cs="Arial"/>
          <w:sz w:val="22"/>
        </w:rPr>
        <w:t>overs Report, 2015).</w:t>
      </w:r>
    </w:p>
    <w:p w14:paraId="021516EF" w14:textId="5A48C0AB" w:rsidR="00D53173" w:rsidRPr="0040736B" w:rsidRDefault="001B42EF" w:rsidP="0040736B">
      <w:pPr>
        <w:spacing w:line="259" w:lineRule="auto"/>
        <w:rPr>
          <w:rFonts w:cs="Arial"/>
          <w:sz w:val="22"/>
        </w:rPr>
      </w:pPr>
      <w:r w:rsidRPr="0040736B">
        <w:rPr>
          <w:rFonts w:cs="Arial"/>
          <w:sz w:val="22"/>
        </w:rPr>
        <w:t>Cluster development might be particularly important given the short</w:t>
      </w:r>
      <w:r w:rsidR="00C1088F">
        <w:rPr>
          <w:rFonts w:cs="Arial"/>
          <w:sz w:val="22"/>
        </w:rPr>
        <w:t>-</w:t>
      </w:r>
      <w:r w:rsidRPr="0040736B">
        <w:rPr>
          <w:rFonts w:cs="Arial"/>
          <w:sz w:val="22"/>
        </w:rPr>
        <w:t>term contract nature of much of the work in the cultural</w:t>
      </w:r>
      <w:r w:rsidR="00D53173" w:rsidRPr="0040736B">
        <w:rPr>
          <w:rFonts w:cs="Arial"/>
          <w:sz w:val="22"/>
        </w:rPr>
        <w:t xml:space="preserve"> and creative</w:t>
      </w:r>
      <w:r w:rsidRPr="0040736B">
        <w:rPr>
          <w:rFonts w:cs="Arial"/>
          <w:sz w:val="22"/>
        </w:rPr>
        <w:t xml:space="preserve"> industries (Flew, 2014; </w:t>
      </w:r>
      <w:r w:rsidRPr="0040736B">
        <w:rPr>
          <w:rFonts w:cs="Arial"/>
          <w:sz w:val="22"/>
          <w:lang w:val="en-US"/>
        </w:rPr>
        <w:t>Eikhof and Warhurst, 2013</w:t>
      </w:r>
      <w:r w:rsidRPr="0040736B">
        <w:rPr>
          <w:rFonts w:cs="Arial"/>
          <w:sz w:val="22"/>
        </w:rPr>
        <w:t>), which make networks and geographical proximity important for the quick production of specific cultural goods or services. As outlined in Chapter 2 of this mapping study, people in cultural occupations in South Africa are more likely to be working as freelancers (“own account workers with no employees”) than people in other kinds of jobs. The short</w:t>
      </w:r>
      <w:r w:rsidR="00D53173" w:rsidRPr="0040736B">
        <w:rPr>
          <w:rFonts w:cs="Arial"/>
          <w:sz w:val="22"/>
        </w:rPr>
        <w:t>-</w:t>
      </w:r>
      <w:r w:rsidRPr="0040736B">
        <w:rPr>
          <w:rFonts w:cs="Arial"/>
          <w:sz w:val="22"/>
        </w:rPr>
        <w:t xml:space="preserve">term contact mode of operation in many parts of the creative economy make industry networks particularly important in regional cluster development. These networks are what Flew (2010) refers to as the “soft infrastructure” of the cultural sector, which is often neglected in favour of investment in </w:t>
      </w:r>
      <w:r w:rsidR="00D53173" w:rsidRPr="0040736B">
        <w:rPr>
          <w:rFonts w:cs="Arial"/>
          <w:sz w:val="22"/>
        </w:rPr>
        <w:t>“</w:t>
      </w:r>
      <w:r w:rsidRPr="0040736B">
        <w:rPr>
          <w:rFonts w:cs="Arial"/>
          <w:sz w:val="22"/>
        </w:rPr>
        <w:t>hard infrastructure</w:t>
      </w:r>
      <w:r w:rsidR="00D53173" w:rsidRPr="0040736B">
        <w:rPr>
          <w:rFonts w:cs="Arial"/>
          <w:sz w:val="22"/>
        </w:rPr>
        <w:t>”</w:t>
      </w:r>
      <w:r w:rsidRPr="0040736B">
        <w:rPr>
          <w:rFonts w:cs="Arial"/>
          <w:sz w:val="22"/>
        </w:rPr>
        <w:t xml:space="preserve"> (such as galleries, museum, libraries, universities, theatres etc.)</w:t>
      </w:r>
      <w:r w:rsidR="00D53173" w:rsidRPr="0040736B">
        <w:rPr>
          <w:rFonts w:cs="Arial"/>
          <w:sz w:val="22"/>
        </w:rPr>
        <w:t>:</w:t>
      </w:r>
    </w:p>
    <w:p w14:paraId="6D295F84" w14:textId="6BC1BA4D" w:rsidR="001B42EF" w:rsidRPr="0040736B" w:rsidRDefault="001B42EF" w:rsidP="00D53173">
      <w:pPr>
        <w:ind w:left="720"/>
        <w:rPr>
          <w:rFonts w:cs="Arial"/>
          <w:sz w:val="22"/>
        </w:rPr>
      </w:pPr>
      <w:r w:rsidRPr="0040736B">
        <w:rPr>
          <w:rFonts w:cs="Arial"/>
          <w:sz w:val="22"/>
        </w:rPr>
        <w:t>“Soft infrastructure [can be defined as] the relational assets associated with economically successful networks, such as trust, reciprocity, exchange of tacit knowledge, and propensity to share and pool economic risk”.</w:t>
      </w:r>
    </w:p>
    <w:p w14:paraId="67424F46" w14:textId="034B1B08" w:rsidR="001B42EF" w:rsidRPr="0040736B" w:rsidRDefault="001B42EF" w:rsidP="0040736B">
      <w:pPr>
        <w:spacing w:line="259" w:lineRule="auto"/>
        <w:rPr>
          <w:sz w:val="22"/>
          <w:szCs w:val="24"/>
        </w:rPr>
      </w:pPr>
      <w:r w:rsidRPr="0040736B">
        <w:rPr>
          <w:sz w:val="22"/>
          <w:szCs w:val="24"/>
        </w:rPr>
        <w:lastRenderedPageBreak/>
        <w:t>A recent SACO report on the Cape Town creative industries cluster (</w:t>
      </w:r>
      <w:r w:rsidR="005C0E29">
        <w:rPr>
          <w:sz w:val="22"/>
          <w:szCs w:val="24"/>
        </w:rPr>
        <w:t xml:space="preserve">Snowball et al., </w:t>
      </w:r>
      <w:r w:rsidRPr="0040736B">
        <w:rPr>
          <w:sz w:val="22"/>
          <w:szCs w:val="24"/>
        </w:rPr>
        <w:t xml:space="preserve">2019) investigated ways in which firms combine digital technology and creative design to innovate. </w:t>
      </w:r>
      <w:r w:rsidR="00D53173" w:rsidRPr="0040736B">
        <w:rPr>
          <w:sz w:val="22"/>
          <w:szCs w:val="24"/>
        </w:rPr>
        <w:t xml:space="preserve">Such </w:t>
      </w:r>
      <w:r w:rsidRPr="0040736B">
        <w:rPr>
          <w:rFonts w:eastAsia="Times New Roman"/>
          <w:bCs/>
          <w:sz w:val="22"/>
          <w:szCs w:val="24"/>
        </w:rPr>
        <w:t xml:space="preserve">“Fused” firms were found to have higher levels of innovation in business processes, </w:t>
      </w:r>
      <w:r w:rsidR="00D53173" w:rsidRPr="0040736B">
        <w:rPr>
          <w:rFonts w:eastAsia="Times New Roman"/>
          <w:bCs/>
          <w:sz w:val="22"/>
          <w:szCs w:val="24"/>
        </w:rPr>
        <w:t>goods,</w:t>
      </w:r>
      <w:r w:rsidRPr="0040736B">
        <w:rPr>
          <w:rFonts w:eastAsia="Times New Roman"/>
          <w:bCs/>
          <w:sz w:val="22"/>
          <w:szCs w:val="24"/>
        </w:rPr>
        <w:t xml:space="preserve"> and services. They were also more likely to employ demographically diverse people. Cities provide important markets: 79% of firms identified Cape Town as a “very important” source of clients, as well as being an important base from which to reach the rest of South Africa and international markets.</w:t>
      </w:r>
    </w:p>
    <w:p w14:paraId="665C9702" w14:textId="07EC1970" w:rsidR="001B42EF" w:rsidRPr="0040736B" w:rsidRDefault="001B42EF" w:rsidP="0040736B">
      <w:pPr>
        <w:spacing w:before="0" w:line="259" w:lineRule="auto"/>
        <w:rPr>
          <w:sz w:val="22"/>
          <w:szCs w:val="24"/>
          <w:lang w:val="en-US"/>
        </w:rPr>
      </w:pPr>
      <w:r w:rsidRPr="0040736B">
        <w:rPr>
          <w:sz w:val="22"/>
          <w:szCs w:val="24"/>
          <w:lang w:val="en-US"/>
        </w:rPr>
        <w:t xml:space="preserve">A challenge for some regions is that that the </w:t>
      </w:r>
      <w:r w:rsidR="00B315BC" w:rsidRPr="0040736B">
        <w:rPr>
          <w:sz w:val="22"/>
          <w:szCs w:val="24"/>
          <w:lang w:val="en-US"/>
        </w:rPr>
        <w:t>CCIs</w:t>
      </w:r>
      <w:r w:rsidRPr="0040736B">
        <w:rPr>
          <w:sz w:val="22"/>
          <w:szCs w:val="24"/>
          <w:lang w:val="en-US"/>
        </w:rPr>
        <w:t xml:space="preserve"> tend to cluster around cities (</w:t>
      </w:r>
      <w:r w:rsidRPr="0040736B">
        <w:rPr>
          <w:sz w:val="22"/>
          <w:szCs w:val="24"/>
        </w:rPr>
        <w:t>Lazzeretti et al</w:t>
      </w:r>
      <w:r w:rsidR="00C80E19" w:rsidRPr="0040736B">
        <w:rPr>
          <w:sz w:val="22"/>
          <w:szCs w:val="24"/>
        </w:rPr>
        <w:t>.</w:t>
      </w:r>
      <w:r w:rsidRPr="0040736B">
        <w:rPr>
          <w:i/>
          <w:sz w:val="22"/>
          <w:szCs w:val="24"/>
        </w:rPr>
        <w:t xml:space="preserve">, </w:t>
      </w:r>
      <w:r w:rsidRPr="0040736B">
        <w:rPr>
          <w:sz w:val="22"/>
          <w:szCs w:val="24"/>
        </w:rPr>
        <w:t>2010; Flew, 2010)</w:t>
      </w:r>
      <w:r w:rsidRPr="0040736B">
        <w:rPr>
          <w:sz w:val="22"/>
          <w:szCs w:val="24"/>
          <w:lang w:val="en-US"/>
        </w:rPr>
        <w:t xml:space="preserve">, although patterns can differ between countries. For example, Kemeny et al. (2019) use the creative trident method of measuring cultural employment to explore regional creative economy job creation in the UK and </w:t>
      </w:r>
      <w:r w:rsidR="00D53173" w:rsidRPr="0040736B">
        <w:rPr>
          <w:sz w:val="22"/>
          <w:szCs w:val="24"/>
          <w:lang w:val="en-US"/>
        </w:rPr>
        <w:t xml:space="preserve">the </w:t>
      </w:r>
      <w:r w:rsidRPr="0040736B">
        <w:rPr>
          <w:sz w:val="22"/>
          <w:szCs w:val="24"/>
          <w:lang w:val="en-US"/>
        </w:rPr>
        <w:t xml:space="preserve">US. Their findings support the view that regions with large metropolitan areas tend to have a higher proportion of creative economy employment than areas with smaller towns. However, the UK is described as a “unipolar” system, with London being by far the most the important city for cultural employment, while the US has a “polycentric” system, with multiple creative employment hubs. They also find that larger cities tend to have more specialised (less diversified) concentrations of cultural and creative industry types than smaller, “second-tier” cities. Bakhshi et al. (2015) used GIS to identify clusters of creative and high-tech companies in regions in the UK, with a special focus on the sub-regional distribution of employment in these sectors. Their findings show that creative and high-tech companies tend to “co-locate” (cluster), especially around London. They conclude that this kind of analysis can be used to design </w:t>
      </w:r>
      <w:r w:rsidR="00DC5840" w:rsidRPr="0040736B">
        <w:rPr>
          <w:sz w:val="22"/>
          <w:szCs w:val="24"/>
          <w:lang w:val="en-US"/>
        </w:rPr>
        <w:t>polic</w:t>
      </w:r>
      <w:r w:rsidR="00DC5840">
        <w:rPr>
          <w:sz w:val="22"/>
          <w:szCs w:val="24"/>
          <w:lang w:val="en-US"/>
        </w:rPr>
        <w:t>ies</w:t>
      </w:r>
      <w:r w:rsidR="00DC5840" w:rsidRPr="0040736B">
        <w:rPr>
          <w:sz w:val="22"/>
          <w:szCs w:val="24"/>
          <w:lang w:val="en-US"/>
        </w:rPr>
        <w:t xml:space="preserve"> </w:t>
      </w:r>
      <w:r w:rsidRPr="0040736B">
        <w:rPr>
          <w:sz w:val="22"/>
          <w:szCs w:val="24"/>
          <w:lang w:val="en-US"/>
        </w:rPr>
        <w:t>that investigate (and encourage) knowledge spillovers between related sectors (such as the creative and high-tech industries).</w:t>
      </w:r>
    </w:p>
    <w:p w14:paraId="091A0278" w14:textId="04F63240" w:rsidR="001B42EF" w:rsidRPr="0040736B" w:rsidRDefault="001B42EF" w:rsidP="0040736B">
      <w:pPr>
        <w:spacing w:line="259" w:lineRule="auto"/>
        <w:rPr>
          <w:rFonts w:cs="Arial"/>
          <w:sz w:val="22"/>
        </w:rPr>
      </w:pPr>
      <w:r w:rsidRPr="0040736B">
        <w:rPr>
          <w:sz w:val="22"/>
          <w:szCs w:val="24"/>
        </w:rPr>
        <w:t xml:space="preserve">There are several reasons why the CCIs tend to cluster in cities, and why such locations can be important, especially for small and medium sized CCI start-ups. As listed by Gong and </w:t>
      </w:r>
      <w:r w:rsidRPr="0040736B">
        <w:rPr>
          <w:rFonts w:cs="Arial"/>
          <w:sz w:val="22"/>
        </w:rPr>
        <w:t>Hassink (2017:</w:t>
      </w:r>
      <w:r w:rsidR="00DC5840" w:rsidRPr="00DC5840">
        <w:rPr>
          <w:rFonts w:cs="Arial"/>
          <w:sz w:val="22"/>
        </w:rPr>
        <w:t xml:space="preserve"> </w:t>
      </w:r>
      <w:r w:rsidRPr="0040736B">
        <w:rPr>
          <w:rFonts w:cs="Arial"/>
          <w:sz w:val="22"/>
        </w:rPr>
        <w:t>588):</w:t>
      </w:r>
    </w:p>
    <w:p w14:paraId="45DD67CC" w14:textId="601DD16D" w:rsidR="001B42EF" w:rsidRPr="0040736B" w:rsidRDefault="001B42EF" w:rsidP="0040736B">
      <w:pPr>
        <w:pStyle w:val="ListParagraph"/>
        <w:numPr>
          <w:ilvl w:val="0"/>
          <w:numId w:val="6"/>
        </w:numPr>
        <w:spacing w:line="259" w:lineRule="auto"/>
        <w:rPr>
          <w:rFonts w:cs="Arial"/>
          <w:sz w:val="22"/>
        </w:rPr>
      </w:pPr>
      <w:r w:rsidRPr="0040736B">
        <w:rPr>
          <w:rFonts w:cs="Arial"/>
          <w:sz w:val="22"/>
        </w:rPr>
        <w:t>Cities provide amenities (hard and soft infrastructure) – “quality of place” rather than “access to place” has become most important in developing and maintaining a competitive advantage</w:t>
      </w:r>
      <w:r w:rsidR="00DC5840">
        <w:rPr>
          <w:rFonts w:cs="Arial"/>
          <w:sz w:val="22"/>
        </w:rPr>
        <w:t>;</w:t>
      </w:r>
    </w:p>
    <w:p w14:paraId="59E3CB68" w14:textId="54013F61" w:rsidR="001B42EF" w:rsidRPr="0040736B" w:rsidRDefault="001B42EF" w:rsidP="0040736B">
      <w:pPr>
        <w:pStyle w:val="ListParagraph"/>
        <w:numPr>
          <w:ilvl w:val="0"/>
          <w:numId w:val="6"/>
        </w:numPr>
        <w:spacing w:line="259" w:lineRule="auto"/>
        <w:rPr>
          <w:rFonts w:cs="Arial"/>
          <w:sz w:val="22"/>
        </w:rPr>
      </w:pPr>
      <w:r w:rsidRPr="0040736B">
        <w:rPr>
          <w:rFonts w:cs="Arial"/>
          <w:sz w:val="22"/>
        </w:rPr>
        <w:t xml:space="preserve">Face-to-face interactions between </w:t>
      </w:r>
      <w:r w:rsidR="00671B6E" w:rsidRPr="0040736B">
        <w:rPr>
          <w:rFonts w:cs="Arial"/>
          <w:sz w:val="22"/>
        </w:rPr>
        <w:t xml:space="preserve">a </w:t>
      </w:r>
      <w:r w:rsidRPr="0040736B">
        <w:rPr>
          <w:rFonts w:cs="Arial"/>
          <w:sz w:val="22"/>
        </w:rPr>
        <w:t>“critical mass” of entrepreneurs, intellectuals, artists, managers, students etc. found in cities facilitates the flow of ideas and innovations</w:t>
      </w:r>
      <w:r w:rsidR="00DC5840">
        <w:rPr>
          <w:rFonts w:cs="Arial"/>
          <w:sz w:val="22"/>
        </w:rPr>
        <w:t>;</w:t>
      </w:r>
    </w:p>
    <w:p w14:paraId="12FF4DDE" w14:textId="232B14A9" w:rsidR="001B42EF" w:rsidRPr="0040736B" w:rsidRDefault="001B42EF" w:rsidP="0040736B">
      <w:pPr>
        <w:pStyle w:val="ListParagraph"/>
        <w:numPr>
          <w:ilvl w:val="0"/>
          <w:numId w:val="6"/>
        </w:numPr>
        <w:spacing w:line="259" w:lineRule="auto"/>
        <w:rPr>
          <w:rFonts w:cs="Arial"/>
          <w:sz w:val="22"/>
        </w:rPr>
      </w:pPr>
      <w:r w:rsidRPr="0040736B">
        <w:rPr>
          <w:rFonts w:cs="Arial"/>
          <w:sz w:val="22"/>
        </w:rPr>
        <w:t xml:space="preserve">Cities provide “a nexus of buildings and institutions”, including </w:t>
      </w:r>
      <w:r w:rsidR="00570F73" w:rsidRPr="0040736B">
        <w:rPr>
          <w:rFonts w:cs="Arial"/>
          <w:sz w:val="22"/>
        </w:rPr>
        <w:t>Information</w:t>
      </w:r>
      <w:r w:rsidR="00671B6E" w:rsidRPr="0040736B">
        <w:rPr>
          <w:rFonts w:cs="Arial"/>
          <w:sz w:val="22"/>
        </w:rPr>
        <w:t xml:space="preserve"> and Communication</w:t>
      </w:r>
      <w:r w:rsidR="00570F73" w:rsidRPr="0040736B">
        <w:rPr>
          <w:rFonts w:cs="Arial"/>
          <w:sz w:val="22"/>
        </w:rPr>
        <w:t xml:space="preserve"> </w:t>
      </w:r>
      <w:r w:rsidR="00F0316D" w:rsidRPr="0040736B">
        <w:rPr>
          <w:rFonts w:cs="Arial"/>
          <w:sz w:val="22"/>
        </w:rPr>
        <w:t>Technology (</w:t>
      </w:r>
      <w:r w:rsidRPr="0040736B">
        <w:rPr>
          <w:rFonts w:cs="Arial"/>
          <w:sz w:val="22"/>
        </w:rPr>
        <w:t>ICT</w:t>
      </w:r>
      <w:r w:rsidR="00F0316D" w:rsidRPr="0040736B">
        <w:rPr>
          <w:rFonts w:cs="Arial"/>
          <w:sz w:val="22"/>
        </w:rPr>
        <w:t>)</w:t>
      </w:r>
      <w:r w:rsidRPr="0040736B">
        <w:rPr>
          <w:rFonts w:cs="Arial"/>
          <w:sz w:val="22"/>
        </w:rPr>
        <w:t xml:space="preserve">, </w:t>
      </w:r>
      <w:r w:rsidR="00671B6E" w:rsidRPr="0040736B">
        <w:rPr>
          <w:rFonts w:cs="Arial"/>
          <w:sz w:val="22"/>
        </w:rPr>
        <w:t xml:space="preserve">and </w:t>
      </w:r>
      <w:r w:rsidRPr="0040736B">
        <w:rPr>
          <w:rFonts w:cs="Arial"/>
          <w:sz w:val="22"/>
        </w:rPr>
        <w:t>housing and recreational amenities that are attractive to the “creative class”</w:t>
      </w:r>
      <w:r w:rsidR="00DC5840">
        <w:rPr>
          <w:rFonts w:cs="Arial"/>
          <w:sz w:val="22"/>
        </w:rPr>
        <w:t>; and</w:t>
      </w:r>
    </w:p>
    <w:p w14:paraId="675B0581" w14:textId="6762FE8A" w:rsidR="001B42EF" w:rsidRPr="0040736B" w:rsidRDefault="001B42EF" w:rsidP="0040736B">
      <w:pPr>
        <w:pStyle w:val="ListParagraph"/>
        <w:numPr>
          <w:ilvl w:val="0"/>
          <w:numId w:val="6"/>
        </w:numPr>
        <w:spacing w:line="259" w:lineRule="auto"/>
        <w:ind w:left="714" w:hanging="357"/>
        <w:rPr>
          <w:rFonts w:cs="Arial"/>
          <w:sz w:val="22"/>
        </w:rPr>
      </w:pPr>
      <w:r w:rsidRPr="0040736B">
        <w:rPr>
          <w:rFonts w:cs="Arial"/>
          <w:sz w:val="22"/>
        </w:rPr>
        <w:t xml:space="preserve">Cities offer larger local markets and opportunities for </w:t>
      </w:r>
      <w:r w:rsidR="00671B6E" w:rsidRPr="0040736B">
        <w:rPr>
          <w:rFonts w:cs="Arial"/>
          <w:sz w:val="22"/>
        </w:rPr>
        <w:t xml:space="preserve">firms to interact with their customers and </w:t>
      </w:r>
      <w:r w:rsidRPr="0040736B">
        <w:rPr>
          <w:rFonts w:cs="Arial"/>
          <w:sz w:val="22"/>
        </w:rPr>
        <w:t>user</w:t>
      </w:r>
      <w:r w:rsidR="00671B6E" w:rsidRPr="0040736B">
        <w:rPr>
          <w:rFonts w:cs="Arial"/>
          <w:sz w:val="22"/>
        </w:rPr>
        <w:t>s</w:t>
      </w:r>
      <w:r w:rsidRPr="0040736B">
        <w:rPr>
          <w:rFonts w:cs="Arial"/>
          <w:sz w:val="22"/>
        </w:rPr>
        <w:t>.</w:t>
      </w:r>
    </w:p>
    <w:p w14:paraId="51F10142" w14:textId="1628FE21" w:rsidR="001B42EF" w:rsidRPr="0040736B" w:rsidRDefault="001B42EF" w:rsidP="0040736B">
      <w:pPr>
        <w:spacing w:line="259" w:lineRule="auto"/>
        <w:rPr>
          <w:rFonts w:cs="Arial"/>
          <w:sz w:val="22"/>
          <w:lang w:val="en-US"/>
        </w:rPr>
      </w:pPr>
      <w:r w:rsidRPr="0040736B">
        <w:rPr>
          <w:rFonts w:cs="Arial"/>
          <w:sz w:val="22"/>
          <w:lang w:val="en-US"/>
        </w:rPr>
        <w:t>However, some research in the Sarah Baartman District Municipality – a largely rural area in the Eastern Cape province, without large cities – has shown that it is possible for cultural clusters to develop in more rural areas (Drummond and Snowball, 2018). Using GIS mapping techniques, the study showed that, in areas where a threshold level of economic development had been reached, it was possible for creative industries fr</w:t>
      </w:r>
      <w:r w:rsidR="00671B6E" w:rsidRPr="0040736B">
        <w:rPr>
          <w:rFonts w:cs="Arial"/>
          <w:sz w:val="22"/>
          <w:lang w:val="en-US"/>
        </w:rPr>
        <w:t>om</w:t>
      </w:r>
      <w:r w:rsidRPr="0040736B">
        <w:rPr>
          <w:rFonts w:cs="Arial"/>
          <w:sz w:val="22"/>
          <w:lang w:val="en-US"/>
        </w:rPr>
        <w:t xml:space="preserve"> some domains to cluster. The results suggest that, if existing regional creative economy patterns are understood, they could be built-on as part of an effective </w:t>
      </w:r>
      <w:r w:rsidR="00E460B1" w:rsidRPr="0040736B">
        <w:rPr>
          <w:rFonts w:cs="Arial"/>
          <w:sz w:val="22"/>
          <w:lang w:val="en-US"/>
        </w:rPr>
        <w:t>LED</w:t>
      </w:r>
      <w:r w:rsidRPr="0040736B">
        <w:rPr>
          <w:rFonts w:cs="Arial"/>
          <w:sz w:val="22"/>
          <w:lang w:val="en-US"/>
        </w:rPr>
        <w:t xml:space="preserve"> strategy, even in rural provinces.</w:t>
      </w:r>
    </w:p>
    <w:p w14:paraId="25CA2861" w14:textId="564ACEAC" w:rsidR="001B42EF" w:rsidRPr="0040736B" w:rsidRDefault="001B42EF" w:rsidP="0040736B">
      <w:pPr>
        <w:spacing w:line="259" w:lineRule="auto"/>
        <w:rPr>
          <w:rFonts w:cs="Arial"/>
          <w:sz w:val="22"/>
          <w:lang w:val="en-US"/>
        </w:rPr>
      </w:pPr>
      <w:r w:rsidRPr="0040736B">
        <w:rPr>
          <w:rFonts w:cs="Arial"/>
          <w:sz w:val="22"/>
          <w:lang w:val="en-US"/>
        </w:rPr>
        <w:t xml:space="preserve">Other research on the distribution of Mzanzi’s Golden Economy funding in South Africa by province (Van der Linde et al., 2020) showed that public funding can be an important way to stimulate cultural activity in more rural areas. While </w:t>
      </w:r>
      <w:r w:rsidR="00671B6E" w:rsidRPr="0040736B">
        <w:rPr>
          <w:rFonts w:cs="Arial"/>
          <w:sz w:val="22"/>
          <w:lang w:val="en-US"/>
        </w:rPr>
        <w:t xml:space="preserve">more </w:t>
      </w:r>
      <w:r w:rsidRPr="0040736B">
        <w:rPr>
          <w:rFonts w:cs="Arial"/>
          <w:sz w:val="22"/>
          <w:lang w:val="en-US"/>
        </w:rPr>
        <w:t xml:space="preserve">public funding </w:t>
      </w:r>
      <w:r w:rsidR="00671B6E" w:rsidRPr="0040736B">
        <w:rPr>
          <w:rFonts w:cs="Arial"/>
          <w:sz w:val="22"/>
          <w:lang w:val="en-US"/>
        </w:rPr>
        <w:t xml:space="preserve">was allocated to </w:t>
      </w:r>
      <w:r w:rsidRPr="0040736B">
        <w:rPr>
          <w:rFonts w:cs="Arial"/>
          <w:sz w:val="22"/>
          <w:lang w:val="en-US"/>
        </w:rPr>
        <w:t xml:space="preserve">the creative industries clusters in cities, some funding categories were more geographically </w:t>
      </w:r>
      <w:r w:rsidRPr="0040736B">
        <w:rPr>
          <w:rFonts w:cs="Arial"/>
          <w:sz w:val="22"/>
          <w:lang w:val="en-US"/>
        </w:rPr>
        <w:lastRenderedPageBreak/>
        <w:t xml:space="preserve">dispersed, sometimes occurring in provinces where there was little other cultural activity, </w:t>
      </w:r>
      <w:r w:rsidR="00671B6E" w:rsidRPr="0040736B">
        <w:rPr>
          <w:rFonts w:cs="Arial"/>
          <w:sz w:val="22"/>
          <w:lang w:val="en-US"/>
        </w:rPr>
        <w:t xml:space="preserve">and </w:t>
      </w:r>
      <w:r w:rsidRPr="0040736B">
        <w:rPr>
          <w:rFonts w:cs="Arial"/>
          <w:sz w:val="22"/>
          <w:lang w:val="en-US"/>
        </w:rPr>
        <w:t>thus contributing to more equitable cultural access in South Africa.</w:t>
      </w:r>
    </w:p>
    <w:p w14:paraId="577BDE30" w14:textId="3BFBFD08" w:rsidR="001B42EF" w:rsidRPr="0040736B" w:rsidRDefault="001B42EF" w:rsidP="0040736B">
      <w:pPr>
        <w:spacing w:line="259" w:lineRule="auto"/>
        <w:rPr>
          <w:rFonts w:cs="Arial"/>
          <w:sz w:val="22"/>
        </w:rPr>
      </w:pPr>
      <w:r w:rsidRPr="0040736B">
        <w:rPr>
          <w:rFonts w:cs="Arial"/>
          <w:sz w:val="22"/>
        </w:rPr>
        <w:t xml:space="preserve">While </w:t>
      </w:r>
      <w:r w:rsidR="00671B6E" w:rsidRPr="0040736B">
        <w:rPr>
          <w:rFonts w:cs="Arial"/>
          <w:sz w:val="22"/>
        </w:rPr>
        <w:t>a</w:t>
      </w:r>
      <w:r w:rsidRPr="0040736B">
        <w:rPr>
          <w:rFonts w:cs="Arial"/>
          <w:sz w:val="22"/>
        </w:rPr>
        <w:t xml:space="preserve"> focus on regional cultural policy has undoubted benefits, a danger is that cultural and creative activities will become “instrumentalised” and valued only for their economic contributions to production</w:t>
      </w:r>
      <w:r w:rsidR="00671B6E" w:rsidRPr="0040736B">
        <w:rPr>
          <w:rFonts w:cs="Arial"/>
          <w:sz w:val="22"/>
        </w:rPr>
        <w:t>, international trade,</w:t>
      </w:r>
      <w:r w:rsidRPr="0040736B">
        <w:rPr>
          <w:rFonts w:cs="Arial"/>
          <w:sz w:val="22"/>
        </w:rPr>
        <w:t xml:space="preserve"> and job creation, neglecting their other important social and intrinsic cultural roles (Sacco et al.</w:t>
      </w:r>
      <w:r w:rsidR="00B7116B">
        <w:rPr>
          <w:rFonts w:cs="Arial"/>
          <w:sz w:val="22"/>
        </w:rPr>
        <w:t>,</w:t>
      </w:r>
      <w:r w:rsidRPr="0040736B">
        <w:rPr>
          <w:rFonts w:cs="Arial"/>
          <w:sz w:val="22"/>
        </w:rPr>
        <w:t xml:space="preserve"> 2014). Top-down regional cultural policies that do not consider the existing context, that is, do not connect to the cultural “roots” of the region, are unlikely to be successful or sustainable. Lee et al. (2014:</w:t>
      </w:r>
      <w:r w:rsidR="00B7116B">
        <w:rPr>
          <w:rFonts w:cs="Arial"/>
          <w:sz w:val="22"/>
        </w:rPr>
        <w:t xml:space="preserve"> </w:t>
      </w:r>
      <w:r w:rsidRPr="0040736B">
        <w:rPr>
          <w:rFonts w:cs="Arial"/>
          <w:sz w:val="22"/>
        </w:rPr>
        <w:t>220) argue that regional cultural policies are most likely to be successful when regions are “able to take different approaches, best suited to their region’s own creative economy”, and when the whole value chain (consumption and production) is considered.</w:t>
      </w:r>
    </w:p>
    <w:p w14:paraId="334ABE62" w14:textId="7706DDB1" w:rsidR="001B42EF" w:rsidRPr="0040736B" w:rsidRDefault="001B42EF" w:rsidP="0040736B">
      <w:pPr>
        <w:spacing w:line="259" w:lineRule="auto"/>
        <w:rPr>
          <w:sz w:val="22"/>
        </w:rPr>
      </w:pPr>
      <w:r w:rsidRPr="0040736B">
        <w:rPr>
          <w:rFonts w:cs="Arial"/>
          <w:sz w:val="22"/>
        </w:rPr>
        <w:t xml:space="preserve">To conclude, </w:t>
      </w:r>
      <w:r w:rsidR="00671B6E" w:rsidRPr="0040736B">
        <w:rPr>
          <w:rFonts w:cs="Arial"/>
          <w:sz w:val="22"/>
        </w:rPr>
        <w:t xml:space="preserve">growing </w:t>
      </w:r>
      <w:r w:rsidRPr="0040736B">
        <w:rPr>
          <w:rFonts w:cs="Arial"/>
          <w:sz w:val="22"/>
        </w:rPr>
        <w:t xml:space="preserve">regional </w:t>
      </w:r>
      <w:r w:rsidR="00671B6E" w:rsidRPr="0040736B">
        <w:rPr>
          <w:rFonts w:cs="Arial"/>
          <w:sz w:val="22"/>
        </w:rPr>
        <w:t xml:space="preserve">cultural and </w:t>
      </w:r>
      <w:r w:rsidRPr="0040736B">
        <w:rPr>
          <w:rFonts w:cs="Arial"/>
          <w:sz w:val="22"/>
        </w:rPr>
        <w:t>creative econom</w:t>
      </w:r>
      <w:r w:rsidR="00671B6E" w:rsidRPr="0040736B">
        <w:rPr>
          <w:rFonts w:cs="Arial"/>
          <w:sz w:val="22"/>
        </w:rPr>
        <w:t>ies</w:t>
      </w:r>
      <w:r w:rsidRPr="0040736B">
        <w:rPr>
          <w:rFonts w:cs="Arial"/>
          <w:sz w:val="22"/>
        </w:rPr>
        <w:t xml:space="preserve"> can have direct benefits in terms of economic activity and job creation, but also have the potential to drive growth and innovation through knowledge, industry, and network spill</w:t>
      </w:r>
      <w:r w:rsidR="00671B6E" w:rsidRPr="0040736B">
        <w:rPr>
          <w:rFonts w:cs="Arial"/>
          <w:sz w:val="22"/>
        </w:rPr>
        <w:t>-</w:t>
      </w:r>
      <w:r w:rsidRPr="0040736B">
        <w:rPr>
          <w:rFonts w:cs="Arial"/>
          <w:sz w:val="22"/>
        </w:rPr>
        <w:t>over effects that can increase the productivity of other industries,</w:t>
      </w:r>
      <w:r w:rsidRPr="0040736B">
        <w:rPr>
          <w:sz w:val="22"/>
        </w:rPr>
        <w:t xml:space="preserve"> and societal well-being. However, to be sustainable, regional </w:t>
      </w:r>
      <w:r w:rsidR="00671B6E" w:rsidRPr="0040736B">
        <w:rPr>
          <w:sz w:val="22"/>
        </w:rPr>
        <w:t xml:space="preserve">policy </w:t>
      </w:r>
      <w:r w:rsidRPr="0040736B">
        <w:rPr>
          <w:sz w:val="22"/>
        </w:rPr>
        <w:t>need</w:t>
      </w:r>
      <w:r w:rsidR="00B7116B">
        <w:rPr>
          <w:sz w:val="22"/>
        </w:rPr>
        <w:t>s</w:t>
      </w:r>
      <w:r w:rsidRPr="0040736B">
        <w:rPr>
          <w:sz w:val="22"/>
        </w:rPr>
        <w:t xml:space="preserve"> to be based on existing areas of specialisation and </w:t>
      </w:r>
      <w:r w:rsidR="00B7116B">
        <w:rPr>
          <w:sz w:val="22"/>
        </w:rPr>
        <w:t xml:space="preserve">to </w:t>
      </w:r>
      <w:r w:rsidRPr="0040736B">
        <w:rPr>
          <w:sz w:val="22"/>
        </w:rPr>
        <w:t xml:space="preserve">take into account the characteristics of the </w:t>
      </w:r>
      <w:r w:rsidR="00671B6E" w:rsidRPr="0040736B">
        <w:rPr>
          <w:sz w:val="22"/>
        </w:rPr>
        <w:t>province</w:t>
      </w:r>
      <w:r w:rsidRPr="0040736B">
        <w:rPr>
          <w:sz w:val="22"/>
        </w:rPr>
        <w:t>. Understanding provincial cultural economies is thus an important first step to developing successful and sustainable regional cultural policy.</w:t>
      </w:r>
    </w:p>
    <w:p w14:paraId="39585FC4" w14:textId="72EE72C7" w:rsidR="00046113" w:rsidRDefault="00E808E3" w:rsidP="006B6F1A">
      <w:pPr>
        <w:pStyle w:val="Heading1"/>
      </w:pPr>
      <w:bookmarkStart w:id="44" w:name="_Toc94111064"/>
      <w:r>
        <w:t>Data and Research Methods</w:t>
      </w:r>
      <w:bookmarkEnd w:id="44"/>
    </w:p>
    <w:p w14:paraId="7CACB166" w14:textId="040E3E09" w:rsidR="003B01CC" w:rsidRPr="0040736B" w:rsidRDefault="003B01CC" w:rsidP="0040736B">
      <w:pPr>
        <w:spacing w:before="0" w:line="259" w:lineRule="auto"/>
        <w:rPr>
          <w:sz w:val="22"/>
          <w:szCs w:val="24"/>
        </w:rPr>
      </w:pPr>
      <w:r w:rsidRPr="0040736B">
        <w:rPr>
          <w:sz w:val="22"/>
          <w:szCs w:val="24"/>
        </w:rPr>
        <w:t xml:space="preserve">The UNESCO (2009) </w:t>
      </w:r>
      <w:r w:rsidRPr="0040736B">
        <w:rPr>
          <w:i/>
          <w:sz w:val="22"/>
          <w:szCs w:val="24"/>
        </w:rPr>
        <w:t>Framework for Cultural Statistics</w:t>
      </w:r>
      <w:r w:rsidRPr="0040736B">
        <w:rPr>
          <w:sz w:val="22"/>
          <w:szCs w:val="24"/>
        </w:rPr>
        <w:t xml:space="preserve"> is the definition used by the South African Cultural Observatory, and the basis for the CCI Mapping Study of which this chapter is a part. The Framework defines six main domains: Cultural and Natural Heritage, Performance and Celebration, Visual Arts and Crafts, Books and Press, Audio-</w:t>
      </w:r>
      <w:r w:rsidR="00DC573E" w:rsidRPr="0040736B">
        <w:rPr>
          <w:sz w:val="22"/>
          <w:szCs w:val="24"/>
        </w:rPr>
        <w:t>v</w:t>
      </w:r>
      <w:r w:rsidRPr="0040736B">
        <w:rPr>
          <w:sz w:val="22"/>
          <w:szCs w:val="24"/>
        </w:rPr>
        <w:t xml:space="preserve">isual and Interactive Media and lastly, Design and Creative Services. Each cultural sector is placed within one specific domain. The Framework also includes Transversal </w:t>
      </w:r>
      <w:r w:rsidR="00890DE7" w:rsidRPr="0040736B">
        <w:rPr>
          <w:sz w:val="22"/>
          <w:szCs w:val="24"/>
        </w:rPr>
        <w:t>d</w:t>
      </w:r>
      <w:r w:rsidRPr="0040736B">
        <w:rPr>
          <w:sz w:val="22"/>
          <w:szCs w:val="24"/>
        </w:rPr>
        <w:t>omains that run across all the six main domains, such as Education and Training</w:t>
      </w:r>
      <w:r w:rsidR="00A96120">
        <w:rPr>
          <w:sz w:val="22"/>
          <w:szCs w:val="24"/>
        </w:rPr>
        <w:t>,</w:t>
      </w:r>
      <w:r w:rsidRPr="0040736B">
        <w:rPr>
          <w:sz w:val="22"/>
          <w:szCs w:val="24"/>
        </w:rPr>
        <w:t xml:space="preserve"> Archiving and Preserving</w:t>
      </w:r>
      <w:r w:rsidR="00A96120">
        <w:rPr>
          <w:sz w:val="22"/>
          <w:szCs w:val="24"/>
        </w:rPr>
        <w:t>,</w:t>
      </w:r>
      <w:r w:rsidRPr="0040736B">
        <w:rPr>
          <w:sz w:val="22"/>
          <w:szCs w:val="24"/>
        </w:rPr>
        <w:t xml:space="preserve"> and Equipment and Supporting Materials. As far as possible, the guidelines and data sources recommended by the Framework have been adhered to in this report.</w:t>
      </w:r>
    </w:p>
    <w:p w14:paraId="5960BDFF" w14:textId="77C0A572" w:rsidR="00E808E3" w:rsidRDefault="00A0721D" w:rsidP="0040736B">
      <w:pPr>
        <w:pStyle w:val="Heading2"/>
        <w:ind w:left="578"/>
      </w:pPr>
      <w:bookmarkStart w:id="45" w:name="_Toc94111065"/>
      <w:r>
        <w:t>GVA</w:t>
      </w:r>
      <w:r w:rsidR="00E808E3">
        <w:t xml:space="preserve"> </w:t>
      </w:r>
      <w:r w:rsidR="00BF77A9">
        <w:t>C</w:t>
      </w:r>
      <w:r w:rsidR="00E808E3">
        <w:t xml:space="preserve">ontribution </w:t>
      </w:r>
      <w:r w:rsidR="00A9380A">
        <w:t>by</w:t>
      </w:r>
      <w:r w:rsidR="00E808E3">
        <w:t xml:space="preserve"> </w:t>
      </w:r>
      <w:r w:rsidR="00BF77A9">
        <w:t>P</w:t>
      </w:r>
      <w:r w:rsidR="00E808E3">
        <w:t>rovince</w:t>
      </w:r>
      <w:bookmarkEnd w:id="45"/>
    </w:p>
    <w:p w14:paraId="6F6C85FA" w14:textId="1A908634" w:rsidR="007F261C" w:rsidRPr="0040736B" w:rsidRDefault="003566C3" w:rsidP="0040736B">
      <w:pPr>
        <w:spacing w:before="0" w:line="259" w:lineRule="auto"/>
        <w:rPr>
          <w:sz w:val="22"/>
          <w:szCs w:val="24"/>
        </w:rPr>
      </w:pPr>
      <w:r w:rsidRPr="0040736B">
        <w:rPr>
          <w:sz w:val="22"/>
          <w:szCs w:val="24"/>
        </w:rPr>
        <w:t xml:space="preserve">Using </w:t>
      </w:r>
      <w:r w:rsidR="008838A5" w:rsidRPr="0040736B">
        <w:rPr>
          <w:sz w:val="22"/>
          <w:szCs w:val="24"/>
        </w:rPr>
        <w:t xml:space="preserve">the same methodology that was used in </w:t>
      </w:r>
      <w:r w:rsidRPr="0040736B">
        <w:rPr>
          <w:sz w:val="22"/>
          <w:szCs w:val="24"/>
        </w:rPr>
        <w:t xml:space="preserve">Chapter </w:t>
      </w:r>
      <w:r w:rsidR="008838A5" w:rsidRPr="0040736B">
        <w:rPr>
          <w:sz w:val="22"/>
          <w:szCs w:val="24"/>
        </w:rPr>
        <w:t>1</w:t>
      </w:r>
      <w:r w:rsidRPr="0040736B">
        <w:rPr>
          <w:sz w:val="22"/>
          <w:szCs w:val="24"/>
        </w:rPr>
        <w:t xml:space="preserve">, individual provincial </w:t>
      </w:r>
      <w:r w:rsidR="00AD3561" w:rsidRPr="0040736B">
        <w:rPr>
          <w:sz w:val="22"/>
          <w:szCs w:val="24"/>
        </w:rPr>
        <w:t>I</w:t>
      </w:r>
      <w:r w:rsidRPr="0040736B">
        <w:rPr>
          <w:sz w:val="22"/>
          <w:szCs w:val="24"/>
        </w:rPr>
        <w:t>nput</w:t>
      </w:r>
      <w:r w:rsidR="00C0326A" w:rsidRPr="0040736B">
        <w:rPr>
          <w:sz w:val="22"/>
          <w:szCs w:val="24"/>
        </w:rPr>
        <w:t>-</w:t>
      </w:r>
      <w:r w:rsidR="00AD3561" w:rsidRPr="0040736B">
        <w:rPr>
          <w:sz w:val="22"/>
          <w:szCs w:val="24"/>
        </w:rPr>
        <w:t>O</w:t>
      </w:r>
      <w:r w:rsidRPr="0040736B">
        <w:rPr>
          <w:sz w:val="22"/>
          <w:szCs w:val="24"/>
        </w:rPr>
        <w:t>utput tables were</w:t>
      </w:r>
      <w:r w:rsidR="00ED2A9F" w:rsidRPr="0040736B">
        <w:rPr>
          <w:sz w:val="22"/>
          <w:szCs w:val="24"/>
        </w:rPr>
        <w:t xml:space="preserve"> constructed using data from Quantec and </w:t>
      </w:r>
      <w:r w:rsidR="00A04943" w:rsidRPr="0040736B">
        <w:rPr>
          <w:sz w:val="22"/>
          <w:szCs w:val="24"/>
        </w:rPr>
        <w:t>Statistics South Africa (</w:t>
      </w:r>
      <w:r w:rsidR="003F4E4E" w:rsidRPr="0040736B">
        <w:rPr>
          <w:sz w:val="22"/>
          <w:szCs w:val="24"/>
        </w:rPr>
        <w:t xml:space="preserve">Stats </w:t>
      </w:r>
      <w:r w:rsidR="00ED2A9F" w:rsidRPr="0040736B">
        <w:rPr>
          <w:sz w:val="22"/>
          <w:szCs w:val="24"/>
        </w:rPr>
        <w:t>SA</w:t>
      </w:r>
      <w:r w:rsidR="00A04943" w:rsidRPr="0040736B">
        <w:rPr>
          <w:sz w:val="22"/>
          <w:szCs w:val="24"/>
        </w:rPr>
        <w:t>)</w:t>
      </w:r>
      <w:r w:rsidR="003F4E4E" w:rsidRPr="0040736B">
        <w:rPr>
          <w:sz w:val="22"/>
          <w:szCs w:val="24"/>
        </w:rPr>
        <w:t xml:space="preserve">. </w:t>
      </w:r>
      <w:r w:rsidR="00181F5A" w:rsidRPr="0040736B">
        <w:rPr>
          <w:sz w:val="22"/>
          <w:szCs w:val="24"/>
        </w:rPr>
        <w:t xml:space="preserve">The more disaggregated the data </w:t>
      </w:r>
      <w:r w:rsidR="006363E7" w:rsidRPr="0040736B">
        <w:rPr>
          <w:sz w:val="22"/>
          <w:szCs w:val="24"/>
        </w:rPr>
        <w:t>are</w:t>
      </w:r>
      <w:r w:rsidR="00A04943" w:rsidRPr="0040736B">
        <w:rPr>
          <w:sz w:val="22"/>
          <w:szCs w:val="24"/>
        </w:rPr>
        <w:t>, the</w:t>
      </w:r>
      <w:r w:rsidR="00181F5A" w:rsidRPr="0040736B">
        <w:rPr>
          <w:sz w:val="22"/>
          <w:szCs w:val="24"/>
        </w:rPr>
        <w:t xml:space="preserve"> more difficult it is to get. When official census bureau</w:t>
      </w:r>
      <w:r w:rsidR="006363E7" w:rsidRPr="0040736B">
        <w:rPr>
          <w:sz w:val="22"/>
          <w:szCs w:val="24"/>
        </w:rPr>
        <w:t>x</w:t>
      </w:r>
      <w:r w:rsidR="00A04943" w:rsidRPr="0040736B">
        <w:rPr>
          <w:sz w:val="22"/>
          <w:szCs w:val="24"/>
        </w:rPr>
        <w:t>,</w:t>
      </w:r>
      <w:r w:rsidR="00181F5A" w:rsidRPr="0040736B">
        <w:rPr>
          <w:sz w:val="22"/>
          <w:szCs w:val="24"/>
        </w:rPr>
        <w:t xml:space="preserve"> such as Stats SA</w:t>
      </w:r>
      <w:r w:rsidR="00A04943" w:rsidRPr="0040736B">
        <w:rPr>
          <w:sz w:val="22"/>
          <w:szCs w:val="24"/>
        </w:rPr>
        <w:t>,</w:t>
      </w:r>
      <w:r w:rsidR="00181F5A" w:rsidRPr="0040736B">
        <w:rPr>
          <w:sz w:val="22"/>
          <w:szCs w:val="24"/>
        </w:rPr>
        <w:t xml:space="preserve"> collect the data either by survey techniques or a census of businesses, they aggregate the data to ensure that businesses and other respondents’ anonymity is protected. </w:t>
      </w:r>
      <w:r w:rsidR="004B2EA3" w:rsidRPr="0040736B">
        <w:rPr>
          <w:sz w:val="22"/>
          <w:szCs w:val="24"/>
        </w:rPr>
        <w:t>To overcome this problem several techniques have been proposed to develop sub</w:t>
      </w:r>
      <w:r w:rsidR="00DF62C4" w:rsidRPr="0040736B">
        <w:rPr>
          <w:sz w:val="22"/>
          <w:szCs w:val="24"/>
        </w:rPr>
        <w:t>-</w:t>
      </w:r>
      <w:r w:rsidR="004B2EA3" w:rsidRPr="0040736B">
        <w:rPr>
          <w:sz w:val="22"/>
          <w:szCs w:val="24"/>
        </w:rPr>
        <w:t xml:space="preserve">national </w:t>
      </w:r>
      <w:r w:rsidR="00AD3561" w:rsidRPr="0040736B">
        <w:rPr>
          <w:sz w:val="22"/>
          <w:szCs w:val="24"/>
        </w:rPr>
        <w:t>I</w:t>
      </w:r>
      <w:r w:rsidR="004B2EA3" w:rsidRPr="0040736B">
        <w:rPr>
          <w:sz w:val="22"/>
          <w:szCs w:val="24"/>
        </w:rPr>
        <w:t>nput</w:t>
      </w:r>
      <w:r w:rsidR="00C0326A" w:rsidRPr="0040736B">
        <w:rPr>
          <w:sz w:val="22"/>
          <w:szCs w:val="24"/>
        </w:rPr>
        <w:t>-</w:t>
      </w:r>
      <w:r w:rsidR="00AD3561" w:rsidRPr="0040736B">
        <w:rPr>
          <w:sz w:val="22"/>
          <w:szCs w:val="24"/>
        </w:rPr>
        <w:t>O</w:t>
      </w:r>
      <w:r w:rsidR="004B2EA3" w:rsidRPr="0040736B">
        <w:rPr>
          <w:sz w:val="22"/>
          <w:szCs w:val="24"/>
        </w:rPr>
        <w:t>utput tables. Input-output models are overall one of the best and most effective quantitative methods for estimating the size of the various components of a sub</w:t>
      </w:r>
      <w:r w:rsidR="00DF62C4" w:rsidRPr="0040736B">
        <w:rPr>
          <w:sz w:val="22"/>
          <w:szCs w:val="24"/>
        </w:rPr>
        <w:t>-</w:t>
      </w:r>
      <w:r w:rsidR="004B2EA3" w:rsidRPr="0040736B">
        <w:rPr>
          <w:sz w:val="22"/>
          <w:szCs w:val="24"/>
        </w:rPr>
        <w:t>national economy</w:t>
      </w:r>
      <w:r w:rsidR="00DF62C4" w:rsidRPr="0040736B">
        <w:rPr>
          <w:sz w:val="22"/>
          <w:szCs w:val="24"/>
        </w:rPr>
        <w:t>,</w:t>
      </w:r>
      <w:r w:rsidR="004B2EA3" w:rsidRPr="0040736B">
        <w:rPr>
          <w:sz w:val="22"/>
          <w:szCs w:val="24"/>
        </w:rPr>
        <w:t xml:space="preserve"> </w:t>
      </w:r>
      <w:r w:rsidR="00DF62C4" w:rsidRPr="0040736B">
        <w:rPr>
          <w:sz w:val="22"/>
          <w:szCs w:val="24"/>
        </w:rPr>
        <w:t>and</w:t>
      </w:r>
      <w:r w:rsidR="004B2EA3" w:rsidRPr="0040736B">
        <w:rPr>
          <w:sz w:val="22"/>
          <w:szCs w:val="24"/>
        </w:rPr>
        <w:t xml:space="preserve"> for planning purposes.</w:t>
      </w:r>
    </w:p>
    <w:p w14:paraId="5C0F1D0C" w14:textId="316E96CB" w:rsidR="00B7117B" w:rsidRPr="0040736B" w:rsidRDefault="00B7117B" w:rsidP="0040736B">
      <w:pPr>
        <w:spacing w:before="0" w:line="259" w:lineRule="auto"/>
        <w:rPr>
          <w:sz w:val="22"/>
          <w:szCs w:val="24"/>
        </w:rPr>
      </w:pPr>
      <w:r w:rsidRPr="0040736B">
        <w:rPr>
          <w:sz w:val="22"/>
          <w:szCs w:val="24"/>
        </w:rPr>
        <w:t xml:space="preserve">The </w:t>
      </w:r>
      <w:r w:rsidR="00B003B7" w:rsidRPr="0040736B">
        <w:rPr>
          <w:sz w:val="22"/>
          <w:szCs w:val="24"/>
        </w:rPr>
        <w:t>S</w:t>
      </w:r>
      <w:r w:rsidR="00701703" w:rsidRPr="0040736B">
        <w:rPr>
          <w:sz w:val="22"/>
          <w:szCs w:val="24"/>
        </w:rPr>
        <w:t>ystem of National accounts (</w:t>
      </w:r>
      <w:r w:rsidRPr="0040736B">
        <w:rPr>
          <w:sz w:val="22"/>
          <w:szCs w:val="24"/>
        </w:rPr>
        <w:t>SNA</w:t>
      </w:r>
      <w:r w:rsidR="00704D02" w:rsidRPr="0040736B">
        <w:rPr>
          <w:sz w:val="22"/>
          <w:szCs w:val="24"/>
        </w:rPr>
        <w:t>)</w:t>
      </w:r>
      <w:r w:rsidRPr="0040736B">
        <w:rPr>
          <w:sz w:val="22"/>
          <w:szCs w:val="24"/>
        </w:rPr>
        <w:t xml:space="preserve"> </w:t>
      </w:r>
      <w:r w:rsidR="00701703" w:rsidRPr="0040736B">
        <w:rPr>
          <w:sz w:val="22"/>
          <w:szCs w:val="24"/>
        </w:rPr>
        <w:fldChar w:fldCharType="begin"/>
      </w:r>
      <w:r w:rsidR="00701703" w:rsidRPr="0040736B">
        <w:rPr>
          <w:sz w:val="22"/>
          <w:szCs w:val="24"/>
        </w:rPr>
        <w:instrText xml:space="preserve"> ADDIN ZOTERO_ITEM CSL_CITATION {"citationID":"2myApKs9","properties":{"formattedCitation":"(United Nations {\\i{}et al.}, 2009)","plainCitation":"(United Nations et al., 2009)","noteIndex":0},"citationItems":[{"id":2297,"uris":["http://zotero.org/users/252806/items/ZFKAZED4"],"uri":["http://zotero.org/users/252806/items/ZFKAZED4"],"itemData":{"id":2297,"type":"book","event-place":"New York","ISBN":"978-92-1-161522-7","language":"English","publisher":"United Nations","publisher-place":"New York","source":"Open WorldCat","title":"System of national accounts 2008.","author":[{"literal":"United Nations"},{"literal":"European Commission"},{"literal":"International Monetary Fund"},{"literal":"Organisation for Economic Co-operation and Development"},{"literal":"World Bank"}],"issued":{"date-parts":[["2009"]]}}}],"schema":"https://github.com/citation-style-language/schema/raw/master/csl-citation.json"} </w:instrText>
      </w:r>
      <w:r w:rsidR="00701703" w:rsidRPr="0040736B">
        <w:rPr>
          <w:sz w:val="22"/>
          <w:szCs w:val="24"/>
        </w:rPr>
        <w:fldChar w:fldCharType="separate"/>
      </w:r>
      <w:r w:rsidR="00701703" w:rsidRPr="0040736B">
        <w:rPr>
          <w:rFonts w:cs="Arial"/>
          <w:sz w:val="22"/>
          <w:szCs w:val="28"/>
        </w:rPr>
        <w:t xml:space="preserve">(United Nations </w:t>
      </w:r>
      <w:r w:rsidR="00701703" w:rsidRPr="0040736B">
        <w:rPr>
          <w:rFonts w:cs="Arial"/>
          <w:iCs/>
          <w:sz w:val="22"/>
          <w:szCs w:val="28"/>
        </w:rPr>
        <w:t>et al.</w:t>
      </w:r>
      <w:r w:rsidR="00701703" w:rsidRPr="0040736B">
        <w:rPr>
          <w:rFonts w:cs="Arial"/>
          <w:sz w:val="22"/>
          <w:szCs w:val="28"/>
        </w:rPr>
        <w:t>, 2009)</w:t>
      </w:r>
      <w:r w:rsidR="00701703" w:rsidRPr="0040736B">
        <w:rPr>
          <w:sz w:val="22"/>
          <w:szCs w:val="24"/>
        </w:rPr>
        <w:fldChar w:fldCharType="end"/>
      </w:r>
      <w:r w:rsidR="00704D02" w:rsidRPr="0040736B">
        <w:rPr>
          <w:sz w:val="22"/>
          <w:szCs w:val="24"/>
        </w:rPr>
        <w:t xml:space="preserve"> </w:t>
      </w:r>
      <w:r w:rsidRPr="0040736B">
        <w:rPr>
          <w:sz w:val="22"/>
          <w:szCs w:val="24"/>
        </w:rPr>
        <w:t xml:space="preserve">defines two methodologies to develop satellite accounts. The first group involves a rearrangement of the central classifications with the possible introduction of additional elements. Although there are differences, they do not modify the SNA concepts significantly. The main reason for developing this type of account is to shed light on important social or economic areas of concern without overloading or unbalancing the standard system. Many components contained in these satellite accounts would be invisible in the central accounts and aggregates </w:t>
      </w:r>
      <w:r w:rsidRPr="0040736B">
        <w:rPr>
          <w:sz w:val="22"/>
          <w:szCs w:val="24"/>
        </w:rPr>
        <w:lastRenderedPageBreak/>
        <w:t>appearing in global variables. This type of account is used in areas of tourism, environmental protection expenditures, and culture, for example. The second type of satellite analysis is mainly based on alternative concepts to those used in the SNA. Therefore, alternative definitions of production, consumption</w:t>
      </w:r>
      <w:r w:rsidR="00A96120">
        <w:rPr>
          <w:sz w:val="22"/>
          <w:szCs w:val="24"/>
        </w:rPr>
        <w:t xml:space="preserve"> and</w:t>
      </w:r>
      <w:r w:rsidRPr="0040736B">
        <w:rPr>
          <w:sz w:val="22"/>
          <w:szCs w:val="24"/>
        </w:rPr>
        <w:t xml:space="preserve"> capital formation can be employed. Since it is not necessary to redefine the SNAs definitions, and indeed will make the study more difficult and not comparable to the national accounts, the first method </w:t>
      </w:r>
      <w:r w:rsidR="003F7AF8" w:rsidRPr="0040736B">
        <w:rPr>
          <w:sz w:val="22"/>
          <w:szCs w:val="24"/>
        </w:rPr>
        <w:t xml:space="preserve">is used, </w:t>
      </w:r>
      <w:r w:rsidRPr="0040736B">
        <w:rPr>
          <w:sz w:val="22"/>
          <w:szCs w:val="24"/>
        </w:rPr>
        <w:t>especially regarding the classifications of products and services.</w:t>
      </w:r>
      <w:r w:rsidR="00AC5D93" w:rsidRPr="0040736B">
        <w:rPr>
          <w:sz w:val="22"/>
          <w:szCs w:val="24"/>
        </w:rPr>
        <w:t xml:space="preserve"> Satellite accounts generally use</w:t>
      </w:r>
      <w:r w:rsidR="007B71F0" w:rsidRPr="0040736B">
        <w:rPr>
          <w:sz w:val="22"/>
          <w:szCs w:val="24"/>
        </w:rPr>
        <w:t xml:space="preserve"> I</w:t>
      </w:r>
      <w:r w:rsidR="006A503E" w:rsidRPr="0040736B">
        <w:rPr>
          <w:sz w:val="22"/>
          <w:szCs w:val="24"/>
        </w:rPr>
        <w:t>nput-Output (IO)</w:t>
      </w:r>
      <w:r w:rsidR="003F7AF8" w:rsidRPr="0040736B">
        <w:rPr>
          <w:sz w:val="22"/>
          <w:szCs w:val="24"/>
        </w:rPr>
        <w:t xml:space="preserve"> models</w:t>
      </w:r>
      <w:r w:rsidR="007B71F0" w:rsidRPr="0040736B">
        <w:rPr>
          <w:sz w:val="22"/>
          <w:szCs w:val="24"/>
        </w:rPr>
        <w:t>. An I</w:t>
      </w:r>
      <w:r w:rsidR="00057C46" w:rsidRPr="0040736B">
        <w:rPr>
          <w:sz w:val="22"/>
          <w:szCs w:val="24"/>
        </w:rPr>
        <w:t>O</w:t>
      </w:r>
      <w:r w:rsidR="007B71F0" w:rsidRPr="0040736B">
        <w:rPr>
          <w:sz w:val="22"/>
          <w:szCs w:val="24"/>
        </w:rPr>
        <w:t xml:space="preserve"> model is essentially a matrix that represents the national (or regional) economic accounting in a way that shows how industries trade with one another and their production (in other words</w:t>
      </w:r>
      <w:r w:rsidR="003F7AF8" w:rsidRPr="0040736B">
        <w:rPr>
          <w:sz w:val="22"/>
          <w:szCs w:val="24"/>
        </w:rPr>
        <w:t>,</w:t>
      </w:r>
      <w:r w:rsidR="007B71F0" w:rsidRPr="0040736B">
        <w:rPr>
          <w:sz w:val="22"/>
          <w:szCs w:val="24"/>
        </w:rPr>
        <w:t xml:space="preserve"> the flow of goods and services).</w:t>
      </w:r>
      <w:r w:rsidR="005A77A5" w:rsidRPr="0040736B">
        <w:rPr>
          <w:sz w:val="22"/>
          <w:szCs w:val="24"/>
        </w:rPr>
        <w:t xml:space="preserve"> </w:t>
      </w:r>
      <w:r w:rsidR="00457AD6" w:rsidRPr="0040736B">
        <w:rPr>
          <w:sz w:val="22"/>
          <w:szCs w:val="24"/>
        </w:rPr>
        <w:t>A</w:t>
      </w:r>
      <w:r w:rsidR="003F7AF8" w:rsidRPr="0040736B">
        <w:rPr>
          <w:sz w:val="22"/>
          <w:szCs w:val="24"/>
        </w:rPr>
        <w:t xml:space="preserve"> sectoral</w:t>
      </w:r>
      <w:r w:rsidR="00457AD6" w:rsidRPr="0040736B">
        <w:rPr>
          <w:sz w:val="22"/>
          <w:szCs w:val="24"/>
        </w:rPr>
        <w:t xml:space="preserve"> IO </w:t>
      </w:r>
      <w:r w:rsidR="003F7AF8" w:rsidRPr="0040736B">
        <w:rPr>
          <w:sz w:val="22"/>
          <w:szCs w:val="24"/>
        </w:rPr>
        <w:t>is developed by disaggregating the economy-wide table to identify components the sector (in this case, the cultural and creative industries) and then re-aggregated</w:t>
      </w:r>
      <w:r w:rsidR="000A5DFA" w:rsidRPr="0040736B">
        <w:rPr>
          <w:sz w:val="22"/>
          <w:szCs w:val="24"/>
        </w:rPr>
        <w:t>.</w:t>
      </w:r>
    </w:p>
    <w:p w14:paraId="02AA95FD" w14:textId="252A2EB8" w:rsidR="007F261C" w:rsidRPr="0040736B" w:rsidRDefault="000A5DFA" w:rsidP="0040736B">
      <w:pPr>
        <w:spacing w:before="0" w:line="259" w:lineRule="auto"/>
        <w:rPr>
          <w:sz w:val="22"/>
          <w:szCs w:val="24"/>
        </w:rPr>
      </w:pPr>
      <w:r w:rsidRPr="0040736B">
        <w:rPr>
          <w:sz w:val="22"/>
          <w:szCs w:val="24"/>
        </w:rPr>
        <w:t>Therefore, b</w:t>
      </w:r>
      <w:r w:rsidR="007F261C" w:rsidRPr="0040736B">
        <w:rPr>
          <w:sz w:val="22"/>
          <w:szCs w:val="24"/>
        </w:rPr>
        <w:t xml:space="preserve">efore a </w:t>
      </w:r>
      <w:r w:rsidR="00E4141B" w:rsidRPr="0040736B">
        <w:rPr>
          <w:sz w:val="22"/>
          <w:szCs w:val="24"/>
        </w:rPr>
        <w:t xml:space="preserve">mapping study </w:t>
      </w:r>
      <w:r w:rsidR="003F7AF8" w:rsidRPr="0040736B">
        <w:rPr>
          <w:sz w:val="22"/>
          <w:szCs w:val="24"/>
        </w:rPr>
        <w:t xml:space="preserve">can be </w:t>
      </w:r>
      <w:r w:rsidR="00E4141B" w:rsidRPr="0040736B">
        <w:rPr>
          <w:sz w:val="22"/>
          <w:szCs w:val="24"/>
        </w:rPr>
        <w:t>undertaken or a</w:t>
      </w:r>
      <w:r w:rsidR="003F7AF8" w:rsidRPr="0040736B">
        <w:rPr>
          <w:sz w:val="22"/>
          <w:szCs w:val="24"/>
        </w:rPr>
        <w:t>n</w:t>
      </w:r>
      <w:r w:rsidR="00E4141B" w:rsidRPr="0040736B">
        <w:rPr>
          <w:sz w:val="22"/>
          <w:szCs w:val="24"/>
        </w:rPr>
        <w:t xml:space="preserve"> </w:t>
      </w:r>
      <w:r w:rsidR="007F261C" w:rsidRPr="0040736B">
        <w:rPr>
          <w:sz w:val="22"/>
          <w:szCs w:val="24"/>
        </w:rPr>
        <w:t xml:space="preserve">IO </w:t>
      </w:r>
      <w:r w:rsidR="003F7AF8" w:rsidRPr="0040736B">
        <w:rPr>
          <w:sz w:val="22"/>
          <w:szCs w:val="24"/>
        </w:rPr>
        <w:t xml:space="preserve">for the CCIs </w:t>
      </w:r>
      <w:r w:rsidR="007F261C" w:rsidRPr="0040736B">
        <w:rPr>
          <w:sz w:val="22"/>
          <w:szCs w:val="24"/>
        </w:rPr>
        <w:t xml:space="preserve">can be developed, it is necessary that cultural products </w:t>
      </w:r>
      <w:r w:rsidR="003F7AF8" w:rsidRPr="0040736B">
        <w:rPr>
          <w:sz w:val="22"/>
          <w:szCs w:val="24"/>
        </w:rPr>
        <w:t>and</w:t>
      </w:r>
      <w:r w:rsidR="007F261C" w:rsidRPr="0040736B">
        <w:rPr>
          <w:sz w:val="22"/>
          <w:szCs w:val="24"/>
        </w:rPr>
        <w:t xml:space="preserve"> services be defined. Cultural goods </w:t>
      </w:r>
      <w:r w:rsidR="003F7AF8" w:rsidRPr="0040736B">
        <w:rPr>
          <w:sz w:val="22"/>
          <w:szCs w:val="24"/>
        </w:rPr>
        <w:t>and</w:t>
      </w:r>
      <w:r w:rsidR="007F261C" w:rsidRPr="0040736B">
        <w:rPr>
          <w:sz w:val="22"/>
          <w:szCs w:val="24"/>
        </w:rPr>
        <w:t xml:space="preserve"> services are derived from the society’s culture. In many cases, these goods and services have little or no commercial value, although they may have important social and cultural value. However, many cultural goods and services do have an economic value. There are several approaches that can be used to measur</w:t>
      </w:r>
      <w:r w:rsidR="003F7AF8" w:rsidRPr="0040736B">
        <w:rPr>
          <w:sz w:val="22"/>
          <w:szCs w:val="24"/>
        </w:rPr>
        <w:t>e</w:t>
      </w:r>
      <w:r w:rsidR="007F261C" w:rsidRPr="0040736B">
        <w:rPr>
          <w:sz w:val="22"/>
          <w:szCs w:val="24"/>
        </w:rPr>
        <w:t xml:space="preserve"> the contribution of CCIs to the South African economy and its provinces. One is to use the country’s national accounts. Unfortunately, components that make</w:t>
      </w:r>
      <w:r w:rsidR="00C0326A" w:rsidRPr="0040736B">
        <w:rPr>
          <w:sz w:val="22"/>
          <w:szCs w:val="24"/>
        </w:rPr>
        <w:t>-</w:t>
      </w:r>
      <w:r w:rsidR="007F261C" w:rsidRPr="0040736B">
        <w:rPr>
          <w:sz w:val="22"/>
          <w:szCs w:val="24"/>
        </w:rPr>
        <w:t xml:space="preserve">up CCIs are not included in the </w:t>
      </w:r>
      <w:r w:rsidR="003F7AF8" w:rsidRPr="0040736B">
        <w:rPr>
          <w:sz w:val="22"/>
          <w:szCs w:val="24"/>
        </w:rPr>
        <w:t xml:space="preserve">South African </w:t>
      </w:r>
      <w:r w:rsidR="007F261C" w:rsidRPr="0040736B">
        <w:rPr>
          <w:sz w:val="22"/>
          <w:szCs w:val="24"/>
        </w:rPr>
        <w:t>SNA.</w:t>
      </w:r>
    </w:p>
    <w:tbl>
      <w:tblPr>
        <w:tblW w:w="0" w:type="auto"/>
        <w:tblLook w:val="04A0" w:firstRow="1" w:lastRow="0" w:firstColumn="1" w:lastColumn="0" w:noHBand="0" w:noVBand="1"/>
      </w:tblPr>
      <w:tblGrid>
        <w:gridCol w:w="9016"/>
      </w:tblGrid>
      <w:tr w:rsidR="00836E09" w:rsidRPr="00B26551" w14:paraId="129488DB" w14:textId="77777777" w:rsidTr="002C131A">
        <w:tc>
          <w:tcPr>
            <w:tcW w:w="9016" w:type="dxa"/>
          </w:tcPr>
          <w:p w14:paraId="42326143" w14:textId="77777777" w:rsidR="00C34F5A" w:rsidRDefault="00836E09" w:rsidP="00C34F5A">
            <w:pPr>
              <w:keepNext/>
            </w:pPr>
            <w:r w:rsidRPr="00032D2C">
              <w:rPr>
                <w:noProof/>
                <w:lang w:eastAsia="en-ZA"/>
              </w:rPr>
              <w:drawing>
                <wp:inline distT="0" distB="0" distL="0" distR="0" wp14:anchorId="7071C529" wp14:editId="7CF329E4">
                  <wp:extent cx="5524500" cy="3654291"/>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CS 1.pdf"/>
                          <pic:cNvPicPr/>
                        </pic:nvPicPr>
                        <pic:blipFill rotWithShape="1">
                          <a:blip r:embed="rId10">
                            <a:duotone>
                              <a:schemeClr val="accent1">
                                <a:shade val="45000"/>
                                <a:satMod val="135000"/>
                              </a:schemeClr>
                              <a:prstClr val="white"/>
                            </a:duotone>
                            <a:extLst>
                              <a:ext uri="{28A0092B-C50C-407E-A947-70E740481C1C}">
                                <a14:useLocalDpi xmlns:a14="http://schemas.microsoft.com/office/drawing/2010/main" val="0"/>
                              </a:ext>
                            </a:extLst>
                          </a:blip>
                          <a:srcRect l="13983" t="8497" r="11400" b="57844"/>
                          <a:stretch/>
                        </pic:blipFill>
                        <pic:spPr bwMode="auto">
                          <a:xfrm>
                            <a:off x="0" y="0"/>
                            <a:ext cx="5524500" cy="3654291"/>
                          </a:xfrm>
                          <a:prstGeom prst="rect">
                            <a:avLst/>
                          </a:prstGeom>
                          <a:ln>
                            <a:noFill/>
                          </a:ln>
                          <a:extLst>
                            <a:ext uri="{53640926-AAD7-44D8-BBD7-CCE9431645EC}">
                              <a14:shadowObscured xmlns:a14="http://schemas.microsoft.com/office/drawing/2010/main"/>
                            </a:ext>
                          </a:extLst>
                        </pic:spPr>
                      </pic:pic>
                    </a:graphicData>
                  </a:graphic>
                </wp:inline>
              </w:drawing>
            </w:r>
          </w:p>
          <w:p w14:paraId="36D132BF" w14:textId="7DF5436D" w:rsidR="00836E09" w:rsidRPr="00B26551" w:rsidRDefault="00836E09" w:rsidP="0040736B">
            <w:pPr>
              <w:pStyle w:val="Caption"/>
              <w:spacing w:line="259" w:lineRule="auto"/>
            </w:pPr>
          </w:p>
        </w:tc>
      </w:tr>
    </w:tbl>
    <w:p w14:paraId="713E02C8" w14:textId="5CF2B030" w:rsidR="00A96120" w:rsidRPr="0040736B" w:rsidRDefault="00A96120" w:rsidP="00A96120">
      <w:pPr>
        <w:pStyle w:val="Source"/>
        <w:rPr>
          <w:i/>
          <w:iCs/>
        </w:rPr>
      </w:pPr>
      <w:r w:rsidRPr="0040736B">
        <w:rPr>
          <w:i/>
          <w:iCs/>
        </w:rPr>
        <w:t xml:space="preserve">Figure </w:t>
      </w:r>
      <w:r w:rsidRPr="0040736B">
        <w:rPr>
          <w:i/>
          <w:iCs/>
        </w:rPr>
        <w:fldChar w:fldCharType="begin"/>
      </w:r>
      <w:r w:rsidRPr="0040736B">
        <w:rPr>
          <w:i/>
          <w:iCs/>
        </w:rPr>
        <w:instrText xml:space="preserve"> SEQ Figure \* ARABIC </w:instrText>
      </w:r>
      <w:r w:rsidRPr="0040736B">
        <w:rPr>
          <w:i/>
          <w:iCs/>
        </w:rPr>
        <w:fldChar w:fldCharType="separate"/>
      </w:r>
      <w:r w:rsidR="00C4686E">
        <w:rPr>
          <w:i/>
          <w:iCs/>
          <w:noProof/>
        </w:rPr>
        <w:t>1</w:t>
      </w:r>
      <w:r w:rsidRPr="0040736B">
        <w:rPr>
          <w:i/>
          <w:iCs/>
          <w:noProof/>
        </w:rPr>
        <w:fldChar w:fldCharType="end"/>
      </w:r>
      <w:r w:rsidR="00504F51">
        <w:rPr>
          <w:i/>
          <w:iCs/>
          <w:noProof/>
        </w:rPr>
        <w:t>:</w:t>
      </w:r>
      <w:r w:rsidRPr="0040736B">
        <w:rPr>
          <w:i/>
          <w:iCs/>
        </w:rPr>
        <w:t xml:space="preserve"> UNESCO’s cultural domains</w:t>
      </w:r>
    </w:p>
    <w:p w14:paraId="1D4E678A" w14:textId="24EE80D0" w:rsidR="00556F1E" w:rsidRDefault="00556F1E" w:rsidP="00A96120">
      <w:pPr>
        <w:pStyle w:val="Source"/>
        <w:rPr>
          <w:lang w:val="en-GB"/>
        </w:rPr>
      </w:pPr>
      <w:r w:rsidRPr="00B26551">
        <w:t xml:space="preserve">Source: </w:t>
      </w:r>
      <w:r w:rsidRPr="00E473D5">
        <w:rPr>
          <w:lang w:val="en-GB"/>
        </w:rPr>
        <w:t>The UNESCO Framework for Cultural Statistics (2009:</w:t>
      </w:r>
      <w:r w:rsidR="00A96120">
        <w:rPr>
          <w:lang w:val="en-GB"/>
        </w:rPr>
        <w:t xml:space="preserve"> </w:t>
      </w:r>
      <w:r w:rsidRPr="00E473D5">
        <w:rPr>
          <w:lang w:val="en-GB"/>
        </w:rPr>
        <w:t>24)</w:t>
      </w:r>
    </w:p>
    <w:p w14:paraId="6A1E89CE" w14:textId="45289AAB" w:rsidR="00A26DCF" w:rsidRPr="0040736B" w:rsidRDefault="00462432" w:rsidP="0040736B">
      <w:pPr>
        <w:spacing w:before="0" w:line="259" w:lineRule="auto"/>
        <w:rPr>
          <w:sz w:val="22"/>
          <w:szCs w:val="24"/>
        </w:rPr>
      </w:pPr>
      <w:r w:rsidRPr="0040736B">
        <w:rPr>
          <w:sz w:val="22"/>
          <w:szCs w:val="24"/>
        </w:rPr>
        <w:t xml:space="preserve">Because it is difficult to define </w:t>
      </w:r>
      <w:r w:rsidR="003F7AF8" w:rsidRPr="0040736B">
        <w:rPr>
          <w:sz w:val="22"/>
          <w:szCs w:val="24"/>
        </w:rPr>
        <w:t xml:space="preserve">the </w:t>
      </w:r>
      <w:r w:rsidRPr="0040736B">
        <w:rPr>
          <w:sz w:val="22"/>
          <w:szCs w:val="24"/>
        </w:rPr>
        <w:t xml:space="preserve">CCIs there have been numerous disagreements </w:t>
      </w:r>
      <w:r w:rsidR="003F7AF8" w:rsidRPr="0040736B">
        <w:rPr>
          <w:sz w:val="22"/>
          <w:szCs w:val="24"/>
        </w:rPr>
        <w:t xml:space="preserve">on </w:t>
      </w:r>
      <w:r w:rsidRPr="0040736B">
        <w:rPr>
          <w:sz w:val="22"/>
          <w:szCs w:val="24"/>
        </w:rPr>
        <w:t xml:space="preserve">what should be included or excluded. Galloway and Dunlop </w:t>
      </w:r>
      <w:r w:rsidRPr="0040736B">
        <w:rPr>
          <w:sz w:val="22"/>
          <w:szCs w:val="24"/>
        </w:rPr>
        <w:fldChar w:fldCharType="begin"/>
      </w:r>
      <w:r w:rsidRPr="0040736B">
        <w:rPr>
          <w:sz w:val="22"/>
          <w:szCs w:val="24"/>
        </w:rPr>
        <w:instrText xml:space="preserve"> ADDIN ZOTERO_ITEM CSL_CITATION {"citationID":"iaePCpAT","properties":{"formattedCitation":"(2007)","plainCitation":"(2007)","noteIndex":0},"citationItems":[{"id":10763,"uris":["http://zotero.org/users/252806/items/U3VV3H6Q"],"uri":["http://zotero.org/users/252806/items/U3VV3H6Q"],"itemData":{"id":10763,"type":"article-journal","container-title":"International journal of cultural policy","issue":"1","page":"17–31","source":"Google Scholar","title":"A critique of definitions of the cultural and creative industries in public policy","URL":"http://www.tandfonline.com/doi/abs/10.1080/10286630701201657","volume":"13","author":[{"family":"Galloway","given":"Susan"},{"family":"Dunlop","given":"Stewart"}],"accessed":{"date-parts":[["2016",9,26]]},"issued":{"date-parts":[["2007"]]}},"suppress-author":true}],"schema":"https://github.com/citation-style-language/schema/raw/master/csl-citation.json"} </w:instrText>
      </w:r>
      <w:r w:rsidRPr="0040736B">
        <w:rPr>
          <w:sz w:val="22"/>
          <w:szCs w:val="24"/>
        </w:rPr>
        <w:fldChar w:fldCharType="separate"/>
      </w:r>
      <w:r w:rsidRPr="0040736B">
        <w:rPr>
          <w:rFonts w:cs="Arial"/>
          <w:sz w:val="22"/>
          <w:szCs w:val="24"/>
        </w:rPr>
        <w:t>(2007)</w:t>
      </w:r>
      <w:r w:rsidRPr="0040736B">
        <w:rPr>
          <w:sz w:val="22"/>
          <w:szCs w:val="24"/>
        </w:rPr>
        <w:fldChar w:fldCharType="end"/>
      </w:r>
      <w:r w:rsidRPr="0040736B">
        <w:rPr>
          <w:sz w:val="22"/>
          <w:szCs w:val="24"/>
        </w:rPr>
        <w:t xml:space="preserve"> summarise the debate crisply, stating that the “terminology currently used in creative industries policy lacks rigour and is </w:t>
      </w:r>
      <w:r w:rsidRPr="0040736B">
        <w:rPr>
          <w:sz w:val="22"/>
          <w:szCs w:val="24"/>
        </w:rPr>
        <w:lastRenderedPageBreak/>
        <w:t>frequently inconsistent and confusing.</w:t>
      </w:r>
      <w:r w:rsidR="002C27C6" w:rsidRPr="0040736B">
        <w:rPr>
          <w:sz w:val="22"/>
          <w:szCs w:val="24"/>
        </w:rPr>
        <w:t>”</w:t>
      </w:r>
      <w:r w:rsidRPr="0040736B">
        <w:rPr>
          <w:sz w:val="22"/>
          <w:szCs w:val="24"/>
        </w:rPr>
        <w:t xml:space="preserve"> There are many different definitions that are described in </w:t>
      </w:r>
      <w:r w:rsidR="00075019" w:rsidRPr="0040736B">
        <w:rPr>
          <w:sz w:val="22"/>
          <w:szCs w:val="24"/>
        </w:rPr>
        <w:t>C</w:t>
      </w:r>
      <w:r w:rsidRPr="0040736B">
        <w:rPr>
          <w:sz w:val="22"/>
          <w:szCs w:val="24"/>
        </w:rPr>
        <w:t>hapter 1. However, the UNESCO Framework for Cultural Statistics, 2009 (</w:t>
      </w:r>
      <w:r w:rsidR="003F7AF8" w:rsidRPr="0040736B">
        <w:rPr>
          <w:sz w:val="22"/>
          <w:szCs w:val="24"/>
        </w:rPr>
        <w:t>Figure 1</w:t>
      </w:r>
      <w:r w:rsidRPr="0040736B">
        <w:rPr>
          <w:sz w:val="22"/>
          <w:szCs w:val="24"/>
        </w:rPr>
        <w:t xml:space="preserve">) is </w:t>
      </w:r>
      <w:r w:rsidR="002F3274" w:rsidRPr="0040736B">
        <w:rPr>
          <w:sz w:val="22"/>
          <w:szCs w:val="24"/>
        </w:rPr>
        <w:t>increasin</w:t>
      </w:r>
      <w:r w:rsidR="002F3274">
        <w:rPr>
          <w:sz w:val="22"/>
          <w:szCs w:val="24"/>
        </w:rPr>
        <w:t>gly</w:t>
      </w:r>
      <w:r w:rsidR="002F3274" w:rsidRPr="0040736B">
        <w:rPr>
          <w:sz w:val="22"/>
          <w:szCs w:val="24"/>
        </w:rPr>
        <w:t xml:space="preserve"> </w:t>
      </w:r>
      <w:r w:rsidR="003F7AF8" w:rsidRPr="0040736B">
        <w:rPr>
          <w:sz w:val="22"/>
          <w:szCs w:val="24"/>
        </w:rPr>
        <w:t xml:space="preserve">used in South African policy and research and was </w:t>
      </w:r>
      <w:r w:rsidRPr="0040736B">
        <w:rPr>
          <w:sz w:val="22"/>
          <w:szCs w:val="24"/>
        </w:rPr>
        <w:t xml:space="preserve">used for the development of the </w:t>
      </w:r>
      <w:r w:rsidR="003F7AF8" w:rsidRPr="0040736B">
        <w:rPr>
          <w:sz w:val="22"/>
          <w:szCs w:val="24"/>
        </w:rPr>
        <w:t>macroeconomic model of the economy in this mapping study.</w:t>
      </w:r>
    </w:p>
    <w:p w14:paraId="44AB4968" w14:textId="4A434416" w:rsidR="002D2821" w:rsidRPr="0040736B" w:rsidRDefault="002D2821" w:rsidP="0040736B">
      <w:pPr>
        <w:spacing w:before="0" w:line="259" w:lineRule="auto"/>
        <w:rPr>
          <w:sz w:val="22"/>
          <w:szCs w:val="24"/>
        </w:rPr>
      </w:pPr>
      <w:r w:rsidRPr="0040736B">
        <w:rPr>
          <w:sz w:val="22"/>
          <w:szCs w:val="24"/>
        </w:rPr>
        <w:t>In compiling the CCI IO, a bottom-up approach</w:t>
      </w:r>
      <w:r w:rsidR="003F7AF8" w:rsidRPr="0040736B">
        <w:rPr>
          <w:sz w:val="22"/>
          <w:szCs w:val="24"/>
        </w:rPr>
        <w:t xml:space="preserve"> was used</w:t>
      </w:r>
      <w:r w:rsidRPr="0040736B">
        <w:rPr>
          <w:sz w:val="22"/>
          <w:szCs w:val="24"/>
        </w:rPr>
        <w:t xml:space="preserve">. The first step involves deriving the CCI activities out of the various </w:t>
      </w:r>
      <w:r w:rsidR="002F3274">
        <w:rPr>
          <w:sz w:val="22"/>
          <w:szCs w:val="24"/>
        </w:rPr>
        <w:t>Secondary Industrial Classification (</w:t>
      </w:r>
      <w:r w:rsidRPr="0040736B">
        <w:rPr>
          <w:sz w:val="22"/>
          <w:szCs w:val="24"/>
        </w:rPr>
        <w:t>SIC</w:t>
      </w:r>
      <w:r w:rsidR="002F3274">
        <w:rPr>
          <w:sz w:val="22"/>
          <w:szCs w:val="24"/>
        </w:rPr>
        <w:t>)</w:t>
      </w:r>
      <w:r w:rsidRPr="0040736B">
        <w:rPr>
          <w:sz w:val="22"/>
          <w:szCs w:val="24"/>
        </w:rPr>
        <w:t xml:space="preserve"> sectors where they have previously been accounted for, using both direct and indirect extraction methods.</w:t>
      </w:r>
    </w:p>
    <w:p w14:paraId="7A2BEDA6" w14:textId="77777777" w:rsidR="002D2821" w:rsidRPr="0040736B" w:rsidRDefault="002D2821" w:rsidP="0040736B">
      <w:pPr>
        <w:spacing w:before="0" w:line="259" w:lineRule="auto"/>
        <w:rPr>
          <w:sz w:val="22"/>
          <w:szCs w:val="24"/>
        </w:rPr>
      </w:pPr>
      <w:r w:rsidRPr="0040736B">
        <w:rPr>
          <w:sz w:val="22"/>
          <w:szCs w:val="24"/>
        </w:rPr>
        <w:t>The process of deriving the CCIs has two areas of focus:</w:t>
      </w:r>
    </w:p>
    <w:p w14:paraId="0248F577" w14:textId="41C26584" w:rsidR="002D2821" w:rsidRPr="0040736B" w:rsidRDefault="002D2821" w:rsidP="0040736B">
      <w:pPr>
        <w:pStyle w:val="ListParagraph"/>
        <w:numPr>
          <w:ilvl w:val="0"/>
          <w:numId w:val="11"/>
        </w:numPr>
        <w:spacing w:before="0" w:line="259" w:lineRule="auto"/>
        <w:ind w:left="714" w:hanging="357"/>
        <w:jc w:val="left"/>
        <w:rPr>
          <w:sz w:val="22"/>
          <w:szCs w:val="24"/>
        </w:rPr>
      </w:pPr>
      <w:r w:rsidRPr="0040736B">
        <w:rPr>
          <w:sz w:val="22"/>
          <w:szCs w:val="24"/>
        </w:rPr>
        <w:t>Firstly, establishing the Rand-value magnitudes of the CCIs in terms of variables such as production, capital and labour usage, etc.; and</w:t>
      </w:r>
    </w:p>
    <w:p w14:paraId="43FD88F5" w14:textId="1D7F6399" w:rsidR="002D2821" w:rsidRPr="0040736B" w:rsidRDefault="002D2821" w:rsidP="0040736B">
      <w:pPr>
        <w:pStyle w:val="ListParagraph"/>
        <w:numPr>
          <w:ilvl w:val="0"/>
          <w:numId w:val="11"/>
        </w:numPr>
        <w:spacing w:before="0" w:line="259" w:lineRule="auto"/>
        <w:contextualSpacing w:val="0"/>
        <w:jc w:val="left"/>
        <w:rPr>
          <w:sz w:val="22"/>
          <w:szCs w:val="24"/>
        </w:rPr>
      </w:pPr>
      <w:r w:rsidRPr="0040736B">
        <w:rPr>
          <w:sz w:val="22"/>
          <w:szCs w:val="24"/>
        </w:rPr>
        <w:t>Secondly, deriving the structures of the CCIs in terms of how they link backward and forward to other sectors.</w:t>
      </w:r>
    </w:p>
    <w:p w14:paraId="6113561A" w14:textId="176C645C" w:rsidR="00B6323E" w:rsidRPr="0040736B" w:rsidRDefault="004B2EA3" w:rsidP="0040736B">
      <w:pPr>
        <w:spacing w:before="0" w:line="259" w:lineRule="auto"/>
        <w:rPr>
          <w:sz w:val="22"/>
          <w:szCs w:val="24"/>
        </w:rPr>
      </w:pPr>
      <w:r w:rsidRPr="0040736B">
        <w:rPr>
          <w:sz w:val="22"/>
          <w:szCs w:val="24"/>
        </w:rPr>
        <w:t>Although sub</w:t>
      </w:r>
      <w:r w:rsidR="003F7AF8" w:rsidRPr="0040736B">
        <w:rPr>
          <w:sz w:val="22"/>
          <w:szCs w:val="24"/>
        </w:rPr>
        <w:t>-</w:t>
      </w:r>
      <w:r w:rsidRPr="0040736B">
        <w:rPr>
          <w:sz w:val="22"/>
          <w:szCs w:val="24"/>
        </w:rPr>
        <w:t xml:space="preserve">national </w:t>
      </w:r>
      <w:r w:rsidR="00057C46" w:rsidRPr="0040736B">
        <w:rPr>
          <w:sz w:val="22"/>
          <w:szCs w:val="24"/>
        </w:rPr>
        <w:t>IO</w:t>
      </w:r>
      <w:r w:rsidR="00B6323E" w:rsidRPr="0040736B">
        <w:rPr>
          <w:sz w:val="22"/>
          <w:szCs w:val="24"/>
        </w:rPr>
        <w:t xml:space="preserve"> </w:t>
      </w:r>
      <w:r w:rsidRPr="0040736B">
        <w:rPr>
          <w:sz w:val="22"/>
          <w:szCs w:val="24"/>
        </w:rPr>
        <w:t xml:space="preserve">tables can be generated </w:t>
      </w:r>
      <w:r w:rsidR="00696693" w:rsidRPr="0040736B">
        <w:rPr>
          <w:sz w:val="22"/>
          <w:szCs w:val="24"/>
        </w:rPr>
        <w:t>using</w:t>
      </w:r>
      <w:r w:rsidR="003F7AF8" w:rsidRPr="0040736B">
        <w:rPr>
          <w:sz w:val="22"/>
          <w:szCs w:val="24"/>
        </w:rPr>
        <w:t xml:space="preserve"> </w:t>
      </w:r>
      <w:r w:rsidRPr="0040736B">
        <w:rPr>
          <w:sz w:val="22"/>
          <w:szCs w:val="24"/>
        </w:rPr>
        <w:t>survey</w:t>
      </w:r>
      <w:r w:rsidR="003F7AF8" w:rsidRPr="0040736B">
        <w:rPr>
          <w:sz w:val="22"/>
          <w:szCs w:val="24"/>
        </w:rPr>
        <w:t>s</w:t>
      </w:r>
      <w:r w:rsidR="00696693" w:rsidRPr="0040736B">
        <w:rPr>
          <w:sz w:val="22"/>
          <w:szCs w:val="24"/>
        </w:rPr>
        <w:t>,</w:t>
      </w:r>
      <w:r w:rsidR="003F7AF8" w:rsidRPr="0040736B">
        <w:rPr>
          <w:sz w:val="22"/>
          <w:szCs w:val="24"/>
        </w:rPr>
        <w:t xml:space="preserve"> </w:t>
      </w:r>
      <w:r w:rsidRPr="0040736B">
        <w:rPr>
          <w:sz w:val="22"/>
          <w:szCs w:val="24"/>
        </w:rPr>
        <w:t xml:space="preserve">these are costly </w:t>
      </w:r>
      <w:r w:rsidR="00696693" w:rsidRPr="0040736B">
        <w:rPr>
          <w:sz w:val="22"/>
          <w:szCs w:val="24"/>
        </w:rPr>
        <w:t>and</w:t>
      </w:r>
      <w:r w:rsidRPr="0040736B">
        <w:rPr>
          <w:sz w:val="22"/>
          <w:szCs w:val="24"/>
        </w:rPr>
        <w:t xml:space="preserve"> have limitations. It is therefore common practice to compile regional </w:t>
      </w:r>
      <w:r w:rsidR="00057C46" w:rsidRPr="0040736B">
        <w:rPr>
          <w:sz w:val="22"/>
          <w:szCs w:val="24"/>
        </w:rPr>
        <w:t>IO</w:t>
      </w:r>
      <w:r w:rsidRPr="0040736B">
        <w:rPr>
          <w:sz w:val="22"/>
          <w:szCs w:val="24"/>
        </w:rPr>
        <w:t xml:space="preserve"> tables through estimation (non-survey) techniques using national </w:t>
      </w:r>
      <w:r w:rsidR="00057C46" w:rsidRPr="0040736B">
        <w:rPr>
          <w:sz w:val="22"/>
          <w:szCs w:val="24"/>
        </w:rPr>
        <w:t>IO</w:t>
      </w:r>
      <w:r w:rsidRPr="0040736B">
        <w:rPr>
          <w:sz w:val="22"/>
          <w:szCs w:val="24"/>
        </w:rPr>
        <w:t xml:space="preserve"> tables. </w:t>
      </w:r>
      <w:r w:rsidR="00B939D9" w:rsidRPr="0040736B">
        <w:rPr>
          <w:sz w:val="22"/>
          <w:szCs w:val="24"/>
        </w:rPr>
        <w:t>A combination of</w:t>
      </w:r>
      <w:r w:rsidR="00E73E8F" w:rsidRPr="0040736B">
        <w:rPr>
          <w:sz w:val="22"/>
          <w:szCs w:val="24"/>
        </w:rPr>
        <w:t xml:space="preserve"> both survey and non-survey methods</w:t>
      </w:r>
      <w:r w:rsidR="00A06A4D" w:rsidRPr="0040736B">
        <w:rPr>
          <w:sz w:val="22"/>
          <w:szCs w:val="24"/>
        </w:rPr>
        <w:t xml:space="preserve"> is</w:t>
      </w:r>
      <w:r w:rsidR="00B21D03" w:rsidRPr="0040736B">
        <w:rPr>
          <w:sz w:val="22"/>
          <w:szCs w:val="24"/>
        </w:rPr>
        <w:t xml:space="preserve"> i</w:t>
      </w:r>
      <w:r w:rsidR="00E73E8F" w:rsidRPr="0040736B">
        <w:rPr>
          <w:sz w:val="22"/>
          <w:szCs w:val="24"/>
        </w:rPr>
        <w:t>deal for developing sector specific or regional</w:t>
      </w:r>
      <w:r w:rsidR="008172BF" w:rsidRPr="0040736B">
        <w:rPr>
          <w:sz w:val="22"/>
          <w:szCs w:val="24"/>
        </w:rPr>
        <w:t xml:space="preserve"> IOs</w:t>
      </w:r>
      <w:r w:rsidR="00EF3E01" w:rsidRPr="0040736B">
        <w:rPr>
          <w:sz w:val="22"/>
          <w:szCs w:val="24"/>
        </w:rPr>
        <w:t>.</w:t>
      </w:r>
      <w:r w:rsidR="000C2A30" w:rsidRPr="0040736B">
        <w:rPr>
          <w:sz w:val="22"/>
          <w:szCs w:val="24"/>
        </w:rPr>
        <w:t xml:space="preserve"> </w:t>
      </w:r>
      <w:r w:rsidRPr="0040736B">
        <w:rPr>
          <w:sz w:val="22"/>
          <w:szCs w:val="24"/>
        </w:rPr>
        <w:t xml:space="preserve">Most of the </w:t>
      </w:r>
      <w:r w:rsidR="007223A1" w:rsidRPr="0040736B">
        <w:rPr>
          <w:sz w:val="22"/>
          <w:szCs w:val="24"/>
        </w:rPr>
        <w:t xml:space="preserve">non-survey </w:t>
      </w:r>
      <w:r w:rsidRPr="0040736B">
        <w:rPr>
          <w:sz w:val="22"/>
          <w:szCs w:val="24"/>
        </w:rPr>
        <w:t xml:space="preserve">techniques use a location quotient that is either based on regional output </w:t>
      </w:r>
      <w:r w:rsidR="00B6323E" w:rsidRPr="0040736B">
        <w:rPr>
          <w:sz w:val="22"/>
          <w:szCs w:val="24"/>
        </w:rPr>
        <w:t>or on employment per sector. This report uses the</w:t>
      </w:r>
      <w:r w:rsidR="00B21D03" w:rsidRPr="0040736B">
        <w:rPr>
          <w:sz w:val="22"/>
          <w:szCs w:val="24"/>
        </w:rPr>
        <w:t xml:space="preserve"> Quantec’s </w:t>
      </w:r>
      <w:r w:rsidR="00B6323E" w:rsidRPr="0040736B">
        <w:rPr>
          <w:sz w:val="22"/>
          <w:szCs w:val="24"/>
        </w:rPr>
        <w:t xml:space="preserve">provincial Social Accounting Matrices (SAM) which were then used to derive provincial </w:t>
      </w:r>
      <w:r w:rsidR="00057C46" w:rsidRPr="0040736B">
        <w:rPr>
          <w:sz w:val="22"/>
          <w:szCs w:val="24"/>
        </w:rPr>
        <w:t>IO</w:t>
      </w:r>
      <w:r w:rsidR="00B6323E" w:rsidRPr="0040736B">
        <w:rPr>
          <w:sz w:val="22"/>
          <w:szCs w:val="24"/>
        </w:rPr>
        <w:t xml:space="preserve"> tables. In turn</w:t>
      </w:r>
      <w:r w:rsidR="00696693" w:rsidRPr="0040736B">
        <w:rPr>
          <w:sz w:val="22"/>
          <w:szCs w:val="24"/>
        </w:rPr>
        <w:t>,</w:t>
      </w:r>
      <w:r w:rsidR="00B6323E" w:rsidRPr="0040736B">
        <w:rPr>
          <w:sz w:val="22"/>
          <w:szCs w:val="24"/>
        </w:rPr>
        <w:t xml:space="preserve"> these were used to estimate provincial CCI IOs.</w:t>
      </w:r>
    </w:p>
    <w:p w14:paraId="380FE8F3" w14:textId="2BAD29E3" w:rsidR="003B01CC" w:rsidRDefault="00E808E3" w:rsidP="0040736B">
      <w:pPr>
        <w:pStyle w:val="Heading2"/>
        <w:ind w:left="578"/>
      </w:pPr>
      <w:bookmarkStart w:id="46" w:name="_Toc94111066"/>
      <w:r>
        <w:t xml:space="preserve">Cultural </w:t>
      </w:r>
      <w:r w:rsidR="00BF77A9">
        <w:t>O</w:t>
      </w:r>
      <w:r>
        <w:t xml:space="preserve">ccupations </w:t>
      </w:r>
      <w:r w:rsidR="00A9380A">
        <w:t>and</w:t>
      </w:r>
      <w:r>
        <w:t xml:space="preserve"> </w:t>
      </w:r>
      <w:r w:rsidR="00BF77A9">
        <w:t>L</w:t>
      </w:r>
      <w:r>
        <w:t xml:space="preserve">ocation </w:t>
      </w:r>
      <w:r w:rsidR="00BF77A9">
        <w:t>Q</w:t>
      </w:r>
      <w:r>
        <w:t>uotients</w:t>
      </w:r>
      <w:bookmarkEnd w:id="46"/>
    </w:p>
    <w:p w14:paraId="0ABAB1EE" w14:textId="722EBF84" w:rsidR="005C293C" w:rsidRPr="0040736B" w:rsidRDefault="005C293C" w:rsidP="0040736B">
      <w:pPr>
        <w:spacing w:before="240" w:line="259" w:lineRule="auto"/>
        <w:rPr>
          <w:sz w:val="22"/>
          <w:szCs w:val="24"/>
        </w:rPr>
      </w:pPr>
      <w:r w:rsidRPr="0040736B">
        <w:rPr>
          <w:sz w:val="22"/>
          <w:szCs w:val="24"/>
        </w:rPr>
        <w:t xml:space="preserve">As explained in more detail in Chapter 2, the data used to determine employment in the creative economy is from official national data collected by Statistics South Africa. The Quarterly Labour Force Survey (QLFS) is a household survey </w:t>
      </w:r>
      <w:r w:rsidR="002D2EC5" w:rsidRPr="0040736B">
        <w:rPr>
          <w:sz w:val="22"/>
          <w:szCs w:val="24"/>
        </w:rPr>
        <w:t>undertaken</w:t>
      </w:r>
      <w:r w:rsidRPr="0040736B">
        <w:rPr>
          <w:sz w:val="22"/>
          <w:szCs w:val="24"/>
        </w:rPr>
        <w:t xml:space="preserve"> every three months, which is then pooled into an annual dataset called the Labour Market Dynamics Survey</w:t>
      </w:r>
      <w:r w:rsidR="00A509AA" w:rsidRPr="0040736B">
        <w:rPr>
          <w:sz w:val="22"/>
          <w:szCs w:val="24"/>
        </w:rPr>
        <w:t xml:space="preserve"> (LMDS)</w:t>
      </w:r>
      <w:r w:rsidRPr="0040736B">
        <w:rPr>
          <w:sz w:val="22"/>
          <w:szCs w:val="24"/>
        </w:rPr>
        <w:t xml:space="preserve">. The LMDS data </w:t>
      </w:r>
      <w:r w:rsidR="006363E7" w:rsidRPr="0040736B">
        <w:rPr>
          <w:sz w:val="22"/>
          <w:szCs w:val="24"/>
        </w:rPr>
        <w:t>are</w:t>
      </w:r>
      <w:r w:rsidRPr="0040736B">
        <w:rPr>
          <w:sz w:val="22"/>
          <w:szCs w:val="24"/>
        </w:rPr>
        <w:t xml:space="preserve"> currently available from 2008 to 2019.</w:t>
      </w:r>
    </w:p>
    <w:p w14:paraId="2F9064D6" w14:textId="6C0D0C7B" w:rsidR="002E0DBF" w:rsidRPr="0040736B" w:rsidRDefault="002E0DBF" w:rsidP="0040736B">
      <w:pPr>
        <w:spacing w:before="240" w:line="259" w:lineRule="auto"/>
        <w:rPr>
          <w:sz w:val="22"/>
          <w:szCs w:val="24"/>
        </w:rPr>
      </w:pPr>
      <w:r w:rsidRPr="0040736B">
        <w:rPr>
          <w:sz w:val="22"/>
          <w:szCs w:val="24"/>
        </w:rPr>
        <w:t>Although the LMDS is a large sample survey, creative economy employment still makes up a relatively small percentage of the overall workforce (6% in 2019, as reported in Chapter 2). This means that, for provinces with smaller shares of the creative economy employment, sample size limits the reliability of the regional findings.</w:t>
      </w:r>
    </w:p>
    <w:p w14:paraId="515CABD5" w14:textId="570B7A0C" w:rsidR="003B01CC" w:rsidRPr="0040736B" w:rsidRDefault="003B01CC" w:rsidP="0040736B">
      <w:pPr>
        <w:spacing w:before="240" w:line="259" w:lineRule="auto"/>
        <w:rPr>
          <w:sz w:val="22"/>
          <w:szCs w:val="24"/>
        </w:rPr>
      </w:pPr>
      <w:r w:rsidRPr="0040736B">
        <w:rPr>
          <w:sz w:val="22"/>
          <w:szCs w:val="24"/>
        </w:rPr>
        <w:t>The UNESCO (2009) Framework points out that cultural workers may be found in cultural industries, but also in other industries doing cultural work. A useful model for demonstrating this effect is the “Cultural Trident” (Higgs and Cunningham, 2008) which distinguishes between</w:t>
      </w:r>
      <w:r w:rsidR="005855C3" w:rsidRPr="0040736B">
        <w:rPr>
          <w:sz w:val="22"/>
          <w:szCs w:val="24"/>
        </w:rPr>
        <w:t>:</w:t>
      </w:r>
    </w:p>
    <w:p w14:paraId="6B38F7EC" w14:textId="4248318D" w:rsidR="003B01CC" w:rsidRPr="0040736B" w:rsidRDefault="003B01CC" w:rsidP="0040736B">
      <w:pPr>
        <w:pStyle w:val="ListParagraph"/>
        <w:numPr>
          <w:ilvl w:val="1"/>
          <w:numId w:val="5"/>
        </w:numPr>
        <w:spacing w:before="0" w:line="259" w:lineRule="auto"/>
        <w:ind w:left="709" w:hanging="284"/>
        <w:rPr>
          <w:sz w:val="22"/>
          <w:szCs w:val="24"/>
        </w:rPr>
      </w:pPr>
      <w:r w:rsidRPr="0040736B">
        <w:rPr>
          <w:sz w:val="22"/>
          <w:szCs w:val="24"/>
        </w:rPr>
        <w:t>Cultural occupations in the cultural industries (such as a director in a film company);</w:t>
      </w:r>
    </w:p>
    <w:p w14:paraId="038C0802" w14:textId="219E377C" w:rsidR="003B01CC" w:rsidRPr="0040736B" w:rsidRDefault="003B01CC" w:rsidP="0040736B">
      <w:pPr>
        <w:pStyle w:val="ListParagraph"/>
        <w:numPr>
          <w:ilvl w:val="1"/>
          <w:numId w:val="5"/>
        </w:numPr>
        <w:spacing w:before="0" w:line="259" w:lineRule="auto"/>
        <w:ind w:left="709" w:hanging="284"/>
        <w:rPr>
          <w:sz w:val="22"/>
          <w:szCs w:val="24"/>
        </w:rPr>
      </w:pPr>
      <w:r w:rsidRPr="0040736B">
        <w:rPr>
          <w:sz w:val="22"/>
          <w:szCs w:val="24"/>
        </w:rPr>
        <w:t>Cultural occupations in non-cultural industries (such as a designer in a motorcar manufacturing firm); and</w:t>
      </w:r>
    </w:p>
    <w:p w14:paraId="2E1BDE2A" w14:textId="1A8B39FD" w:rsidR="003B01CC" w:rsidRPr="0040736B" w:rsidRDefault="003B01CC" w:rsidP="0040736B">
      <w:pPr>
        <w:pStyle w:val="ListParagraph"/>
        <w:numPr>
          <w:ilvl w:val="1"/>
          <w:numId w:val="5"/>
        </w:numPr>
        <w:spacing w:before="0" w:line="259" w:lineRule="auto"/>
        <w:ind w:left="709" w:hanging="284"/>
        <w:rPr>
          <w:sz w:val="22"/>
          <w:szCs w:val="24"/>
        </w:rPr>
      </w:pPr>
      <w:r w:rsidRPr="0040736B">
        <w:rPr>
          <w:sz w:val="22"/>
          <w:szCs w:val="24"/>
        </w:rPr>
        <w:t>Non-cultural occupations in cultural industries, also called support occupations (such as an accountant in a theatre company).</w:t>
      </w:r>
    </w:p>
    <w:p w14:paraId="7E26B5E3" w14:textId="77777777" w:rsidR="003B01CC" w:rsidRPr="0040736B" w:rsidRDefault="003B01CC" w:rsidP="0040736B">
      <w:pPr>
        <w:spacing w:line="259" w:lineRule="auto"/>
        <w:rPr>
          <w:sz w:val="22"/>
          <w:szCs w:val="24"/>
        </w:rPr>
      </w:pPr>
      <w:r w:rsidRPr="0040736B">
        <w:rPr>
          <w:sz w:val="22"/>
          <w:szCs w:val="24"/>
        </w:rPr>
        <w:t>This definition gives rise to three different ways of expressing employment in the cultural sector:</w:t>
      </w:r>
    </w:p>
    <w:p w14:paraId="2E1CD45B" w14:textId="77777777" w:rsidR="003B01CC" w:rsidRPr="0040736B" w:rsidRDefault="003B01CC" w:rsidP="0040736B">
      <w:pPr>
        <w:pStyle w:val="ListParagraph"/>
        <w:numPr>
          <w:ilvl w:val="0"/>
          <w:numId w:val="7"/>
        </w:numPr>
        <w:spacing w:before="0" w:line="259" w:lineRule="auto"/>
        <w:ind w:left="714" w:hanging="357"/>
        <w:rPr>
          <w:sz w:val="22"/>
          <w:szCs w:val="24"/>
        </w:rPr>
      </w:pPr>
      <w:r w:rsidRPr="0040736B">
        <w:rPr>
          <w:sz w:val="22"/>
          <w:szCs w:val="24"/>
        </w:rPr>
        <w:lastRenderedPageBreak/>
        <w:t xml:space="preserve">The </w:t>
      </w:r>
      <w:r w:rsidRPr="0040736B">
        <w:rPr>
          <w:i/>
          <w:sz w:val="22"/>
          <w:szCs w:val="24"/>
        </w:rPr>
        <w:t>Creative Economy</w:t>
      </w:r>
      <w:r w:rsidRPr="0040736B">
        <w:rPr>
          <w:sz w:val="22"/>
          <w:szCs w:val="24"/>
        </w:rPr>
        <w:t>, which includes those employed in creative occupations inside and outside the creative sector, as well as those in non-cultural jobs in creative sector firms (A + B + C);</w:t>
      </w:r>
    </w:p>
    <w:p w14:paraId="230B6986" w14:textId="77777777" w:rsidR="003B01CC" w:rsidRPr="0040736B" w:rsidRDefault="003B01CC" w:rsidP="0040736B">
      <w:pPr>
        <w:pStyle w:val="ListParagraph"/>
        <w:numPr>
          <w:ilvl w:val="0"/>
          <w:numId w:val="7"/>
        </w:numPr>
        <w:spacing w:before="0" w:line="259" w:lineRule="auto"/>
        <w:ind w:left="714" w:hanging="357"/>
        <w:rPr>
          <w:sz w:val="22"/>
          <w:szCs w:val="24"/>
        </w:rPr>
      </w:pPr>
      <w:r w:rsidRPr="0040736B">
        <w:rPr>
          <w:sz w:val="22"/>
          <w:szCs w:val="24"/>
        </w:rPr>
        <w:t xml:space="preserve">The </w:t>
      </w:r>
      <w:r w:rsidRPr="0040736B">
        <w:rPr>
          <w:i/>
          <w:sz w:val="22"/>
          <w:szCs w:val="24"/>
        </w:rPr>
        <w:t>Creative Industries</w:t>
      </w:r>
      <w:r w:rsidRPr="0040736B">
        <w:rPr>
          <w:sz w:val="22"/>
          <w:szCs w:val="24"/>
        </w:rPr>
        <w:t>, which is a sub-set of the creative economy, focusing on cultural and non-cultural workers, but only those employed in CCIs (A + C); and</w:t>
      </w:r>
    </w:p>
    <w:p w14:paraId="2ACABAAB" w14:textId="77777777" w:rsidR="003B01CC" w:rsidRPr="0040736B" w:rsidRDefault="003B01CC" w:rsidP="0040736B">
      <w:pPr>
        <w:pStyle w:val="ListParagraph"/>
        <w:numPr>
          <w:ilvl w:val="0"/>
          <w:numId w:val="7"/>
        </w:numPr>
        <w:spacing w:before="0" w:line="259" w:lineRule="auto"/>
        <w:ind w:left="714" w:hanging="357"/>
        <w:rPr>
          <w:sz w:val="22"/>
          <w:szCs w:val="24"/>
        </w:rPr>
      </w:pPr>
      <w:r w:rsidRPr="0040736B">
        <w:rPr>
          <w:i/>
          <w:sz w:val="22"/>
          <w:szCs w:val="24"/>
        </w:rPr>
        <w:t>Creative Occupations</w:t>
      </w:r>
      <w:r w:rsidRPr="0040736B">
        <w:rPr>
          <w:sz w:val="22"/>
          <w:szCs w:val="24"/>
        </w:rPr>
        <w:t>, which is a sub-set of the creative economy that focuses on cultural work both in, and outside of, cultural firms (A + B).</w:t>
      </w:r>
    </w:p>
    <w:p w14:paraId="5DFAAE59" w14:textId="1BFE6555" w:rsidR="005A18AF" w:rsidRPr="0040736B" w:rsidRDefault="003B01CC" w:rsidP="0040736B">
      <w:pPr>
        <w:spacing w:before="0" w:line="259" w:lineRule="auto"/>
        <w:rPr>
          <w:sz w:val="22"/>
          <w:szCs w:val="24"/>
        </w:rPr>
      </w:pPr>
      <w:r w:rsidRPr="0040736B">
        <w:rPr>
          <w:sz w:val="22"/>
          <w:szCs w:val="24"/>
        </w:rPr>
        <w:t xml:space="preserve">The </w:t>
      </w:r>
      <w:r w:rsidR="00C95877" w:rsidRPr="0040736B">
        <w:rPr>
          <w:sz w:val="22"/>
          <w:szCs w:val="24"/>
        </w:rPr>
        <w:t>C</w:t>
      </w:r>
      <w:r w:rsidRPr="0040736B">
        <w:rPr>
          <w:sz w:val="22"/>
          <w:szCs w:val="24"/>
        </w:rPr>
        <w:t xml:space="preserve">ultural </w:t>
      </w:r>
      <w:r w:rsidR="00C95877" w:rsidRPr="0040736B">
        <w:rPr>
          <w:sz w:val="22"/>
          <w:szCs w:val="24"/>
        </w:rPr>
        <w:t>T</w:t>
      </w:r>
      <w:r w:rsidRPr="0040736B">
        <w:rPr>
          <w:sz w:val="22"/>
          <w:szCs w:val="24"/>
        </w:rPr>
        <w:t xml:space="preserve">rident method is used to describe both cultural occupations and creative economy employment for each province. However, </w:t>
      </w:r>
      <w:r w:rsidR="005A18AF" w:rsidRPr="0040736B">
        <w:rPr>
          <w:sz w:val="22"/>
          <w:szCs w:val="24"/>
        </w:rPr>
        <w:t xml:space="preserve">because of the difficulty of identifying support (non-cultural) occupations in creative industries, </w:t>
      </w:r>
      <w:r w:rsidR="005A18AF" w:rsidRPr="0040736B">
        <w:rPr>
          <w:i/>
          <w:iCs/>
          <w:sz w:val="22"/>
          <w:szCs w:val="24"/>
        </w:rPr>
        <w:t xml:space="preserve">the focus </w:t>
      </w:r>
      <w:r w:rsidR="00696693" w:rsidRPr="0040736B">
        <w:rPr>
          <w:i/>
          <w:iCs/>
          <w:sz w:val="22"/>
          <w:szCs w:val="24"/>
        </w:rPr>
        <w:t xml:space="preserve">in this chapter </w:t>
      </w:r>
      <w:r w:rsidR="005A18AF" w:rsidRPr="0040736B">
        <w:rPr>
          <w:i/>
          <w:iCs/>
          <w:sz w:val="22"/>
          <w:szCs w:val="24"/>
        </w:rPr>
        <w:t>is on cultural occupations</w:t>
      </w:r>
      <w:r w:rsidR="005A18AF" w:rsidRPr="0040736B">
        <w:rPr>
          <w:sz w:val="22"/>
          <w:szCs w:val="24"/>
        </w:rPr>
        <w:t>.</w:t>
      </w:r>
    </w:p>
    <w:p w14:paraId="5B505B79" w14:textId="457F43AB" w:rsidR="005A18AF" w:rsidRPr="009C73BE" w:rsidRDefault="005A18AF" w:rsidP="0040736B">
      <w:pPr>
        <w:spacing w:before="0" w:line="259" w:lineRule="auto"/>
      </w:pPr>
      <w:r w:rsidRPr="0040736B">
        <w:rPr>
          <w:sz w:val="22"/>
          <w:szCs w:val="24"/>
        </w:rPr>
        <w:t>Location Quotients (LQs) can be used to identify locational concentrations or clusters within a region. If X’ and Y’ are similar data points for some larger reference region (like a province), then the LQ or relative concentration of that sector in the province compared to the nation is given by the equation:</w:t>
      </w:r>
    </w:p>
    <w:p w14:paraId="34D215F6" w14:textId="77777777" w:rsidR="005A18AF" w:rsidRPr="009C73BE" w:rsidRDefault="005A18AF" w:rsidP="006B6F1A">
      <m:oMathPara>
        <m:oMath>
          <m:r>
            <w:rPr>
              <w:rFonts w:ascii="Cambria Math" w:hAnsi="Cambria Math"/>
            </w:rPr>
            <m:t>LQ</m:t>
          </m:r>
          <m:r>
            <m:rPr>
              <m:sty m:val="p"/>
            </m:rPr>
            <w:rPr>
              <w:rFonts w:ascii="Cambria Math" w:hAnsi="Cambria Math"/>
            </w:rPr>
            <m:t>=</m:t>
          </m:r>
          <m:d>
            <m:dPr>
              <m:ctrlPr>
                <w:rPr>
                  <w:rFonts w:ascii="Cambria Math" w:hAnsi="Cambria Math"/>
                </w:rPr>
              </m:ctrlPr>
            </m:dPr>
            <m:e>
              <m:f>
                <m:fPr>
                  <m:ctrlPr>
                    <w:rPr>
                      <w:rFonts w:ascii="Cambria Math" w:hAnsi="Cambria Math"/>
                    </w:rPr>
                  </m:ctrlPr>
                </m:fPr>
                <m:num>
                  <m:r>
                    <w:rPr>
                      <w:rFonts w:ascii="Cambria Math" w:hAnsi="Cambria Math"/>
                    </w:rPr>
                    <m:t>X</m:t>
                  </m:r>
                </m:num>
                <m:den>
                  <m:r>
                    <w:rPr>
                      <w:rFonts w:ascii="Cambria Math" w:hAnsi="Cambria Math"/>
                    </w:rPr>
                    <m:t>Y</m:t>
                  </m:r>
                </m:den>
              </m:f>
            </m:e>
          </m:d>
          <m:r>
            <m:rPr>
              <m:sty m:val="p"/>
            </m:rP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X</m:t>
                  </m:r>
                </m:e>
                <m:sup>
                  <m:r>
                    <m:rPr>
                      <m:sty m:val="p"/>
                    </m:rPr>
                    <w:rPr>
                      <w:rFonts w:ascii="Cambria Math" w:hAnsi="Cambria Math"/>
                    </w:rPr>
                    <m:t>'</m:t>
                  </m:r>
                </m:sup>
              </m:sSup>
            </m:num>
            <m:den>
              <m:sSup>
                <m:sSupPr>
                  <m:ctrlPr>
                    <w:rPr>
                      <w:rFonts w:ascii="Cambria Math" w:hAnsi="Cambria Math"/>
                    </w:rPr>
                  </m:ctrlPr>
                </m:sSupPr>
                <m:e>
                  <m:r>
                    <w:rPr>
                      <w:rFonts w:ascii="Cambria Math" w:hAnsi="Cambria Math"/>
                    </w:rPr>
                    <m:t>Y</m:t>
                  </m:r>
                </m:e>
                <m:sup>
                  <m:r>
                    <m:rPr>
                      <m:sty m:val="p"/>
                    </m:rPr>
                    <w:rPr>
                      <w:rFonts w:ascii="Cambria Math" w:hAnsi="Cambria Math"/>
                    </w:rPr>
                    <m:t>'</m:t>
                  </m:r>
                </m:sup>
              </m:sSup>
            </m:den>
          </m:f>
          <m:r>
            <m:rPr>
              <m:sty m:val="p"/>
            </m:rPr>
            <w:rPr>
              <w:rFonts w:ascii="Cambria Math" w:hAnsi="Cambria Math"/>
            </w:rPr>
            <m:t>)</m:t>
          </m:r>
        </m:oMath>
      </m:oMathPara>
    </w:p>
    <w:p w14:paraId="7AA15282" w14:textId="0B8A1ADE" w:rsidR="005A18AF" w:rsidRPr="0040736B" w:rsidRDefault="005A18AF" w:rsidP="0040736B">
      <w:pPr>
        <w:spacing w:before="0" w:line="259" w:lineRule="auto"/>
        <w:rPr>
          <w:sz w:val="22"/>
          <w:szCs w:val="24"/>
        </w:rPr>
      </w:pPr>
      <w:r w:rsidRPr="0040736B">
        <w:rPr>
          <w:sz w:val="22"/>
          <w:szCs w:val="24"/>
        </w:rPr>
        <w:t>Where X = cultural jobs in the province; Y = cultural jobs in the country; X’ = all jobs in the province; and Y’ = all jobs in the country.</w:t>
      </w:r>
    </w:p>
    <w:p w14:paraId="19E744C2" w14:textId="7C235BE3" w:rsidR="005A18AF" w:rsidRPr="0040736B" w:rsidRDefault="005A18AF" w:rsidP="0040736B">
      <w:pPr>
        <w:spacing w:before="0" w:line="259" w:lineRule="auto"/>
        <w:rPr>
          <w:sz w:val="22"/>
          <w:szCs w:val="24"/>
        </w:rPr>
      </w:pPr>
      <w:r w:rsidRPr="0040736B">
        <w:rPr>
          <w:sz w:val="22"/>
          <w:szCs w:val="24"/>
        </w:rPr>
        <w:t>An LQ of more than one would indicate that the province has a relative concentration of cultural jobs compared to other provinces and show what makes a regional economy unique. Combined with job information on the size of the sector, LQs can identify potential industry development nodes. LQs are calculated for cultural occupations for each province for 2017 and 2019.</w:t>
      </w:r>
    </w:p>
    <w:p w14:paraId="6205500C" w14:textId="3CD5A882" w:rsidR="000364E5" w:rsidRPr="000364E5" w:rsidRDefault="000364E5" w:rsidP="0040736B">
      <w:pPr>
        <w:pStyle w:val="Heading2"/>
        <w:ind w:left="578"/>
      </w:pPr>
      <w:bookmarkStart w:id="47" w:name="_Toc94111067"/>
      <w:r w:rsidRPr="000364E5">
        <w:t xml:space="preserve">International </w:t>
      </w:r>
      <w:r w:rsidR="00BF77A9">
        <w:t>C</w:t>
      </w:r>
      <w:r w:rsidRPr="000364E5">
        <w:t xml:space="preserve">ultural </w:t>
      </w:r>
      <w:r w:rsidR="00BF77A9">
        <w:t>T</w:t>
      </w:r>
      <w:r w:rsidRPr="000364E5">
        <w:t xml:space="preserve">rade </w:t>
      </w:r>
      <w:r w:rsidR="00A9380A">
        <w:t>by</w:t>
      </w:r>
      <w:r w:rsidRPr="000364E5">
        <w:t xml:space="preserve"> </w:t>
      </w:r>
      <w:r w:rsidR="00BF77A9">
        <w:t>P</w:t>
      </w:r>
      <w:r w:rsidRPr="000364E5">
        <w:t>rovince</w:t>
      </w:r>
      <w:bookmarkEnd w:id="47"/>
    </w:p>
    <w:p w14:paraId="1DE5423F" w14:textId="64AD5643" w:rsidR="003C7978" w:rsidRPr="0040736B" w:rsidRDefault="003C7978" w:rsidP="0040736B">
      <w:pPr>
        <w:spacing w:before="0" w:line="259" w:lineRule="auto"/>
        <w:rPr>
          <w:sz w:val="22"/>
          <w:szCs w:val="24"/>
        </w:rPr>
      </w:pPr>
      <w:r w:rsidRPr="0040736B">
        <w:rPr>
          <w:sz w:val="22"/>
          <w:szCs w:val="24"/>
        </w:rPr>
        <w:t xml:space="preserve">Chapter 3 </w:t>
      </w:r>
      <w:r w:rsidR="00696693" w:rsidRPr="0040736B">
        <w:rPr>
          <w:sz w:val="22"/>
          <w:szCs w:val="24"/>
        </w:rPr>
        <w:t>(</w:t>
      </w:r>
      <w:r w:rsidRPr="0040736B">
        <w:rPr>
          <w:sz w:val="22"/>
          <w:szCs w:val="24"/>
        </w:rPr>
        <w:t>International Trade in Cultural Goods and Services</w:t>
      </w:r>
      <w:r w:rsidR="00696693" w:rsidRPr="0040736B">
        <w:rPr>
          <w:sz w:val="22"/>
          <w:szCs w:val="24"/>
        </w:rPr>
        <w:t>)</w:t>
      </w:r>
      <w:r w:rsidRPr="0040736B">
        <w:rPr>
          <w:sz w:val="22"/>
          <w:szCs w:val="24"/>
        </w:rPr>
        <w:t xml:space="preserve"> provides all the necessary background </w:t>
      </w:r>
      <w:r w:rsidR="00696693" w:rsidRPr="0040736B">
        <w:rPr>
          <w:sz w:val="22"/>
          <w:szCs w:val="24"/>
        </w:rPr>
        <w:t xml:space="preserve">on international cultural trade </w:t>
      </w:r>
      <w:r w:rsidRPr="0040736B">
        <w:rPr>
          <w:sz w:val="22"/>
          <w:szCs w:val="24"/>
        </w:rPr>
        <w:t xml:space="preserve">at a national level. Trade has been recognised as both an important component of </w:t>
      </w:r>
      <w:r w:rsidR="006363E7" w:rsidRPr="0040736B">
        <w:rPr>
          <w:sz w:val="22"/>
          <w:szCs w:val="24"/>
        </w:rPr>
        <w:t>GDP</w:t>
      </w:r>
      <w:r w:rsidRPr="0040736B">
        <w:rPr>
          <w:sz w:val="22"/>
          <w:szCs w:val="24"/>
        </w:rPr>
        <w:t xml:space="preserve"> </w:t>
      </w:r>
      <w:r w:rsidR="00696693" w:rsidRPr="0040736B">
        <w:rPr>
          <w:sz w:val="22"/>
          <w:szCs w:val="24"/>
        </w:rPr>
        <w:t>and</w:t>
      </w:r>
      <w:r w:rsidRPr="0040736B">
        <w:rPr>
          <w:sz w:val="22"/>
          <w:szCs w:val="24"/>
        </w:rPr>
        <w:t xml:space="preserve"> a driver </w:t>
      </w:r>
      <w:r w:rsidR="00696693" w:rsidRPr="0040736B">
        <w:rPr>
          <w:sz w:val="22"/>
          <w:szCs w:val="24"/>
        </w:rPr>
        <w:t>of</w:t>
      </w:r>
      <w:r w:rsidRPr="0040736B">
        <w:rPr>
          <w:sz w:val="22"/>
          <w:szCs w:val="24"/>
        </w:rPr>
        <w:t xml:space="preserve"> economic growth. </w:t>
      </w:r>
      <w:r w:rsidR="00AB189E" w:rsidRPr="0040736B">
        <w:rPr>
          <w:sz w:val="22"/>
          <w:szCs w:val="24"/>
        </w:rPr>
        <w:t>Improved trade performance leads to more and better jobs</w:t>
      </w:r>
      <w:r w:rsidR="00696693" w:rsidRPr="0040736B">
        <w:rPr>
          <w:sz w:val="22"/>
          <w:szCs w:val="24"/>
        </w:rPr>
        <w:t>,</w:t>
      </w:r>
      <w:r w:rsidR="00AB189E" w:rsidRPr="0040736B">
        <w:rPr>
          <w:sz w:val="22"/>
          <w:szCs w:val="24"/>
        </w:rPr>
        <w:t xml:space="preserve"> as well as contributing to higher income and wealth generation. This is also true at sub</w:t>
      </w:r>
      <w:r w:rsidR="00696693" w:rsidRPr="0040736B">
        <w:rPr>
          <w:sz w:val="22"/>
          <w:szCs w:val="24"/>
        </w:rPr>
        <w:t>-</w:t>
      </w:r>
      <w:r w:rsidR="00AB189E" w:rsidRPr="0040736B">
        <w:rPr>
          <w:sz w:val="22"/>
          <w:szCs w:val="24"/>
        </w:rPr>
        <w:t>national level.</w:t>
      </w:r>
    </w:p>
    <w:p w14:paraId="060E7B71" w14:textId="21208B2F" w:rsidR="00DA45C7" w:rsidRPr="0040736B" w:rsidRDefault="00B6323E" w:rsidP="0040736B">
      <w:pPr>
        <w:spacing w:before="0" w:line="259" w:lineRule="auto"/>
        <w:rPr>
          <w:sz w:val="22"/>
          <w:szCs w:val="24"/>
        </w:rPr>
      </w:pPr>
      <w:r w:rsidRPr="0040736B">
        <w:rPr>
          <w:sz w:val="22"/>
          <w:szCs w:val="24"/>
        </w:rPr>
        <w:t xml:space="preserve">Trade data </w:t>
      </w:r>
      <w:r w:rsidR="00C80E19" w:rsidRPr="0040736B">
        <w:rPr>
          <w:sz w:val="22"/>
          <w:szCs w:val="24"/>
        </w:rPr>
        <w:t>are</w:t>
      </w:r>
      <w:r w:rsidRPr="0040736B">
        <w:rPr>
          <w:sz w:val="22"/>
          <w:szCs w:val="24"/>
        </w:rPr>
        <w:t xml:space="preserve"> collected by SARS for both imports and exports of all goods (physical products) but not for services. The data </w:t>
      </w:r>
      <w:r w:rsidR="00C80E19" w:rsidRPr="0040736B">
        <w:rPr>
          <w:sz w:val="22"/>
          <w:szCs w:val="24"/>
        </w:rPr>
        <w:t>are</w:t>
      </w:r>
      <w:r w:rsidRPr="0040736B">
        <w:rPr>
          <w:sz w:val="22"/>
          <w:szCs w:val="24"/>
        </w:rPr>
        <w:t xml:space="preserve"> collected</w:t>
      </w:r>
      <w:r w:rsidR="001404CA" w:rsidRPr="0040736B">
        <w:rPr>
          <w:sz w:val="22"/>
          <w:szCs w:val="24"/>
        </w:rPr>
        <w:t xml:space="preserve">, </w:t>
      </w:r>
      <w:r w:rsidR="001404CA" w:rsidRPr="0040736B">
        <w:rPr>
          <w:i/>
          <w:sz w:val="22"/>
          <w:szCs w:val="24"/>
        </w:rPr>
        <w:t>inter alia</w:t>
      </w:r>
      <w:r w:rsidR="001404CA" w:rsidRPr="0040736B">
        <w:rPr>
          <w:sz w:val="22"/>
          <w:szCs w:val="24"/>
        </w:rPr>
        <w:t>,</w:t>
      </w:r>
      <w:r w:rsidRPr="0040736B">
        <w:rPr>
          <w:sz w:val="22"/>
          <w:szCs w:val="24"/>
        </w:rPr>
        <w:t xml:space="preserve"> according to</w:t>
      </w:r>
      <w:r w:rsidR="001404CA" w:rsidRPr="0040736B">
        <w:rPr>
          <w:sz w:val="22"/>
          <w:szCs w:val="24"/>
        </w:rPr>
        <w:t xml:space="preserve"> the country of origin or destination, port of entry, the Harmonised System (HS) classification number</w:t>
      </w:r>
      <w:r w:rsidR="00696693" w:rsidRPr="0040736B">
        <w:rPr>
          <w:sz w:val="22"/>
          <w:szCs w:val="24"/>
        </w:rPr>
        <w:t>,</w:t>
      </w:r>
      <w:r w:rsidR="001404CA" w:rsidRPr="0040736B">
        <w:rPr>
          <w:sz w:val="22"/>
          <w:szCs w:val="24"/>
        </w:rPr>
        <w:t xml:space="preserve"> and the importer</w:t>
      </w:r>
      <w:r w:rsidR="00696693" w:rsidRPr="0040736B">
        <w:rPr>
          <w:sz w:val="22"/>
          <w:szCs w:val="24"/>
        </w:rPr>
        <w:t>’s</w:t>
      </w:r>
      <w:r w:rsidR="001404CA" w:rsidRPr="0040736B">
        <w:rPr>
          <w:sz w:val="22"/>
          <w:szCs w:val="24"/>
        </w:rPr>
        <w:t xml:space="preserve"> or exporter’s postal code. </w:t>
      </w:r>
      <w:r w:rsidR="004559E4" w:rsidRPr="0040736B">
        <w:rPr>
          <w:sz w:val="22"/>
          <w:szCs w:val="24"/>
        </w:rPr>
        <w:t>T</w:t>
      </w:r>
      <w:r w:rsidR="00DA45C7" w:rsidRPr="0040736B">
        <w:rPr>
          <w:sz w:val="22"/>
          <w:szCs w:val="24"/>
        </w:rPr>
        <w:t xml:space="preserve">he UNESCO FCS </w:t>
      </w:r>
      <w:r w:rsidR="003E2219" w:rsidRPr="0040736B">
        <w:rPr>
          <w:sz w:val="22"/>
          <w:szCs w:val="24"/>
        </w:rPr>
        <w:t xml:space="preserve">has included </w:t>
      </w:r>
      <w:r w:rsidR="00970D4C" w:rsidRPr="0040736B">
        <w:rPr>
          <w:sz w:val="22"/>
          <w:szCs w:val="24"/>
        </w:rPr>
        <w:t xml:space="preserve">an allocation of </w:t>
      </w:r>
      <w:r w:rsidR="00A23A73" w:rsidRPr="0040736B">
        <w:rPr>
          <w:sz w:val="22"/>
          <w:szCs w:val="24"/>
        </w:rPr>
        <w:t xml:space="preserve">the relevant </w:t>
      </w:r>
      <w:r w:rsidR="00351968" w:rsidRPr="0040736B">
        <w:rPr>
          <w:sz w:val="22"/>
          <w:szCs w:val="24"/>
        </w:rPr>
        <w:t xml:space="preserve">HS codes </w:t>
      </w:r>
      <w:r w:rsidR="00C17078" w:rsidRPr="0040736B">
        <w:rPr>
          <w:sz w:val="22"/>
          <w:szCs w:val="24"/>
        </w:rPr>
        <w:t>according to the corresponding domain. All</w:t>
      </w:r>
      <w:r w:rsidR="00A27CD0" w:rsidRPr="0040736B">
        <w:rPr>
          <w:sz w:val="22"/>
          <w:szCs w:val="24"/>
        </w:rPr>
        <w:t xml:space="preserve"> these data are in nominal South African Rand as reported to SARS</w:t>
      </w:r>
      <w:r w:rsidR="00DA45C7" w:rsidRPr="0040736B">
        <w:rPr>
          <w:sz w:val="22"/>
          <w:szCs w:val="24"/>
        </w:rPr>
        <w:t>.</w:t>
      </w:r>
    </w:p>
    <w:p w14:paraId="3D243EB4" w14:textId="59BD5929" w:rsidR="000364E5" w:rsidRPr="0040736B" w:rsidRDefault="00EF4352" w:rsidP="0040736B">
      <w:pPr>
        <w:spacing w:before="0" w:line="259" w:lineRule="auto"/>
        <w:rPr>
          <w:sz w:val="22"/>
          <w:szCs w:val="24"/>
        </w:rPr>
      </w:pPr>
      <w:r w:rsidRPr="0040736B">
        <w:rPr>
          <w:sz w:val="22"/>
          <w:szCs w:val="24"/>
        </w:rPr>
        <w:t xml:space="preserve">There is </w:t>
      </w:r>
      <w:r w:rsidR="00036643" w:rsidRPr="0040736B">
        <w:rPr>
          <w:sz w:val="22"/>
          <w:szCs w:val="24"/>
        </w:rPr>
        <w:t>limited, and rather aggregated</w:t>
      </w:r>
      <w:r w:rsidRPr="0040736B">
        <w:rPr>
          <w:sz w:val="22"/>
          <w:szCs w:val="24"/>
        </w:rPr>
        <w:t xml:space="preserve"> data available on </w:t>
      </w:r>
      <w:r w:rsidR="00036643" w:rsidRPr="0040736B">
        <w:rPr>
          <w:sz w:val="22"/>
          <w:szCs w:val="24"/>
        </w:rPr>
        <w:t xml:space="preserve">services at national level </w:t>
      </w:r>
      <w:r w:rsidR="004C7584" w:rsidRPr="0040736B">
        <w:rPr>
          <w:sz w:val="22"/>
          <w:szCs w:val="24"/>
        </w:rPr>
        <w:t xml:space="preserve">that does not make it possible to disaggregate according to </w:t>
      </w:r>
      <w:r w:rsidR="00F446BD" w:rsidRPr="0040736B">
        <w:rPr>
          <w:sz w:val="22"/>
          <w:szCs w:val="24"/>
        </w:rPr>
        <w:t xml:space="preserve">the CCI domains and no data </w:t>
      </w:r>
      <w:r w:rsidR="00C80E19" w:rsidRPr="0040736B">
        <w:rPr>
          <w:sz w:val="22"/>
          <w:szCs w:val="24"/>
        </w:rPr>
        <w:t>are</w:t>
      </w:r>
      <w:r w:rsidR="00F446BD" w:rsidRPr="0040736B">
        <w:rPr>
          <w:sz w:val="22"/>
          <w:szCs w:val="24"/>
        </w:rPr>
        <w:t xml:space="preserve"> available at sub</w:t>
      </w:r>
      <w:r w:rsidR="006363E7" w:rsidRPr="0040736B">
        <w:rPr>
          <w:sz w:val="22"/>
          <w:szCs w:val="24"/>
        </w:rPr>
        <w:t>-national</w:t>
      </w:r>
      <w:r w:rsidR="00F446BD" w:rsidRPr="0040736B">
        <w:rPr>
          <w:sz w:val="22"/>
          <w:szCs w:val="24"/>
        </w:rPr>
        <w:t xml:space="preserve"> level.</w:t>
      </w:r>
      <w:r w:rsidR="00696693" w:rsidRPr="0040736B">
        <w:rPr>
          <w:sz w:val="22"/>
          <w:szCs w:val="24"/>
        </w:rPr>
        <w:t xml:space="preserve"> The analysis of cultural goods trade is thus presented for each province, based on the postal code </w:t>
      </w:r>
      <w:r w:rsidR="0070637B" w:rsidRPr="0040736B">
        <w:rPr>
          <w:sz w:val="22"/>
          <w:szCs w:val="24"/>
        </w:rPr>
        <w:t>dat</w:t>
      </w:r>
      <w:r w:rsidR="0070637B">
        <w:rPr>
          <w:sz w:val="22"/>
          <w:szCs w:val="24"/>
        </w:rPr>
        <w:t>a</w:t>
      </w:r>
      <w:r w:rsidR="0070637B" w:rsidRPr="0040736B">
        <w:rPr>
          <w:sz w:val="22"/>
          <w:szCs w:val="24"/>
        </w:rPr>
        <w:t xml:space="preserve"> </w:t>
      </w:r>
      <w:r w:rsidR="00696693" w:rsidRPr="0040736B">
        <w:rPr>
          <w:sz w:val="22"/>
          <w:szCs w:val="24"/>
        </w:rPr>
        <w:t xml:space="preserve">for importers and exporters. </w:t>
      </w:r>
      <w:r w:rsidR="008342A4" w:rsidRPr="0040736B">
        <w:rPr>
          <w:sz w:val="22"/>
          <w:szCs w:val="24"/>
        </w:rPr>
        <w:t xml:space="preserve">The data must be used with caution, especially for imports, </w:t>
      </w:r>
      <w:r w:rsidR="0044183C" w:rsidRPr="0040736B">
        <w:rPr>
          <w:sz w:val="22"/>
          <w:szCs w:val="24"/>
        </w:rPr>
        <w:t>which</w:t>
      </w:r>
      <w:r w:rsidR="008342A4" w:rsidRPr="0040736B">
        <w:rPr>
          <w:sz w:val="22"/>
          <w:szCs w:val="24"/>
        </w:rPr>
        <w:t xml:space="preserve"> may be brought into a particular province by an </w:t>
      </w:r>
      <w:r w:rsidR="0097625A" w:rsidRPr="0040736B">
        <w:rPr>
          <w:sz w:val="22"/>
          <w:szCs w:val="24"/>
        </w:rPr>
        <w:t>importer but</w:t>
      </w:r>
      <w:r w:rsidR="008342A4" w:rsidRPr="0040736B">
        <w:rPr>
          <w:sz w:val="22"/>
          <w:szCs w:val="24"/>
        </w:rPr>
        <w:t xml:space="preserve"> may be sold and consumed in other provinces.</w:t>
      </w:r>
    </w:p>
    <w:p w14:paraId="38270533" w14:textId="4BFF4BC5" w:rsidR="00953E29" w:rsidRDefault="00953E29">
      <w:pPr>
        <w:spacing w:before="0" w:line="259" w:lineRule="auto"/>
        <w:jc w:val="left"/>
      </w:pPr>
      <w:r>
        <w:br w:type="page"/>
      </w:r>
    </w:p>
    <w:p w14:paraId="0BA09AD5" w14:textId="4A94787E" w:rsidR="00E808E3" w:rsidRDefault="00527EE1" w:rsidP="006B6F1A">
      <w:pPr>
        <w:pStyle w:val="Heading1"/>
      </w:pPr>
      <w:bookmarkStart w:id="48" w:name="_Toc94111068"/>
      <w:bookmarkStart w:id="49" w:name="_Hlk89837421"/>
      <w:r>
        <w:lastRenderedPageBreak/>
        <w:t>Provincial Profiles</w:t>
      </w:r>
      <w:bookmarkEnd w:id="48"/>
    </w:p>
    <w:p w14:paraId="752DB591" w14:textId="5E955C83" w:rsidR="00527EE1" w:rsidRDefault="00527EE1" w:rsidP="0040736B">
      <w:pPr>
        <w:pStyle w:val="Heading2"/>
        <w:spacing w:after="160"/>
        <w:ind w:left="578"/>
      </w:pPr>
      <w:bookmarkStart w:id="50" w:name="_Toc94111069"/>
      <w:r>
        <w:t>Eastern Cape</w:t>
      </w:r>
      <w:bookmarkEnd w:id="50"/>
    </w:p>
    <w:p w14:paraId="77C15193" w14:textId="41BDFA31" w:rsidR="006B6F1A" w:rsidRPr="0040736B" w:rsidRDefault="006B6F1A" w:rsidP="0040736B">
      <w:pPr>
        <w:spacing w:before="0" w:line="259" w:lineRule="auto"/>
        <w:rPr>
          <w:sz w:val="22"/>
          <w:szCs w:val="24"/>
          <w:lang w:val="en-US"/>
        </w:rPr>
      </w:pPr>
      <w:r w:rsidRPr="0040736B">
        <w:rPr>
          <w:sz w:val="22"/>
          <w:szCs w:val="24"/>
          <w:lang w:val="en-US"/>
        </w:rPr>
        <w:t xml:space="preserve">The Eastern Cape </w:t>
      </w:r>
      <w:r w:rsidR="00890DE7" w:rsidRPr="0040736B">
        <w:rPr>
          <w:sz w:val="22"/>
          <w:szCs w:val="24"/>
          <w:lang w:val="en-US"/>
        </w:rPr>
        <w:t>p</w:t>
      </w:r>
      <w:r w:rsidRPr="0040736B">
        <w:rPr>
          <w:sz w:val="22"/>
          <w:szCs w:val="24"/>
          <w:lang w:val="en-US"/>
        </w:rPr>
        <w:t>rovince has 11% of the population of South Africa and had an annual population growth rate of 0.2% per year between 2017 and 2019 (compared to a 1.5% year-on-year growth rate for South Africa as a whole</w:t>
      </w:r>
      <w:r w:rsidRPr="0040736B">
        <w:rPr>
          <w:rStyle w:val="FootnoteReference"/>
          <w:sz w:val="22"/>
          <w:szCs w:val="24"/>
          <w:lang w:val="en-US"/>
        </w:rPr>
        <w:footnoteReference w:id="2"/>
      </w:r>
      <w:r w:rsidRPr="0040736B">
        <w:rPr>
          <w:sz w:val="22"/>
          <w:szCs w:val="24"/>
          <w:lang w:val="en-US"/>
        </w:rPr>
        <w:t xml:space="preserve">). In 2019, the Eastern Cape produced 7.7% of South Africa’s </w:t>
      </w:r>
      <w:r w:rsidR="00A0721D" w:rsidRPr="0040736B">
        <w:rPr>
          <w:sz w:val="22"/>
          <w:szCs w:val="24"/>
          <w:lang w:val="en-US"/>
        </w:rPr>
        <w:t>GVA</w:t>
      </w:r>
      <w:r w:rsidR="001779DB" w:rsidRPr="0040736B">
        <w:rPr>
          <w:rStyle w:val="FootnoteReference"/>
          <w:sz w:val="22"/>
          <w:szCs w:val="24"/>
          <w:lang w:val="en-US"/>
        </w:rPr>
        <w:footnoteReference w:id="3"/>
      </w:r>
      <w:r w:rsidRPr="0040736B">
        <w:rPr>
          <w:sz w:val="22"/>
          <w:szCs w:val="24"/>
          <w:lang w:val="en-US"/>
        </w:rPr>
        <w:t xml:space="preserve"> but has generally had a slower </w:t>
      </w:r>
      <w:r w:rsidR="00A0721D" w:rsidRPr="0040736B">
        <w:rPr>
          <w:sz w:val="22"/>
          <w:szCs w:val="24"/>
          <w:lang w:val="en-US"/>
        </w:rPr>
        <w:t>GVA</w:t>
      </w:r>
      <w:r w:rsidRPr="0040736B">
        <w:rPr>
          <w:sz w:val="22"/>
          <w:szCs w:val="24"/>
          <w:lang w:val="en-US"/>
        </w:rPr>
        <w:t xml:space="preserve"> year-on-year growth rate than South Africa as a whole (</w:t>
      </w:r>
      <w:r w:rsidR="003E3BD0" w:rsidRPr="0040736B">
        <w:rPr>
          <w:sz w:val="22"/>
          <w:szCs w:val="24"/>
          <w:lang w:val="en-US"/>
        </w:rPr>
        <w:fldChar w:fldCharType="begin"/>
      </w:r>
      <w:r w:rsidR="003E3BD0" w:rsidRPr="0040736B">
        <w:rPr>
          <w:sz w:val="22"/>
          <w:szCs w:val="24"/>
          <w:lang w:val="en-US"/>
        </w:rPr>
        <w:instrText xml:space="preserve"> REF _Ref90194033 \r \h </w:instrText>
      </w:r>
      <w:r w:rsidR="00837BC5">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1</w:t>
      </w:r>
      <w:r w:rsidR="003E3BD0" w:rsidRPr="0040736B">
        <w:rPr>
          <w:sz w:val="22"/>
          <w:szCs w:val="24"/>
          <w:lang w:val="en-US"/>
        </w:rPr>
        <w:fldChar w:fldCharType="end"/>
      </w:r>
      <w:r w:rsidRPr="0040736B">
        <w:rPr>
          <w:sz w:val="22"/>
          <w:szCs w:val="24"/>
          <w:lang w:val="en-US"/>
        </w:rPr>
        <w:t xml:space="preserve">). The </w:t>
      </w:r>
      <w:bookmarkStart w:id="51" w:name="_Hlk93507950"/>
      <w:r w:rsidRPr="0040736B">
        <w:rPr>
          <w:sz w:val="22"/>
          <w:szCs w:val="24"/>
          <w:lang w:val="en-US"/>
        </w:rPr>
        <w:t xml:space="preserve">Tress Index of </w:t>
      </w:r>
      <w:r w:rsidR="00D8081D">
        <w:rPr>
          <w:sz w:val="22"/>
          <w:szCs w:val="24"/>
          <w:lang w:val="en-US"/>
        </w:rPr>
        <w:t>E</w:t>
      </w:r>
      <w:r w:rsidR="00D8081D" w:rsidRPr="0040736B">
        <w:rPr>
          <w:sz w:val="22"/>
          <w:szCs w:val="24"/>
          <w:lang w:val="en-US"/>
        </w:rPr>
        <w:t xml:space="preserve">conomic </w:t>
      </w:r>
      <w:r w:rsidR="00D8081D">
        <w:rPr>
          <w:sz w:val="22"/>
          <w:szCs w:val="24"/>
          <w:lang w:val="en-US"/>
        </w:rPr>
        <w:t>D</w:t>
      </w:r>
      <w:r w:rsidR="00D8081D" w:rsidRPr="0040736B">
        <w:rPr>
          <w:sz w:val="22"/>
          <w:szCs w:val="24"/>
          <w:lang w:val="en-US"/>
        </w:rPr>
        <w:t xml:space="preserve">iversification </w:t>
      </w:r>
      <w:bookmarkEnd w:id="51"/>
      <w:r w:rsidRPr="0040736B">
        <w:rPr>
          <w:sz w:val="22"/>
          <w:szCs w:val="24"/>
          <w:lang w:val="en-US"/>
        </w:rPr>
        <w:t>shows that the Eastern Cape has one of the more concentrated (le</w:t>
      </w:r>
      <w:r w:rsidR="009063E1">
        <w:rPr>
          <w:sz w:val="22"/>
          <w:szCs w:val="24"/>
          <w:lang w:val="en-US"/>
        </w:rPr>
        <w:t>ss</w:t>
      </w:r>
      <w:r w:rsidRPr="0040736B">
        <w:rPr>
          <w:sz w:val="22"/>
          <w:szCs w:val="24"/>
          <w:lang w:val="en-US"/>
        </w:rPr>
        <w:t xml:space="preserve"> diversified) economies in South Africa, which makes it potentially more vulnerable to shocks or slowdowns in specific sectors (</w:t>
      </w:r>
      <w:r w:rsidR="003E3BD0" w:rsidRPr="0040736B">
        <w:rPr>
          <w:sz w:val="22"/>
          <w:szCs w:val="24"/>
          <w:lang w:val="en-US"/>
        </w:rPr>
        <w:fldChar w:fldCharType="begin"/>
      </w:r>
      <w:r w:rsidR="003E3BD0" w:rsidRPr="0040736B">
        <w:rPr>
          <w:sz w:val="22"/>
          <w:szCs w:val="24"/>
          <w:lang w:val="en-US"/>
        </w:rPr>
        <w:instrText xml:space="preserve"> REF _Ref90194047 \r \h </w:instrText>
      </w:r>
      <w:r w:rsidR="00837BC5">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2</w:t>
      </w:r>
      <w:r w:rsidR="003E3BD0" w:rsidRPr="0040736B">
        <w:rPr>
          <w:sz w:val="22"/>
          <w:szCs w:val="24"/>
          <w:lang w:val="en-US"/>
        </w:rPr>
        <w:fldChar w:fldCharType="end"/>
      </w:r>
      <w:r w:rsidRPr="0040736B">
        <w:rPr>
          <w:sz w:val="22"/>
          <w:szCs w:val="24"/>
          <w:lang w:val="en-US"/>
        </w:rPr>
        <w:t>).</w:t>
      </w:r>
    </w:p>
    <w:p w14:paraId="4A10F844" w14:textId="585B45A7" w:rsidR="00527EE1" w:rsidRDefault="00527EE1" w:rsidP="0040736B">
      <w:pPr>
        <w:pStyle w:val="Heading3"/>
        <w:ind w:left="720"/>
      </w:pPr>
      <w:bookmarkStart w:id="52" w:name="_Toc94111070"/>
      <w:r>
        <w:t xml:space="preserve">Contribution to </w:t>
      </w:r>
      <w:r w:rsidR="00A0721D">
        <w:t>GVA</w:t>
      </w:r>
      <w:r>
        <w:t xml:space="preserve"> and Domain Analysis</w:t>
      </w:r>
      <w:bookmarkEnd w:id="52"/>
    </w:p>
    <w:p w14:paraId="4AC460FC" w14:textId="5CD740F2" w:rsidR="00C22783" w:rsidRPr="0040736B" w:rsidRDefault="008A7E11" w:rsidP="0040736B">
      <w:pPr>
        <w:spacing w:before="0" w:line="259" w:lineRule="auto"/>
        <w:rPr>
          <w:sz w:val="22"/>
          <w:szCs w:val="24"/>
        </w:rPr>
      </w:pPr>
      <w:r w:rsidRPr="0040736B">
        <w:rPr>
          <w:sz w:val="22"/>
          <w:szCs w:val="24"/>
        </w:rPr>
        <w:t xml:space="preserve">In 2020 the Eastern Cape’s GVA was </w:t>
      </w:r>
      <w:r w:rsidR="00DA54DC" w:rsidRPr="0040736B">
        <w:rPr>
          <w:sz w:val="22"/>
          <w:szCs w:val="24"/>
        </w:rPr>
        <w:t>R299.2</w:t>
      </w:r>
      <w:r w:rsidR="00CF548C" w:rsidRPr="0040736B">
        <w:rPr>
          <w:sz w:val="22"/>
          <w:szCs w:val="24"/>
        </w:rPr>
        <w:t xml:space="preserve"> </w:t>
      </w:r>
      <w:r w:rsidR="003072AE" w:rsidRPr="0040736B">
        <w:rPr>
          <w:sz w:val="22"/>
          <w:szCs w:val="24"/>
        </w:rPr>
        <w:t>billion (constant 2015 prices)</w:t>
      </w:r>
      <w:r w:rsidR="000E7696" w:rsidRPr="0040736B">
        <w:rPr>
          <w:sz w:val="22"/>
          <w:szCs w:val="24"/>
        </w:rPr>
        <w:t xml:space="preserve"> and </w:t>
      </w:r>
      <w:r w:rsidR="000D713C" w:rsidRPr="0040736B">
        <w:rPr>
          <w:sz w:val="22"/>
          <w:szCs w:val="24"/>
        </w:rPr>
        <w:t>contribute</w:t>
      </w:r>
      <w:r w:rsidR="007F34ED" w:rsidRPr="0040736B">
        <w:rPr>
          <w:sz w:val="22"/>
          <w:szCs w:val="24"/>
        </w:rPr>
        <w:t>d</w:t>
      </w:r>
      <w:r w:rsidR="000D713C" w:rsidRPr="0040736B">
        <w:rPr>
          <w:sz w:val="22"/>
          <w:szCs w:val="24"/>
        </w:rPr>
        <w:t xml:space="preserve"> </w:t>
      </w:r>
      <w:r w:rsidR="00EE0535" w:rsidRPr="0040736B">
        <w:rPr>
          <w:sz w:val="22"/>
          <w:szCs w:val="24"/>
        </w:rPr>
        <w:t xml:space="preserve">approximately </w:t>
      </w:r>
      <w:r w:rsidR="003072AE" w:rsidRPr="0040736B">
        <w:rPr>
          <w:sz w:val="22"/>
          <w:szCs w:val="24"/>
        </w:rPr>
        <w:t xml:space="preserve">7.4% </w:t>
      </w:r>
      <w:r w:rsidR="0022062B" w:rsidRPr="0040736B">
        <w:rPr>
          <w:sz w:val="22"/>
          <w:szCs w:val="24"/>
        </w:rPr>
        <w:t>to</w:t>
      </w:r>
      <w:r w:rsidR="003072AE" w:rsidRPr="0040736B">
        <w:rPr>
          <w:sz w:val="22"/>
          <w:szCs w:val="24"/>
        </w:rPr>
        <w:t xml:space="preserve"> South Africa’s G</w:t>
      </w:r>
      <w:r w:rsidR="00DA54DC" w:rsidRPr="0040736B">
        <w:rPr>
          <w:sz w:val="22"/>
          <w:szCs w:val="24"/>
        </w:rPr>
        <w:t>VA</w:t>
      </w:r>
      <w:r w:rsidR="000D713C" w:rsidRPr="0040736B">
        <w:rPr>
          <w:sz w:val="22"/>
          <w:szCs w:val="24"/>
        </w:rPr>
        <w:t>.</w:t>
      </w:r>
    </w:p>
    <w:p w14:paraId="341378C3" w14:textId="3D5D95C4" w:rsidR="00B647CD" w:rsidRPr="0040736B" w:rsidRDefault="007F34ED" w:rsidP="0040736B">
      <w:pPr>
        <w:spacing w:before="0" w:line="259" w:lineRule="auto"/>
        <w:rPr>
          <w:sz w:val="22"/>
          <w:szCs w:val="24"/>
        </w:rPr>
      </w:pPr>
      <w:r w:rsidRPr="0040736B">
        <w:rPr>
          <w:sz w:val="22"/>
          <w:szCs w:val="24"/>
        </w:rPr>
        <w:t>The CCIs</w:t>
      </w:r>
      <w:r w:rsidR="00837BC5">
        <w:rPr>
          <w:sz w:val="22"/>
          <w:szCs w:val="24"/>
        </w:rPr>
        <w:t>’</w:t>
      </w:r>
      <w:r w:rsidR="00897F86" w:rsidRPr="0040736B">
        <w:rPr>
          <w:sz w:val="22"/>
          <w:szCs w:val="24"/>
        </w:rPr>
        <w:t xml:space="preserve"> contribution to the province’s</w:t>
      </w:r>
      <w:r w:rsidRPr="0040736B">
        <w:rPr>
          <w:sz w:val="22"/>
          <w:szCs w:val="24"/>
        </w:rPr>
        <w:t xml:space="preserve"> </w:t>
      </w:r>
      <w:r w:rsidR="00A76BB2" w:rsidRPr="0040736B">
        <w:rPr>
          <w:sz w:val="22"/>
          <w:szCs w:val="24"/>
        </w:rPr>
        <w:t xml:space="preserve">GVA was </w:t>
      </w:r>
      <w:r w:rsidR="00E127DF" w:rsidRPr="0040736B">
        <w:rPr>
          <w:sz w:val="22"/>
          <w:szCs w:val="24"/>
        </w:rPr>
        <w:t>just under</w:t>
      </w:r>
      <w:r w:rsidR="00BC7710" w:rsidRPr="0040736B">
        <w:rPr>
          <w:sz w:val="22"/>
          <w:szCs w:val="24"/>
        </w:rPr>
        <w:t xml:space="preserve"> R</w:t>
      </w:r>
      <w:r w:rsidR="00E127DF" w:rsidRPr="0040736B">
        <w:rPr>
          <w:sz w:val="22"/>
          <w:szCs w:val="24"/>
        </w:rPr>
        <w:t>10</w:t>
      </w:r>
      <w:r w:rsidR="00A76BB2" w:rsidRPr="0040736B">
        <w:rPr>
          <w:sz w:val="22"/>
          <w:szCs w:val="24"/>
        </w:rPr>
        <w:t xml:space="preserve"> billion (constant 2015 prices</w:t>
      </w:r>
      <w:r w:rsidR="00041CDE" w:rsidRPr="0040736B">
        <w:rPr>
          <w:sz w:val="22"/>
          <w:szCs w:val="24"/>
        </w:rPr>
        <w:t xml:space="preserve">) and this </w:t>
      </w:r>
      <w:r w:rsidR="00B647CD" w:rsidRPr="0040736B">
        <w:rPr>
          <w:sz w:val="22"/>
          <w:szCs w:val="24"/>
        </w:rPr>
        <w:t>represents</w:t>
      </w:r>
      <w:r w:rsidR="00EE72E5" w:rsidRPr="0040736B">
        <w:rPr>
          <w:sz w:val="22"/>
          <w:szCs w:val="24"/>
        </w:rPr>
        <w:t xml:space="preserve"> 3.3% </w:t>
      </w:r>
      <w:r w:rsidR="000B0CCF" w:rsidRPr="0040736B">
        <w:rPr>
          <w:sz w:val="22"/>
          <w:szCs w:val="24"/>
        </w:rPr>
        <w:t>of</w:t>
      </w:r>
      <w:r w:rsidR="00EE72E5" w:rsidRPr="0040736B">
        <w:rPr>
          <w:sz w:val="22"/>
          <w:szCs w:val="24"/>
        </w:rPr>
        <w:t xml:space="preserve"> the province</w:t>
      </w:r>
      <w:r w:rsidR="000349AE" w:rsidRPr="0040736B">
        <w:rPr>
          <w:sz w:val="22"/>
          <w:szCs w:val="24"/>
        </w:rPr>
        <w:t>’s total</w:t>
      </w:r>
      <w:r w:rsidR="009255C3" w:rsidRPr="0040736B">
        <w:rPr>
          <w:sz w:val="22"/>
          <w:szCs w:val="24"/>
        </w:rPr>
        <w:t xml:space="preserve"> GVA</w:t>
      </w:r>
      <w:r w:rsidR="000349AE" w:rsidRPr="0040736B">
        <w:rPr>
          <w:sz w:val="22"/>
          <w:szCs w:val="24"/>
        </w:rPr>
        <w:t>.</w:t>
      </w:r>
    </w:p>
    <w:p w14:paraId="6670B491" w14:textId="555FC5DB" w:rsidR="008A7E11" w:rsidRPr="0040736B" w:rsidRDefault="006A2218" w:rsidP="0040736B">
      <w:pPr>
        <w:spacing w:before="0" w:line="259" w:lineRule="auto"/>
        <w:rPr>
          <w:sz w:val="22"/>
          <w:szCs w:val="24"/>
        </w:rPr>
      </w:pPr>
      <w:r w:rsidRPr="0040736B">
        <w:rPr>
          <w:sz w:val="22"/>
          <w:szCs w:val="24"/>
        </w:rPr>
        <w:t>The Eastern Cape contributes</w:t>
      </w:r>
      <w:r w:rsidR="009255C3" w:rsidRPr="0040736B">
        <w:rPr>
          <w:sz w:val="22"/>
          <w:szCs w:val="24"/>
        </w:rPr>
        <w:t xml:space="preserve"> </w:t>
      </w:r>
      <w:r w:rsidR="00C13FD1" w:rsidRPr="0040736B">
        <w:rPr>
          <w:sz w:val="22"/>
          <w:szCs w:val="24"/>
        </w:rPr>
        <w:t xml:space="preserve">7.5% </w:t>
      </w:r>
      <w:r w:rsidRPr="0040736B">
        <w:rPr>
          <w:sz w:val="22"/>
          <w:szCs w:val="24"/>
        </w:rPr>
        <w:t>to</w:t>
      </w:r>
      <w:r w:rsidR="00C13FD1" w:rsidRPr="0040736B">
        <w:rPr>
          <w:sz w:val="22"/>
          <w:szCs w:val="24"/>
        </w:rPr>
        <w:t xml:space="preserve"> South Africa’s CCI</w:t>
      </w:r>
      <w:r w:rsidR="00A06240" w:rsidRPr="0040736B">
        <w:rPr>
          <w:sz w:val="22"/>
          <w:szCs w:val="24"/>
        </w:rPr>
        <w:t xml:space="preserve"> GVA</w:t>
      </w:r>
      <w:r w:rsidR="00837BC5">
        <w:rPr>
          <w:sz w:val="22"/>
          <w:szCs w:val="24"/>
        </w:rPr>
        <w:t>,</w:t>
      </w:r>
      <w:r w:rsidR="0007726D" w:rsidRPr="0040736B">
        <w:rPr>
          <w:sz w:val="22"/>
          <w:szCs w:val="24"/>
        </w:rPr>
        <w:t xml:space="preserve"> </w:t>
      </w:r>
      <w:r w:rsidR="00112799" w:rsidRPr="0040736B">
        <w:rPr>
          <w:sz w:val="22"/>
          <w:szCs w:val="24"/>
        </w:rPr>
        <w:t xml:space="preserve">ranking </w:t>
      </w:r>
      <w:r w:rsidR="00EE0118" w:rsidRPr="0040736B">
        <w:rPr>
          <w:sz w:val="22"/>
          <w:szCs w:val="24"/>
        </w:rPr>
        <w:t>the province</w:t>
      </w:r>
      <w:r w:rsidR="0007726D" w:rsidRPr="0040736B">
        <w:rPr>
          <w:sz w:val="22"/>
          <w:szCs w:val="24"/>
        </w:rPr>
        <w:t xml:space="preserve"> </w:t>
      </w:r>
      <w:r w:rsidR="003B12CE" w:rsidRPr="0040736B">
        <w:rPr>
          <w:sz w:val="22"/>
          <w:szCs w:val="24"/>
        </w:rPr>
        <w:t>fourth</w:t>
      </w:r>
      <w:r w:rsidR="00EE0118" w:rsidRPr="0040736B">
        <w:rPr>
          <w:sz w:val="22"/>
          <w:szCs w:val="24"/>
        </w:rPr>
        <w:t xml:space="preserve"> in terms of its contribution to </w:t>
      </w:r>
      <w:r w:rsidR="009F605D" w:rsidRPr="0040736B">
        <w:rPr>
          <w:sz w:val="22"/>
          <w:szCs w:val="24"/>
        </w:rPr>
        <w:t>South Africa’s CCIs</w:t>
      </w:r>
      <w:r w:rsidR="0007726D" w:rsidRPr="0040736B">
        <w:rPr>
          <w:sz w:val="22"/>
          <w:szCs w:val="24"/>
        </w:rPr>
        <w:t>.</w:t>
      </w:r>
      <w:r w:rsidR="00795C3E" w:rsidRPr="0040736B">
        <w:rPr>
          <w:rStyle w:val="FootnoteReference"/>
          <w:sz w:val="22"/>
          <w:szCs w:val="24"/>
        </w:rPr>
        <w:footnoteReference w:id="4"/>
      </w:r>
    </w:p>
    <w:p w14:paraId="587AEF05" w14:textId="737EE359" w:rsidR="00746835" w:rsidRPr="0040736B" w:rsidRDefault="0097625A" w:rsidP="0040736B">
      <w:pPr>
        <w:spacing w:before="0" w:line="259" w:lineRule="auto"/>
        <w:rPr>
          <w:sz w:val="22"/>
          <w:szCs w:val="24"/>
        </w:rPr>
      </w:pPr>
      <w:r w:rsidRPr="0040736B">
        <w:rPr>
          <w:sz w:val="22"/>
          <w:szCs w:val="24"/>
        </w:rPr>
        <w:t>Figure 2</w:t>
      </w:r>
      <w:r w:rsidR="00746835" w:rsidRPr="0040736B">
        <w:rPr>
          <w:sz w:val="22"/>
          <w:szCs w:val="24"/>
        </w:rPr>
        <w:t xml:space="preserve"> shows the relative size of each doma</w:t>
      </w:r>
      <w:r w:rsidR="00B95DEC" w:rsidRPr="0040736B">
        <w:rPr>
          <w:sz w:val="22"/>
          <w:szCs w:val="24"/>
        </w:rPr>
        <w:t>in</w:t>
      </w:r>
      <w:r w:rsidR="00746835" w:rsidRPr="0040736B">
        <w:rPr>
          <w:sz w:val="22"/>
          <w:szCs w:val="24"/>
        </w:rPr>
        <w:t xml:space="preserve"> </w:t>
      </w:r>
      <w:r w:rsidR="000B0CCF" w:rsidRPr="0040736B">
        <w:rPr>
          <w:sz w:val="22"/>
          <w:szCs w:val="24"/>
        </w:rPr>
        <w:t xml:space="preserve">in </w:t>
      </w:r>
      <w:r w:rsidR="00746835" w:rsidRPr="0040736B">
        <w:rPr>
          <w:sz w:val="22"/>
          <w:szCs w:val="24"/>
        </w:rPr>
        <w:t>20</w:t>
      </w:r>
      <w:r w:rsidR="00A13F33" w:rsidRPr="0040736B">
        <w:rPr>
          <w:sz w:val="22"/>
          <w:szCs w:val="24"/>
        </w:rPr>
        <w:t>19</w:t>
      </w:r>
      <w:r w:rsidR="00746835" w:rsidRPr="0040736B">
        <w:rPr>
          <w:sz w:val="22"/>
          <w:szCs w:val="24"/>
        </w:rPr>
        <w:t>.</w:t>
      </w:r>
    </w:p>
    <w:p w14:paraId="7F306ED3" w14:textId="30A87423" w:rsidR="00746835" w:rsidRDefault="006A5F63" w:rsidP="006B6F1A">
      <w:r>
        <w:rPr>
          <w:noProof/>
          <w:lang w:eastAsia="en-ZA"/>
        </w:rPr>
        <w:drawing>
          <wp:inline distT="0" distB="0" distL="0" distR="0" wp14:anchorId="05341124" wp14:editId="39824E8C">
            <wp:extent cx="4572000" cy="2743200"/>
            <wp:effectExtent l="0" t="0" r="0" b="0"/>
            <wp:docPr id="56" name="Chart 56">
              <a:extLst xmlns:a="http://schemas.openxmlformats.org/drawingml/2006/main">
                <a:ext uri="{FF2B5EF4-FFF2-40B4-BE49-F238E27FC236}">
                  <a16:creationId xmlns:a16="http://schemas.microsoft.com/office/drawing/2014/main" id="{D2C592B5-C606-424A-BEB1-B189934621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1896F5" w14:textId="56364517" w:rsidR="00746835" w:rsidRDefault="00746835" w:rsidP="00904501">
      <w:pPr>
        <w:pStyle w:val="Caption"/>
      </w:pPr>
      <w:bookmarkStart w:id="53" w:name="_Toc92691466"/>
      <w:r>
        <w:lastRenderedPageBreak/>
        <w:t xml:space="preserve">Figure </w:t>
      </w:r>
      <w:fldSimple w:instr=" SEQ Figure \* ARABIC ">
        <w:r w:rsidR="00C4686E">
          <w:rPr>
            <w:noProof/>
          </w:rPr>
          <w:t>2</w:t>
        </w:r>
      </w:fldSimple>
      <w:r w:rsidR="0020588C">
        <w:rPr>
          <w:noProof/>
        </w:rPr>
        <w:t>:</w:t>
      </w:r>
      <w:r>
        <w:t xml:space="preserve"> The </w:t>
      </w:r>
      <w:r w:rsidR="0014006B">
        <w:t>c</w:t>
      </w:r>
      <w:r>
        <w:t xml:space="preserve">ontribution of each domain to the Eastern Cape’s </w:t>
      </w:r>
      <w:r w:rsidR="00570F73">
        <w:t>G</w:t>
      </w:r>
      <w:r w:rsidR="00DC3581">
        <w:t>VA</w:t>
      </w:r>
      <w:bookmarkEnd w:id="53"/>
    </w:p>
    <w:p w14:paraId="015A36EA" w14:textId="15F01C34" w:rsidR="00061D83" w:rsidRPr="0040736B" w:rsidRDefault="00746835" w:rsidP="0040736B">
      <w:pPr>
        <w:spacing w:before="0" w:line="259" w:lineRule="auto"/>
        <w:rPr>
          <w:sz w:val="22"/>
          <w:szCs w:val="24"/>
        </w:rPr>
      </w:pPr>
      <w:r w:rsidRPr="0040736B">
        <w:rPr>
          <w:sz w:val="22"/>
          <w:szCs w:val="24"/>
        </w:rPr>
        <w:t>The largest domain</w:t>
      </w:r>
      <w:r w:rsidR="0097625A" w:rsidRPr="0040736B">
        <w:rPr>
          <w:sz w:val="22"/>
          <w:szCs w:val="24"/>
        </w:rPr>
        <w:t>s</w:t>
      </w:r>
      <w:r w:rsidRPr="0040736B">
        <w:rPr>
          <w:sz w:val="22"/>
          <w:szCs w:val="24"/>
        </w:rPr>
        <w:t xml:space="preserve"> </w:t>
      </w:r>
      <w:r w:rsidR="0097625A" w:rsidRPr="0040736B">
        <w:rPr>
          <w:sz w:val="22"/>
          <w:szCs w:val="24"/>
        </w:rPr>
        <w:t>are</w:t>
      </w:r>
      <w:r w:rsidRPr="0040736B">
        <w:rPr>
          <w:sz w:val="22"/>
          <w:szCs w:val="24"/>
        </w:rPr>
        <w:t xml:space="preserve"> </w:t>
      </w:r>
      <w:r w:rsidR="00DC4A61" w:rsidRPr="0040736B">
        <w:rPr>
          <w:sz w:val="22"/>
          <w:szCs w:val="24"/>
        </w:rPr>
        <w:t xml:space="preserve">Design and Creative Services </w:t>
      </w:r>
      <w:r w:rsidR="00F2368C" w:rsidRPr="0040736B">
        <w:rPr>
          <w:sz w:val="22"/>
          <w:szCs w:val="24"/>
        </w:rPr>
        <w:t>(</w:t>
      </w:r>
      <w:r w:rsidR="00DC4A61" w:rsidRPr="0040736B">
        <w:rPr>
          <w:sz w:val="22"/>
          <w:szCs w:val="24"/>
        </w:rPr>
        <w:t>25.5</w:t>
      </w:r>
      <w:r w:rsidR="00F2368C" w:rsidRPr="0040736B">
        <w:rPr>
          <w:sz w:val="22"/>
          <w:szCs w:val="24"/>
        </w:rPr>
        <w:t xml:space="preserve">%) </w:t>
      </w:r>
      <w:r w:rsidR="005614BD" w:rsidRPr="0040736B">
        <w:rPr>
          <w:sz w:val="22"/>
          <w:szCs w:val="24"/>
        </w:rPr>
        <w:t xml:space="preserve">and </w:t>
      </w:r>
      <w:r w:rsidR="0085153E" w:rsidRPr="0040736B">
        <w:rPr>
          <w:sz w:val="22"/>
          <w:szCs w:val="24"/>
        </w:rPr>
        <w:t xml:space="preserve">Audio-visual and Interactive Media </w:t>
      </w:r>
      <w:r w:rsidR="00F2368C" w:rsidRPr="0040736B">
        <w:rPr>
          <w:sz w:val="22"/>
          <w:szCs w:val="24"/>
        </w:rPr>
        <w:t>(2</w:t>
      </w:r>
      <w:r w:rsidR="00DC4A61" w:rsidRPr="0040736B">
        <w:rPr>
          <w:sz w:val="22"/>
          <w:szCs w:val="24"/>
        </w:rPr>
        <w:t>4.5</w:t>
      </w:r>
      <w:r w:rsidR="00F2368C" w:rsidRPr="0040736B">
        <w:rPr>
          <w:sz w:val="22"/>
          <w:szCs w:val="24"/>
        </w:rPr>
        <w:t>%)</w:t>
      </w:r>
      <w:r w:rsidR="00061D83" w:rsidRPr="0040736B">
        <w:rPr>
          <w:sz w:val="22"/>
          <w:szCs w:val="24"/>
        </w:rPr>
        <w:t>.</w:t>
      </w:r>
    </w:p>
    <w:p w14:paraId="4A63E3AF" w14:textId="17034248" w:rsidR="00746835" w:rsidRPr="0040736B" w:rsidRDefault="00624283" w:rsidP="001E056A">
      <w:pPr>
        <w:spacing w:before="0" w:line="259" w:lineRule="auto"/>
        <w:rPr>
          <w:sz w:val="22"/>
          <w:szCs w:val="24"/>
        </w:rPr>
      </w:pPr>
      <w:r w:rsidRPr="0040736B">
        <w:rPr>
          <w:sz w:val="22"/>
          <w:szCs w:val="24"/>
        </w:rPr>
        <w:t xml:space="preserve">Further information on the size of the </w:t>
      </w:r>
      <w:r w:rsidR="002D12E8" w:rsidRPr="0040736B">
        <w:rPr>
          <w:sz w:val="22"/>
          <w:szCs w:val="24"/>
        </w:rPr>
        <w:t xml:space="preserve">CCI </w:t>
      </w:r>
      <w:r w:rsidRPr="0040736B">
        <w:rPr>
          <w:sz w:val="22"/>
          <w:szCs w:val="24"/>
        </w:rPr>
        <w:t>domains</w:t>
      </w:r>
      <w:r w:rsidR="002D12E8" w:rsidRPr="0040736B">
        <w:rPr>
          <w:sz w:val="22"/>
          <w:szCs w:val="24"/>
        </w:rPr>
        <w:t xml:space="preserve"> from 2015 </w:t>
      </w:r>
      <w:r w:rsidR="00D97ABA" w:rsidRPr="0040736B">
        <w:rPr>
          <w:sz w:val="22"/>
          <w:szCs w:val="24"/>
        </w:rPr>
        <w:t>to</w:t>
      </w:r>
      <w:r w:rsidR="002D12E8" w:rsidRPr="0040736B">
        <w:rPr>
          <w:sz w:val="22"/>
          <w:szCs w:val="24"/>
        </w:rPr>
        <w:t xml:space="preserve"> 2020</w:t>
      </w:r>
      <w:r w:rsidRPr="0040736B">
        <w:rPr>
          <w:sz w:val="22"/>
          <w:szCs w:val="24"/>
        </w:rPr>
        <w:t xml:space="preserve"> is provided in</w:t>
      </w:r>
      <w:r w:rsidR="00D81781" w:rsidRPr="0040736B">
        <w:rPr>
          <w:sz w:val="22"/>
          <w:szCs w:val="24"/>
        </w:rPr>
        <w:t xml:space="preserve"> </w:t>
      </w:r>
      <w:r w:rsidR="007375CC" w:rsidRPr="0040736B">
        <w:rPr>
          <w:sz w:val="22"/>
          <w:szCs w:val="24"/>
        </w:rPr>
        <w:fldChar w:fldCharType="begin"/>
      </w:r>
      <w:r w:rsidR="007375CC" w:rsidRPr="0040736B">
        <w:rPr>
          <w:sz w:val="22"/>
          <w:szCs w:val="24"/>
        </w:rPr>
        <w:instrText xml:space="preserve"> REF _Ref92692413 </w:instrText>
      </w:r>
      <w:r w:rsidR="0020588C">
        <w:rPr>
          <w:sz w:val="22"/>
          <w:szCs w:val="24"/>
        </w:rPr>
        <w:instrText xml:space="preserve"> \* MERGEFORMAT </w:instrText>
      </w:r>
      <w:r w:rsidR="007375CC" w:rsidRPr="0040736B">
        <w:rPr>
          <w:sz w:val="22"/>
          <w:szCs w:val="24"/>
        </w:rPr>
        <w:fldChar w:fldCharType="separate"/>
      </w:r>
      <w:r w:rsidR="00C4686E" w:rsidRPr="0040736B">
        <w:rPr>
          <w:sz w:val="22"/>
          <w:szCs w:val="24"/>
        </w:rPr>
        <w:t xml:space="preserve">Table </w:t>
      </w:r>
      <w:r w:rsidR="00C4686E" w:rsidRPr="0040736B">
        <w:rPr>
          <w:noProof/>
          <w:sz w:val="22"/>
          <w:szCs w:val="24"/>
        </w:rPr>
        <w:t>1</w:t>
      </w:r>
      <w:r w:rsidR="007375CC" w:rsidRPr="0040736B">
        <w:rPr>
          <w:noProof/>
          <w:sz w:val="22"/>
          <w:szCs w:val="24"/>
        </w:rPr>
        <w:fldChar w:fldCharType="end"/>
      </w:r>
      <w:r w:rsidR="00941CE9" w:rsidRPr="0040736B">
        <w:rPr>
          <w:sz w:val="22"/>
          <w:szCs w:val="24"/>
        </w:rPr>
        <w:t xml:space="preserve"> b</w:t>
      </w:r>
      <w:r w:rsidR="00957DBC" w:rsidRPr="0040736B">
        <w:rPr>
          <w:sz w:val="22"/>
          <w:szCs w:val="24"/>
        </w:rPr>
        <w:t>elow</w:t>
      </w:r>
      <w:r w:rsidRPr="0040736B">
        <w:rPr>
          <w:sz w:val="22"/>
          <w:szCs w:val="24"/>
        </w:rPr>
        <w:t>.</w:t>
      </w:r>
    </w:p>
    <w:p w14:paraId="752290A1" w14:textId="7312712F" w:rsidR="00746835" w:rsidRDefault="00746835" w:rsidP="00904501">
      <w:pPr>
        <w:pStyle w:val="Caption"/>
      </w:pPr>
      <w:bookmarkStart w:id="54" w:name="_Ref92692413"/>
      <w:bookmarkStart w:id="55" w:name="_Ref90104697"/>
      <w:bookmarkStart w:id="56" w:name="_Toc93293311"/>
      <w:bookmarkStart w:id="57" w:name="_Hlk92536730"/>
      <w:r>
        <w:t xml:space="preserve">Table </w:t>
      </w:r>
      <w:fldSimple w:instr=" SEQ Table \* ARABIC ">
        <w:r w:rsidR="00C4686E">
          <w:rPr>
            <w:noProof/>
          </w:rPr>
          <w:t>1</w:t>
        </w:r>
      </w:fldSimple>
      <w:bookmarkEnd w:id="54"/>
      <w:r w:rsidR="004417EF">
        <w:rPr>
          <w:noProof/>
        </w:rPr>
        <w:t>:</w:t>
      </w:r>
      <w:r>
        <w:t xml:space="preserve"> </w:t>
      </w:r>
      <w:r w:rsidR="00D725A1" w:rsidRPr="00686AEF">
        <w:rPr>
          <w:szCs w:val="20"/>
        </w:rPr>
        <w:t>GVA at basic prices</w:t>
      </w:r>
      <w:r w:rsidR="00D725A1">
        <w:t xml:space="preserve"> </w:t>
      </w:r>
      <w:r w:rsidR="000B0CCF">
        <w:t>for</w:t>
      </w:r>
      <w:r>
        <w:t xml:space="preserve"> the </w:t>
      </w:r>
      <w:r w:rsidR="000B0CCF">
        <w:t>Eastern Cape</w:t>
      </w:r>
      <w:r>
        <w:t xml:space="preserve"> </w:t>
      </w:r>
      <w:r w:rsidR="008327DF">
        <w:t xml:space="preserve">by CCI domain </w:t>
      </w:r>
      <w:bookmarkEnd w:id="55"/>
      <w:r w:rsidR="007C151B" w:rsidRPr="007C151B">
        <w:t>(R millions constant 2015 prices)</w:t>
      </w:r>
      <w:bookmarkEnd w:id="56"/>
    </w:p>
    <w:tbl>
      <w:tblPr>
        <w:tblStyle w:val="TableGrid"/>
        <w:tblW w:w="9016" w:type="dxa"/>
        <w:jc w:val="center"/>
        <w:tblLayout w:type="fixed"/>
        <w:tblLook w:val="04A0" w:firstRow="1" w:lastRow="0" w:firstColumn="1" w:lastColumn="0" w:noHBand="0" w:noVBand="1"/>
      </w:tblPr>
      <w:tblGrid>
        <w:gridCol w:w="2836"/>
        <w:gridCol w:w="1030"/>
        <w:gridCol w:w="1030"/>
        <w:gridCol w:w="1030"/>
        <w:gridCol w:w="1030"/>
        <w:gridCol w:w="1030"/>
        <w:gridCol w:w="1030"/>
      </w:tblGrid>
      <w:tr w:rsidR="00907737" w:rsidRPr="00907737" w14:paraId="7AA76BAE" w14:textId="77777777" w:rsidTr="0040736B">
        <w:trPr>
          <w:trHeight w:val="300"/>
          <w:tblHeader/>
          <w:jc w:val="center"/>
        </w:trPr>
        <w:tc>
          <w:tcPr>
            <w:tcW w:w="2836" w:type="dxa"/>
            <w:noWrap/>
            <w:tcMar>
              <w:left w:w="28" w:type="dxa"/>
              <w:right w:w="28" w:type="dxa"/>
            </w:tcMar>
            <w:hideMark/>
          </w:tcPr>
          <w:bookmarkEnd w:id="57"/>
          <w:p w14:paraId="272BF0A2" w14:textId="77777777" w:rsidR="00BC7710" w:rsidRPr="00907737" w:rsidRDefault="00BC7710" w:rsidP="0040736B">
            <w:pPr>
              <w:pStyle w:val="Table"/>
              <w:spacing w:before="60" w:after="60"/>
            </w:pPr>
            <w:r w:rsidRPr="00907737">
              <w:t> </w:t>
            </w:r>
          </w:p>
        </w:tc>
        <w:tc>
          <w:tcPr>
            <w:tcW w:w="1030" w:type="dxa"/>
            <w:noWrap/>
            <w:tcMar>
              <w:left w:w="28" w:type="dxa"/>
              <w:right w:w="28" w:type="dxa"/>
            </w:tcMar>
            <w:hideMark/>
          </w:tcPr>
          <w:p w14:paraId="5BBB3A83" w14:textId="77777777" w:rsidR="00BC7710" w:rsidRPr="00907737" w:rsidRDefault="00BC7710" w:rsidP="0040736B">
            <w:pPr>
              <w:pStyle w:val="Table"/>
              <w:spacing w:before="60" w:after="60"/>
              <w:jc w:val="center"/>
            </w:pPr>
            <w:r w:rsidRPr="00907737">
              <w:t>2015</w:t>
            </w:r>
          </w:p>
        </w:tc>
        <w:tc>
          <w:tcPr>
            <w:tcW w:w="1030" w:type="dxa"/>
            <w:noWrap/>
            <w:tcMar>
              <w:left w:w="28" w:type="dxa"/>
              <w:right w:w="28" w:type="dxa"/>
            </w:tcMar>
            <w:hideMark/>
          </w:tcPr>
          <w:p w14:paraId="38C08E41" w14:textId="77777777" w:rsidR="00BC7710" w:rsidRPr="00907737" w:rsidRDefault="00BC7710" w:rsidP="0040736B">
            <w:pPr>
              <w:pStyle w:val="Table"/>
              <w:spacing w:before="60" w:after="60"/>
              <w:jc w:val="center"/>
            </w:pPr>
            <w:r w:rsidRPr="00907737">
              <w:t>2016</w:t>
            </w:r>
          </w:p>
        </w:tc>
        <w:tc>
          <w:tcPr>
            <w:tcW w:w="1030" w:type="dxa"/>
            <w:noWrap/>
            <w:tcMar>
              <w:left w:w="28" w:type="dxa"/>
              <w:right w:w="28" w:type="dxa"/>
            </w:tcMar>
            <w:hideMark/>
          </w:tcPr>
          <w:p w14:paraId="4E1E2536" w14:textId="77777777" w:rsidR="00BC7710" w:rsidRPr="00907737" w:rsidRDefault="00BC7710" w:rsidP="0040736B">
            <w:pPr>
              <w:pStyle w:val="Table"/>
              <w:spacing w:before="60" w:after="60"/>
              <w:jc w:val="center"/>
            </w:pPr>
            <w:r w:rsidRPr="00907737">
              <w:t>2017</w:t>
            </w:r>
          </w:p>
        </w:tc>
        <w:tc>
          <w:tcPr>
            <w:tcW w:w="1030" w:type="dxa"/>
            <w:noWrap/>
            <w:tcMar>
              <w:left w:w="28" w:type="dxa"/>
              <w:right w:w="28" w:type="dxa"/>
            </w:tcMar>
            <w:hideMark/>
          </w:tcPr>
          <w:p w14:paraId="75865B09" w14:textId="77777777" w:rsidR="00BC7710" w:rsidRPr="00907737" w:rsidRDefault="00BC7710" w:rsidP="0040736B">
            <w:pPr>
              <w:pStyle w:val="Table"/>
              <w:spacing w:before="60" w:after="60"/>
              <w:jc w:val="center"/>
            </w:pPr>
            <w:r w:rsidRPr="00907737">
              <w:t>2018</w:t>
            </w:r>
          </w:p>
        </w:tc>
        <w:tc>
          <w:tcPr>
            <w:tcW w:w="1030" w:type="dxa"/>
            <w:noWrap/>
            <w:tcMar>
              <w:left w:w="28" w:type="dxa"/>
              <w:right w:w="28" w:type="dxa"/>
            </w:tcMar>
            <w:hideMark/>
          </w:tcPr>
          <w:p w14:paraId="3E5F60FB" w14:textId="77777777" w:rsidR="00BC7710" w:rsidRPr="00907737" w:rsidRDefault="00BC7710" w:rsidP="0040736B">
            <w:pPr>
              <w:pStyle w:val="Table"/>
              <w:spacing w:before="60" w:after="60"/>
              <w:jc w:val="center"/>
            </w:pPr>
            <w:r w:rsidRPr="00907737">
              <w:t>2019</w:t>
            </w:r>
          </w:p>
        </w:tc>
        <w:tc>
          <w:tcPr>
            <w:tcW w:w="1030" w:type="dxa"/>
            <w:noWrap/>
            <w:tcMar>
              <w:left w:w="28" w:type="dxa"/>
              <w:right w:w="28" w:type="dxa"/>
            </w:tcMar>
            <w:hideMark/>
          </w:tcPr>
          <w:p w14:paraId="6C1848A2" w14:textId="77777777" w:rsidR="00BC7710" w:rsidRPr="00907737" w:rsidRDefault="00BC7710" w:rsidP="0040736B">
            <w:pPr>
              <w:pStyle w:val="Table"/>
              <w:spacing w:before="60" w:after="60"/>
              <w:jc w:val="center"/>
            </w:pPr>
            <w:r w:rsidRPr="00907737">
              <w:t>2020</w:t>
            </w:r>
          </w:p>
        </w:tc>
      </w:tr>
      <w:tr w:rsidR="00907737" w:rsidRPr="00907737" w14:paraId="397BCC80" w14:textId="77777777" w:rsidTr="0040736B">
        <w:trPr>
          <w:trHeight w:val="300"/>
          <w:jc w:val="center"/>
        </w:trPr>
        <w:tc>
          <w:tcPr>
            <w:tcW w:w="2836" w:type="dxa"/>
            <w:noWrap/>
            <w:tcMar>
              <w:left w:w="57" w:type="dxa"/>
              <w:right w:w="28" w:type="dxa"/>
            </w:tcMar>
            <w:hideMark/>
          </w:tcPr>
          <w:p w14:paraId="03DAE3BB" w14:textId="77777777" w:rsidR="00BC7710" w:rsidRPr="00907737" w:rsidRDefault="00BC7710" w:rsidP="0040736B">
            <w:pPr>
              <w:pStyle w:val="Table"/>
              <w:spacing w:before="60" w:after="60"/>
              <w:jc w:val="left"/>
            </w:pPr>
            <w:r w:rsidRPr="00907737">
              <w:t>Cultural and Natural Heritage</w:t>
            </w:r>
          </w:p>
        </w:tc>
        <w:tc>
          <w:tcPr>
            <w:tcW w:w="1030" w:type="dxa"/>
            <w:noWrap/>
            <w:tcMar>
              <w:right w:w="170" w:type="dxa"/>
            </w:tcMar>
            <w:hideMark/>
          </w:tcPr>
          <w:p w14:paraId="7F5F3799" w14:textId="2BAF372D" w:rsidR="00BC7710" w:rsidRPr="0040736B" w:rsidRDefault="00BC7710" w:rsidP="0040736B">
            <w:pPr>
              <w:pStyle w:val="tablenumber"/>
              <w:spacing w:before="60" w:after="60"/>
              <w:rPr>
                <w:sz w:val="20"/>
                <w:szCs w:val="20"/>
              </w:rPr>
            </w:pPr>
            <w:r w:rsidRPr="0040736B">
              <w:rPr>
                <w:sz w:val="20"/>
                <w:szCs w:val="20"/>
              </w:rPr>
              <w:t xml:space="preserve"> R 387 </w:t>
            </w:r>
          </w:p>
        </w:tc>
        <w:tc>
          <w:tcPr>
            <w:tcW w:w="1030" w:type="dxa"/>
            <w:noWrap/>
            <w:tcMar>
              <w:right w:w="170" w:type="dxa"/>
            </w:tcMar>
            <w:hideMark/>
          </w:tcPr>
          <w:p w14:paraId="02E4F168" w14:textId="7BE48E17" w:rsidR="00BC7710" w:rsidRPr="0040736B" w:rsidRDefault="00BC7710" w:rsidP="0040736B">
            <w:pPr>
              <w:pStyle w:val="tablenumber"/>
              <w:spacing w:before="60" w:after="60"/>
              <w:rPr>
                <w:sz w:val="20"/>
                <w:szCs w:val="20"/>
              </w:rPr>
            </w:pPr>
            <w:r w:rsidRPr="0040736B">
              <w:rPr>
                <w:sz w:val="20"/>
                <w:szCs w:val="20"/>
              </w:rPr>
              <w:t xml:space="preserve"> R 397 </w:t>
            </w:r>
          </w:p>
        </w:tc>
        <w:tc>
          <w:tcPr>
            <w:tcW w:w="1030" w:type="dxa"/>
            <w:noWrap/>
            <w:tcMar>
              <w:right w:w="170" w:type="dxa"/>
            </w:tcMar>
            <w:hideMark/>
          </w:tcPr>
          <w:p w14:paraId="240DC9F9" w14:textId="0A2BF2E8" w:rsidR="00BC7710" w:rsidRPr="0040736B" w:rsidRDefault="00BC7710" w:rsidP="0040736B">
            <w:pPr>
              <w:pStyle w:val="tablenumber"/>
              <w:spacing w:before="60" w:after="60"/>
              <w:rPr>
                <w:sz w:val="20"/>
                <w:szCs w:val="20"/>
              </w:rPr>
            </w:pPr>
            <w:r w:rsidRPr="0040736B">
              <w:rPr>
                <w:sz w:val="20"/>
                <w:szCs w:val="20"/>
              </w:rPr>
              <w:t xml:space="preserve"> R 401 </w:t>
            </w:r>
          </w:p>
        </w:tc>
        <w:tc>
          <w:tcPr>
            <w:tcW w:w="1030" w:type="dxa"/>
            <w:noWrap/>
            <w:tcMar>
              <w:right w:w="170" w:type="dxa"/>
            </w:tcMar>
            <w:hideMark/>
          </w:tcPr>
          <w:p w14:paraId="400A08DC" w14:textId="53126D25" w:rsidR="00BC7710" w:rsidRPr="0040736B" w:rsidRDefault="00BC7710" w:rsidP="0040736B">
            <w:pPr>
              <w:pStyle w:val="tablenumber"/>
              <w:spacing w:before="60" w:after="60"/>
              <w:rPr>
                <w:sz w:val="20"/>
                <w:szCs w:val="20"/>
              </w:rPr>
            </w:pPr>
            <w:r w:rsidRPr="0040736B">
              <w:rPr>
                <w:sz w:val="20"/>
                <w:szCs w:val="20"/>
              </w:rPr>
              <w:t xml:space="preserve"> R 405 </w:t>
            </w:r>
          </w:p>
        </w:tc>
        <w:tc>
          <w:tcPr>
            <w:tcW w:w="1030" w:type="dxa"/>
            <w:noWrap/>
            <w:tcMar>
              <w:right w:w="170" w:type="dxa"/>
            </w:tcMar>
            <w:hideMark/>
          </w:tcPr>
          <w:p w14:paraId="5C02C1A1" w14:textId="04F20D7F" w:rsidR="00BC7710" w:rsidRPr="0040736B" w:rsidRDefault="00BC7710" w:rsidP="0040736B">
            <w:pPr>
              <w:pStyle w:val="tablenumber"/>
              <w:spacing w:before="60" w:after="60"/>
              <w:rPr>
                <w:sz w:val="20"/>
                <w:szCs w:val="20"/>
              </w:rPr>
            </w:pPr>
            <w:r w:rsidRPr="0040736B">
              <w:rPr>
                <w:sz w:val="20"/>
                <w:szCs w:val="20"/>
              </w:rPr>
              <w:t xml:space="preserve"> R 406 </w:t>
            </w:r>
          </w:p>
        </w:tc>
        <w:tc>
          <w:tcPr>
            <w:tcW w:w="1030" w:type="dxa"/>
            <w:noWrap/>
            <w:tcMar>
              <w:right w:w="170" w:type="dxa"/>
            </w:tcMar>
            <w:hideMark/>
          </w:tcPr>
          <w:p w14:paraId="70CB11EE" w14:textId="54FC6793" w:rsidR="00BC7710" w:rsidRPr="0040736B" w:rsidRDefault="00BC7710" w:rsidP="0040736B">
            <w:pPr>
              <w:pStyle w:val="tablenumber"/>
              <w:spacing w:before="60" w:after="60"/>
              <w:rPr>
                <w:sz w:val="20"/>
                <w:szCs w:val="20"/>
              </w:rPr>
            </w:pPr>
            <w:r w:rsidRPr="0040736B">
              <w:rPr>
                <w:sz w:val="20"/>
                <w:szCs w:val="20"/>
              </w:rPr>
              <w:t xml:space="preserve"> R 394 </w:t>
            </w:r>
          </w:p>
        </w:tc>
      </w:tr>
      <w:tr w:rsidR="00907737" w:rsidRPr="00907737" w14:paraId="11AD47AE" w14:textId="77777777" w:rsidTr="0040736B">
        <w:trPr>
          <w:trHeight w:val="300"/>
          <w:jc w:val="center"/>
        </w:trPr>
        <w:tc>
          <w:tcPr>
            <w:tcW w:w="2836" w:type="dxa"/>
            <w:noWrap/>
            <w:tcMar>
              <w:left w:w="57" w:type="dxa"/>
              <w:right w:w="28" w:type="dxa"/>
            </w:tcMar>
            <w:hideMark/>
          </w:tcPr>
          <w:p w14:paraId="5D6119D9" w14:textId="77777777" w:rsidR="00BC7710" w:rsidRPr="00907737" w:rsidRDefault="00BC7710" w:rsidP="0040736B">
            <w:pPr>
              <w:pStyle w:val="Table"/>
              <w:spacing w:before="60" w:after="60"/>
              <w:jc w:val="left"/>
            </w:pPr>
            <w:r w:rsidRPr="00907737">
              <w:t>Performance and Celebration</w:t>
            </w:r>
          </w:p>
        </w:tc>
        <w:tc>
          <w:tcPr>
            <w:tcW w:w="1030" w:type="dxa"/>
            <w:noWrap/>
            <w:tcMar>
              <w:right w:w="170" w:type="dxa"/>
            </w:tcMar>
            <w:hideMark/>
          </w:tcPr>
          <w:p w14:paraId="71298161" w14:textId="721E5335" w:rsidR="00BC7710" w:rsidRPr="0040736B" w:rsidRDefault="00BC7710" w:rsidP="0040736B">
            <w:pPr>
              <w:pStyle w:val="tablenumber"/>
              <w:spacing w:before="60" w:after="60"/>
              <w:rPr>
                <w:sz w:val="20"/>
                <w:szCs w:val="20"/>
              </w:rPr>
            </w:pPr>
            <w:r w:rsidRPr="0040736B">
              <w:rPr>
                <w:sz w:val="20"/>
                <w:szCs w:val="20"/>
              </w:rPr>
              <w:t xml:space="preserve"> R 457 </w:t>
            </w:r>
          </w:p>
        </w:tc>
        <w:tc>
          <w:tcPr>
            <w:tcW w:w="1030" w:type="dxa"/>
            <w:noWrap/>
            <w:tcMar>
              <w:right w:w="170" w:type="dxa"/>
            </w:tcMar>
            <w:hideMark/>
          </w:tcPr>
          <w:p w14:paraId="6055677D" w14:textId="106B0C2C" w:rsidR="00BC7710" w:rsidRPr="0040736B" w:rsidRDefault="00BC7710" w:rsidP="0040736B">
            <w:pPr>
              <w:pStyle w:val="tablenumber"/>
              <w:spacing w:before="60" w:after="60"/>
              <w:rPr>
                <w:sz w:val="20"/>
                <w:szCs w:val="20"/>
              </w:rPr>
            </w:pPr>
            <w:r w:rsidRPr="0040736B">
              <w:rPr>
                <w:sz w:val="20"/>
                <w:szCs w:val="20"/>
              </w:rPr>
              <w:t xml:space="preserve"> R 475 </w:t>
            </w:r>
          </w:p>
        </w:tc>
        <w:tc>
          <w:tcPr>
            <w:tcW w:w="1030" w:type="dxa"/>
            <w:noWrap/>
            <w:tcMar>
              <w:right w:w="170" w:type="dxa"/>
            </w:tcMar>
            <w:hideMark/>
          </w:tcPr>
          <w:p w14:paraId="47700CFD" w14:textId="75BEA775" w:rsidR="00BC7710" w:rsidRPr="0040736B" w:rsidRDefault="00BC7710" w:rsidP="0040736B">
            <w:pPr>
              <w:pStyle w:val="tablenumber"/>
              <w:spacing w:before="60" w:after="60"/>
              <w:rPr>
                <w:sz w:val="20"/>
                <w:szCs w:val="20"/>
              </w:rPr>
            </w:pPr>
            <w:r w:rsidRPr="0040736B">
              <w:rPr>
                <w:sz w:val="20"/>
                <w:szCs w:val="20"/>
              </w:rPr>
              <w:t xml:space="preserve"> R 487 </w:t>
            </w:r>
          </w:p>
        </w:tc>
        <w:tc>
          <w:tcPr>
            <w:tcW w:w="1030" w:type="dxa"/>
            <w:noWrap/>
            <w:tcMar>
              <w:right w:w="170" w:type="dxa"/>
            </w:tcMar>
            <w:hideMark/>
          </w:tcPr>
          <w:p w14:paraId="30AF12F0" w14:textId="2E2B2B8A" w:rsidR="00BC7710" w:rsidRPr="0040736B" w:rsidRDefault="00BC7710" w:rsidP="0040736B">
            <w:pPr>
              <w:pStyle w:val="tablenumber"/>
              <w:spacing w:before="60" w:after="60"/>
              <w:rPr>
                <w:sz w:val="20"/>
                <w:szCs w:val="20"/>
              </w:rPr>
            </w:pPr>
            <w:r w:rsidRPr="0040736B">
              <w:rPr>
                <w:sz w:val="20"/>
                <w:szCs w:val="20"/>
              </w:rPr>
              <w:t xml:space="preserve"> R 489 </w:t>
            </w:r>
          </w:p>
        </w:tc>
        <w:tc>
          <w:tcPr>
            <w:tcW w:w="1030" w:type="dxa"/>
            <w:noWrap/>
            <w:tcMar>
              <w:right w:w="170" w:type="dxa"/>
            </w:tcMar>
            <w:hideMark/>
          </w:tcPr>
          <w:p w14:paraId="47765089" w14:textId="493226AC" w:rsidR="00BC7710" w:rsidRPr="0040736B" w:rsidRDefault="00BC7710" w:rsidP="0040736B">
            <w:pPr>
              <w:pStyle w:val="tablenumber"/>
              <w:spacing w:before="60" w:after="60"/>
              <w:rPr>
                <w:sz w:val="20"/>
                <w:szCs w:val="20"/>
              </w:rPr>
            </w:pPr>
            <w:r w:rsidRPr="0040736B">
              <w:rPr>
                <w:sz w:val="20"/>
                <w:szCs w:val="20"/>
              </w:rPr>
              <w:t xml:space="preserve"> R 495 </w:t>
            </w:r>
          </w:p>
        </w:tc>
        <w:tc>
          <w:tcPr>
            <w:tcW w:w="1030" w:type="dxa"/>
            <w:noWrap/>
            <w:tcMar>
              <w:right w:w="170" w:type="dxa"/>
            </w:tcMar>
            <w:hideMark/>
          </w:tcPr>
          <w:p w14:paraId="20FC7F53" w14:textId="240270A6" w:rsidR="00BC7710" w:rsidRPr="0040736B" w:rsidRDefault="00BC7710" w:rsidP="0040736B">
            <w:pPr>
              <w:pStyle w:val="tablenumber"/>
              <w:spacing w:before="60" w:after="60"/>
              <w:rPr>
                <w:sz w:val="20"/>
                <w:szCs w:val="20"/>
              </w:rPr>
            </w:pPr>
            <w:r w:rsidRPr="0040736B">
              <w:rPr>
                <w:sz w:val="20"/>
                <w:szCs w:val="20"/>
              </w:rPr>
              <w:t xml:space="preserve"> R 484 </w:t>
            </w:r>
          </w:p>
        </w:tc>
      </w:tr>
      <w:tr w:rsidR="00907737" w:rsidRPr="00907737" w14:paraId="162DC72D" w14:textId="77777777" w:rsidTr="0040736B">
        <w:trPr>
          <w:trHeight w:val="300"/>
          <w:jc w:val="center"/>
        </w:trPr>
        <w:tc>
          <w:tcPr>
            <w:tcW w:w="2836" w:type="dxa"/>
            <w:noWrap/>
            <w:tcMar>
              <w:left w:w="57" w:type="dxa"/>
              <w:right w:w="28" w:type="dxa"/>
            </w:tcMar>
            <w:hideMark/>
          </w:tcPr>
          <w:p w14:paraId="3FA39E5A" w14:textId="77777777" w:rsidR="00BC7710" w:rsidRPr="00907737" w:rsidRDefault="00BC7710" w:rsidP="0040736B">
            <w:pPr>
              <w:pStyle w:val="Table"/>
              <w:spacing w:before="60" w:after="60"/>
              <w:jc w:val="left"/>
            </w:pPr>
            <w:r w:rsidRPr="00907737">
              <w:t>Visual Arts and Crafts</w:t>
            </w:r>
          </w:p>
        </w:tc>
        <w:tc>
          <w:tcPr>
            <w:tcW w:w="1030" w:type="dxa"/>
            <w:noWrap/>
            <w:tcMar>
              <w:right w:w="170" w:type="dxa"/>
            </w:tcMar>
            <w:hideMark/>
          </w:tcPr>
          <w:p w14:paraId="02FEA8C2" w14:textId="0CA853D2" w:rsidR="00BC7710" w:rsidRPr="0040736B" w:rsidRDefault="00BC7710" w:rsidP="0040736B">
            <w:pPr>
              <w:pStyle w:val="tablenumber"/>
              <w:spacing w:before="60" w:after="60"/>
              <w:rPr>
                <w:sz w:val="20"/>
                <w:szCs w:val="20"/>
              </w:rPr>
            </w:pPr>
            <w:r w:rsidRPr="0040736B">
              <w:rPr>
                <w:sz w:val="20"/>
                <w:szCs w:val="20"/>
              </w:rPr>
              <w:t xml:space="preserve"> R 1 320 </w:t>
            </w:r>
          </w:p>
        </w:tc>
        <w:tc>
          <w:tcPr>
            <w:tcW w:w="1030" w:type="dxa"/>
            <w:noWrap/>
            <w:tcMar>
              <w:right w:w="170" w:type="dxa"/>
            </w:tcMar>
            <w:hideMark/>
          </w:tcPr>
          <w:p w14:paraId="7E9CC794" w14:textId="30A445A7" w:rsidR="00BC7710" w:rsidRPr="0040736B" w:rsidRDefault="00BC7710" w:rsidP="0040736B">
            <w:pPr>
              <w:pStyle w:val="tablenumber"/>
              <w:spacing w:before="60" w:after="60"/>
              <w:rPr>
                <w:sz w:val="20"/>
                <w:szCs w:val="20"/>
              </w:rPr>
            </w:pPr>
            <w:r w:rsidRPr="0040736B">
              <w:rPr>
                <w:sz w:val="20"/>
                <w:szCs w:val="20"/>
              </w:rPr>
              <w:t xml:space="preserve"> R 1 325 </w:t>
            </w:r>
          </w:p>
        </w:tc>
        <w:tc>
          <w:tcPr>
            <w:tcW w:w="1030" w:type="dxa"/>
            <w:noWrap/>
            <w:tcMar>
              <w:right w:w="170" w:type="dxa"/>
            </w:tcMar>
            <w:hideMark/>
          </w:tcPr>
          <w:p w14:paraId="5FA1864E" w14:textId="2910F182" w:rsidR="00BC7710" w:rsidRPr="0040736B" w:rsidRDefault="00BC7710" w:rsidP="0040736B">
            <w:pPr>
              <w:pStyle w:val="tablenumber"/>
              <w:spacing w:before="60" w:after="60"/>
              <w:rPr>
                <w:sz w:val="20"/>
                <w:szCs w:val="20"/>
              </w:rPr>
            </w:pPr>
            <w:r w:rsidRPr="0040736B">
              <w:rPr>
                <w:sz w:val="20"/>
                <w:szCs w:val="20"/>
              </w:rPr>
              <w:t xml:space="preserve"> R 1 351 </w:t>
            </w:r>
          </w:p>
        </w:tc>
        <w:tc>
          <w:tcPr>
            <w:tcW w:w="1030" w:type="dxa"/>
            <w:noWrap/>
            <w:tcMar>
              <w:right w:w="170" w:type="dxa"/>
            </w:tcMar>
            <w:hideMark/>
          </w:tcPr>
          <w:p w14:paraId="52AA53BF" w14:textId="0A0DD9E7" w:rsidR="00BC7710" w:rsidRPr="0040736B" w:rsidRDefault="00BC7710" w:rsidP="0040736B">
            <w:pPr>
              <w:pStyle w:val="tablenumber"/>
              <w:spacing w:before="60" w:after="60"/>
              <w:rPr>
                <w:sz w:val="20"/>
                <w:szCs w:val="20"/>
              </w:rPr>
            </w:pPr>
            <w:r w:rsidRPr="0040736B">
              <w:rPr>
                <w:sz w:val="20"/>
                <w:szCs w:val="20"/>
              </w:rPr>
              <w:t xml:space="preserve"> R 1 374 </w:t>
            </w:r>
          </w:p>
        </w:tc>
        <w:tc>
          <w:tcPr>
            <w:tcW w:w="1030" w:type="dxa"/>
            <w:noWrap/>
            <w:tcMar>
              <w:right w:w="170" w:type="dxa"/>
            </w:tcMar>
            <w:hideMark/>
          </w:tcPr>
          <w:p w14:paraId="6B5BB86D" w14:textId="506D25F2" w:rsidR="00BC7710" w:rsidRPr="0040736B" w:rsidRDefault="00BC7710" w:rsidP="0040736B">
            <w:pPr>
              <w:pStyle w:val="tablenumber"/>
              <w:spacing w:before="60" w:after="60"/>
              <w:rPr>
                <w:sz w:val="20"/>
                <w:szCs w:val="20"/>
              </w:rPr>
            </w:pPr>
            <w:r w:rsidRPr="0040736B">
              <w:rPr>
                <w:sz w:val="20"/>
                <w:szCs w:val="20"/>
              </w:rPr>
              <w:t xml:space="preserve"> R 1 342 </w:t>
            </w:r>
          </w:p>
        </w:tc>
        <w:tc>
          <w:tcPr>
            <w:tcW w:w="1030" w:type="dxa"/>
            <w:noWrap/>
            <w:tcMar>
              <w:right w:w="170" w:type="dxa"/>
            </w:tcMar>
            <w:hideMark/>
          </w:tcPr>
          <w:p w14:paraId="38BF18F8" w14:textId="06558325" w:rsidR="00BC7710" w:rsidRPr="0040736B" w:rsidRDefault="00BC7710" w:rsidP="0040736B">
            <w:pPr>
              <w:pStyle w:val="tablenumber"/>
              <w:spacing w:before="60" w:after="60"/>
              <w:rPr>
                <w:sz w:val="20"/>
                <w:szCs w:val="20"/>
              </w:rPr>
            </w:pPr>
            <w:r w:rsidRPr="0040736B">
              <w:rPr>
                <w:sz w:val="20"/>
                <w:szCs w:val="20"/>
              </w:rPr>
              <w:t xml:space="preserve"> R 1 232 </w:t>
            </w:r>
          </w:p>
        </w:tc>
      </w:tr>
      <w:tr w:rsidR="00907737" w:rsidRPr="00907737" w14:paraId="480BC2D4" w14:textId="77777777" w:rsidTr="0040736B">
        <w:trPr>
          <w:trHeight w:val="300"/>
          <w:jc w:val="center"/>
        </w:trPr>
        <w:tc>
          <w:tcPr>
            <w:tcW w:w="2836" w:type="dxa"/>
            <w:noWrap/>
            <w:tcMar>
              <w:left w:w="57" w:type="dxa"/>
              <w:right w:w="28" w:type="dxa"/>
            </w:tcMar>
            <w:hideMark/>
          </w:tcPr>
          <w:p w14:paraId="753EBE18" w14:textId="77777777" w:rsidR="00BC7710" w:rsidRPr="00907737" w:rsidRDefault="00BC7710" w:rsidP="0040736B">
            <w:pPr>
              <w:pStyle w:val="Table"/>
              <w:spacing w:before="60" w:after="60"/>
              <w:jc w:val="left"/>
            </w:pPr>
            <w:r w:rsidRPr="00907737">
              <w:t>Books and Press</w:t>
            </w:r>
          </w:p>
        </w:tc>
        <w:tc>
          <w:tcPr>
            <w:tcW w:w="1030" w:type="dxa"/>
            <w:noWrap/>
            <w:tcMar>
              <w:right w:w="170" w:type="dxa"/>
            </w:tcMar>
            <w:hideMark/>
          </w:tcPr>
          <w:p w14:paraId="030F9A21" w14:textId="1994C7D5" w:rsidR="00BC7710" w:rsidRPr="0040736B" w:rsidRDefault="00BC7710" w:rsidP="0040736B">
            <w:pPr>
              <w:pStyle w:val="tablenumber"/>
              <w:spacing w:before="60" w:after="60"/>
              <w:rPr>
                <w:sz w:val="20"/>
                <w:szCs w:val="20"/>
              </w:rPr>
            </w:pPr>
            <w:r w:rsidRPr="0040736B">
              <w:rPr>
                <w:sz w:val="20"/>
                <w:szCs w:val="20"/>
              </w:rPr>
              <w:t xml:space="preserve"> R 864 </w:t>
            </w:r>
          </w:p>
        </w:tc>
        <w:tc>
          <w:tcPr>
            <w:tcW w:w="1030" w:type="dxa"/>
            <w:noWrap/>
            <w:tcMar>
              <w:right w:w="170" w:type="dxa"/>
            </w:tcMar>
            <w:hideMark/>
          </w:tcPr>
          <w:p w14:paraId="08989DC3" w14:textId="7BC3025A" w:rsidR="00BC7710" w:rsidRPr="0040736B" w:rsidRDefault="00BC7710" w:rsidP="0040736B">
            <w:pPr>
              <w:pStyle w:val="tablenumber"/>
              <w:spacing w:before="60" w:after="60"/>
              <w:rPr>
                <w:sz w:val="20"/>
                <w:szCs w:val="20"/>
              </w:rPr>
            </w:pPr>
            <w:r w:rsidRPr="0040736B">
              <w:rPr>
                <w:sz w:val="20"/>
                <w:szCs w:val="20"/>
              </w:rPr>
              <w:t xml:space="preserve"> R 868 </w:t>
            </w:r>
          </w:p>
        </w:tc>
        <w:tc>
          <w:tcPr>
            <w:tcW w:w="1030" w:type="dxa"/>
            <w:noWrap/>
            <w:tcMar>
              <w:right w:w="170" w:type="dxa"/>
            </w:tcMar>
            <w:hideMark/>
          </w:tcPr>
          <w:p w14:paraId="61E8F70A" w14:textId="033E3DF2" w:rsidR="00BC7710" w:rsidRPr="0040736B" w:rsidRDefault="00BC7710" w:rsidP="0040736B">
            <w:pPr>
              <w:pStyle w:val="tablenumber"/>
              <w:spacing w:before="60" w:after="60"/>
              <w:rPr>
                <w:sz w:val="20"/>
                <w:szCs w:val="20"/>
              </w:rPr>
            </w:pPr>
            <w:r w:rsidRPr="0040736B">
              <w:rPr>
                <w:sz w:val="20"/>
                <w:szCs w:val="20"/>
              </w:rPr>
              <w:t xml:space="preserve"> R 884 </w:t>
            </w:r>
          </w:p>
        </w:tc>
        <w:tc>
          <w:tcPr>
            <w:tcW w:w="1030" w:type="dxa"/>
            <w:noWrap/>
            <w:tcMar>
              <w:right w:w="170" w:type="dxa"/>
            </w:tcMar>
            <w:hideMark/>
          </w:tcPr>
          <w:p w14:paraId="415A2A1E" w14:textId="05DB1B26" w:rsidR="00BC7710" w:rsidRPr="0040736B" w:rsidRDefault="00BC7710" w:rsidP="0040736B">
            <w:pPr>
              <w:pStyle w:val="tablenumber"/>
              <w:spacing w:before="60" w:after="60"/>
              <w:rPr>
                <w:sz w:val="20"/>
                <w:szCs w:val="20"/>
              </w:rPr>
            </w:pPr>
            <w:r w:rsidRPr="0040736B">
              <w:rPr>
                <w:sz w:val="20"/>
                <w:szCs w:val="20"/>
              </w:rPr>
              <w:t xml:space="preserve"> R 872 </w:t>
            </w:r>
          </w:p>
        </w:tc>
        <w:tc>
          <w:tcPr>
            <w:tcW w:w="1030" w:type="dxa"/>
            <w:noWrap/>
            <w:tcMar>
              <w:right w:w="170" w:type="dxa"/>
            </w:tcMar>
            <w:hideMark/>
          </w:tcPr>
          <w:p w14:paraId="3B0E963E" w14:textId="41AD370E" w:rsidR="00BC7710" w:rsidRPr="0040736B" w:rsidRDefault="00BC7710" w:rsidP="0040736B">
            <w:pPr>
              <w:pStyle w:val="tablenumber"/>
              <w:spacing w:before="60" w:after="60"/>
              <w:rPr>
                <w:sz w:val="20"/>
                <w:szCs w:val="20"/>
              </w:rPr>
            </w:pPr>
            <w:r w:rsidRPr="0040736B">
              <w:rPr>
                <w:sz w:val="20"/>
                <w:szCs w:val="20"/>
              </w:rPr>
              <w:t xml:space="preserve"> R 860 </w:t>
            </w:r>
          </w:p>
        </w:tc>
        <w:tc>
          <w:tcPr>
            <w:tcW w:w="1030" w:type="dxa"/>
            <w:noWrap/>
            <w:tcMar>
              <w:right w:w="170" w:type="dxa"/>
            </w:tcMar>
            <w:hideMark/>
          </w:tcPr>
          <w:p w14:paraId="39A69E18" w14:textId="2D25F20A" w:rsidR="00BC7710" w:rsidRPr="0040736B" w:rsidRDefault="00BC7710" w:rsidP="0040736B">
            <w:pPr>
              <w:pStyle w:val="tablenumber"/>
              <w:spacing w:before="60" w:after="60"/>
              <w:rPr>
                <w:sz w:val="20"/>
                <w:szCs w:val="20"/>
              </w:rPr>
            </w:pPr>
            <w:r w:rsidRPr="0040736B">
              <w:rPr>
                <w:sz w:val="20"/>
                <w:szCs w:val="20"/>
              </w:rPr>
              <w:t xml:space="preserve"> R 788 </w:t>
            </w:r>
          </w:p>
        </w:tc>
      </w:tr>
      <w:tr w:rsidR="00907737" w:rsidRPr="00907737" w14:paraId="2F440715" w14:textId="77777777" w:rsidTr="0040736B">
        <w:trPr>
          <w:trHeight w:val="300"/>
          <w:jc w:val="center"/>
        </w:trPr>
        <w:tc>
          <w:tcPr>
            <w:tcW w:w="2836" w:type="dxa"/>
            <w:noWrap/>
            <w:tcMar>
              <w:left w:w="57" w:type="dxa"/>
              <w:right w:w="28" w:type="dxa"/>
            </w:tcMar>
            <w:hideMark/>
          </w:tcPr>
          <w:p w14:paraId="063E1D21" w14:textId="77777777" w:rsidR="00BC7710" w:rsidRPr="00907737" w:rsidRDefault="00BC7710" w:rsidP="0040736B">
            <w:pPr>
              <w:pStyle w:val="Table"/>
              <w:spacing w:before="60" w:after="60"/>
              <w:jc w:val="left"/>
            </w:pPr>
            <w:r w:rsidRPr="00907737">
              <w:t>Audio-visual and Interactive Media</w:t>
            </w:r>
          </w:p>
        </w:tc>
        <w:tc>
          <w:tcPr>
            <w:tcW w:w="1030" w:type="dxa"/>
            <w:noWrap/>
            <w:tcMar>
              <w:right w:w="170" w:type="dxa"/>
            </w:tcMar>
            <w:hideMark/>
          </w:tcPr>
          <w:p w14:paraId="17F033DD" w14:textId="23C32BA6" w:rsidR="00BC7710" w:rsidRPr="0040736B" w:rsidRDefault="00BC7710" w:rsidP="0040736B">
            <w:pPr>
              <w:pStyle w:val="tablenumber"/>
              <w:spacing w:before="60" w:after="60"/>
              <w:rPr>
                <w:sz w:val="20"/>
                <w:szCs w:val="20"/>
              </w:rPr>
            </w:pPr>
            <w:r w:rsidRPr="0040736B">
              <w:rPr>
                <w:sz w:val="20"/>
                <w:szCs w:val="20"/>
              </w:rPr>
              <w:t xml:space="preserve"> R 2 290 </w:t>
            </w:r>
          </w:p>
        </w:tc>
        <w:tc>
          <w:tcPr>
            <w:tcW w:w="1030" w:type="dxa"/>
            <w:noWrap/>
            <w:tcMar>
              <w:right w:w="170" w:type="dxa"/>
            </w:tcMar>
            <w:hideMark/>
          </w:tcPr>
          <w:p w14:paraId="75025397" w14:textId="116E33C2" w:rsidR="00BC7710" w:rsidRPr="0040736B" w:rsidRDefault="00BC7710" w:rsidP="0040736B">
            <w:pPr>
              <w:pStyle w:val="tablenumber"/>
              <w:spacing w:before="60" w:after="60"/>
              <w:rPr>
                <w:sz w:val="20"/>
                <w:szCs w:val="20"/>
              </w:rPr>
            </w:pPr>
            <w:r w:rsidRPr="0040736B">
              <w:rPr>
                <w:sz w:val="20"/>
                <w:szCs w:val="20"/>
              </w:rPr>
              <w:t xml:space="preserve"> R 2 386 </w:t>
            </w:r>
          </w:p>
        </w:tc>
        <w:tc>
          <w:tcPr>
            <w:tcW w:w="1030" w:type="dxa"/>
            <w:noWrap/>
            <w:tcMar>
              <w:right w:w="170" w:type="dxa"/>
            </w:tcMar>
            <w:hideMark/>
          </w:tcPr>
          <w:p w14:paraId="754DAB6F" w14:textId="4BC452A5" w:rsidR="00BC7710" w:rsidRPr="0040736B" w:rsidRDefault="00BC7710" w:rsidP="0040736B">
            <w:pPr>
              <w:pStyle w:val="tablenumber"/>
              <w:spacing w:before="60" w:after="60"/>
              <w:rPr>
                <w:sz w:val="20"/>
                <w:szCs w:val="20"/>
              </w:rPr>
            </w:pPr>
            <w:r w:rsidRPr="0040736B">
              <w:rPr>
                <w:sz w:val="20"/>
                <w:szCs w:val="20"/>
              </w:rPr>
              <w:t xml:space="preserve"> R 2 447 </w:t>
            </w:r>
          </w:p>
        </w:tc>
        <w:tc>
          <w:tcPr>
            <w:tcW w:w="1030" w:type="dxa"/>
            <w:noWrap/>
            <w:tcMar>
              <w:right w:w="170" w:type="dxa"/>
            </w:tcMar>
            <w:hideMark/>
          </w:tcPr>
          <w:p w14:paraId="3FB6AA99" w14:textId="45A3747C" w:rsidR="00BC7710" w:rsidRPr="0040736B" w:rsidRDefault="00BC7710" w:rsidP="0040736B">
            <w:pPr>
              <w:pStyle w:val="tablenumber"/>
              <w:spacing w:before="60" w:after="60"/>
              <w:rPr>
                <w:sz w:val="20"/>
                <w:szCs w:val="20"/>
              </w:rPr>
            </w:pPr>
            <w:r w:rsidRPr="0040736B">
              <w:rPr>
                <w:sz w:val="20"/>
                <w:szCs w:val="20"/>
              </w:rPr>
              <w:t xml:space="preserve"> R 2 453 </w:t>
            </w:r>
          </w:p>
        </w:tc>
        <w:tc>
          <w:tcPr>
            <w:tcW w:w="1030" w:type="dxa"/>
            <w:noWrap/>
            <w:tcMar>
              <w:right w:w="170" w:type="dxa"/>
            </w:tcMar>
            <w:hideMark/>
          </w:tcPr>
          <w:p w14:paraId="5DBB915D" w14:textId="2AB88C25" w:rsidR="00BC7710" w:rsidRPr="0040736B" w:rsidRDefault="00BC7710" w:rsidP="0040736B">
            <w:pPr>
              <w:pStyle w:val="tablenumber"/>
              <w:spacing w:before="60" w:after="60"/>
              <w:rPr>
                <w:sz w:val="20"/>
                <w:szCs w:val="20"/>
              </w:rPr>
            </w:pPr>
            <w:r w:rsidRPr="0040736B">
              <w:rPr>
                <w:sz w:val="20"/>
                <w:szCs w:val="20"/>
              </w:rPr>
              <w:t xml:space="preserve"> R 2 487 </w:t>
            </w:r>
          </w:p>
        </w:tc>
        <w:tc>
          <w:tcPr>
            <w:tcW w:w="1030" w:type="dxa"/>
            <w:noWrap/>
            <w:tcMar>
              <w:right w:w="170" w:type="dxa"/>
            </w:tcMar>
            <w:hideMark/>
          </w:tcPr>
          <w:p w14:paraId="7FC47832" w14:textId="04E52BC8" w:rsidR="00BC7710" w:rsidRPr="0040736B" w:rsidRDefault="00BC7710" w:rsidP="0040736B">
            <w:pPr>
              <w:pStyle w:val="tablenumber"/>
              <w:spacing w:before="60" w:after="60"/>
              <w:rPr>
                <w:sz w:val="20"/>
                <w:szCs w:val="20"/>
              </w:rPr>
            </w:pPr>
            <w:r w:rsidRPr="0040736B">
              <w:rPr>
                <w:sz w:val="20"/>
                <w:szCs w:val="20"/>
              </w:rPr>
              <w:t xml:space="preserve"> R 2 438 </w:t>
            </w:r>
          </w:p>
        </w:tc>
      </w:tr>
      <w:tr w:rsidR="00907737" w:rsidRPr="00907737" w14:paraId="2472B3B6" w14:textId="77777777" w:rsidTr="0040736B">
        <w:trPr>
          <w:trHeight w:val="300"/>
          <w:jc w:val="center"/>
        </w:trPr>
        <w:tc>
          <w:tcPr>
            <w:tcW w:w="2836" w:type="dxa"/>
            <w:noWrap/>
            <w:tcMar>
              <w:left w:w="57" w:type="dxa"/>
              <w:right w:w="28" w:type="dxa"/>
            </w:tcMar>
            <w:hideMark/>
          </w:tcPr>
          <w:p w14:paraId="5FD08047" w14:textId="77777777" w:rsidR="00BC7710" w:rsidRPr="00907737" w:rsidRDefault="00BC7710" w:rsidP="0040736B">
            <w:pPr>
              <w:pStyle w:val="Table"/>
              <w:spacing w:before="60" w:after="60"/>
              <w:jc w:val="left"/>
            </w:pPr>
            <w:r w:rsidRPr="00907737">
              <w:t>Design and Creative Services</w:t>
            </w:r>
          </w:p>
        </w:tc>
        <w:tc>
          <w:tcPr>
            <w:tcW w:w="1030" w:type="dxa"/>
            <w:noWrap/>
            <w:tcMar>
              <w:right w:w="170" w:type="dxa"/>
            </w:tcMar>
            <w:hideMark/>
          </w:tcPr>
          <w:p w14:paraId="5CD600DA" w14:textId="66CD3DF1" w:rsidR="00BC7710" w:rsidRPr="0040736B" w:rsidRDefault="00BC7710" w:rsidP="0040736B">
            <w:pPr>
              <w:pStyle w:val="tablenumber"/>
              <w:spacing w:before="60" w:after="60"/>
              <w:rPr>
                <w:sz w:val="20"/>
                <w:szCs w:val="20"/>
              </w:rPr>
            </w:pPr>
            <w:r w:rsidRPr="0040736B">
              <w:rPr>
                <w:sz w:val="20"/>
                <w:szCs w:val="20"/>
              </w:rPr>
              <w:t xml:space="preserve"> R 2 395 </w:t>
            </w:r>
          </w:p>
        </w:tc>
        <w:tc>
          <w:tcPr>
            <w:tcW w:w="1030" w:type="dxa"/>
            <w:noWrap/>
            <w:tcMar>
              <w:right w:w="170" w:type="dxa"/>
            </w:tcMar>
            <w:hideMark/>
          </w:tcPr>
          <w:p w14:paraId="18EB9BF7" w14:textId="6ACE3FC8" w:rsidR="00BC7710" w:rsidRPr="0040736B" w:rsidRDefault="00BC7710" w:rsidP="0040736B">
            <w:pPr>
              <w:pStyle w:val="tablenumber"/>
              <w:spacing w:before="60" w:after="60"/>
              <w:rPr>
                <w:sz w:val="20"/>
                <w:szCs w:val="20"/>
              </w:rPr>
            </w:pPr>
            <w:r w:rsidRPr="0040736B">
              <w:rPr>
                <w:sz w:val="20"/>
                <w:szCs w:val="20"/>
              </w:rPr>
              <w:t xml:space="preserve"> R 2 473 </w:t>
            </w:r>
          </w:p>
        </w:tc>
        <w:tc>
          <w:tcPr>
            <w:tcW w:w="1030" w:type="dxa"/>
            <w:noWrap/>
            <w:tcMar>
              <w:right w:w="170" w:type="dxa"/>
            </w:tcMar>
            <w:hideMark/>
          </w:tcPr>
          <w:p w14:paraId="21CB145F" w14:textId="0571D7D1" w:rsidR="00BC7710" w:rsidRPr="0040736B" w:rsidRDefault="00BC7710" w:rsidP="0040736B">
            <w:pPr>
              <w:pStyle w:val="tablenumber"/>
              <w:spacing w:before="60" w:after="60"/>
              <w:rPr>
                <w:sz w:val="20"/>
                <w:szCs w:val="20"/>
              </w:rPr>
            </w:pPr>
            <w:r w:rsidRPr="0040736B">
              <w:rPr>
                <w:sz w:val="20"/>
                <w:szCs w:val="20"/>
              </w:rPr>
              <w:t xml:space="preserve"> R 2 530 </w:t>
            </w:r>
          </w:p>
        </w:tc>
        <w:tc>
          <w:tcPr>
            <w:tcW w:w="1030" w:type="dxa"/>
            <w:noWrap/>
            <w:tcMar>
              <w:right w:w="170" w:type="dxa"/>
            </w:tcMar>
            <w:hideMark/>
          </w:tcPr>
          <w:p w14:paraId="06D9387D" w14:textId="7B711FA6" w:rsidR="00BC7710" w:rsidRPr="0040736B" w:rsidRDefault="00BC7710" w:rsidP="0040736B">
            <w:pPr>
              <w:pStyle w:val="tablenumber"/>
              <w:spacing w:before="60" w:after="60"/>
              <w:rPr>
                <w:sz w:val="20"/>
                <w:szCs w:val="20"/>
              </w:rPr>
            </w:pPr>
            <w:r w:rsidRPr="0040736B">
              <w:rPr>
                <w:sz w:val="20"/>
                <w:szCs w:val="20"/>
              </w:rPr>
              <w:t xml:space="preserve"> R 2 543 </w:t>
            </w:r>
          </w:p>
        </w:tc>
        <w:tc>
          <w:tcPr>
            <w:tcW w:w="1030" w:type="dxa"/>
            <w:noWrap/>
            <w:tcMar>
              <w:right w:w="170" w:type="dxa"/>
            </w:tcMar>
            <w:hideMark/>
          </w:tcPr>
          <w:p w14:paraId="5658BAD2" w14:textId="3DD82262" w:rsidR="00BC7710" w:rsidRPr="0040736B" w:rsidRDefault="00BC7710" w:rsidP="0040736B">
            <w:pPr>
              <w:pStyle w:val="tablenumber"/>
              <w:spacing w:before="60" w:after="60"/>
              <w:rPr>
                <w:sz w:val="20"/>
                <w:szCs w:val="20"/>
              </w:rPr>
            </w:pPr>
            <w:r w:rsidRPr="0040736B">
              <w:rPr>
                <w:sz w:val="20"/>
                <w:szCs w:val="20"/>
              </w:rPr>
              <w:t xml:space="preserve"> R 2 584 </w:t>
            </w:r>
          </w:p>
        </w:tc>
        <w:tc>
          <w:tcPr>
            <w:tcW w:w="1030" w:type="dxa"/>
            <w:noWrap/>
            <w:tcMar>
              <w:right w:w="170" w:type="dxa"/>
            </w:tcMar>
            <w:hideMark/>
          </w:tcPr>
          <w:p w14:paraId="2503F8F6" w14:textId="27ABE5D7" w:rsidR="00BC7710" w:rsidRPr="0040736B" w:rsidRDefault="00BC7710" w:rsidP="0040736B">
            <w:pPr>
              <w:pStyle w:val="tablenumber"/>
              <w:spacing w:before="60" w:after="60"/>
              <w:rPr>
                <w:sz w:val="20"/>
                <w:szCs w:val="20"/>
              </w:rPr>
            </w:pPr>
            <w:r w:rsidRPr="0040736B">
              <w:rPr>
                <w:sz w:val="20"/>
                <w:szCs w:val="20"/>
              </w:rPr>
              <w:t xml:space="preserve"> R 2 532 </w:t>
            </w:r>
          </w:p>
        </w:tc>
      </w:tr>
      <w:tr w:rsidR="00907737" w:rsidRPr="00907737" w14:paraId="40591CC5" w14:textId="77777777" w:rsidTr="0040736B">
        <w:trPr>
          <w:trHeight w:val="300"/>
          <w:jc w:val="center"/>
        </w:trPr>
        <w:tc>
          <w:tcPr>
            <w:tcW w:w="2836" w:type="dxa"/>
            <w:noWrap/>
            <w:tcMar>
              <w:left w:w="57" w:type="dxa"/>
              <w:right w:w="28" w:type="dxa"/>
            </w:tcMar>
            <w:hideMark/>
          </w:tcPr>
          <w:p w14:paraId="5F650563" w14:textId="77777777" w:rsidR="00BC7710" w:rsidRPr="00907737" w:rsidRDefault="00BC7710" w:rsidP="0040736B">
            <w:pPr>
              <w:pStyle w:val="Table"/>
              <w:spacing w:before="60" w:after="60"/>
              <w:jc w:val="left"/>
            </w:pPr>
            <w:r w:rsidRPr="00907737">
              <w:t>Transversal: Education and Training</w:t>
            </w:r>
          </w:p>
        </w:tc>
        <w:tc>
          <w:tcPr>
            <w:tcW w:w="1030" w:type="dxa"/>
            <w:noWrap/>
            <w:tcMar>
              <w:right w:w="170" w:type="dxa"/>
            </w:tcMar>
            <w:hideMark/>
          </w:tcPr>
          <w:p w14:paraId="418C909D" w14:textId="089D3397" w:rsidR="00BC7710" w:rsidRPr="0040736B" w:rsidRDefault="00BC7710" w:rsidP="0040736B">
            <w:pPr>
              <w:pStyle w:val="tablenumber"/>
              <w:spacing w:before="60" w:after="60"/>
              <w:rPr>
                <w:sz w:val="20"/>
                <w:szCs w:val="20"/>
              </w:rPr>
            </w:pPr>
            <w:r w:rsidRPr="0040736B">
              <w:rPr>
                <w:sz w:val="20"/>
                <w:szCs w:val="20"/>
              </w:rPr>
              <w:t xml:space="preserve"> R 1 981 </w:t>
            </w:r>
          </w:p>
        </w:tc>
        <w:tc>
          <w:tcPr>
            <w:tcW w:w="1030" w:type="dxa"/>
            <w:noWrap/>
            <w:tcMar>
              <w:right w:w="170" w:type="dxa"/>
            </w:tcMar>
            <w:hideMark/>
          </w:tcPr>
          <w:p w14:paraId="4894B538" w14:textId="11D0CA1A" w:rsidR="00BC7710" w:rsidRPr="0040736B" w:rsidRDefault="00BC7710" w:rsidP="0040736B">
            <w:pPr>
              <w:pStyle w:val="tablenumber"/>
              <w:spacing w:before="60" w:after="60"/>
              <w:rPr>
                <w:sz w:val="20"/>
                <w:szCs w:val="20"/>
              </w:rPr>
            </w:pPr>
            <w:r w:rsidRPr="0040736B">
              <w:rPr>
                <w:sz w:val="20"/>
                <w:szCs w:val="20"/>
              </w:rPr>
              <w:t xml:space="preserve"> R 2 014 </w:t>
            </w:r>
          </w:p>
        </w:tc>
        <w:tc>
          <w:tcPr>
            <w:tcW w:w="1030" w:type="dxa"/>
            <w:noWrap/>
            <w:tcMar>
              <w:right w:w="170" w:type="dxa"/>
            </w:tcMar>
            <w:hideMark/>
          </w:tcPr>
          <w:p w14:paraId="0BF90B8D" w14:textId="11E5FB4D" w:rsidR="00BC7710" w:rsidRPr="0040736B" w:rsidRDefault="00BC7710" w:rsidP="0040736B">
            <w:pPr>
              <w:pStyle w:val="tablenumber"/>
              <w:spacing w:before="60" w:after="60"/>
              <w:rPr>
                <w:sz w:val="20"/>
                <w:szCs w:val="20"/>
              </w:rPr>
            </w:pPr>
            <w:r w:rsidRPr="0040736B">
              <w:rPr>
                <w:sz w:val="20"/>
                <w:szCs w:val="20"/>
              </w:rPr>
              <w:t xml:space="preserve"> R 2 048 </w:t>
            </w:r>
          </w:p>
        </w:tc>
        <w:tc>
          <w:tcPr>
            <w:tcW w:w="1030" w:type="dxa"/>
            <w:noWrap/>
            <w:tcMar>
              <w:right w:w="170" w:type="dxa"/>
            </w:tcMar>
            <w:hideMark/>
          </w:tcPr>
          <w:p w14:paraId="6C3CCA68" w14:textId="3EE660C3" w:rsidR="00BC7710" w:rsidRPr="0040736B" w:rsidRDefault="00BC7710" w:rsidP="0040736B">
            <w:pPr>
              <w:pStyle w:val="tablenumber"/>
              <w:spacing w:before="60" w:after="60"/>
              <w:rPr>
                <w:sz w:val="20"/>
                <w:szCs w:val="20"/>
              </w:rPr>
            </w:pPr>
            <w:r w:rsidRPr="0040736B">
              <w:rPr>
                <w:sz w:val="20"/>
                <w:szCs w:val="20"/>
              </w:rPr>
              <w:t xml:space="preserve"> R 2 072 </w:t>
            </w:r>
          </w:p>
        </w:tc>
        <w:tc>
          <w:tcPr>
            <w:tcW w:w="1030" w:type="dxa"/>
            <w:noWrap/>
            <w:tcMar>
              <w:right w:w="170" w:type="dxa"/>
            </w:tcMar>
            <w:hideMark/>
          </w:tcPr>
          <w:p w14:paraId="732DDBBC" w14:textId="271ADDA0" w:rsidR="00BC7710" w:rsidRPr="0040736B" w:rsidRDefault="00BC7710" w:rsidP="0040736B">
            <w:pPr>
              <w:pStyle w:val="tablenumber"/>
              <w:spacing w:before="60" w:after="60"/>
              <w:rPr>
                <w:sz w:val="20"/>
                <w:szCs w:val="20"/>
              </w:rPr>
            </w:pPr>
            <w:r w:rsidRPr="0040736B">
              <w:rPr>
                <w:sz w:val="20"/>
                <w:szCs w:val="20"/>
              </w:rPr>
              <w:t xml:space="preserve"> R 2 109 </w:t>
            </w:r>
          </w:p>
        </w:tc>
        <w:tc>
          <w:tcPr>
            <w:tcW w:w="1030" w:type="dxa"/>
            <w:noWrap/>
            <w:tcMar>
              <w:right w:w="170" w:type="dxa"/>
            </w:tcMar>
            <w:hideMark/>
          </w:tcPr>
          <w:p w14:paraId="4153A120" w14:textId="4CB51339" w:rsidR="00BC7710" w:rsidRPr="0040736B" w:rsidRDefault="00BC7710" w:rsidP="0040736B">
            <w:pPr>
              <w:pStyle w:val="tablenumber"/>
              <w:spacing w:before="60" w:after="60"/>
              <w:rPr>
                <w:sz w:val="20"/>
                <w:szCs w:val="20"/>
              </w:rPr>
            </w:pPr>
            <w:r w:rsidRPr="0040736B">
              <w:rPr>
                <w:sz w:val="20"/>
                <w:szCs w:val="20"/>
              </w:rPr>
              <w:t xml:space="preserve"> R 2 069 </w:t>
            </w:r>
          </w:p>
        </w:tc>
      </w:tr>
      <w:tr w:rsidR="00907737" w:rsidRPr="00907737" w14:paraId="43F8A0A1" w14:textId="77777777" w:rsidTr="0040736B">
        <w:trPr>
          <w:trHeight w:val="315"/>
          <w:jc w:val="center"/>
        </w:trPr>
        <w:tc>
          <w:tcPr>
            <w:tcW w:w="2836" w:type="dxa"/>
            <w:noWrap/>
            <w:tcMar>
              <w:left w:w="57" w:type="dxa"/>
              <w:right w:w="28" w:type="dxa"/>
            </w:tcMar>
            <w:hideMark/>
          </w:tcPr>
          <w:p w14:paraId="35B18ABB" w14:textId="1EBCDC19" w:rsidR="00BC7710" w:rsidRPr="00907737" w:rsidRDefault="006707BB" w:rsidP="0040736B">
            <w:pPr>
              <w:pStyle w:val="Table"/>
              <w:spacing w:before="60" w:after="60"/>
              <w:jc w:val="left"/>
            </w:pPr>
            <w:r>
              <w:t>Total</w:t>
            </w:r>
          </w:p>
        </w:tc>
        <w:tc>
          <w:tcPr>
            <w:tcW w:w="1030" w:type="dxa"/>
            <w:noWrap/>
            <w:tcMar>
              <w:right w:w="170" w:type="dxa"/>
            </w:tcMar>
            <w:hideMark/>
          </w:tcPr>
          <w:p w14:paraId="7724079D" w14:textId="59AF5237" w:rsidR="00BC7710" w:rsidRPr="0040736B" w:rsidRDefault="00BC7710" w:rsidP="0040736B">
            <w:pPr>
              <w:pStyle w:val="tablenumber"/>
              <w:spacing w:before="60" w:after="60"/>
              <w:rPr>
                <w:sz w:val="20"/>
                <w:szCs w:val="20"/>
              </w:rPr>
            </w:pPr>
            <w:r w:rsidRPr="0040736B">
              <w:rPr>
                <w:sz w:val="20"/>
                <w:szCs w:val="20"/>
              </w:rPr>
              <w:t xml:space="preserve"> R 9 694 </w:t>
            </w:r>
          </w:p>
        </w:tc>
        <w:tc>
          <w:tcPr>
            <w:tcW w:w="1030" w:type="dxa"/>
            <w:noWrap/>
            <w:tcMar>
              <w:right w:w="170" w:type="dxa"/>
            </w:tcMar>
            <w:hideMark/>
          </w:tcPr>
          <w:p w14:paraId="3C451084" w14:textId="35F1E006" w:rsidR="00BC7710" w:rsidRPr="0040736B" w:rsidRDefault="00BC7710" w:rsidP="0040736B">
            <w:pPr>
              <w:pStyle w:val="tablenumber"/>
              <w:spacing w:before="60" w:after="60"/>
              <w:rPr>
                <w:sz w:val="20"/>
                <w:szCs w:val="20"/>
              </w:rPr>
            </w:pPr>
            <w:r w:rsidRPr="0040736B">
              <w:rPr>
                <w:sz w:val="20"/>
                <w:szCs w:val="20"/>
              </w:rPr>
              <w:t xml:space="preserve"> R 9 939 </w:t>
            </w:r>
          </w:p>
        </w:tc>
        <w:tc>
          <w:tcPr>
            <w:tcW w:w="1030" w:type="dxa"/>
            <w:noWrap/>
            <w:tcMar>
              <w:right w:w="170" w:type="dxa"/>
            </w:tcMar>
            <w:hideMark/>
          </w:tcPr>
          <w:p w14:paraId="409762CF" w14:textId="1B2C0A11" w:rsidR="00BC7710" w:rsidRPr="0040736B" w:rsidRDefault="00BC7710" w:rsidP="0040736B">
            <w:pPr>
              <w:pStyle w:val="tablenumber"/>
              <w:spacing w:before="60" w:after="60"/>
              <w:rPr>
                <w:sz w:val="20"/>
                <w:szCs w:val="20"/>
              </w:rPr>
            </w:pPr>
            <w:r w:rsidRPr="0040736B">
              <w:rPr>
                <w:sz w:val="20"/>
                <w:szCs w:val="20"/>
              </w:rPr>
              <w:t xml:space="preserve"> R 10 148 </w:t>
            </w:r>
          </w:p>
        </w:tc>
        <w:tc>
          <w:tcPr>
            <w:tcW w:w="1030" w:type="dxa"/>
            <w:noWrap/>
            <w:tcMar>
              <w:right w:w="170" w:type="dxa"/>
            </w:tcMar>
            <w:hideMark/>
          </w:tcPr>
          <w:p w14:paraId="0AB66449" w14:textId="038AF762" w:rsidR="00BC7710" w:rsidRPr="0040736B" w:rsidRDefault="00BC7710" w:rsidP="0040736B">
            <w:pPr>
              <w:pStyle w:val="tablenumber"/>
              <w:spacing w:before="60" w:after="60"/>
              <w:rPr>
                <w:sz w:val="20"/>
                <w:szCs w:val="20"/>
              </w:rPr>
            </w:pPr>
            <w:r w:rsidRPr="0040736B">
              <w:rPr>
                <w:sz w:val="20"/>
                <w:szCs w:val="20"/>
              </w:rPr>
              <w:t xml:space="preserve"> R 10 207 </w:t>
            </w:r>
          </w:p>
        </w:tc>
        <w:tc>
          <w:tcPr>
            <w:tcW w:w="1030" w:type="dxa"/>
            <w:noWrap/>
            <w:tcMar>
              <w:right w:w="170" w:type="dxa"/>
            </w:tcMar>
            <w:hideMark/>
          </w:tcPr>
          <w:p w14:paraId="12320A22" w14:textId="05412FD7" w:rsidR="00BC7710" w:rsidRPr="0040736B" w:rsidRDefault="00BC7710" w:rsidP="0040736B">
            <w:pPr>
              <w:pStyle w:val="tablenumber"/>
              <w:spacing w:before="60" w:after="60"/>
              <w:rPr>
                <w:sz w:val="20"/>
                <w:szCs w:val="20"/>
              </w:rPr>
            </w:pPr>
            <w:r w:rsidRPr="0040736B">
              <w:rPr>
                <w:sz w:val="20"/>
                <w:szCs w:val="20"/>
              </w:rPr>
              <w:t xml:space="preserve"> R 10 285 </w:t>
            </w:r>
          </w:p>
        </w:tc>
        <w:tc>
          <w:tcPr>
            <w:tcW w:w="1030" w:type="dxa"/>
            <w:noWrap/>
            <w:tcMar>
              <w:right w:w="170" w:type="dxa"/>
            </w:tcMar>
            <w:hideMark/>
          </w:tcPr>
          <w:p w14:paraId="24BB6404" w14:textId="30D4F84A" w:rsidR="00BC7710" w:rsidRPr="0040736B" w:rsidRDefault="00BC7710" w:rsidP="0040736B">
            <w:pPr>
              <w:pStyle w:val="tablenumber"/>
              <w:spacing w:before="60" w:after="60"/>
              <w:rPr>
                <w:sz w:val="20"/>
                <w:szCs w:val="20"/>
              </w:rPr>
            </w:pPr>
            <w:r w:rsidRPr="0040736B">
              <w:rPr>
                <w:sz w:val="20"/>
                <w:szCs w:val="20"/>
              </w:rPr>
              <w:t xml:space="preserve"> R 9 938 </w:t>
            </w:r>
          </w:p>
        </w:tc>
      </w:tr>
    </w:tbl>
    <w:p w14:paraId="17B65105" w14:textId="31DD8279" w:rsidR="00E7701A" w:rsidRPr="0040736B" w:rsidRDefault="005A7FCB" w:rsidP="0040736B">
      <w:pPr>
        <w:spacing w:line="259" w:lineRule="auto"/>
        <w:rPr>
          <w:sz w:val="22"/>
          <w:szCs w:val="24"/>
        </w:rPr>
      </w:pPr>
      <w:r w:rsidRPr="0040736B">
        <w:rPr>
          <w:sz w:val="22"/>
          <w:szCs w:val="24"/>
        </w:rPr>
        <w:t>Audio-visual and Interactive Media has been the fast</w:t>
      </w:r>
      <w:r w:rsidR="00177667" w:rsidRPr="0040736B">
        <w:rPr>
          <w:sz w:val="22"/>
          <w:szCs w:val="24"/>
        </w:rPr>
        <w:t>est</w:t>
      </w:r>
      <w:r w:rsidRPr="0040736B">
        <w:rPr>
          <w:sz w:val="22"/>
          <w:szCs w:val="24"/>
        </w:rPr>
        <w:t xml:space="preserve"> growing </w:t>
      </w:r>
      <w:r w:rsidR="00941B6D" w:rsidRPr="0040736B">
        <w:rPr>
          <w:sz w:val="22"/>
          <w:szCs w:val="24"/>
        </w:rPr>
        <w:t xml:space="preserve">domain with a </w:t>
      </w:r>
      <w:r w:rsidR="000F2184" w:rsidRPr="0040736B">
        <w:rPr>
          <w:sz w:val="22"/>
          <w:szCs w:val="24"/>
        </w:rPr>
        <w:t>compound annual growth rate (CAGR) of 1.7%</w:t>
      </w:r>
      <w:r w:rsidR="00331D4C" w:rsidRPr="0040736B">
        <w:rPr>
          <w:sz w:val="22"/>
          <w:szCs w:val="24"/>
        </w:rPr>
        <w:t xml:space="preserve"> over the 2015</w:t>
      </w:r>
      <w:r w:rsidR="002B0F46">
        <w:rPr>
          <w:sz w:val="22"/>
          <w:szCs w:val="24"/>
        </w:rPr>
        <w:t>–</w:t>
      </w:r>
      <w:r w:rsidR="00331D4C" w:rsidRPr="0040736B">
        <w:rPr>
          <w:sz w:val="22"/>
          <w:szCs w:val="24"/>
        </w:rPr>
        <w:t>20</w:t>
      </w:r>
      <w:r w:rsidR="0021438E" w:rsidRPr="0040736B">
        <w:rPr>
          <w:sz w:val="22"/>
          <w:szCs w:val="24"/>
        </w:rPr>
        <w:t>19</w:t>
      </w:r>
      <w:r w:rsidR="00331D4C" w:rsidRPr="0040736B">
        <w:rPr>
          <w:sz w:val="22"/>
          <w:szCs w:val="24"/>
        </w:rPr>
        <w:t xml:space="preserve"> period</w:t>
      </w:r>
      <w:r w:rsidR="00C24F05" w:rsidRPr="0040736B">
        <w:rPr>
          <w:sz w:val="22"/>
          <w:szCs w:val="24"/>
        </w:rPr>
        <w:t xml:space="preserve"> and drop -2% in 2020.</w:t>
      </w:r>
      <w:r w:rsidR="000F2184" w:rsidRPr="0040736B">
        <w:rPr>
          <w:sz w:val="22"/>
          <w:szCs w:val="24"/>
        </w:rPr>
        <w:t xml:space="preserve"> </w:t>
      </w:r>
      <w:r w:rsidR="00331D4C" w:rsidRPr="0040736B">
        <w:rPr>
          <w:sz w:val="22"/>
          <w:szCs w:val="24"/>
        </w:rPr>
        <w:t xml:space="preserve">Books and Press has </w:t>
      </w:r>
      <w:r w:rsidR="0021438E" w:rsidRPr="0040736B">
        <w:rPr>
          <w:sz w:val="22"/>
          <w:szCs w:val="24"/>
        </w:rPr>
        <w:t>had a -0.1%</w:t>
      </w:r>
      <w:r w:rsidR="000E3C1B" w:rsidRPr="0040736B">
        <w:rPr>
          <w:sz w:val="22"/>
          <w:szCs w:val="24"/>
        </w:rPr>
        <w:t xml:space="preserve"> CAGR over the same period and dropped a further </w:t>
      </w:r>
      <w:r w:rsidR="008D4BAF" w:rsidRPr="0040736B">
        <w:rPr>
          <w:sz w:val="22"/>
          <w:szCs w:val="24"/>
        </w:rPr>
        <w:t>8.4% in 2020.</w:t>
      </w:r>
    </w:p>
    <w:p w14:paraId="6EBC33FA" w14:textId="3BC1CE39" w:rsidR="00553B02" w:rsidRPr="0040736B" w:rsidRDefault="00A34A65" w:rsidP="001E056A">
      <w:pPr>
        <w:spacing w:before="0" w:line="259" w:lineRule="auto"/>
        <w:rPr>
          <w:sz w:val="22"/>
          <w:szCs w:val="24"/>
        </w:rPr>
      </w:pPr>
      <w:r w:rsidRPr="0040736B">
        <w:rPr>
          <w:sz w:val="22"/>
          <w:szCs w:val="24"/>
        </w:rPr>
        <w:fldChar w:fldCharType="begin"/>
      </w:r>
      <w:r w:rsidRPr="0040736B">
        <w:rPr>
          <w:sz w:val="22"/>
          <w:szCs w:val="24"/>
        </w:rPr>
        <w:instrText xml:space="preserve"> REF _Ref90119860 \h </w:instrText>
      </w:r>
      <w:r w:rsidR="002B0F46">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2</w:t>
      </w:r>
      <w:r w:rsidRPr="0040736B">
        <w:rPr>
          <w:sz w:val="22"/>
          <w:szCs w:val="24"/>
        </w:rPr>
        <w:fldChar w:fldCharType="end"/>
      </w:r>
      <w:r w:rsidRPr="0040736B">
        <w:rPr>
          <w:sz w:val="22"/>
          <w:szCs w:val="24"/>
        </w:rPr>
        <w:t xml:space="preserve"> </w:t>
      </w:r>
      <w:r w:rsidR="00463632" w:rsidRPr="0040736B">
        <w:rPr>
          <w:sz w:val="22"/>
          <w:szCs w:val="24"/>
        </w:rPr>
        <w:t xml:space="preserve">below shows the </w:t>
      </w:r>
      <w:r w:rsidR="003E3EAD" w:rsidRPr="0040736B">
        <w:rPr>
          <w:sz w:val="22"/>
          <w:szCs w:val="24"/>
        </w:rPr>
        <w:t>Eastern Cape’s contribution</w:t>
      </w:r>
      <w:r w:rsidR="00DE6B1D" w:rsidRPr="0040736B">
        <w:rPr>
          <w:sz w:val="22"/>
          <w:szCs w:val="24"/>
        </w:rPr>
        <w:t>, in percentage terms,</w:t>
      </w:r>
      <w:r w:rsidR="003E3EAD" w:rsidRPr="0040736B">
        <w:rPr>
          <w:sz w:val="22"/>
          <w:szCs w:val="24"/>
        </w:rPr>
        <w:t xml:space="preserve"> </w:t>
      </w:r>
      <w:r w:rsidR="00FB131D" w:rsidRPr="0040736B">
        <w:rPr>
          <w:sz w:val="22"/>
          <w:szCs w:val="24"/>
        </w:rPr>
        <w:t>by</w:t>
      </w:r>
      <w:r w:rsidR="003E3EAD" w:rsidRPr="0040736B">
        <w:rPr>
          <w:sz w:val="22"/>
          <w:szCs w:val="24"/>
        </w:rPr>
        <w:t xml:space="preserve"> </w:t>
      </w:r>
      <w:r w:rsidR="00463632" w:rsidRPr="0040736B">
        <w:rPr>
          <w:sz w:val="22"/>
          <w:szCs w:val="24"/>
        </w:rPr>
        <w:t xml:space="preserve">each domain </w:t>
      </w:r>
      <w:r w:rsidR="00DE6B1D" w:rsidRPr="0040736B">
        <w:rPr>
          <w:sz w:val="22"/>
          <w:szCs w:val="24"/>
        </w:rPr>
        <w:t xml:space="preserve">to each of the corresponding </w:t>
      </w:r>
      <w:r w:rsidR="00D3680A" w:rsidRPr="0040736B">
        <w:rPr>
          <w:sz w:val="22"/>
          <w:szCs w:val="24"/>
        </w:rPr>
        <w:t>CCI domains</w:t>
      </w:r>
      <w:r w:rsidR="00232F68" w:rsidRPr="0040736B">
        <w:rPr>
          <w:sz w:val="22"/>
          <w:szCs w:val="24"/>
        </w:rPr>
        <w:t xml:space="preserve"> in </w:t>
      </w:r>
      <w:r w:rsidR="00012EC9" w:rsidRPr="0040736B">
        <w:rPr>
          <w:sz w:val="22"/>
          <w:szCs w:val="24"/>
        </w:rPr>
        <w:t>South Africa</w:t>
      </w:r>
      <w:r w:rsidR="00D3680A" w:rsidRPr="0040736B">
        <w:rPr>
          <w:sz w:val="22"/>
          <w:szCs w:val="24"/>
        </w:rPr>
        <w:t>.</w:t>
      </w:r>
    </w:p>
    <w:p w14:paraId="1CA4FB94" w14:textId="7C3FE473" w:rsidR="00553B02" w:rsidRDefault="00553B02" w:rsidP="00904501">
      <w:pPr>
        <w:pStyle w:val="Caption"/>
      </w:pPr>
      <w:bookmarkStart w:id="58" w:name="_Ref90119860"/>
      <w:bookmarkStart w:id="59" w:name="_Toc93293312"/>
      <w:r>
        <w:t xml:space="preserve">Table </w:t>
      </w:r>
      <w:fldSimple w:instr=" SEQ Table \* ARABIC ">
        <w:r w:rsidR="00C4686E">
          <w:rPr>
            <w:noProof/>
          </w:rPr>
          <w:t>2</w:t>
        </w:r>
      </w:fldSimple>
      <w:bookmarkEnd w:id="58"/>
      <w:r>
        <w:t xml:space="preserve">: Percentage contribution by </w:t>
      </w:r>
      <w:r w:rsidR="007020C4">
        <w:t xml:space="preserve">CCIs in the </w:t>
      </w:r>
      <w:r>
        <w:t xml:space="preserve">Eastern Cape to </w:t>
      </w:r>
      <w:r w:rsidR="00ED2347">
        <w:t xml:space="preserve">the </w:t>
      </w:r>
      <w:r>
        <w:t>South Africa</w:t>
      </w:r>
      <w:r w:rsidR="007020C4">
        <w:t>n creative economy by domain</w:t>
      </w:r>
      <w:bookmarkEnd w:id="59"/>
    </w:p>
    <w:tbl>
      <w:tblPr>
        <w:tblStyle w:val="TableGrid"/>
        <w:tblW w:w="9015" w:type="dxa"/>
        <w:jc w:val="center"/>
        <w:tblLayout w:type="fixed"/>
        <w:tblLook w:val="04A0" w:firstRow="1" w:lastRow="0" w:firstColumn="1" w:lastColumn="0" w:noHBand="0" w:noVBand="1"/>
      </w:tblPr>
      <w:tblGrid>
        <w:gridCol w:w="2834"/>
        <w:gridCol w:w="1030"/>
        <w:gridCol w:w="1030"/>
        <w:gridCol w:w="1030"/>
        <w:gridCol w:w="1030"/>
        <w:gridCol w:w="1030"/>
        <w:gridCol w:w="1031"/>
      </w:tblGrid>
      <w:tr w:rsidR="00553B02" w:rsidRPr="00553445" w14:paraId="73CE3B58" w14:textId="77777777" w:rsidTr="0040736B">
        <w:trPr>
          <w:jc w:val="center"/>
        </w:trPr>
        <w:tc>
          <w:tcPr>
            <w:tcW w:w="2834" w:type="dxa"/>
          </w:tcPr>
          <w:p w14:paraId="005421C7" w14:textId="77777777" w:rsidR="00553B02" w:rsidRPr="00553445" w:rsidRDefault="00553B02" w:rsidP="0040736B">
            <w:pPr>
              <w:pStyle w:val="Table"/>
              <w:spacing w:before="60" w:after="60"/>
            </w:pPr>
          </w:p>
        </w:tc>
        <w:tc>
          <w:tcPr>
            <w:tcW w:w="1030" w:type="dxa"/>
          </w:tcPr>
          <w:p w14:paraId="36A08DEF" w14:textId="77777777" w:rsidR="00553B02" w:rsidRPr="00553445" w:rsidRDefault="00553B02" w:rsidP="0040736B">
            <w:pPr>
              <w:pStyle w:val="Table"/>
              <w:spacing w:before="60" w:after="60"/>
              <w:jc w:val="center"/>
            </w:pPr>
            <w:r w:rsidRPr="00553445">
              <w:t>2015</w:t>
            </w:r>
          </w:p>
        </w:tc>
        <w:tc>
          <w:tcPr>
            <w:tcW w:w="1030" w:type="dxa"/>
          </w:tcPr>
          <w:p w14:paraId="4871DDF8" w14:textId="77777777" w:rsidR="00553B02" w:rsidRPr="00553445" w:rsidRDefault="00553B02" w:rsidP="0040736B">
            <w:pPr>
              <w:pStyle w:val="Table"/>
              <w:spacing w:before="60" w:after="60"/>
              <w:jc w:val="center"/>
            </w:pPr>
            <w:r w:rsidRPr="00553445">
              <w:t>2016</w:t>
            </w:r>
          </w:p>
        </w:tc>
        <w:tc>
          <w:tcPr>
            <w:tcW w:w="1030" w:type="dxa"/>
          </w:tcPr>
          <w:p w14:paraId="535D5AA5" w14:textId="77777777" w:rsidR="00553B02" w:rsidRPr="00553445" w:rsidRDefault="00553B02" w:rsidP="0040736B">
            <w:pPr>
              <w:pStyle w:val="Table"/>
              <w:spacing w:before="60" w:after="60"/>
              <w:jc w:val="center"/>
            </w:pPr>
            <w:r w:rsidRPr="00553445">
              <w:t>2017</w:t>
            </w:r>
          </w:p>
        </w:tc>
        <w:tc>
          <w:tcPr>
            <w:tcW w:w="1030" w:type="dxa"/>
          </w:tcPr>
          <w:p w14:paraId="3F6B46D4" w14:textId="77777777" w:rsidR="00553B02" w:rsidRPr="00553445" w:rsidRDefault="00553B02" w:rsidP="0040736B">
            <w:pPr>
              <w:pStyle w:val="Table"/>
              <w:spacing w:before="60" w:after="60"/>
              <w:jc w:val="center"/>
            </w:pPr>
            <w:r w:rsidRPr="00553445">
              <w:t>2018</w:t>
            </w:r>
          </w:p>
        </w:tc>
        <w:tc>
          <w:tcPr>
            <w:tcW w:w="1030" w:type="dxa"/>
          </w:tcPr>
          <w:p w14:paraId="11891985" w14:textId="77777777" w:rsidR="00553B02" w:rsidRPr="00553445" w:rsidRDefault="00553B02" w:rsidP="0040736B">
            <w:pPr>
              <w:pStyle w:val="Table"/>
              <w:spacing w:before="60" w:after="60"/>
              <w:jc w:val="center"/>
            </w:pPr>
            <w:r w:rsidRPr="00553445">
              <w:t>2019</w:t>
            </w:r>
          </w:p>
        </w:tc>
        <w:tc>
          <w:tcPr>
            <w:tcW w:w="1031" w:type="dxa"/>
          </w:tcPr>
          <w:p w14:paraId="53A4C960" w14:textId="77777777" w:rsidR="00553B02" w:rsidRPr="00553445" w:rsidRDefault="00553B02" w:rsidP="0040736B">
            <w:pPr>
              <w:pStyle w:val="Table"/>
              <w:spacing w:before="60" w:after="60"/>
              <w:jc w:val="center"/>
            </w:pPr>
            <w:r w:rsidRPr="00553445">
              <w:t>2020</w:t>
            </w:r>
          </w:p>
        </w:tc>
      </w:tr>
      <w:tr w:rsidR="00553B02" w:rsidRPr="00553445" w14:paraId="300FF3DB" w14:textId="77777777" w:rsidTr="0040736B">
        <w:trPr>
          <w:jc w:val="center"/>
        </w:trPr>
        <w:tc>
          <w:tcPr>
            <w:tcW w:w="2834" w:type="dxa"/>
          </w:tcPr>
          <w:p w14:paraId="49C78625" w14:textId="77777777" w:rsidR="00553B02" w:rsidRPr="00553445" w:rsidRDefault="00553B02" w:rsidP="0040736B">
            <w:pPr>
              <w:pStyle w:val="Table"/>
              <w:spacing w:before="60" w:after="60"/>
              <w:jc w:val="left"/>
            </w:pPr>
            <w:r w:rsidRPr="00553445">
              <w:t>Cultural and Natural Heritage</w:t>
            </w:r>
          </w:p>
        </w:tc>
        <w:tc>
          <w:tcPr>
            <w:tcW w:w="1030" w:type="dxa"/>
            <w:tcMar>
              <w:right w:w="170" w:type="dxa"/>
            </w:tcMar>
          </w:tcPr>
          <w:p w14:paraId="067217EE" w14:textId="77777777" w:rsidR="00553B02" w:rsidRPr="0040736B" w:rsidRDefault="00553B02" w:rsidP="0040736B">
            <w:pPr>
              <w:pStyle w:val="tablenumber"/>
              <w:spacing w:before="60" w:after="60"/>
              <w:rPr>
                <w:sz w:val="20"/>
                <w:szCs w:val="20"/>
              </w:rPr>
            </w:pPr>
            <w:r w:rsidRPr="0040736B">
              <w:rPr>
                <w:sz w:val="20"/>
                <w:szCs w:val="20"/>
              </w:rPr>
              <w:t>7.98%</w:t>
            </w:r>
          </w:p>
        </w:tc>
        <w:tc>
          <w:tcPr>
            <w:tcW w:w="1030" w:type="dxa"/>
            <w:tcMar>
              <w:right w:w="170" w:type="dxa"/>
            </w:tcMar>
          </w:tcPr>
          <w:p w14:paraId="620CBACF" w14:textId="77777777" w:rsidR="00553B02" w:rsidRPr="0040736B" w:rsidRDefault="00553B02" w:rsidP="0040736B">
            <w:pPr>
              <w:pStyle w:val="tablenumber"/>
              <w:spacing w:before="60" w:after="60"/>
              <w:rPr>
                <w:sz w:val="20"/>
                <w:szCs w:val="20"/>
              </w:rPr>
            </w:pPr>
            <w:r w:rsidRPr="0040736B">
              <w:rPr>
                <w:sz w:val="20"/>
                <w:szCs w:val="20"/>
              </w:rPr>
              <w:t>7.97%</w:t>
            </w:r>
          </w:p>
        </w:tc>
        <w:tc>
          <w:tcPr>
            <w:tcW w:w="1030" w:type="dxa"/>
            <w:tcMar>
              <w:right w:w="170" w:type="dxa"/>
            </w:tcMar>
          </w:tcPr>
          <w:p w14:paraId="1D677DA1" w14:textId="77777777" w:rsidR="00553B02" w:rsidRPr="0040736B" w:rsidRDefault="00553B02" w:rsidP="0040736B">
            <w:pPr>
              <w:pStyle w:val="tablenumber"/>
              <w:spacing w:before="60" w:after="60"/>
              <w:rPr>
                <w:sz w:val="20"/>
                <w:szCs w:val="20"/>
              </w:rPr>
            </w:pPr>
            <w:r w:rsidRPr="0040736B">
              <w:rPr>
                <w:sz w:val="20"/>
                <w:szCs w:val="20"/>
              </w:rPr>
              <w:t>7.95%</w:t>
            </w:r>
          </w:p>
        </w:tc>
        <w:tc>
          <w:tcPr>
            <w:tcW w:w="1030" w:type="dxa"/>
            <w:tcMar>
              <w:right w:w="170" w:type="dxa"/>
            </w:tcMar>
          </w:tcPr>
          <w:p w14:paraId="264B4894" w14:textId="77777777" w:rsidR="00553B02" w:rsidRPr="0040736B" w:rsidRDefault="00553B02" w:rsidP="0040736B">
            <w:pPr>
              <w:pStyle w:val="tablenumber"/>
              <w:spacing w:before="60" w:after="60"/>
              <w:rPr>
                <w:sz w:val="20"/>
                <w:szCs w:val="20"/>
              </w:rPr>
            </w:pPr>
            <w:r w:rsidRPr="0040736B">
              <w:rPr>
                <w:sz w:val="20"/>
                <w:szCs w:val="20"/>
              </w:rPr>
              <w:t>7.96%</w:t>
            </w:r>
          </w:p>
        </w:tc>
        <w:tc>
          <w:tcPr>
            <w:tcW w:w="1030" w:type="dxa"/>
            <w:tcMar>
              <w:right w:w="170" w:type="dxa"/>
            </w:tcMar>
          </w:tcPr>
          <w:p w14:paraId="312C2D5C" w14:textId="77777777" w:rsidR="00553B02" w:rsidRPr="0040736B" w:rsidRDefault="00553B02" w:rsidP="0040736B">
            <w:pPr>
              <w:pStyle w:val="tablenumber"/>
              <w:spacing w:before="60" w:after="60"/>
              <w:rPr>
                <w:sz w:val="20"/>
                <w:szCs w:val="20"/>
              </w:rPr>
            </w:pPr>
            <w:r w:rsidRPr="0040736B">
              <w:rPr>
                <w:sz w:val="20"/>
                <w:szCs w:val="20"/>
              </w:rPr>
              <w:t>7.93%</w:t>
            </w:r>
          </w:p>
        </w:tc>
        <w:tc>
          <w:tcPr>
            <w:tcW w:w="1031" w:type="dxa"/>
            <w:tcMar>
              <w:right w:w="170" w:type="dxa"/>
            </w:tcMar>
          </w:tcPr>
          <w:p w14:paraId="06D4E2DD" w14:textId="77777777" w:rsidR="00553B02" w:rsidRPr="0040736B" w:rsidRDefault="00553B02" w:rsidP="0040736B">
            <w:pPr>
              <w:pStyle w:val="tablenumber"/>
              <w:spacing w:before="60" w:after="60"/>
              <w:rPr>
                <w:sz w:val="20"/>
                <w:szCs w:val="20"/>
              </w:rPr>
            </w:pPr>
            <w:r w:rsidRPr="0040736B">
              <w:rPr>
                <w:sz w:val="20"/>
                <w:szCs w:val="20"/>
              </w:rPr>
              <w:t>8.01%</w:t>
            </w:r>
          </w:p>
        </w:tc>
      </w:tr>
      <w:tr w:rsidR="00553B02" w:rsidRPr="00553445" w14:paraId="3A5CC722" w14:textId="77777777" w:rsidTr="0040736B">
        <w:trPr>
          <w:jc w:val="center"/>
        </w:trPr>
        <w:tc>
          <w:tcPr>
            <w:tcW w:w="2834" w:type="dxa"/>
          </w:tcPr>
          <w:p w14:paraId="6F0ADB8B" w14:textId="77777777" w:rsidR="00553B02" w:rsidRPr="00553445" w:rsidRDefault="00553B02" w:rsidP="0040736B">
            <w:pPr>
              <w:pStyle w:val="Table"/>
              <w:spacing w:before="60" w:after="60"/>
              <w:jc w:val="left"/>
            </w:pPr>
            <w:r w:rsidRPr="00553445">
              <w:t>Performance and Celebration</w:t>
            </w:r>
          </w:p>
        </w:tc>
        <w:tc>
          <w:tcPr>
            <w:tcW w:w="1030" w:type="dxa"/>
            <w:tcMar>
              <w:right w:w="170" w:type="dxa"/>
            </w:tcMar>
          </w:tcPr>
          <w:p w14:paraId="0E954C2D" w14:textId="77777777" w:rsidR="00553B02" w:rsidRPr="0040736B" w:rsidRDefault="00553B02" w:rsidP="0040736B">
            <w:pPr>
              <w:pStyle w:val="tablenumber"/>
              <w:spacing w:before="60" w:after="60"/>
              <w:rPr>
                <w:sz w:val="20"/>
                <w:szCs w:val="20"/>
              </w:rPr>
            </w:pPr>
            <w:r w:rsidRPr="0040736B">
              <w:rPr>
                <w:sz w:val="20"/>
                <w:szCs w:val="20"/>
              </w:rPr>
              <w:t>6.90%</w:t>
            </w:r>
          </w:p>
        </w:tc>
        <w:tc>
          <w:tcPr>
            <w:tcW w:w="1030" w:type="dxa"/>
            <w:tcMar>
              <w:right w:w="170" w:type="dxa"/>
            </w:tcMar>
          </w:tcPr>
          <w:p w14:paraId="10980463" w14:textId="77777777" w:rsidR="00553B02" w:rsidRPr="0040736B" w:rsidRDefault="00553B02" w:rsidP="0040736B">
            <w:pPr>
              <w:pStyle w:val="tablenumber"/>
              <w:spacing w:before="60" w:after="60"/>
              <w:rPr>
                <w:sz w:val="20"/>
                <w:szCs w:val="20"/>
              </w:rPr>
            </w:pPr>
            <w:r w:rsidRPr="0040736B">
              <w:rPr>
                <w:sz w:val="20"/>
                <w:szCs w:val="20"/>
              </w:rPr>
              <w:t>6.96%</w:t>
            </w:r>
          </w:p>
        </w:tc>
        <w:tc>
          <w:tcPr>
            <w:tcW w:w="1030" w:type="dxa"/>
            <w:tcMar>
              <w:right w:w="170" w:type="dxa"/>
            </w:tcMar>
          </w:tcPr>
          <w:p w14:paraId="32ECF99F" w14:textId="77777777" w:rsidR="00553B02" w:rsidRPr="0040736B" w:rsidRDefault="00553B02" w:rsidP="0040736B">
            <w:pPr>
              <w:pStyle w:val="tablenumber"/>
              <w:spacing w:before="60" w:after="60"/>
              <w:rPr>
                <w:sz w:val="20"/>
                <w:szCs w:val="20"/>
              </w:rPr>
            </w:pPr>
            <w:r w:rsidRPr="0040736B">
              <w:rPr>
                <w:sz w:val="20"/>
                <w:szCs w:val="20"/>
              </w:rPr>
              <w:t>6.97%</w:t>
            </w:r>
          </w:p>
        </w:tc>
        <w:tc>
          <w:tcPr>
            <w:tcW w:w="1030" w:type="dxa"/>
            <w:tcMar>
              <w:right w:w="170" w:type="dxa"/>
            </w:tcMar>
          </w:tcPr>
          <w:p w14:paraId="48311051" w14:textId="77777777" w:rsidR="00553B02" w:rsidRPr="0040736B" w:rsidRDefault="00553B02" w:rsidP="0040736B">
            <w:pPr>
              <w:pStyle w:val="tablenumber"/>
              <w:spacing w:before="60" w:after="60"/>
              <w:rPr>
                <w:sz w:val="20"/>
                <w:szCs w:val="20"/>
              </w:rPr>
            </w:pPr>
            <w:r w:rsidRPr="0040736B">
              <w:rPr>
                <w:sz w:val="20"/>
                <w:szCs w:val="20"/>
              </w:rPr>
              <w:t>6.98%</w:t>
            </w:r>
          </w:p>
        </w:tc>
        <w:tc>
          <w:tcPr>
            <w:tcW w:w="1030" w:type="dxa"/>
            <w:tcMar>
              <w:right w:w="170" w:type="dxa"/>
            </w:tcMar>
          </w:tcPr>
          <w:p w14:paraId="1D4BDF2D" w14:textId="77777777" w:rsidR="00553B02" w:rsidRPr="0040736B" w:rsidRDefault="00553B02" w:rsidP="0040736B">
            <w:pPr>
              <w:pStyle w:val="tablenumber"/>
              <w:spacing w:before="60" w:after="60"/>
              <w:rPr>
                <w:sz w:val="20"/>
                <w:szCs w:val="20"/>
              </w:rPr>
            </w:pPr>
            <w:r w:rsidRPr="0040736B">
              <w:rPr>
                <w:sz w:val="20"/>
                <w:szCs w:val="20"/>
              </w:rPr>
              <w:t>6.97%</w:t>
            </w:r>
          </w:p>
        </w:tc>
        <w:tc>
          <w:tcPr>
            <w:tcW w:w="1031" w:type="dxa"/>
            <w:tcMar>
              <w:right w:w="170" w:type="dxa"/>
            </w:tcMar>
          </w:tcPr>
          <w:p w14:paraId="02BD7C78" w14:textId="77777777" w:rsidR="00553B02" w:rsidRPr="0040736B" w:rsidRDefault="00553B02" w:rsidP="0040736B">
            <w:pPr>
              <w:pStyle w:val="tablenumber"/>
              <w:spacing w:before="60" w:after="60"/>
              <w:rPr>
                <w:sz w:val="20"/>
                <w:szCs w:val="20"/>
              </w:rPr>
            </w:pPr>
            <w:r w:rsidRPr="0040736B">
              <w:rPr>
                <w:sz w:val="20"/>
                <w:szCs w:val="20"/>
              </w:rPr>
              <w:t>6.96%</w:t>
            </w:r>
          </w:p>
        </w:tc>
      </w:tr>
      <w:tr w:rsidR="00553B02" w:rsidRPr="00553445" w14:paraId="03C48F9E" w14:textId="77777777" w:rsidTr="0040736B">
        <w:trPr>
          <w:jc w:val="center"/>
        </w:trPr>
        <w:tc>
          <w:tcPr>
            <w:tcW w:w="2834" w:type="dxa"/>
          </w:tcPr>
          <w:p w14:paraId="14503E65" w14:textId="77777777" w:rsidR="00553B02" w:rsidRPr="00553445" w:rsidRDefault="00553B02" w:rsidP="0040736B">
            <w:pPr>
              <w:pStyle w:val="Table"/>
              <w:spacing w:before="60" w:after="60"/>
              <w:jc w:val="left"/>
            </w:pPr>
            <w:r w:rsidRPr="00553445">
              <w:t>Visual Arts and Crafts</w:t>
            </w:r>
          </w:p>
        </w:tc>
        <w:tc>
          <w:tcPr>
            <w:tcW w:w="1030" w:type="dxa"/>
            <w:tcMar>
              <w:right w:w="170" w:type="dxa"/>
            </w:tcMar>
          </w:tcPr>
          <w:p w14:paraId="65766768" w14:textId="77777777" w:rsidR="00553B02" w:rsidRPr="0040736B" w:rsidRDefault="00553B02" w:rsidP="0040736B">
            <w:pPr>
              <w:pStyle w:val="tablenumber"/>
              <w:spacing w:before="60" w:after="60"/>
              <w:rPr>
                <w:sz w:val="20"/>
                <w:szCs w:val="20"/>
              </w:rPr>
            </w:pPr>
            <w:r w:rsidRPr="0040736B">
              <w:rPr>
                <w:sz w:val="20"/>
                <w:szCs w:val="20"/>
              </w:rPr>
              <w:t>6.97%</w:t>
            </w:r>
          </w:p>
        </w:tc>
        <w:tc>
          <w:tcPr>
            <w:tcW w:w="1030" w:type="dxa"/>
            <w:tcMar>
              <w:right w:w="170" w:type="dxa"/>
            </w:tcMar>
          </w:tcPr>
          <w:p w14:paraId="0A69DBE6" w14:textId="77777777" w:rsidR="00553B02" w:rsidRPr="0040736B" w:rsidRDefault="00553B02" w:rsidP="0040736B">
            <w:pPr>
              <w:pStyle w:val="tablenumber"/>
              <w:spacing w:before="60" w:after="60"/>
              <w:rPr>
                <w:sz w:val="20"/>
                <w:szCs w:val="20"/>
              </w:rPr>
            </w:pPr>
            <w:r w:rsidRPr="0040736B">
              <w:rPr>
                <w:sz w:val="20"/>
                <w:szCs w:val="20"/>
              </w:rPr>
              <w:t>6.98%</w:t>
            </w:r>
          </w:p>
        </w:tc>
        <w:tc>
          <w:tcPr>
            <w:tcW w:w="1030" w:type="dxa"/>
            <w:tcMar>
              <w:right w:w="170" w:type="dxa"/>
            </w:tcMar>
          </w:tcPr>
          <w:p w14:paraId="1A25B53D" w14:textId="77777777" w:rsidR="00553B02" w:rsidRPr="0040736B" w:rsidRDefault="00553B02" w:rsidP="0040736B">
            <w:pPr>
              <w:pStyle w:val="tablenumber"/>
              <w:spacing w:before="60" w:after="60"/>
              <w:rPr>
                <w:sz w:val="20"/>
                <w:szCs w:val="20"/>
              </w:rPr>
            </w:pPr>
            <w:r w:rsidRPr="0040736B">
              <w:rPr>
                <w:sz w:val="20"/>
                <w:szCs w:val="20"/>
              </w:rPr>
              <w:t>7.01%</w:t>
            </w:r>
          </w:p>
        </w:tc>
        <w:tc>
          <w:tcPr>
            <w:tcW w:w="1030" w:type="dxa"/>
            <w:tcMar>
              <w:right w:w="170" w:type="dxa"/>
            </w:tcMar>
          </w:tcPr>
          <w:p w14:paraId="33A69EDB" w14:textId="77777777" w:rsidR="00553B02" w:rsidRPr="0040736B" w:rsidRDefault="00553B02" w:rsidP="0040736B">
            <w:pPr>
              <w:pStyle w:val="tablenumber"/>
              <w:spacing w:before="60" w:after="60"/>
              <w:rPr>
                <w:sz w:val="20"/>
                <w:szCs w:val="20"/>
              </w:rPr>
            </w:pPr>
            <w:r w:rsidRPr="0040736B">
              <w:rPr>
                <w:sz w:val="20"/>
                <w:szCs w:val="20"/>
              </w:rPr>
              <w:t>6.97%</w:t>
            </w:r>
          </w:p>
        </w:tc>
        <w:tc>
          <w:tcPr>
            <w:tcW w:w="1030" w:type="dxa"/>
            <w:tcMar>
              <w:right w:w="170" w:type="dxa"/>
            </w:tcMar>
          </w:tcPr>
          <w:p w14:paraId="1A290C28" w14:textId="77777777" w:rsidR="00553B02" w:rsidRPr="0040736B" w:rsidRDefault="00553B02" w:rsidP="0040736B">
            <w:pPr>
              <w:pStyle w:val="tablenumber"/>
              <w:spacing w:before="60" w:after="60"/>
              <w:rPr>
                <w:sz w:val="20"/>
                <w:szCs w:val="20"/>
              </w:rPr>
            </w:pPr>
            <w:r w:rsidRPr="0040736B">
              <w:rPr>
                <w:sz w:val="20"/>
                <w:szCs w:val="20"/>
              </w:rPr>
              <w:t>6.94%</w:t>
            </w:r>
          </w:p>
        </w:tc>
        <w:tc>
          <w:tcPr>
            <w:tcW w:w="1031" w:type="dxa"/>
            <w:tcMar>
              <w:right w:w="170" w:type="dxa"/>
            </w:tcMar>
          </w:tcPr>
          <w:p w14:paraId="33C410C8" w14:textId="77777777" w:rsidR="00553B02" w:rsidRPr="0040736B" w:rsidRDefault="00553B02" w:rsidP="0040736B">
            <w:pPr>
              <w:pStyle w:val="tablenumber"/>
              <w:spacing w:before="60" w:after="60"/>
              <w:rPr>
                <w:sz w:val="20"/>
                <w:szCs w:val="20"/>
              </w:rPr>
            </w:pPr>
            <w:r w:rsidRPr="0040736B">
              <w:rPr>
                <w:sz w:val="20"/>
                <w:szCs w:val="20"/>
              </w:rPr>
              <w:t>7.02%</w:t>
            </w:r>
          </w:p>
        </w:tc>
      </w:tr>
      <w:tr w:rsidR="00553B02" w:rsidRPr="00553445" w14:paraId="1984E93F" w14:textId="77777777" w:rsidTr="0040736B">
        <w:trPr>
          <w:jc w:val="center"/>
        </w:trPr>
        <w:tc>
          <w:tcPr>
            <w:tcW w:w="2834" w:type="dxa"/>
          </w:tcPr>
          <w:p w14:paraId="26C65467" w14:textId="77777777" w:rsidR="00553B02" w:rsidRPr="00553445" w:rsidRDefault="00553B02" w:rsidP="0040736B">
            <w:pPr>
              <w:pStyle w:val="Table"/>
              <w:spacing w:before="60" w:after="60"/>
              <w:jc w:val="left"/>
            </w:pPr>
            <w:r w:rsidRPr="00553445">
              <w:t>Books and Press</w:t>
            </w:r>
          </w:p>
        </w:tc>
        <w:tc>
          <w:tcPr>
            <w:tcW w:w="1030" w:type="dxa"/>
            <w:tcMar>
              <w:right w:w="170" w:type="dxa"/>
            </w:tcMar>
          </w:tcPr>
          <w:p w14:paraId="21A0A925" w14:textId="77777777" w:rsidR="00553B02" w:rsidRPr="0040736B" w:rsidRDefault="00553B02" w:rsidP="0040736B">
            <w:pPr>
              <w:pStyle w:val="tablenumber"/>
              <w:spacing w:before="60" w:after="60"/>
              <w:rPr>
                <w:sz w:val="20"/>
                <w:szCs w:val="20"/>
              </w:rPr>
            </w:pPr>
            <w:r w:rsidRPr="0040736B">
              <w:rPr>
                <w:sz w:val="20"/>
                <w:szCs w:val="20"/>
              </w:rPr>
              <w:t>4.96%</w:t>
            </w:r>
          </w:p>
        </w:tc>
        <w:tc>
          <w:tcPr>
            <w:tcW w:w="1030" w:type="dxa"/>
            <w:tcMar>
              <w:right w:w="170" w:type="dxa"/>
            </w:tcMar>
          </w:tcPr>
          <w:p w14:paraId="2B85ACFC" w14:textId="77777777" w:rsidR="00553B02" w:rsidRPr="0040736B" w:rsidRDefault="00553B02" w:rsidP="0040736B">
            <w:pPr>
              <w:pStyle w:val="tablenumber"/>
              <w:spacing w:before="60" w:after="60"/>
              <w:rPr>
                <w:sz w:val="20"/>
                <w:szCs w:val="20"/>
              </w:rPr>
            </w:pPr>
            <w:r w:rsidRPr="0040736B">
              <w:rPr>
                <w:sz w:val="20"/>
                <w:szCs w:val="20"/>
              </w:rPr>
              <w:t>5.02%</w:t>
            </w:r>
          </w:p>
        </w:tc>
        <w:tc>
          <w:tcPr>
            <w:tcW w:w="1030" w:type="dxa"/>
            <w:tcMar>
              <w:right w:w="170" w:type="dxa"/>
            </w:tcMar>
          </w:tcPr>
          <w:p w14:paraId="424A1065" w14:textId="77777777" w:rsidR="00553B02" w:rsidRPr="0040736B" w:rsidRDefault="00553B02" w:rsidP="0040736B">
            <w:pPr>
              <w:pStyle w:val="tablenumber"/>
              <w:spacing w:before="60" w:after="60"/>
              <w:rPr>
                <w:sz w:val="20"/>
                <w:szCs w:val="20"/>
              </w:rPr>
            </w:pPr>
            <w:r w:rsidRPr="0040736B">
              <w:rPr>
                <w:sz w:val="20"/>
                <w:szCs w:val="20"/>
              </w:rPr>
              <w:t>5.07%</w:t>
            </w:r>
          </w:p>
        </w:tc>
        <w:tc>
          <w:tcPr>
            <w:tcW w:w="1030" w:type="dxa"/>
            <w:tcMar>
              <w:right w:w="170" w:type="dxa"/>
            </w:tcMar>
          </w:tcPr>
          <w:p w14:paraId="2E63CC28" w14:textId="77777777" w:rsidR="00553B02" w:rsidRPr="0040736B" w:rsidRDefault="00553B02" w:rsidP="0040736B">
            <w:pPr>
              <w:pStyle w:val="tablenumber"/>
              <w:spacing w:before="60" w:after="60"/>
              <w:rPr>
                <w:sz w:val="20"/>
                <w:szCs w:val="20"/>
              </w:rPr>
            </w:pPr>
            <w:r w:rsidRPr="0040736B">
              <w:rPr>
                <w:sz w:val="20"/>
                <w:szCs w:val="20"/>
              </w:rPr>
              <w:t>5.07%</w:t>
            </w:r>
          </w:p>
        </w:tc>
        <w:tc>
          <w:tcPr>
            <w:tcW w:w="1030" w:type="dxa"/>
            <w:tcMar>
              <w:right w:w="170" w:type="dxa"/>
            </w:tcMar>
          </w:tcPr>
          <w:p w14:paraId="459BEFBA" w14:textId="77777777" w:rsidR="00553B02" w:rsidRPr="0040736B" w:rsidRDefault="00553B02" w:rsidP="0040736B">
            <w:pPr>
              <w:pStyle w:val="tablenumber"/>
              <w:spacing w:before="60" w:after="60"/>
              <w:rPr>
                <w:sz w:val="20"/>
                <w:szCs w:val="20"/>
              </w:rPr>
            </w:pPr>
            <w:r w:rsidRPr="0040736B">
              <w:rPr>
                <w:sz w:val="20"/>
                <w:szCs w:val="20"/>
              </w:rPr>
              <w:t>5.10%</w:t>
            </w:r>
          </w:p>
        </w:tc>
        <w:tc>
          <w:tcPr>
            <w:tcW w:w="1031" w:type="dxa"/>
            <w:tcMar>
              <w:right w:w="170" w:type="dxa"/>
            </w:tcMar>
          </w:tcPr>
          <w:p w14:paraId="0A487A35" w14:textId="77777777" w:rsidR="00553B02" w:rsidRPr="0040736B" w:rsidRDefault="00553B02" w:rsidP="0040736B">
            <w:pPr>
              <w:pStyle w:val="tablenumber"/>
              <w:spacing w:before="60" w:after="60"/>
              <w:rPr>
                <w:sz w:val="20"/>
                <w:szCs w:val="20"/>
              </w:rPr>
            </w:pPr>
            <w:r w:rsidRPr="0040736B">
              <w:rPr>
                <w:sz w:val="20"/>
                <w:szCs w:val="20"/>
              </w:rPr>
              <w:t>5.25%</w:t>
            </w:r>
          </w:p>
        </w:tc>
      </w:tr>
      <w:tr w:rsidR="00553B02" w:rsidRPr="00553445" w14:paraId="7589246B" w14:textId="77777777" w:rsidTr="0040736B">
        <w:trPr>
          <w:jc w:val="center"/>
        </w:trPr>
        <w:tc>
          <w:tcPr>
            <w:tcW w:w="2834" w:type="dxa"/>
          </w:tcPr>
          <w:p w14:paraId="1AF4CCE3" w14:textId="77777777" w:rsidR="00553B02" w:rsidRPr="00553445" w:rsidRDefault="00553B02" w:rsidP="0040736B">
            <w:pPr>
              <w:pStyle w:val="Table"/>
              <w:spacing w:before="60" w:after="60"/>
              <w:jc w:val="left"/>
            </w:pPr>
            <w:r w:rsidRPr="00553445">
              <w:t>Audio-visual and Interactive Media</w:t>
            </w:r>
          </w:p>
        </w:tc>
        <w:tc>
          <w:tcPr>
            <w:tcW w:w="1030" w:type="dxa"/>
            <w:tcMar>
              <w:right w:w="170" w:type="dxa"/>
            </w:tcMar>
          </w:tcPr>
          <w:p w14:paraId="3C64E061" w14:textId="77777777" w:rsidR="00553B02" w:rsidRPr="0040736B" w:rsidRDefault="00553B02" w:rsidP="0040736B">
            <w:pPr>
              <w:pStyle w:val="tablenumber"/>
              <w:spacing w:before="60" w:after="60"/>
              <w:rPr>
                <w:sz w:val="20"/>
                <w:szCs w:val="20"/>
              </w:rPr>
            </w:pPr>
            <w:r w:rsidRPr="0040736B">
              <w:rPr>
                <w:sz w:val="20"/>
                <w:szCs w:val="20"/>
              </w:rPr>
              <w:t>6.95%</w:t>
            </w:r>
          </w:p>
        </w:tc>
        <w:tc>
          <w:tcPr>
            <w:tcW w:w="1030" w:type="dxa"/>
            <w:tcMar>
              <w:right w:w="170" w:type="dxa"/>
            </w:tcMar>
          </w:tcPr>
          <w:p w14:paraId="0500C0C2" w14:textId="77777777" w:rsidR="00553B02" w:rsidRPr="0040736B" w:rsidRDefault="00553B02" w:rsidP="0040736B">
            <w:pPr>
              <w:pStyle w:val="tablenumber"/>
              <w:spacing w:before="60" w:after="60"/>
              <w:rPr>
                <w:sz w:val="20"/>
                <w:szCs w:val="20"/>
              </w:rPr>
            </w:pPr>
            <w:r w:rsidRPr="0040736B">
              <w:rPr>
                <w:sz w:val="20"/>
                <w:szCs w:val="20"/>
              </w:rPr>
              <w:t>7.01%</w:t>
            </w:r>
          </w:p>
        </w:tc>
        <w:tc>
          <w:tcPr>
            <w:tcW w:w="1030" w:type="dxa"/>
            <w:tcMar>
              <w:right w:w="170" w:type="dxa"/>
            </w:tcMar>
          </w:tcPr>
          <w:p w14:paraId="08EF8BF3" w14:textId="77777777" w:rsidR="00553B02" w:rsidRPr="0040736B" w:rsidRDefault="00553B02" w:rsidP="0040736B">
            <w:pPr>
              <w:pStyle w:val="tablenumber"/>
              <w:spacing w:before="60" w:after="60"/>
              <w:rPr>
                <w:sz w:val="20"/>
                <w:szCs w:val="20"/>
              </w:rPr>
            </w:pPr>
            <w:r w:rsidRPr="0040736B">
              <w:rPr>
                <w:sz w:val="20"/>
                <w:szCs w:val="20"/>
              </w:rPr>
              <w:t>7.01%</w:t>
            </w:r>
          </w:p>
        </w:tc>
        <w:tc>
          <w:tcPr>
            <w:tcW w:w="1030" w:type="dxa"/>
            <w:tcMar>
              <w:right w:w="170" w:type="dxa"/>
            </w:tcMar>
          </w:tcPr>
          <w:p w14:paraId="68D8A8F7" w14:textId="77777777" w:rsidR="00553B02" w:rsidRPr="0040736B" w:rsidRDefault="00553B02" w:rsidP="0040736B">
            <w:pPr>
              <w:pStyle w:val="tablenumber"/>
              <w:spacing w:before="60" w:after="60"/>
              <w:rPr>
                <w:sz w:val="20"/>
                <w:szCs w:val="20"/>
              </w:rPr>
            </w:pPr>
            <w:r w:rsidRPr="0040736B">
              <w:rPr>
                <w:sz w:val="20"/>
                <w:szCs w:val="20"/>
              </w:rPr>
              <w:t>7.02%</w:t>
            </w:r>
          </w:p>
        </w:tc>
        <w:tc>
          <w:tcPr>
            <w:tcW w:w="1030" w:type="dxa"/>
            <w:tcMar>
              <w:right w:w="170" w:type="dxa"/>
            </w:tcMar>
          </w:tcPr>
          <w:p w14:paraId="5AD6F4B4" w14:textId="77777777" w:rsidR="00553B02" w:rsidRPr="0040736B" w:rsidRDefault="00553B02" w:rsidP="0040736B">
            <w:pPr>
              <w:pStyle w:val="tablenumber"/>
              <w:spacing w:before="60" w:after="60"/>
              <w:rPr>
                <w:sz w:val="20"/>
                <w:szCs w:val="20"/>
              </w:rPr>
            </w:pPr>
            <w:r w:rsidRPr="0040736B">
              <w:rPr>
                <w:sz w:val="20"/>
                <w:szCs w:val="20"/>
              </w:rPr>
              <w:t>7.02%</w:t>
            </w:r>
          </w:p>
        </w:tc>
        <w:tc>
          <w:tcPr>
            <w:tcW w:w="1031" w:type="dxa"/>
            <w:tcMar>
              <w:right w:w="170" w:type="dxa"/>
            </w:tcMar>
          </w:tcPr>
          <w:p w14:paraId="03768997" w14:textId="77777777" w:rsidR="00553B02" w:rsidRPr="0040736B" w:rsidRDefault="00553B02" w:rsidP="0040736B">
            <w:pPr>
              <w:pStyle w:val="tablenumber"/>
              <w:spacing w:before="60" w:after="60"/>
              <w:rPr>
                <w:sz w:val="20"/>
                <w:szCs w:val="20"/>
              </w:rPr>
            </w:pPr>
            <w:r w:rsidRPr="0040736B">
              <w:rPr>
                <w:sz w:val="20"/>
                <w:szCs w:val="20"/>
              </w:rPr>
              <w:t>7.00%</w:t>
            </w:r>
          </w:p>
        </w:tc>
      </w:tr>
      <w:tr w:rsidR="00553B02" w:rsidRPr="00553445" w14:paraId="6A7FC1B3" w14:textId="77777777" w:rsidTr="0040736B">
        <w:trPr>
          <w:jc w:val="center"/>
        </w:trPr>
        <w:tc>
          <w:tcPr>
            <w:tcW w:w="2834" w:type="dxa"/>
          </w:tcPr>
          <w:p w14:paraId="2947106A" w14:textId="77777777" w:rsidR="00553B02" w:rsidRPr="00553445" w:rsidRDefault="00553B02" w:rsidP="0040736B">
            <w:pPr>
              <w:pStyle w:val="Table"/>
              <w:spacing w:before="60" w:after="60"/>
              <w:jc w:val="left"/>
            </w:pPr>
            <w:r w:rsidRPr="00553445">
              <w:t>Design and Creative Services</w:t>
            </w:r>
          </w:p>
        </w:tc>
        <w:tc>
          <w:tcPr>
            <w:tcW w:w="1030" w:type="dxa"/>
            <w:tcMar>
              <w:right w:w="170" w:type="dxa"/>
            </w:tcMar>
          </w:tcPr>
          <w:p w14:paraId="264D6995" w14:textId="77777777" w:rsidR="00553B02" w:rsidRPr="0040736B" w:rsidRDefault="00553B02" w:rsidP="0040736B">
            <w:pPr>
              <w:pStyle w:val="tablenumber"/>
              <w:spacing w:before="60" w:after="60"/>
              <w:rPr>
                <w:sz w:val="20"/>
                <w:szCs w:val="20"/>
              </w:rPr>
            </w:pPr>
            <w:r w:rsidRPr="0040736B">
              <w:rPr>
                <w:sz w:val="20"/>
                <w:szCs w:val="20"/>
              </w:rPr>
              <w:t>6.70%</w:t>
            </w:r>
          </w:p>
        </w:tc>
        <w:tc>
          <w:tcPr>
            <w:tcW w:w="1030" w:type="dxa"/>
            <w:tcMar>
              <w:right w:w="170" w:type="dxa"/>
            </w:tcMar>
          </w:tcPr>
          <w:p w14:paraId="02D84004" w14:textId="77777777" w:rsidR="00553B02" w:rsidRPr="0040736B" w:rsidRDefault="00553B02" w:rsidP="0040736B">
            <w:pPr>
              <w:pStyle w:val="tablenumber"/>
              <w:spacing w:before="60" w:after="60"/>
              <w:rPr>
                <w:sz w:val="20"/>
                <w:szCs w:val="20"/>
              </w:rPr>
            </w:pPr>
            <w:r w:rsidRPr="0040736B">
              <w:rPr>
                <w:sz w:val="20"/>
                <w:szCs w:val="20"/>
              </w:rPr>
              <w:t>6.75%</w:t>
            </w:r>
          </w:p>
        </w:tc>
        <w:tc>
          <w:tcPr>
            <w:tcW w:w="1030" w:type="dxa"/>
            <w:tcMar>
              <w:right w:w="170" w:type="dxa"/>
            </w:tcMar>
          </w:tcPr>
          <w:p w14:paraId="3D1C867C" w14:textId="77777777" w:rsidR="00553B02" w:rsidRPr="0040736B" w:rsidRDefault="00553B02" w:rsidP="0040736B">
            <w:pPr>
              <w:pStyle w:val="tablenumber"/>
              <w:spacing w:before="60" w:after="60"/>
              <w:rPr>
                <w:sz w:val="20"/>
                <w:szCs w:val="20"/>
              </w:rPr>
            </w:pPr>
            <w:r w:rsidRPr="0040736B">
              <w:rPr>
                <w:sz w:val="20"/>
                <w:szCs w:val="20"/>
              </w:rPr>
              <w:t>6.74%</w:t>
            </w:r>
          </w:p>
        </w:tc>
        <w:tc>
          <w:tcPr>
            <w:tcW w:w="1030" w:type="dxa"/>
            <w:tcMar>
              <w:right w:w="170" w:type="dxa"/>
            </w:tcMar>
          </w:tcPr>
          <w:p w14:paraId="0A602343" w14:textId="77777777" w:rsidR="00553B02" w:rsidRPr="0040736B" w:rsidRDefault="00553B02" w:rsidP="0040736B">
            <w:pPr>
              <w:pStyle w:val="tablenumber"/>
              <w:spacing w:before="60" w:after="60"/>
              <w:rPr>
                <w:sz w:val="20"/>
                <w:szCs w:val="20"/>
              </w:rPr>
            </w:pPr>
            <w:r w:rsidRPr="0040736B">
              <w:rPr>
                <w:sz w:val="20"/>
                <w:szCs w:val="20"/>
              </w:rPr>
              <w:t>6.73%</w:t>
            </w:r>
          </w:p>
        </w:tc>
        <w:tc>
          <w:tcPr>
            <w:tcW w:w="1030" w:type="dxa"/>
            <w:tcMar>
              <w:right w:w="170" w:type="dxa"/>
            </w:tcMar>
          </w:tcPr>
          <w:p w14:paraId="25356E26" w14:textId="77777777" w:rsidR="00553B02" w:rsidRPr="0040736B" w:rsidRDefault="00553B02" w:rsidP="0040736B">
            <w:pPr>
              <w:pStyle w:val="tablenumber"/>
              <w:spacing w:before="60" w:after="60"/>
              <w:rPr>
                <w:sz w:val="20"/>
                <w:szCs w:val="20"/>
              </w:rPr>
            </w:pPr>
            <w:r w:rsidRPr="0040736B">
              <w:rPr>
                <w:sz w:val="20"/>
                <w:szCs w:val="20"/>
              </w:rPr>
              <w:t>6.72%</w:t>
            </w:r>
          </w:p>
        </w:tc>
        <w:tc>
          <w:tcPr>
            <w:tcW w:w="1031" w:type="dxa"/>
            <w:tcMar>
              <w:right w:w="170" w:type="dxa"/>
            </w:tcMar>
          </w:tcPr>
          <w:p w14:paraId="0DCF731C" w14:textId="77777777" w:rsidR="00553B02" w:rsidRPr="0040736B" w:rsidRDefault="00553B02" w:rsidP="0040736B">
            <w:pPr>
              <w:pStyle w:val="tablenumber"/>
              <w:spacing w:before="60" w:after="60"/>
              <w:rPr>
                <w:sz w:val="20"/>
                <w:szCs w:val="20"/>
              </w:rPr>
            </w:pPr>
            <w:r w:rsidRPr="0040736B">
              <w:rPr>
                <w:sz w:val="20"/>
                <w:szCs w:val="20"/>
              </w:rPr>
              <w:t>6.76%</w:t>
            </w:r>
          </w:p>
        </w:tc>
      </w:tr>
      <w:tr w:rsidR="00553B02" w:rsidRPr="00553445" w14:paraId="7FB0A602" w14:textId="77777777" w:rsidTr="0040736B">
        <w:trPr>
          <w:jc w:val="center"/>
        </w:trPr>
        <w:tc>
          <w:tcPr>
            <w:tcW w:w="2834" w:type="dxa"/>
          </w:tcPr>
          <w:p w14:paraId="4236E9A3" w14:textId="77777777" w:rsidR="00553B02" w:rsidRPr="00553445" w:rsidRDefault="00553B02" w:rsidP="0040736B">
            <w:pPr>
              <w:pStyle w:val="Table"/>
              <w:spacing w:before="60" w:after="60"/>
              <w:jc w:val="left"/>
            </w:pPr>
            <w:r w:rsidRPr="00553445">
              <w:t>Transversal: Education and Training</w:t>
            </w:r>
          </w:p>
        </w:tc>
        <w:tc>
          <w:tcPr>
            <w:tcW w:w="1030" w:type="dxa"/>
            <w:tcMar>
              <w:right w:w="170" w:type="dxa"/>
            </w:tcMar>
          </w:tcPr>
          <w:p w14:paraId="4FADE47C" w14:textId="77777777" w:rsidR="00553B02" w:rsidRPr="0040736B" w:rsidRDefault="00553B02" w:rsidP="0040736B">
            <w:pPr>
              <w:pStyle w:val="tablenumber"/>
              <w:spacing w:before="60" w:after="60"/>
              <w:rPr>
                <w:sz w:val="20"/>
                <w:szCs w:val="20"/>
              </w:rPr>
            </w:pPr>
            <w:r w:rsidRPr="0040736B">
              <w:rPr>
                <w:sz w:val="20"/>
                <w:szCs w:val="20"/>
              </w:rPr>
              <w:t>12.53%</w:t>
            </w:r>
          </w:p>
        </w:tc>
        <w:tc>
          <w:tcPr>
            <w:tcW w:w="1030" w:type="dxa"/>
            <w:tcMar>
              <w:right w:w="170" w:type="dxa"/>
            </w:tcMar>
          </w:tcPr>
          <w:p w14:paraId="5D2353D1" w14:textId="77777777" w:rsidR="00553B02" w:rsidRPr="0040736B" w:rsidRDefault="00553B02" w:rsidP="0040736B">
            <w:pPr>
              <w:pStyle w:val="tablenumber"/>
              <w:spacing w:before="60" w:after="60"/>
              <w:rPr>
                <w:sz w:val="20"/>
                <w:szCs w:val="20"/>
              </w:rPr>
            </w:pPr>
            <w:r w:rsidRPr="0040736B">
              <w:rPr>
                <w:sz w:val="20"/>
                <w:szCs w:val="20"/>
              </w:rPr>
              <w:t>12.61%</w:t>
            </w:r>
          </w:p>
        </w:tc>
        <w:tc>
          <w:tcPr>
            <w:tcW w:w="1030" w:type="dxa"/>
            <w:tcMar>
              <w:right w:w="170" w:type="dxa"/>
            </w:tcMar>
          </w:tcPr>
          <w:p w14:paraId="2F5372E9" w14:textId="77777777" w:rsidR="00553B02" w:rsidRPr="0040736B" w:rsidRDefault="00553B02" w:rsidP="0040736B">
            <w:pPr>
              <w:pStyle w:val="tablenumber"/>
              <w:spacing w:before="60" w:after="60"/>
              <w:rPr>
                <w:sz w:val="20"/>
                <w:szCs w:val="20"/>
              </w:rPr>
            </w:pPr>
            <w:r w:rsidRPr="0040736B">
              <w:rPr>
                <w:sz w:val="20"/>
                <w:szCs w:val="20"/>
              </w:rPr>
              <w:t>12.61%</w:t>
            </w:r>
          </w:p>
        </w:tc>
        <w:tc>
          <w:tcPr>
            <w:tcW w:w="1030" w:type="dxa"/>
            <w:tcMar>
              <w:right w:w="170" w:type="dxa"/>
            </w:tcMar>
          </w:tcPr>
          <w:p w14:paraId="2F6C2365" w14:textId="77777777" w:rsidR="00553B02" w:rsidRPr="0040736B" w:rsidRDefault="00553B02" w:rsidP="0040736B">
            <w:pPr>
              <w:pStyle w:val="tablenumber"/>
              <w:spacing w:before="60" w:after="60"/>
              <w:rPr>
                <w:sz w:val="20"/>
                <w:szCs w:val="20"/>
              </w:rPr>
            </w:pPr>
            <w:r w:rsidRPr="0040736B">
              <w:rPr>
                <w:sz w:val="20"/>
                <w:szCs w:val="20"/>
              </w:rPr>
              <w:t>12.57%</w:t>
            </w:r>
          </w:p>
        </w:tc>
        <w:tc>
          <w:tcPr>
            <w:tcW w:w="1030" w:type="dxa"/>
            <w:tcMar>
              <w:right w:w="170" w:type="dxa"/>
            </w:tcMar>
          </w:tcPr>
          <w:p w14:paraId="6296AFDB" w14:textId="77777777" w:rsidR="00553B02" w:rsidRPr="0040736B" w:rsidRDefault="00553B02" w:rsidP="0040736B">
            <w:pPr>
              <w:pStyle w:val="tablenumber"/>
              <w:spacing w:before="60" w:after="60"/>
              <w:rPr>
                <w:sz w:val="20"/>
                <w:szCs w:val="20"/>
              </w:rPr>
            </w:pPr>
            <w:r w:rsidRPr="0040736B">
              <w:rPr>
                <w:sz w:val="20"/>
                <w:szCs w:val="20"/>
              </w:rPr>
              <w:t>12.54%</w:t>
            </w:r>
          </w:p>
        </w:tc>
        <w:tc>
          <w:tcPr>
            <w:tcW w:w="1031" w:type="dxa"/>
            <w:tcMar>
              <w:right w:w="170" w:type="dxa"/>
            </w:tcMar>
          </w:tcPr>
          <w:p w14:paraId="49E5606A" w14:textId="77777777" w:rsidR="00553B02" w:rsidRPr="0040736B" w:rsidRDefault="00553B02" w:rsidP="0040736B">
            <w:pPr>
              <w:pStyle w:val="tablenumber"/>
              <w:spacing w:before="60" w:after="60"/>
              <w:rPr>
                <w:sz w:val="20"/>
                <w:szCs w:val="20"/>
              </w:rPr>
            </w:pPr>
            <w:r w:rsidRPr="0040736B">
              <w:rPr>
                <w:sz w:val="20"/>
                <w:szCs w:val="20"/>
              </w:rPr>
              <w:t>12.54%</w:t>
            </w:r>
          </w:p>
        </w:tc>
      </w:tr>
      <w:tr w:rsidR="00553B02" w:rsidRPr="00553445" w14:paraId="1934B47C" w14:textId="77777777" w:rsidTr="0040736B">
        <w:trPr>
          <w:jc w:val="center"/>
        </w:trPr>
        <w:tc>
          <w:tcPr>
            <w:tcW w:w="2834" w:type="dxa"/>
          </w:tcPr>
          <w:p w14:paraId="36DDA352" w14:textId="77777777" w:rsidR="00553B02" w:rsidRPr="00553445" w:rsidRDefault="00553B02" w:rsidP="0040736B">
            <w:pPr>
              <w:pStyle w:val="Table"/>
              <w:spacing w:before="60" w:after="60"/>
              <w:jc w:val="left"/>
            </w:pPr>
            <w:r w:rsidRPr="00553445">
              <w:t>Total CCI</w:t>
            </w:r>
          </w:p>
        </w:tc>
        <w:tc>
          <w:tcPr>
            <w:tcW w:w="1030" w:type="dxa"/>
            <w:tcMar>
              <w:right w:w="170" w:type="dxa"/>
            </w:tcMar>
          </w:tcPr>
          <w:p w14:paraId="6FCF5FB8" w14:textId="77777777" w:rsidR="00553B02" w:rsidRPr="0040736B" w:rsidRDefault="00553B02" w:rsidP="0040736B">
            <w:pPr>
              <w:pStyle w:val="tablenumber"/>
              <w:spacing w:before="60" w:after="60"/>
              <w:rPr>
                <w:sz w:val="20"/>
                <w:szCs w:val="20"/>
              </w:rPr>
            </w:pPr>
            <w:r w:rsidRPr="0040736B">
              <w:rPr>
                <w:sz w:val="20"/>
                <w:szCs w:val="20"/>
              </w:rPr>
              <w:t>7.33%</w:t>
            </w:r>
          </w:p>
        </w:tc>
        <w:tc>
          <w:tcPr>
            <w:tcW w:w="1030" w:type="dxa"/>
            <w:tcMar>
              <w:right w:w="170" w:type="dxa"/>
            </w:tcMar>
          </w:tcPr>
          <w:p w14:paraId="01981B5F" w14:textId="77777777" w:rsidR="00553B02" w:rsidRPr="0040736B" w:rsidRDefault="00553B02" w:rsidP="0040736B">
            <w:pPr>
              <w:pStyle w:val="tablenumber"/>
              <w:spacing w:before="60" w:after="60"/>
              <w:rPr>
                <w:sz w:val="20"/>
                <w:szCs w:val="20"/>
              </w:rPr>
            </w:pPr>
            <w:r w:rsidRPr="0040736B">
              <w:rPr>
                <w:sz w:val="20"/>
                <w:szCs w:val="20"/>
              </w:rPr>
              <w:t>7.38%</w:t>
            </w:r>
          </w:p>
        </w:tc>
        <w:tc>
          <w:tcPr>
            <w:tcW w:w="1030" w:type="dxa"/>
            <w:tcMar>
              <w:right w:w="170" w:type="dxa"/>
            </w:tcMar>
          </w:tcPr>
          <w:p w14:paraId="435EB300" w14:textId="77777777" w:rsidR="00553B02" w:rsidRPr="0040736B" w:rsidRDefault="00553B02" w:rsidP="0040736B">
            <w:pPr>
              <w:pStyle w:val="tablenumber"/>
              <w:spacing w:before="60" w:after="60"/>
              <w:rPr>
                <w:sz w:val="20"/>
                <w:szCs w:val="20"/>
              </w:rPr>
            </w:pPr>
            <w:r w:rsidRPr="0040736B">
              <w:rPr>
                <w:sz w:val="20"/>
                <w:szCs w:val="20"/>
              </w:rPr>
              <w:t>7.38%</w:t>
            </w:r>
          </w:p>
        </w:tc>
        <w:tc>
          <w:tcPr>
            <w:tcW w:w="1030" w:type="dxa"/>
            <w:tcMar>
              <w:right w:w="170" w:type="dxa"/>
            </w:tcMar>
          </w:tcPr>
          <w:p w14:paraId="2305D647" w14:textId="77777777" w:rsidR="00553B02" w:rsidRPr="0040736B" w:rsidRDefault="00553B02" w:rsidP="0040736B">
            <w:pPr>
              <w:pStyle w:val="tablenumber"/>
              <w:spacing w:before="60" w:after="60"/>
              <w:rPr>
                <w:sz w:val="20"/>
                <w:szCs w:val="20"/>
              </w:rPr>
            </w:pPr>
            <w:r w:rsidRPr="0040736B">
              <w:rPr>
                <w:sz w:val="20"/>
                <w:szCs w:val="20"/>
              </w:rPr>
              <w:t>7.39%</w:t>
            </w:r>
          </w:p>
        </w:tc>
        <w:tc>
          <w:tcPr>
            <w:tcW w:w="1030" w:type="dxa"/>
            <w:tcMar>
              <w:right w:w="170" w:type="dxa"/>
            </w:tcMar>
          </w:tcPr>
          <w:p w14:paraId="31FA277A" w14:textId="77777777" w:rsidR="00553B02" w:rsidRPr="0040736B" w:rsidRDefault="00553B02" w:rsidP="0040736B">
            <w:pPr>
              <w:pStyle w:val="tablenumber"/>
              <w:spacing w:before="60" w:after="60"/>
              <w:rPr>
                <w:sz w:val="20"/>
                <w:szCs w:val="20"/>
              </w:rPr>
            </w:pPr>
            <w:r w:rsidRPr="0040736B">
              <w:rPr>
                <w:sz w:val="20"/>
                <w:szCs w:val="20"/>
              </w:rPr>
              <w:t>7.39%</w:t>
            </w:r>
          </w:p>
        </w:tc>
        <w:tc>
          <w:tcPr>
            <w:tcW w:w="1031" w:type="dxa"/>
            <w:tcMar>
              <w:right w:w="170" w:type="dxa"/>
            </w:tcMar>
          </w:tcPr>
          <w:p w14:paraId="64C94A4F" w14:textId="77777777" w:rsidR="00553B02" w:rsidRPr="0040736B" w:rsidRDefault="00553B02" w:rsidP="0040736B">
            <w:pPr>
              <w:pStyle w:val="tablenumber"/>
              <w:spacing w:before="60" w:after="60"/>
              <w:rPr>
                <w:sz w:val="20"/>
                <w:szCs w:val="20"/>
              </w:rPr>
            </w:pPr>
            <w:r w:rsidRPr="0040736B">
              <w:rPr>
                <w:sz w:val="20"/>
                <w:szCs w:val="20"/>
              </w:rPr>
              <w:t>7.46%</w:t>
            </w:r>
          </w:p>
        </w:tc>
      </w:tr>
    </w:tbl>
    <w:p w14:paraId="24A2185A" w14:textId="15113408" w:rsidR="003E0BAD" w:rsidRPr="0040736B" w:rsidRDefault="00703517" w:rsidP="0040736B">
      <w:pPr>
        <w:spacing w:line="259" w:lineRule="auto"/>
        <w:rPr>
          <w:sz w:val="22"/>
          <w:szCs w:val="24"/>
        </w:rPr>
      </w:pPr>
      <w:r w:rsidRPr="0040736B">
        <w:rPr>
          <w:sz w:val="22"/>
          <w:szCs w:val="24"/>
        </w:rPr>
        <w:t xml:space="preserve">All domains </w:t>
      </w:r>
      <w:r w:rsidR="00624283" w:rsidRPr="0040736B">
        <w:rPr>
          <w:sz w:val="22"/>
          <w:szCs w:val="24"/>
        </w:rPr>
        <w:t xml:space="preserve">show </w:t>
      </w:r>
      <w:r w:rsidRPr="0040736B">
        <w:rPr>
          <w:sz w:val="22"/>
          <w:szCs w:val="24"/>
        </w:rPr>
        <w:t xml:space="preserve">some </w:t>
      </w:r>
      <w:r w:rsidR="00624283" w:rsidRPr="0040736B">
        <w:rPr>
          <w:sz w:val="22"/>
          <w:szCs w:val="24"/>
        </w:rPr>
        <w:t>decline in 2020</w:t>
      </w:r>
      <w:r w:rsidRPr="0040736B">
        <w:rPr>
          <w:sz w:val="22"/>
          <w:szCs w:val="24"/>
        </w:rPr>
        <w:t xml:space="preserve"> due to the impact of the COVID-19 pandemic</w:t>
      </w:r>
      <w:r w:rsidR="00750AB0">
        <w:rPr>
          <w:sz w:val="22"/>
          <w:szCs w:val="24"/>
        </w:rPr>
        <w:t>-</w:t>
      </w:r>
      <w:r w:rsidRPr="0040736B">
        <w:rPr>
          <w:sz w:val="22"/>
          <w:szCs w:val="24"/>
        </w:rPr>
        <w:t>induced recession.</w:t>
      </w:r>
    </w:p>
    <w:p w14:paraId="3ED46A98" w14:textId="6FCBFE17" w:rsidR="00CD64A0" w:rsidRPr="0040736B" w:rsidRDefault="0091781C" w:rsidP="0040736B">
      <w:pPr>
        <w:spacing w:before="0" w:line="259" w:lineRule="auto"/>
        <w:rPr>
          <w:sz w:val="22"/>
          <w:szCs w:val="24"/>
        </w:rPr>
      </w:pPr>
      <w:r w:rsidRPr="0040736B">
        <w:rPr>
          <w:sz w:val="22"/>
          <w:szCs w:val="24"/>
        </w:rPr>
        <w:t xml:space="preserve">The </w:t>
      </w:r>
      <w:r w:rsidR="003D3C0E" w:rsidRPr="0040736B">
        <w:rPr>
          <w:sz w:val="22"/>
          <w:szCs w:val="24"/>
        </w:rPr>
        <w:t>B</w:t>
      </w:r>
      <w:r w:rsidRPr="0040736B">
        <w:rPr>
          <w:sz w:val="22"/>
          <w:szCs w:val="24"/>
        </w:rPr>
        <w:t xml:space="preserve">ooks and Press </w:t>
      </w:r>
      <w:r w:rsidR="003D3C0E" w:rsidRPr="0040736B">
        <w:rPr>
          <w:sz w:val="22"/>
          <w:szCs w:val="24"/>
        </w:rPr>
        <w:t>domain</w:t>
      </w:r>
      <w:r w:rsidR="00331616" w:rsidRPr="0040736B">
        <w:rPr>
          <w:sz w:val="22"/>
          <w:szCs w:val="24"/>
        </w:rPr>
        <w:t xml:space="preserve">, the fifth largest </w:t>
      </w:r>
      <w:r w:rsidR="00BA759D" w:rsidRPr="0040736B">
        <w:rPr>
          <w:sz w:val="22"/>
          <w:szCs w:val="24"/>
        </w:rPr>
        <w:t>domain in</w:t>
      </w:r>
      <w:r w:rsidR="00C563D6" w:rsidRPr="0040736B">
        <w:rPr>
          <w:sz w:val="22"/>
          <w:szCs w:val="24"/>
        </w:rPr>
        <w:t xml:space="preserve"> 2020 in</w:t>
      </w:r>
      <w:r w:rsidR="00BA759D" w:rsidRPr="0040736B">
        <w:rPr>
          <w:sz w:val="22"/>
          <w:szCs w:val="24"/>
        </w:rPr>
        <w:t xml:space="preserve"> the </w:t>
      </w:r>
      <w:r w:rsidR="006864EC" w:rsidRPr="0040736B">
        <w:rPr>
          <w:sz w:val="22"/>
          <w:szCs w:val="24"/>
        </w:rPr>
        <w:t>Eastern Cape</w:t>
      </w:r>
      <w:r w:rsidR="00750AB0">
        <w:rPr>
          <w:sz w:val="22"/>
          <w:szCs w:val="24"/>
        </w:rPr>
        <w:t>,</w:t>
      </w:r>
      <w:r w:rsidR="003D3C0E" w:rsidRPr="0040736B">
        <w:rPr>
          <w:sz w:val="22"/>
          <w:szCs w:val="24"/>
        </w:rPr>
        <w:t xml:space="preserve"> has been </w:t>
      </w:r>
      <w:r w:rsidR="0091270C" w:rsidRPr="0040736B">
        <w:rPr>
          <w:sz w:val="22"/>
          <w:szCs w:val="24"/>
        </w:rPr>
        <w:t>growing very slowly</w:t>
      </w:r>
      <w:r w:rsidR="008336CC" w:rsidRPr="0040736B">
        <w:rPr>
          <w:sz w:val="22"/>
          <w:szCs w:val="24"/>
        </w:rPr>
        <w:t xml:space="preserve"> and</w:t>
      </w:r>
      <w:r w:rsidR="0091270C" w:rsidRPr="0040736B">
        <w:rPr>
          <w:sz w:val="22"/>
          <w:szCs w:val="24"/>
        </w:rPr>
        <w:t xml:space="preserve"> steadily shrinking</w:t>
      </w:r>
      <w:r w:rsidR="008336CC" w:rsidRPr="0040736B">
        <w:rPr>
          <w:sz w:val="22"/>
          <w:szCs w:val="24"/>
        </w:rPr>
        <w:t xml:space="preserve"> since 2018</w:t>
      </w:r>
      <w:r w:rsidR="008514AB" w:rsidRPr="0040736B">
        <w:rPr>
          <w:sz w:val="22"/>
          <w:szCs w:val="24"/>
        </w:rPr>
        <w:t>.</w:t>
      </w:r>
      <w:r w:rsidR="00C563D6" w:rsidRPr="0040736B">
        <w:rPr>
          <w:sz w:val="22"/>
          <w:szCs w:val="24"/>
        </w:rPr>
        <w:t xml:space="preserve"> The </w:t>
      </w:r>
      <w:r w:rsidR="00277DDD" w:rsidRPr="0040736B">
        <w:rPr>
          <w:sz w:val="22"/>
          <w:szCs w:val="24"/>
        </w:rPr>
        <w:t xml:space="preserve">Visual Arts and Crafts </w:t>
      </w:r>
      <w:r w:rsidR="000B0CCF" w:rsidRPr="0040736B">
        <w:rPr>
          <w:sz w:val="22"/>
          <w:szCs w:val="24"/>
        </w:rPr>
        <w:t xml:space="preserve">domain </w:t>
      </w:r>
      <w:r w:rsidR="00D35A10" w:rsidRPr="0040736B">
        <w:rPr>
          <w:sz w:val="22"/>
          <w:szCs w:val="24"/>
        </w:rPr>
        <w:t>had a</w:t>
      </w:r>
      <w:r w:rsidR="00277DDD" w:rsidRPr="0040736B">
        <w:rPr>
          <w:sz w:val="22"/>
          <w:szCs w:val="24"/>
        </w:rPr>
        <w:t xml:space="preserve"> </w:t>
      </w:r>
      <w:r w:rsidR="00D35A10" w:rsidRPr="0040736B">
        <w:rPr>
          <w:sz w:val="22"/>
          <w:szCs w:val="24"/>
        </w:rPr>
        <w:t xml:space="preserve">0.3% annual average growth </w:t>
      </w:r>
      <w:r w:rsidR="008B4F25" w:rsidRPr="0040736B">
        <w:rPr>
          <w:sz w:val="22"/>
          <w:szCs w:val="24"/>
        </w:rPr>
        <w:t>from 2015 to 2019 and drop</w:t>
      </w:r>
      <w:r w:rsidR="00750AB0">
        <w:rPr>
          <w:sz w:val="22"/>
          <w:szCs w:val="24"/>
        </w:rPr>
        <w:t xml:space="preserve"> of</w:t>
      </w:r>
      <w:r w:rsidR="008B4F25" w:rsidRPr="0040736B">
        <w:rPr>
          <w:sz w:val="22"/>
          <w:szCs w:val="24"/>
        </w:rPr>
        <w:t xml:space="preserve"> -</w:t>
      </w:r>
      <w:r w:rsidR="00D04A7E" w:rsidRPr="0040736B">
        <w:rPr>
          <w:sz w:val="22"/>
          <w:szCs w:val="24"/>
        </w:rPr>
        <w:t>8.2% in 2020</w:t>
      </w:r>
      <w:r w:rsidR="004A1B8C" w:rsidRPr="0040736B">
        <w:rPr>
          <w:sz w:val="22"/>
          <w:szCs w:val="24"/>
        </w:rPr>
        <w:t>.</w:t>
      </w:r>
    </w:p>
    <w:p w14:paraId="4981F8D1" w14:textId="091AE450" w:rsidR="00813183" w:rsidRPr="0040736B" w:rsidRDefault="00C315EF" w:rsidP="001E056A">
      <w:pPr>
        <w:spacing w:before="0" w:line="259" w:lineRule="auto"/>
        <w:rPr>
          <w:sz w:val="22"/>
          <w:szCs w:val="24"/>
          <w:lang w:eastAsia="en-ZA"/>
        </w:rPr>
      </w:pPr>
      <w:r w:rsidRPr="0040736B">
        <w:rPr>
          <w:sz w:val="22"/>
          <w:szCs w:val="24"/>
        </w:rPr>
        <w:lastRenderedPageBreak/>
        <w:fldChar w:fldCharType="begin"/>
      </w:r>
      <w:r w:rsidRPr="0040736B">
        <w:rPr>
          <w:sz w:val="22"/>
          <w:szCs w:val="24"/>
        </w:rPr>
        <w:instrText xml:space="preserve"> REF _Ref90119886 \h </w:instrText>
      </w:r>
      <w:r w:rsidR="00750AB0">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3</w:t>
      </w:r>
      <w:r w:rsidRPr="0040736B">
        <w:rPr>
          <w:sz w:val="22"/>
          <w:szCs w:val="24"/>
        </w:rPr>
        <w:fldChar w:fldCharType="end"/>
      </w:r>
      <w:r w:rsidRPr="0040736B">
        <w:rPr>
          <w:sz w:val="22"/>
          <w:szCs w:val="24"/>
        </w:rPr>
        <w:t xml:space="preserve"> shows the</w:t>
      </w:r>
      <w:r w:rsidR="000B0CCF" w:rsidRPr="0040736B">
        <w:rPr>
          <w:sz w:val="22"/>
          <w:szCs w:val="24"/>
        </w:rPr>
        <w:t xml:space="preserve"> annual</w:t>
      </w:r>
      <w:r w:rsidRPr="0040736B">
        <w:rPr>
          <w:sz w:val="22"/>
          <w:szCs w:val="24"/>
        </w:rPr>
        <w:t xml:space="preserve"> </w:t>
      </w:r>
      <w:r w:rsidR="000B0CCF" w:rsidRPr="0040736B">
        <w:rPr>
          <w:sz w:val="22"/>
          <w:szCs w:val="24"/>
        </w:rPr>
        <w:t>GVA growth rate of each domain in the Eastern Cape</w:t>
      </w:r>
      <w:r w:rsidR="00813183" w:rsidRPr="0040736B">
        <w:rPr>
          <w:sz w:val="22"/>
          <w:szCs w:val="24"/>
        </w:rPr>
        <w:t xml:space="preserve">. </w:t>
      </w:r>
      <w:r w:rsidR="0066687E" w:rsidRPr="0040736B">
        <w:rPr>
          <w:sz w:val="22"/>
          <w:szCs w:val="24"/>
        </w:rPr>
        <w:t>The impact of C</w:t>
      </w:r>
      <w:r w:rsidR="000B0CCF" w:rsidRPr="0040736B">
        <w:rPr>
          <w:sz w:val="22"/>
          <w:szCs w:val="24"/>
        </w:rPr>
        <w:t>OVID</w:t>
      </w:r>
      <w:r w:rsidR="0066687E" w:rsidRPr="0040736B">
        <w:rPr>
          <w:sz w:val="22"/>
          <w:szCs w:val="24"/>
        </w:rPr>
        <w:t>-19 can be seen in 2020.</w:t>
      </w:r>
    </w:p>
    <w:p w14:paraId="131F2BFC" w14:textId="673AE5DD" w:rsidR="00CD64A0" w:rsidRDefault="00CD64A0" w:rsidP="00904501">
      <w:pPr>
        <w:pStyle w:val="Caption"/>
      </w:pPr>
      <w:bookmarkStart w:id="60" w:name="_Ref90119886"/>
      <w:bookmarkStart w:id="61" w:name="_Toc93293313"/>
      <w:r>
        <w:t xml:space="preserve">Table </w:t>
      </w:r>
      <w:fldSimple w:instr=" SEQ Table \* ARABIC ">
        <w:r w:rsidR="00C4686E">
          <w:rPr>
            <w:noProof/>
          </w:rPr>
          <w:t>3</w:t>
        </w:r>
      </w:fldSimple>
      <w:bookmarkEnd w:id="60"/>
      <w:r>
        <w:t>: Percentage change of CCI</w:t>
      </w:r>
      <w:r w:rsidR="009F4B50">
        <w:t xml:space="preserve"> GVA</w:t>
      </w:r>
      <w:r w:rsidR="00A777A6">
        <w:t xml:space="preserve"> per domain</w:t>
      </w:r>
      <w:r>
        <w:t xml:space="preserve"> in the Eastern Cape</w:t>
      </w:r>
      <w:bookmarkEnd w:id="61"/>
    </w:p>
    <w:tbl>
      <w:tblPr>
        <w:tblStyle w:val="TableGrid1"/>
        <w:tblW w:w="9015" w:type="dxa"/>
        <w:jc w:val="center"/>
        <w:tblLayout w:type="fixed"/>
        <w:tblLook w:val="04A0" w:firstRow="1" w:lastRow="0" w:firstColumn="1" w:lastColumn="0" w:noHBand="0" w:noVBand="1"/>
      </w:tblPr>
      <w:tblGrid>
        <w:gridCol w:w="2864"/>
        <w:gridCol w:w="1230"/>
        <w:gridCol w:w="1230"/>
        <w:gridCol w:w="1230"/>
        <w:gridCol w:w="1230"/>
        <w:gridCol w:w="1231"/>
      </w:tblGrid>
      <w:tr w:rsidR="00384AA7" w:rsidRPr="00B42CB1" w14:paraId="62B708E0" w14:textId="77777777" w:rsidTr="0040736B">
        <w:trPr>
          <w:tblHeader/>
          <w:jc w:val="center"/>
        </w:trPr>
        <w:tc>
          <w:tcPr>
            <w:tcW w:w="2892" w:type="dxa"/>
            <w:tcMar>
              <w:left w:w="57" w:type="dxa"/>
              <w:right w:w="28" w:type="dxa"/>
            </w:tcMar>
          </w:tcPr>
          <w:p w14:paraId="04FBC525" w14:textId="77777777" w:rsidR="009B3A03" w:rsidRPr="008C3C8A" w:rsidRDefault="009B3A03" w:rsidP="0040736B">
            <w:pPr>
              <w:pStyle w:val="Table"/>
              <w:spacing w:before="60" w:after="60"/>
              <w:rPr>
                <w:rFonts w:cs="Arial"/>
                <w:szCs w:val="20"/>
              </w:rPr>
            </w:pPr>
          </w:p>
        </w:tc>
        <w:tc>
          <w:tcPr>
            <w:tcW w:w="1237" w:type="dxa"/>
          </w:tcPr>
          <w:p w14:paraId="49C6C474" w14:textId="77777777" w:rsidR="009B3A03" w:rsidRPr="008C3C8A" w:rsidRDefault="009B3A03" w:rsidP="0040736B">
            <w:pPr>
              <w:pStyle w:val="Table"/>
              <w:spacing w:before="60" w:after="60"/>
              <w:jc w:val="center"/>
              <w:rPr>
                <w:rFonts w:cs="Arial"/>
                <w:szCs w:val="20"/>
              </w:rPr>
            </w:pPr>
            <w:r w:rsidRPr="008C3C8A">
              <w:rPr>
                <w:rFonts w:cs="Arial"/>
                <w:szCs w:val="20"/>
              </w:rPr>
              <w:t>2016</w:t>
            </w:r>
          </w:p>
        </w:tc>
        <w:tc>
          <w:tcPr>
            <w:tcW w:w="1237" w:type="dxa"/>
          </w:tcPr>
          <w:p w14:paraId="696B6FD4" w14:textId="77777777" w:rsidR="009B3A03" w:rsidRPr="008C3C8A" w:rsidRDefault="009B3A03" w:rsidP="0040736B">
            <w:pPr>
              <w:pStyle w:val="Table"/>
              <w:spacing w:before="60" w:after="60"/>
              <w:jc w:val="center"/>
              <w:rPr>
                <w:rFonts w:cs="Arial"/>
                <w:szCs w:val="20"/>
              </w:rPr>
            </w:pPr>
            <w:r w:rsidRPr="008C3C8A">
              <w:rPr>
                <w:rFonts w:cs="Arial"/>
                <w:szCs w:val="20"/>
              </w:rPr>
              <w:t>2017</w:t>
            </w:r>
          </w:p>
        </w:tc>
        <w:tc>
          <w:tcPr>
            <w:tcW w:w="1237" w:type="dxa"/>
          </w:tcPr>
          <w:p w14:paraId="59AE021D" w14:textId="77777777" w:rsidR="009B3A03" w:rsidRPr="008C3C8A" w:rsidRDefault="009B3A03" w:rsidP="0040736B">
            <w:pPr>
              <w:pStyle w:val="Table"/>
              <w:spacing w:before="60" w:after="60"/>
              <w:jc w:val="center"/>
              <w:rPr>
                <w:rFonts w:cs="Arial"/>
                <w:szCs w:val="20"/>
              </w:rPr>
            </w:pPr>
            <w:r w:rsidRPr="008C3C8A">
              <w:rPr>
                <w:rFonts w:cs="Arial"/>
                <w:szCs w:val="20"/>
              </w:rPr>
              <w:t>2018</w:t>
            </w:r>
          </w:p>
        </w:tc>
        <w:tc>
          <w:tcPr>
            <w:tcW w:w="1237" w:type="dxa"/>
          </w:tcPr>
          <w:p w14:paraId="0393F42C" w14:textId="77777777" w:rsidR="009B3A03" w:rsidRPr="008C3C8A" w:rsidRDefault="009B3A03" w:rsidP="0040736B">
            <w:pPr>
              <w:pStyle w:val="Table"/>
              <w:spacing w:before="60" w:after="60"/>
              <w:jc w:val="center"/>
              <w:rPr>
                <w:rFonts w:cs="Arial"/>
                <w:szCs w:val="20"/>
              </w:rPr>
            </w:pPr>
            <w:r w:rsidRPr="008C3C8A">
              <w:rPr>
                <w:rFonts w:cs="Arial"/>
                <w:szCs w:val="20"/>
              </w:rPr>
              <w:t>2019</w:t>
            </w:r>
          </w:p>
        </w:tc>
        <w:tc>
          <w:tcPr>
            <w:tcW w:w="1238" w:type="dxa"/>
          </w:tcPr>
          <w:p w14:paraId="5E0AE318" w14:textId="77777777" w:rsidR="009B3A03" w:rsidRPr="008C3C8A" w:rsidRDefault="009B3A03" w:rsidP="0040736B">
            <w:pPr>
              <w:pStyle w:val="Table"/>
              <w:spacing w:before="60" w:after="60"/>
              <w:jc w:val="center"/>
              <w:rPr>
                <w:rFonts w:cs="Arial"/>
                <w:szCs w:val="20"/>
              </w:rPr>
            </w:pPr>
            <w:r w:rsidRPr="008C3C8A">
              <w:rPr>
                <w:rFonts w:cs="Arial"/>
                <w:szCs w:val="20"/>
              </w:rPr>
              <w:t>2020</w:t>
            </w:r>
          </w:p>
        </w:tc>
      </w:tr>
      <w:tr w:rsidR="00384AA7" w:rsidRPr="00B42CB1" w14:paraId="29B57167" w14:textId="77777777" w:rsidTr="0040736B">
        <w:trPr>
          <w:jc w:val="center"/>
        </w:trPr>
        <w:tc>
          <w:tcPr>
            <w:tcW w:w="2892" w:type="dxa"/>
            <w:tcMar>
              <w:left w:w="57" w:type="dxa"/>
              <w:right w:w="28" w:type="dxa"/>
            </w:tcMar>
          </w:tcPr>
          <w:p w14:paraId="22DC6E91" w14:textId="77777777" w:rsidR="009B3A03" w:rsidRPr="008C3C8A" w:rsidRDefault="009B3A03" w:rsidP="0040736B">
            <w:pPr>
              <w:pStyle w:val="Table"/>
              <w:spacing w:before="60" w:after="60"/>
              <w:jc w:val="left"/>
              <w:rPr>
                <w:rFonts w:cs="Arial"/>
                <w:szCs w:val="20"/>
              </w:rPr>
            </w:pPr>
            <w:r w:rsidRPr="008C3C8A">
              <w:rPr>
                <w:rFonts w:cs="Arial"/>
                <w:szCs w:val="20"/>
              </w:rPr>
              <w:t>Cultural and Natural Heritage</w:t>
            </w:r>
          </w:p>
        </w:tc>
        <w:tc>
          <w:tcPr>
            <w:tcW w:w="1237" w:type="dxa"/>
            <w:tcMar>
              <w:right w:w="397" w:type="dxa"/>
            </w:tcMar>
          </w:tcPr>
          <w:p w14:paraId="7D8A6772" w14:textId="77777777" w:rsidR="009B3A03" w:rsidRPr="0040736B" w:rsidRDefault="009B3A03" w:rsidP="0040736B">
            <w:pPr>
              <w:pStyle w:val="tablenumber"/>
              <w:spacing w:before="60" w:after="60"/>
              <w:rPr>
                <w:rFonts w:cs="Arial"/>
                <w:sz w:val="20"/>
                <w:szCs w:val="20"/>
              </w:rPr>
            </w:pPr>
            <w:r w:rsidRPr="0040736B">
              <w:rPr>
                <w:rFonts w:cs="Arial"/>
                <w:sz w:val="20"/>
                <w:szCs w:val="20"/>
              </w:rPr>
              <w:t>2.7%</w:t>
            </w:r>
          </w:p>
        </w:tc>
        <w:tc>
          <w:tcPr>
            <w:tcW w:w="1237" w:type="dxa"/>
            <w:tcMar>
              <w:right w:w="397" w:type="dxa"/>
            </w:tcMar>
          </w:tcPr>
          <w:p w14:paraId="41AF7826" w14:textId="77777777" w:rsidR="009B3A03" w:rsidRPr="0040736B" w:rsidRDefault="009B3A03" w:rsidP="0040736B">
            <w:pPr>
              <w:pStyle w:val="tablenumber"/>
              <w:spacing w:before="60" w:after="60"/>
              <w:rPr>
                <w:rFonts w:cs="Arial"/>
                <w:sz w:val="20"/>
                <w:szCs w:val="20"/>
              </w:rPr>
            </w:pPr>
            <w:r w:rsidRPr="0040736B">
              <w:rPr>
                <w:rFonts w:cs="Arial"/>
                <w:sz w:val="20"/>
                <w:szCs w:val="20"/>
              </w:rPr>
              <w:t>0.9%</w:t>
            </w:r>
          </w:p>
        </w:tc>
        <w:tc>
          <w:tcPr>
            <w:tcW w:w="1237" w:type="dxa"/>
            <w:tcMar>
              <w:right w:w="397" w:type="dxa"/>
            </w:tcMar>
          </w:tcPr>
          <w:p w14:paraId="03A12DD7" w14:textId="77777777" w:rsidR="009B3A03" w:rsidRPr="0040736B" w:rsidRDefault="009B3A03" w:rsidP="0040736B">
            <w:pPr>
              <w:pStyle w:val="tablenumber"/>
              <w:spacing w:before="60" w:after="60"/>
              <w:rPr>
                <w:rFonts w:cs="Arial"/>
                <w:sz w:val="20"/>
                <w:szCs w:val="20"/>
              </w:rPr>
            </w:pPr>
            <w:r w:rsidRPr="0040736B">
              <w:rPr>
                <w:rFonts w:cs="Arial"/>
                <w:sz w:val="20"/>
                <w:szCs w:val="20"/>
              </w:rPr>
              <w:t>0.9%</w:t>
            </w:r>
          </w:p>
        </w:tc>
        <w:tc>
          <w:tcPr>
            <w:tcW w:w="1237" w:type="dxa"/>
            <w:tcMar>
              <w:right w:w="397" w:type="dxa"/>
            </w:tcMar>
          </w:tcPr>
          <w:p w14:paraId="59683106" w14:textId="77777777" w:rsidR="009B3A03" w:rsidRPr="0040736B" w:rsidRDefault="009B3A03" w:rsidP="0040736B">
            <w:pPr>
              <w:pStyle w:val="tablenumber"/>
              <w:spacing w:before="60" w:after="60"/>
              <w:rPr>
                <w:rFonts w:cs="Arial"/>
                <w:sz w:val="20"/>
                <w:szCs w:val="20"/>
              </w:rPr>
            </w:pPr>
            <w:r w:rsidRPr="0040736B">
              <w:rPr>
                <w:rFonts w:cs="Arial"/>
                <w:sz w:val="20"/>
                <w:szCs w:val="20"/>
              </w:rPr>
              <w:t>0.4%</w:t>
            </w:r>
          </w:p>
        </w:tc>
        <w:tc>
          <w:tcPr>
            <w:tcW w:w="1238" w:type="dxa"/>
            <w:tcMar>
              <w:right w:w="397" w:type="dxa"/>
            </w:tcMar>
          </w:tcPr>
          <w:p w14:paraId="0D2D9B8F" w14:textId="77777777" w:rsidR="009B3A03" w:rsidRPr="0040736B" w:rsidRDefault="009B3A03" w:rsidP="0040736B">
            <w:pPr>
              <w:pStyle w:val="tablenumber"/>
              <w:spacing w:before="60" w:after="60"/>
              <w:rPr>
                <w:rFonts w:cs="Arial"/>
                <w:sz w:val="20"/>
                <w:szCs w:val="20"/>
              </w:rPr>
            </w:pPr>
            <w:r w:rsidRPr="0040736B">
              <w:rPr>
                <w:rFonts w:cs="Arial"/>
                <w:sz w:val="20"/>
                <w:szCs w:val="20"/>
              </w:rPr>
              <w:t>-3.0%</w:t>
            </w:r>
          </w:p>
        </w:tc>
      </w:tr>
      <w:tr w:rsidR="00384AA7" w:rsidRPr="00B42CB1" w14:paraId="3ED2B14B" w14:textId="77777777" w:rsidTr="0040736B">
        <w:trPr>
          <w:jc w:val="center"/>
        </w:trPr>
        <w:tc>
          <w:tcPr>
            <w:tcW w:w="2892" w:type="dxa"/>
            <w:tcMar>
              <w:left w:w="57" w:type="dxa"/>
              <w:right w:w="28" w:type="dxa"/>
            </w:tcMar>
          </w:tcPr>
          <w:p w14:paraId="30CC3597" w14:textId="77777777" w:rsidR="009B3A03" w:rsidRPr="008C3C8A" w:rsidRDefault="009B3A03" w:rsidP="0040736B">
            <w:pPr>
              <w:pStyle w:val="Table"/>
              <w:spacing w:before="60" w:after="60"/>
              <w:jc w:val="left"/>
              <w:rPr>
                <w:rFonts w:cs="Arial"/>
                <w:szCs w:val="20"/>
              </w:rPr>
            </w:pPr>
            <w:r w:rsidRPr="008C3C8A">
              <w:rPr>
                <w:rFonts w:cs="Arial"/>
                <w:szCs w:val="20"/>
              </w:rPr>
              <w:t>Performance and Celebration</w:t>
            </w:r>
          </w:p>
        </w:tc>
        <w:tc>
          <w:tcPr>
            <w:tcW w:w="1237" w:type="dxa"/>
            <w:tcMar>
              <w:right w:w="397" w:type="dxa"/>
            </w:tcMar>
          </w:tcPr>
          <w:p w14:paraId="2530AC09" w14:textId="77777777" w:rsidR="009B3A03" w:rsidRPr="0040736B" w:rsidRDefault="009B3A03" w:rsidP="0040736B">
            <w:pPr>
              <w:pStyle w:val="tablenumber"/>
              <w:spacing w:before="60" w:after="60"/>
              <w:rPr>
                <w:rFonts w:cs="Arial"/>
                <w:sz w:val="20"/>
                <w:szCs w:val="20"/>
              </w:rPr>
            </w:pPr>
            <w:r w:rsidRPr="0040736B">
              <w:rPr>
                <w:rFonts w:cs="Arial"/>
                <w:sz w:val="20"/>
                <w:szCs w:val="20"/>
              </w:rPr>
              <w:t>4.0%</w:t>
            </w:r>
          </w:p>
        </w:tc>
        <w:tc>
          <w:tcPr>
            <w:tcW w:w="1237" w:type="dxa"/>
            <w:tcMar>
              <w:right w:w="397" w:type="dxa"/>
            </w:tcMar>
          </w:tcPr>
          <w:p w14:paraId="5744A85D" w14:textId="77777777" w:rsidR="009B3A03" w:rsidRPr="0040736B" w:rsidRDefault="009B3A03" w:rsidP="0040736B">
            <w:pPr>
              <w:pStyle w:val="tablenumber"/>
              <w:spacing w:before="60" w:after="60"/>
              <w:rPr>
                <w:rFonts w:cs="Arial"/>
                <w:sz w:val="20"/>
                <w:szCs w:val="20"/>
              </w:rPr>
            </w:pPr>
            <w:r w:rsidRPr="0040736B">
              <w:rPr>
                <w:rFonts w:cs="Arial"/>
                <w:sz w:val="20"/>
                <w:szCs w:val="20"/>
              </w:rPr>
              <w:t>2.6%</w:t>
            </w:r>
          </w:p>
        </w:tc>
        <w:tc>
          <w:tcPr>
            <w:tcW w:w="1237" w:type="dxa"/>
            <w:tcMar>
              <w:right w:w="397" w:type="dxa"/>
            </w:tcMar>
          </w:tcPr>
          <w:p w14:paraId="7FFBE27B" w14:textId="77777777" w:rsidR="009B3A03" w:rsidRPr="0040736B" w:rsidRDefault="009B3A03" w:rsidP="0040736B">
            <w:pPr>
              <w:pStyle w:val="tablenumber"/>
              <w:spacing w:before="60" w:after="60"/>
              <w:rPr>
                <w:rFonts w:cs="Arial"/>
                <w:sz w:val="20"/>
                <w:szCs w:val="20"/>
              </w:rPr>
            </w:pPr>
            <w:r w:rsidRPr="0040736B">
              <w:rPr>
                <w:rFonts w:cs="Arial"/>
                <w:sz w:val="20"/>
                <w:szCs w:val="20"/>
              </w:rPr>
              <w:t>0.3%</w:t>
            </w:r>
          </w:p>
        </w:tc>
        <w:tc>
          <w:tcPr>
            <w:tcW w:w="1237" w:type="dxa"/>
            <w:tcMar>
              <w:right w:w="397" w:type="dxa"/>
            </w:tcMar>
          </w:tcPr>
          <w:p w14:paraId="7D2C7BB2" w14:textId="77777777" w:rsidR="009B3A03" w:rsidRPr="0040736B" w:rsidRDefault="009B3A03" w:rsidP="0040736B">
            <w:pPr>
              <w:pStyle w:val="tablenumber"/>
              <w:spacing w:before="60" w:after="60"/>
              <w:rPr>
                <w:rFonts w:cs="Arial"/>
                <w:sz w:val="20"/>
                <w:szCs w:val="20"/>
              </w:rPr>
            </w:pPr>
            <w:r w:rsidRPr="0040736B">
              <w:rPr>
                <w:rFonts w:cs="Arial"/>
                <w:sz w:val="20"/>
                <w:szCs w:val="20"/>
              </w:rPr>
              <w:t>1.3%</w:t>
            </w:r>
          </w:p>
        </w:tc>
        <w:tc>
          <w:tcPr>
            <w:tcW w:w="1238" w:type="dxa"/>
            <w:tcMar>
              <w:right w:w="397" w:type="dxa"/>
            </w:tcMar>
          </w:tcPr>
          <w:p w14:paraId="2E9254F9" w14:textId="77777777" w:rsidR="009B3A03" w:rsidRPr="0040736B" w:rsidRDefault="009B3A03" w:rsidP="0040736B">
            <w:pPr>
              <w:pStyle w:val="tablenumber"/>
              <w:spacing w:before="60" w:after="60"/>
              <w:rPr>
                <w:rFonts w:cs="Arial"/>
                <w:sz w:val="20"/>
                <w:szCs w:val="20"/>
              </w:rPr>
            </w:pPr>
            <w:r w:rsidRPr="0040736B">
              <w:rPr>
                <w:rFonts w:cs="Arial"/>
                <w:sz w:val="20"/>
                <w:szCs w:val="20"/>
              </w:rPr>
              <w:t>-2.2%</w:t>
            </w:r>
          </w:p>
        </w:tc>
      </w:tr>
      <w:tr w:rsidR="00384AA7" w:rsidRPr="00B42CB1" w14:paraId="1174F291" w14:textId="77777777" w:rsidTr="0040736B">
        <w:trPr>
          <w:jc w:val="center"/>
        </w:trPr>
        <w:tc>
          <w:tcPr>
            <w:tcW w:w="2892" w:type="dxa"/>
            <w:tcMar>
              <w:left w:w="57" w:type="dxa"/>
              <w:right w:w="28" w:type="dxa"/>
            </w:tcMar>
          </w:tcPr>
          <w:p w14:paraId="33E8661C" w14:textId="77777777" w:rsidR="009B3A03" w:rsidRPr="008C3C8A" w:rsidRDefault="009B3A03" w:rsidP="0040736B">
            <w:pPr>
              <w:pStyle w:val="Table"/>
              <w:spacing w:before="60" w:after="60"/>
              <w:jc w:val="left"/>
              <w:rPr>
                <w:rFonts w:cs="Arial"/>
                <w:szCs w:val="20"/>
              </w:rPr>
            </w:pPr>
            <w:r w:rsidRPr="008C3C8A">
              <w:rPr>
                <w:rFonts w:cs="Arial"/>
                <w:szCs w:val="20"/>
              </w:rPr>
              <w:t>Visual Arts and Crafts</w:t>
            </w:r>
          </w:p>
        </w:tc>
        <w:tc>
          <w:tcPr>
            <w:tcW w:w="1237" w:type="dxa"/>
            <w:tcMar>
              <w:right w:w="397" w:type="dxa"/>
            </w:tcMar>
          </w:tcPr>
          <w:p w14:paraId="75A20E2B" w14:textId="77777777" w:rsidR="009B3A03" w:rsidRPr="0040736B" w:rsidRDefault="009B3A03" w:rsidP="0040736B">
            <w:pPr>
              <w:pStyle w:val="tablenumber"/>
              <w:spacing w:before="60" w:after="60"/>
              <w:rPr>
                <w:rFonts w:cs="Arial"/>
                <w:sz w:val="20"/>
                <w:szCs w:val="20"/>
              </w:rPr>
            </w:pPr>
            <w:r w:rsidRPr="0040736B">
              <w:rPr>
                <w:rFonts w:cs="Arial"/>
                <w:sz w:val="20"/>
                <w:szCs w:val="20"/>
              </w:rPr>
              <w:t>0.4%</w:t>
            </w:r>
          </w:p>
        </w:tc>
        <w:tc>
          <w:tcPr>
            <w:tcW w:w="1237" w:type="dxa"/>
            <w:tcMar>
              <w:right w:w="397" w:type="dxa"/>
            </w:tcMar>
          </w:tcPr>
          <w:p w14:paraId="65068B31" w14:textId="77777777" w:rsidR="009B3A03" w:rsidRPr="0040736B" w:rsidRDefault="009B3A03" w:rsidP="0040736B">
            <w:pPr>
              <w:pStyle w:val="tablenumber"/>
              <w:spacing w:before="60" w:after="60"/>
              <w:rPr>
                <w:rFonts w:cs="Arial"/>
                <w:sz w:val="20"/>
                <w:szCs w:val="20"/>
              </w:rPr>
            </w:pPr>
            <w:r w:rsidRPr="0040736B">
              <w:rPr>
                <w:rFonts w:cs="Arial"/>
                <w:sz w:val="20"/>
                <w:szCs w:val="20"/>
              </w:rPr>
              <w:t>1.9%</w:t>
            </w:r>
          </w:p>
        </w:tc>
        <w:tc>
          <w:tcPr>
            <w:tcW w:w="1237" w:type="dxa"/>
            <w:tcMar>
              <w:right w:w="397" w:type="dxa"/>
            </w:tcMar>
          </w:tcPr>
          <w:p w14:paraId="4716D581" w14:textId="77777777" w:rsidR="009B3A03" w:rsidRPr="0040736B" w:rsidRDefault="009B3A03" w:rsidP="0040736B">
            <w:pPr>
              <w:pStyle w:val="tablenumber"/>
              <w:spacing w:before="60" w:after="60"/>
              <w:rPr>
                <w:rFonts w:cs="Arial"/>
                <w:sz w:val="20"/>
                <w:szCs w:val="20"/>
              </w:rPr>
            </w:pPr>
            <w:r w:rsidRPr="0040736B">
              <w:rPr>
                <w:rFonts w:cs="Arial"/>
                <w:sz w:val="20"/>
                <w:szCs w:val="20"/>
              </w:rPr>
              <w:t>1.7%</w:t>
            </w:r>
          </w:p>
        </w:tc>
        <w:tc>
          <w:tcPr>
            <w:tcW w:w="1237" w:type="dxa"/>
            <w:tcMar>
              <w:right w:w="397" w:type="dxa"/>
            </w:tcMar>
          </w:tcPr>
          <w:p w14:paraId="5209959F" w14:textId="77777777" w:rsidR="009B3A03" w:rsidRPr="0040736B" w:rsidRDefault="009B3A03" w:rsidP="0040736B">
            <w:pPr>
              <w:pStyle w:val="tablenumber"/>
              <w:spacing w:before="60" w:after="60"/>
              <w:rPr>
                <w:rFonts w:cs="Arial"/>
                <w:sz w:val="20"/>
                <w:szCs w:val="20"/>
              </w:rPr>
            </w:pPr>
            <w:r w:rsidRPr="0040736B">
              <w:rPr>
                <w:rFonts w:cs="Arial"/>
                <w:sz w:val="20"/>
                <w:szCs w:val="20"/>
              </w:rPr>
              <w:t>-2.3%</w:t>
            </w:r>
          </w:p>
        </w:tc>
        <w:tc>
          <w:tcPr>
            <w:tcW w:w="1238" w:type="dxa"/>
            <w:tcMar>
              <w:right w:w="397" w:type="dxa"/>
            </w:tcMar>
          </w:tcPr>
          <w:p w14:paraId="54BDD3D8" w14:textId="77777777" w:rsidR="009B3A03" w:rsidRPr="0040736B" w:rsidRDefault="009B3A03" w:rsidP="0040736B">
            <w:pPr>
              <w:pStyle w:val="tablenumber"/>
              <w:spacing w:before="60" w:after="60"/>
              <w:rPr>
                <w:rFonts w:cs="Arial"/>
                <w:sz w:val="20"/>
                <w:szCs w:val="20"/>
              </w:rPr>
            </w:pPr>
            <w:r w:rsidRPr="0040736B">
              <w:rPr>
                <w:rFonts w:cs="Arial"/>
                <w:sz w:val="20"/>
                <w:szCs w:val="20"/>
              </w:rPr>
              <w:t>-8.2%</w:t>
            </w:r>
          </w:p>
        </w:tc>
      </w:tr>
      <w:tr w:rsidR="00384AA7" w:rsidRPr="00B42CB1" w14:paraId="02AC7921" w14:textId="77777777" w:rsidTr="0040736B">
        <w:trPr>
          <w:jc w:val="center"/>
        </w:trPr>
        <w:tc>
          <w:tcPr>
            <w:tcW w:w="2892" w:type="dxa"/>
            <w:tcMar>
              <w:left w:w="57" w:type="dxa"/>
              <w:right w:w="28" w:type="dxa"/>
            </w:tcMar>
          </w:tcPr>
          <w:p w14:paraId="4E8A6A22" w14:textId="77777777" w:rsidR="009B3A03" w:rsidRPr="008C3C8A" w:rsidRDefault="009B3A03" w:rsidP="0040736B">
            <w:pPr>
              <w:pStyle w:val="Table"/>
              <w:spacing w:before="60" w:after="60"/>
              <w:jc w:val="left"/>
              <w:rPr>
                <w:rFonts w:cs="Arial"/>
                <w:szCs w:val="20"/>
              </w:rPr>
            </w:pPr>
            <w:r w:rsidRPr="008C3C8A">
              <w:rPr>
                <w:rFonts w:cs="Arial"/>
                <w:szCs w:val="20"/>
              </w:rPr>
              <w:t>Books and Press</w:t>
            </w:r>
          </w:p>
        </w:tc>
        <w:tc>
          <w:tcPr>
            <w:tcW w:w="1237" w:type="dxa"/>
            <w:tcMar>
              <w:right w:w="397" w:type="dxa"/>
            </w:tcMar>
          </w:tcPr>
          <w:p w14:paraId="2F1682CE" w14:textId="77777777" w:rsidR="009B3A03" w:rsidRPr="0040736B" w:rsidRDefault="009B3A03" w:rsidP="0040736B">
            <w:pPr>
              <w:pStyle w:val="tablenumber"/>
              <w:spacing w:before="60" w:after="60"/>
              <w:rPr>
                <w:rFonts w:cs="Arial"/>
                <w:sz w:val="20"/>
                <w:szCs w:val="20"/>
              </w:rPr>
            </w:pPr>
            <w:r w:rsidRPr="0040736B">
              <w:rPr>
                <w:rFonts w:cs="Arial"/>
                <w:sz w:val="20"/>
                <w:szCs w:val="20"/>
              </w:rPr>
              <w:t>0.4%</w:t>
            </w:r>
          </w:p>
        </w:tc>
        <w:tc>
          <w:tcPr>
            <w:tcW w:w="1237" w:type="dxa"/>
            <w:tcMar>
              <w:right w:w="397" w:type="dxa"/>
            </w:tcMar>
          </w:tcPr>
          <w:p w14:paraId="0DA4D442" w14:textId="77777777" w:rsidR="009B3A03" w:rsidRPr="0040736B" w:rsidRDefault="009B3A03" w:rsidP="0040736B">
            <w:pPr>
              <w:pStyle w:val="tablenumber"/>
              <w:spacing w:before="60" w:after="60"/>
              <w:rPr>
                <w:rFonts w:cs="Arial"/>
                <w:sz w:val="20"/>
                <w:szCs w:val="20"/>
              </w:rPr>
            </w:pPr>
            <w:r w:rsidRPr="0040736B">
              <w:rPr>
                <w:rFonts w:cs="Arial"/>
                <w:sz w:val="20"/>
                <w:szCs w:val="20"/>
              </w:rPr>
              <w:t>1.9%</w:t>
            </w:r>
          </w:p>
        </w:tc>
        <w:tc>
          <w:tcPr>
            <w:tcW w:w="1237" w:type="dxa"/>
            <w:tcMar>
              <w:right w:w="397" w:type="dxa"/>
            </w:tcMar>
          </w:tcPr>
          <w:p w14:paraId="076F9D08" w14:textId="77777777" w:rsidR="009B3A03" w:rsidRPr="0040736B" w:rsidRDefault="009B3A03" w:rsidP="0040736B">
            <w:pPr>
              <w:pStyle w:val="tablenumber"/>
              <w:spacing w:before="60" w:after="60"/>
              <w:rPr>
                <w:rFonts w:cs="Arial"/>
                <w:sz w:val="20"/>
                <w:szCs w:val="20"/>
              </w:rPr>
            </w:pPr>
            <w:r w:rsidRPr="0040736B">
              <w:rPr>
                <w:rFonts w:cs="Arial"/>
                <w:sz w:val="20"/>
                <w:szCs w:val="20"/>
              </w:rPr>
              <w:t>-1.4%</w:t>
            </w:r>
          </w:p>
        </w:tc>
        <w:tc>
          <w:tcPr>
            <w:tcW w:w="1237" w:type="dxa"/>
            <w:tcMar>
              <w:right w:w="397" w:type="dxa"/>
            </w:tcMar>
          </w:tcPr>
          <w:p w14:paraId="5FE7E018" w14:textId="77777777" w:rsidR="009B3A03" w:rsidRPr="0040736B" w:rsidRDefault="009B3A03" w:rsidP="0040736B">
            <w:pPr>
              <w:pStyle w:val="tablenumber"/>
              <w:spacing w:before="60" w:after="60"/>
              <w:rPr>
                <w:rFonts w:cs="Arial"/>
                <w:sz w:val="20"/>
                <w:szCs w:val="20"/>
              </w:rPr>
            </w:pPr>
            <w:r w:rsidRPr="0040736B">
              <w:rPr>
                <w:rFonts w:cs="Arial"/>
                <w:sz w:val="20"/>
                <w:szCs w:val="20"/>
              </w:rPr>
              <w:t>-1.4%</w:t>
            </w:r>
          </w:p>
        </w:tc>
        <w:tc>
          <w:tcPr>
            <w:tcW w:w="1238" w:type="dxa"/>
            <w:tcMar>
              <w:right w:w="397" w:type="dxa"/>
            </w:tcMar>
          </w:tcPr>
          <w:p w14:paraId="5D8CEEA8" w14:textId="77777777" w:rsidR="009B3A03" w:rsidRPr="0040736B" w:rsidRDefault="009B3A03" w:rsidP="0040736B">
            <w:pPr>
              <w:pStyle w:val="tablenumber"/>
              <w:spacing w:before="60" w:after="60"/>
              <w:rPr>
                <w:rFonts w:cs="Arial"/>
                <w:sz w:val="20"/>
                <w:szCs w:val="20"/>
              </w:rPr>
            </w:pPr>
            <w:r w:rsidRPr="0040736B">
              <w:rPr>
                <w:rFonts w:cs="Arial"/>
                <w:sz w:val="20"/>
                <w:szCs w:val="20"/>
              </w:rPr>
              <w:t>-8.4%</w:t>
            </w:r>
          </w:p>
        </w:tc>
      </w:tr>
      <w:tr w:rsidR="00384AA7" w:rsidRPr="00B42CB1" w14:paraId="3CF1BCD3" w14:textId="77777777" w:rsidTr="0040736B">
        <w:trPr>
          <w:jc w:val="center"/>
        </w:trPr>
        <w:tc>
          <w:tcPr>
            <w:tcW w:w="2892" w:type="dxa"/>
            <w:tcMar>
              <w:left w:w="57" w:type="dxa"/>
              <w:right w:w="28" w:type="dxa"/>
            </w:tcMar>
          </w:tcPr>
          <w:p w14:paraId="2DAF8F27" w14:textId="77777777" w:rsidR="009B3A03" w:rsidRPr="008C3C8A" w:rsidRDefault="009B3A03" w:rsidP="0040736B">
            <w:pPr>
              <w:pStyle w:val="Table"/>
              <w:spacing w:before="60" w:after="60"/>
              <w:jc w:val="left"/>
              <w:rPr>
                <w:rFonts w:cs="Arial"/>
                <w:szCs w:val="20"/>
              </w:rPr>
            </w:pPr>
            <w:r w:rsidRPr="008C3C8A">
              <w:rPr>
                <w:rFonts w:cs="Arial"/>
                <w:szCs w:val="20"/>
              </w:rPr>
              <w:t>Audio-visual and Interactive Media</w:t>
            </w:r>
          </w:p>
        </w:tc>
        <w:tc>
          <w:tcPr>
            <w:tcW w:w="1237" w:type="dxa"/>
            <w:tcMar>
              <w:right w:w="397" w:type="dxa"/>
            </w:tcMar>
          </w:tcPr>
          <w:p w14:paraId="43138C6F" w14:textId="77777777" w:rsidR="009B3A03" w:rsidRPr="0040736B" w:rsidRDefault="009B3A03" w:rsidP="0040736B">
            <w:pPr>
              <w:pStyle w:val="tablenumber"/>
              <w:spacing w:before="60" w:after="60"/>
              <w:rPr>
                <w:rFonts w:cs="Arial"/>
                <w:sz w:val="20"/>
                <w:szCs w:val="20"/>
              </w:rPr>
            </w:pPr>
            <w:r w:rsidRPr="0040736B">
              <w:rPr>
                <w:rFonts w:cs="Arial"/>
                <w:sz w:val="20"/>
                <w:szCs w:val="20"/>
              </w:rPr>
              <w:t>4.2%</w:t>
            </w:r>
          </w:p>
        </w:tc>
        <w:tc>
          <w:tcPr>
            <w:tcW w:w="1237" w:type="dxa"/>
            <w:tcMar>
              <w:right w:w="397" w:type="dxa"/>
            </w:tcMar>
          </w:tcPr>
          <w:p w14:paraId="5FFF50D2" w14:textId="77777777" w:rsidR="009B3A03" w:rsidRPr="0040736B" w:rsidRDefault="009B3A03" w:rsidP="0040736B">
            <w:pPr>
              <w:pStyle w:val="tablenumber"/>
              <w:spacing w:before="60" w:after="60"/>
              <w:rPr>
                <w:rFonts w:cs="Arial"/>
                <w:sz w:val="20"/>
                <w:szCs w:val="20"/>
              </w:rPr>
            </w:pPr>
            <w:r w:rsidRPr="0040736B">
              <w:rPr>
                <w:rFonts w:cs="Arial"/>
                <w:sz w:val="20"/>
                <w:szCs w:val="20"/>
              </w:rPr>
              <w:t>2.6%</w:t>
            </w:r>
          </w:p>
        </w:tc>
        <w:tc>
          <w:tcPr>
            <w:tcW w:w="1237" w:type="dxa"/>
            <w:tcMar>
              <w:right w:w="397" w:type="dxa"/>
            </w:tcMar>
          </w:tcPr>
          <w:p w14:paraId="60CC619A" w14:textId="77777777" w:rsidR="009B3A03" w:rsidRPr="0040736B" w:rsidRDefault="009B3A03" w:rsidP="0040736B">
            <w:pPr>
              <w:pStyle w:val="tablenumber"/>
              <w:spacing w:before="60" w:after="60"/>
              <w:rPr>
                <w:rFonts w:cs="Arial"/>
                <w:sz w:val="20"/>
                <w:szCs w:val="20"/>
              </w:rPr>
            </w:pPr>
            <w:r w:rsidRPr="0040736B">
              <w:rPr>
                <w:rFonts w:cs="Arial"/>
                <w:sz w:val="20"/>
                <w:szCs w:val="20"/>
              </w:rPr>
              <w:t>0.2%</w:t>
            </w:r>
          </w:p>
        </w:tc>
        <w:tc>
          <w:tcPr>
            <w:tcW w:w="1237" w:type="dxa"/>
            <w:tcMar>
              <w:right w:w="397" w:type="dxa"/>
            </w:tcMar>
          </w:tcPr>
          <w:p w14:paraId="1BC93E91" w14:textId="77777777" w:rsidR="009B3A03" w:rsidRPr="0040736B" w:rsidRDefault="009B3A03" w:rsidP="0040736B">
            <w:pPr>
              <w:pStyle w:val="tablenumber"/>
              <w:spacing w:before="60" w:after="60"/>
              <w:rPr>
                <w:rFonts w:cs="Arial"/>
                <w:sz w:val="20"/>
                <w:szCs w:val="20"/>
              </w:rPr>
            </w:pPr>
            <w:r w:rsidRPr="0040736B">
              <w:rPr>
                <w:rFonts w:cs="Arial"/>
                <w:sz w:val="20"/>
                <w:szCs w:val="20"/>
              </w:rPr>
              <w:t>1.4%</w:t>
            </w:r>
          </w:p>
        </w:tc>
        <w:tc>
          <w:tcPr>
            <w:tcW w:w="1238" w:type="dxa"/>
            <w:tcMar>
              <w:right w:w="397" w:type="dxa"/>
            </w:tcMar>
          </w:tcPr>
          <w:p w14:paraId="1272108D" w14:textId="77777777" w:rsidR="009B3A03" w:rsidRPr="0040736B" w:rsidRDefault="009B3A03" w:rsidP="0040736B">
            <w:pPr>
              <w:pStyle w:val="tablenumber"/>
              <w:spacing w:before="60" w:after="60"/>
              <w:rPr>
                <w:rFonts w:cs="Arial"/>
                <w:sz w:val="20"/>
                <w:szCs w:val="20"/>
              </w:rPr>
            </w:pPr>
            <w:r w:rsidRPr="0040736B">
              <w:rPr>
                <w:rFonts w:cs="Arial"/>
                <w:sz w:val="20"/>
                <w:szCs w:val="20"/>
              </w:rPr>
              <w:t>-2.0%</w:t>
            </w:r>
          </w:p>
        </w:tc>
      </w:tr>
      <w:tr w:rsidR="00384AA7" w:rsidRPr="00B42CB1" w14:paraId="59CD6E54" w14:textId="77777777" w:rsidTr="0040736B">
        <w:trPr>
          <w:jc w:val="center"/>
        </w:trPr>
        <w:tc>
          <w:tcPr>
            <w:tcW w:w="2892" w:type="dxa"/>
            <w:tcMar>
              <w:left w:w="57" w:type="dxa"/>
              <w:right w:w="28" w:type="dxa"/>
            </w:tcMar>
          </w:tcPr>
          <w:p w14:paraId="20E5CF0F" w14:textId="77777777" w:rsidR="009B3A03" w:rsidRPr="008C3C8A" w:rsidRDefault="009B3A03" w:rsidP="0040736B">
            <w:pPr>
              <w:pStyle w:val="Table"/>
              <w:spacing w:before="60" w:after="60"/>
              <w:jc w:val="left"/>
              <w:rPr>
                <w:rFonts w:cs="Arial"/>
                <w:szCs w:val="20"/>
              </w:rPr>
            </w:pPr>
            <w:r w:rsidRPr="008C3C8A">
              <w:rPr>
                <w:rFonts w:cs="Arial"/>
                <w:szCs w:val="20"/>
              </w:rPr>
              <w:t>Design and Creative Services</w:t>
            </w:r>
          </w:p>
        </w:tc>
        <w:tc>
          <w:tcPr>
            <w:tcW w:w="1237" w:type="dxa"/>
            <w:tcMar>
              <w:right w:w="397" w:type="dxa"/>
            </w:tcMar>
          </w:tcPr>
          <w:p w14:paraId="2B453536" w14:textId="77777777" w:rsidR="009B3A03" w:rsidRPr="0040736B" w:rsidRDefault="009B3A03" w:rsidP="0040736B">
            <w:pPr>
              <w:pStyle w:val="tablenumber"/>
              <w:spacing w:before="60" w:after="60"/>
              <w:rPr>
                <w:rFonts w:cs="Arial"/>
                <w:sz w:val="20"/>
                <w:szCs w:val="20"/>
              </w:rPr>
            </w:pPr>
            <w:r w:rsidRPr="0040736B">
              <w:rPr>
                <w:rFonts w:cs="Arial"/>
                <w:sz w:val="20"/>
                <w:szCs w:val="20"/>
              </w:rPr>
              <w:t>3.3%</w:t>
            </w:r>
          </w:p>
        </w:tc>
        <w:tc>
          <w:tcPr>
            <w:tcW w:w="1237" w:type="dxa"/>
            <w:tcMar>
              <w:right w:w="397" w:type="dxa"/>
            </w:tcMar>
          </w:tcPr>
          <w:p w14:paraId="19172C64" w14:textId="77777777" w:rsidR="009B3A03" w:rsidRPr="0040736B" w:rsidRDefault="009B3A03" w:rsidP="0040736B">
            <w:pPr>
              <w:pStyle w:val="tablenumber"/>
              <w:spacing w:before="60" w:after="60"/>
              <w:rPr>
                <w:rFonts w:cs="Arial"/>
                <w:sz w:val="20"/>
                <w:szCs w:val="20"/>
              </w:rPr>
            </w:pPr>
            <w:r w:rsidRPr="0040736B">
              <w:rPr>
                <w:rFonts w:cs="Arial"/>
                <w:sz w:val="20"/>
                <w:szCs w:val="20"/>
              </w:rPr>
              <w:t>2.3%</w:t>
            </w:r>
          </w:p>
        </w:tc>
        <w:tc>
          <w:tcPr>
            <w:tcW w:w="1237" w:type="dxa"/>
            <w:tcMar>
              <w:right w:w="397" w:type="dxa"/>
            </w:tcMar>
          </w:tcPr>
          <w:p w14:paraId="290EAEA7" w14:textId="77777777" w:rsidR="009B3A03" w:rsidRPr="0040736B" w:rsidRDefault="009B3A03" w:rsidP="0040736B">
            <w:pPr>
              <w:pStyle w:val="tablenumber"/>
              <w:spacing w:before="60" w:after="60"/>
              <w:rPr>
                <w:rFonts w:cs="Arial"/>
                <w:sz w:val="20"/>
                <w:szCs w:val="20"/>
              </w:rPr>
            </w:pPr>
            <w:r w:rsidRPr="0040736B">
              <w:rPr>
                <w:rFonts w:cs="Arial"/>
                <w:sz w:val="20"/>
                <w:szCs w:val="20"/>
              </w:rPr>
              <w:t>0.5%</w:t>
            </w:r>
          </w:p>
        </w:tc>
        <w:tc>
          <w:tcPr>
            <w:tcW w:w="1237" w:type="dxa"/>
            <w:tcMar>
              <w:right w:w="397" w:type="dxa"/>
            </w:tcMar>
          </w:tcPr>
          <w:p w14:paraId="334F0A98" w14:textId="77777777" w:rsidR="009B3A03" w:rsidRPr="0040736B" w:rsidRDefault="009B3A03" w:rsidP="0040736B">
            <w:pPr>
              <w:pStyle w:val="tablenumber"/>
              <w:spacing w:before="60" w:after="60"/>
              <w:rPr>
                <w:rFonts w:cs="Arial"/>
                <w:sz w:val="20"/>
                <w:szCs w:val="20"/>
              </w:rPr>
            </w:pPr>
            <w:r w:rsidRPr="0040736B">
              <w:rPr>
                <w:rFonts w:cs="Arial"/>
                <w:sz w:val="20"/>
                <w:szCs w:val="20"/>
              </w:rPr>
              <w:t>1.6%</w:t>
            </w:r>
          </w:p>
        </w:tc>
        <w:tc>
          <w:tcPr>
            <w:tcW w:w="1238" w:type="dxa"/>
            <w:tcMar>
              <w:right w:w="397" w:type="dxa"/>
            </w:tcMar>
          </w:tcPr>
          <w:p w14:paraId="7A563F75" w14:textId="77777777" w:rsidR="009B3A03" w:rsidRPr="0040736B" w:rsidRDefault="009B3A03" w:rsidP="0040736B">
            <w:pPr>
              <w:pStyle w:val="tablenumber"/>
              <w:spacing w:before="60" w:after="60"/>
              <w:rPr>
                <w:rFonts w:cs="Arial"/>
                <w:sz w:val="20"/>
                <w:szCs w:val="20"/>
              </w:rPr>
            </w:pPr>
            <w:r w:rsidRPr="0040736B">
              <w:rPr>
                <w:rFonts w:cs="Arial"/>
                <w:sz w:val="20"/>
                <w:szCs w:val="20"/>
              </w:rPr>
              <w:t>-2.0%</w:t>
            </w:r>
          </w:p>
        </w:tc>
      </w:tr>
      <w:tr w:rsidR="00384AA7" w:rsidRPr="00B42CB1" w14:paraId="30215326" w14:textId="77777777" w:rsidTr="0040736B">
        <w:trPr>
          <w:jc w:val="center"/>
        </w:trPr>
        <w:tc>
          <w:tcPr>
            <w:tcW w:w="2892" w:type="dxa"/>
            <w:tcMar>
              <w:left w:w="57" w:type="dxa"/>
              <w:right w:w="28" w:type="dxa"/>
            </w:tcMar>
          </w:tcPr>
          <w:p w14:paraId="390E6C0D" w14:textId="77777777" w:rsidR="009B3A03" w:rsidRPr="008C3C8A" w:rsidRDefault="009B3A03" w:rsidP="0040736B">
            <w:pPr>
              <w:pStyle w:val="Table"/>
              <w:spacing w:before="60" w:after="60"/>
              <w:jc w:val="left"/>
              <w:rPr>
                <w:rFonts w:cs="Arial"/>
                <w:szCs w:val="20"/>
              </w:rPr>
            </w:pPr>
            <w:r w:rsidRPr="008C3C8A">
              <w:rPr>
                <w:rFonts w:cs="Arial"/>
                <w:szCs w:val="20"/>
              </w:rPr>
              <w:t>Transversal: Education and Training</w:t>
            </w:r>
          </w:p>
        </w:tc>
        <w:tc>
          <w:tcPr>
            <w:tcW w:w="1237" w:type="dxa"/>
            <w:tcMar>
              <w:right w:w="397" w:type="dxa"/>
            </w:tcMar>
          </w:tcPr>
          <w:p w14:paraId="7953F8E6" w14:textId="77777777" w:rsidR="009B3A03" w:rsidRPr="0040736B" w:rsidRDefault="009B3A03" w:rsidP="0040736B">
            <w:pPr>
              <w:pStyle w:val="tablenumber"/>
              <w:spacing w:before="60" w:after="60"/>
              <w:rPr>
                <w:rFonts w:cs="Arial"/>
                <w:sz w:val="20"/>
                <w:szCs w:val="20"/>
              </w:rPr>
            </w:pPr>
            <w:r w:rsidRPr="0040736B">
              <w:rPr>
                <w:rFonts w:cs="Arial"/>
                <w:sz w:val="20"/>
                <w:szCs w:val="20"/>
              </w:rPr>
              <w:t>1.7%</w:t>
            </w:r>
          </w:p>
        </w:tc>
        <w:tc>
          <w:tcPr>
            <w:tcW w:w="1237" w:type="dxa"/>
            <w:tcMar>
              <w:right w:w="397" w:type="dxa"/>
            </w:tcMar>
          </w:tcPr>
          <w:p w14:paraId="25808904" w14:textId="77777777" w:rsidR="009B3A03" w:rsidRPr="0040736B" w:rsidRDefault="009B3A03" w:rsidP="0040736B">
            <w:pPr>
              <w:pStyle w:val="tablenumber"/>
              <w:spacing w:before="60" w:after="60"/>
              <w:rPr>
                <w:rFonts w:cs="Arial"/>
                <w:sz w:val="20"/>
                <w:szCs w:val="20"/>
              </w:rPr>
            </w:pPr>
            <w:r w:rsidRPr="0040736B">
              <w:rPr>
                <w:rFonts w:cs="Arial"/>
                <w:sz w:val="20"/>
                <w:szCs w:val="20"/>
              </w:rPr>
              <w:t>1.7%</w:t>
            </w:r>
          </w:p>
        </w:tc>
        <w:tc>
          <w:tcPr>
            <w:tcW w:w="1237" w:type="dxa"/>
            <w:tcMar>
              <w:right w:w="397" w:type="dxa"/>
            </w:tcMar>
          </w:tcPr>
          <w:p w14:paraId="4F1522DD" w14:textId="77777777" w:rsidR="009B3A03" w:rsidRPr="0040736B" w:rsidRDefault="009B3A03" w:rsidP="0040736B">
            <w:pPr>
              <w:pStyle w:val="tablenumber"/>
              <w:spacing w:before="60" w:after="60"/>
              <w:rPr>
                <w:rFonts w:cs="Arial"/>
                <w:sz w:val="20"/>
                <w:szCs w:val="20"/>
              </w:rPr>
            </w:pPr>
            <w:r w:rsidRPr="0040736B">
              <w:rPr>
                <w:rFonts w:cs="Arial"/>
                <w:sz w:val="20"/>
                <w:szCs w:val="20"/>
              </w:rPr>
              <w:t>1.2%</w:t>
            </w:r>
          </w:p>
        </w:tc>
        <w:tc>
          <w:tcPr>
            <w:tcW w:w="1237" w:type="dxa"/>
            <w:tcMar>
              <w:right w:w="397" w:type="dxa"/>
            </w:tcMar>
          </w:tcPr>
          <w:p w14:paraId="78E74BE7" w14:textId="77777777" w:rsidR="009B3A03" w:rsidRPr="0040736B" w:rsidRDefault="009B3A03" w:rsidP="0040736B">
            <w:pPr>
              <w:pStyle w:val="tablenumber"/>
              <w:spacing w:before="60" w:after="60"/>
              <w:rPr>
                <w:rFonts w:cs="Arial"/>
                <w:sz w:val="20"/>
                <w:szCs w:val="20"/>
              </w:rPr>
            </w:pPr>
            <w:r w:rsidRPr="0040736B">
              <w:rPr>
                <w:rFonts w:cs="Arial"/>
                <w:sz w:val="20"/>
                <w:szCs w:val="20"/>
              </w:rPr>
              <w:t>1.8%</w:t>
            </w:r>
          </w:p>
        </w:tc>
        <w:tc>
          <w:tcPr>
            <w:tcW w:w="1238" w:type="dxa"/>
            <w:tcMar>
              <w:right w:w="397" w:type="dxa"/>
            </w:tcMar>
          </w:tcPr>
          <w:p w14:paraId="5C57D208" w14:textId="77777777" w:rsidR="009B3A03" w:rsidRPr="0040736B" w:rsidRDefault="009B3A03" w:rsidP="0040736B">
            <w:pPr>
              <w:pStyle w:val="tablenumber"/>
              <w:spacing w:before="60" w:after="60"/>
              <w:rPr>
                <w:rFonts w:cs="Arial"/>
                <w:sz w:val="20"/>
                <w:szCs w:val="20"/>
              </w:rPr>
            </w:pPr>
            <w:r w:rsidRPr="0040736B">
              <w:rPr>
                <w:rFonts w:cs="Arial"/>
                <w:sz w:val="20"/>
                <w:szCs w:val="20"/>
              </w:rPr>
              <w:t>-1.9%</w:t>
            </w:r>
          </w:p>
        </w:tc>
      </w:tr>
      <w:tr w:rsidR="00384AA7" w:rsidRPr="00B42CB1" w14:paraId="7A00CFC3" w14:textId="77777777" w:rsidTr="0040736B">
        <w:trPr>
          <w:jc w:val="center"/>
        </w:trPr>
        <w:tc>
          <w:tcPr>
            <w:tcW w:w="2892" w:type="dxa"/>
            <w:tcMar>
              <w:left w:w="57" w:type="dxa"/>
              <w:right w:w="28" w:type="dxa"/>
            </w:tcMar>
          </w:tcPr>
          <w:p w14:paraId="097FB545" w14:textId="33891B24" w:rsidR="009B3A03" w:rsidRPr="008C3C8A" w:rsidRDefault="006707BB" w:rsidP="0040736B">
            <w:pPr>
              <w:pStyle w:val="Table"/>
              <w:spacing w:before="60" w:after="60"/>
              <w:jc w:val="left"/>
              <w:rPr>
                <w:rFonts w:cs="Arial"/>
                <w:szCs w:val="20"/>
              </w:rPr>
            </w:pPr>
            <w:r w:rsidRPr="008C3C8A">
              <w:rPr>
                <w:rFonts w:cs="Arial"/>
                <w:szCs w:val="20"/>
              </w:rPr>
              <w:t>Total</w:t>
            </w:r>
          </w:p>
        </w:tc>
        <w:tc>
          <w:tcPr>
            <w:tcW w:w="1237" w:type="dxa"/>
            <w:tcMar>
              <w:right w:w="397" w:type="dxa"/>
            </w:tcMar>
          </w:tcPr>
          <w:p w14:paraId="0359D117" w14:textId="77777777" w:rsidR="009B3A03" w:rsidRPr="0040736B" w:rsidRDefault="009B3A03" w:rsidP="0040736B">
            <w:pPr>
              <w:pStyle w:val="tablenumber"/>
              <w:spacing w:before="60" w:after="60"/>
              <w:rPr>
                <w:rFonts w:cs="Arial"/>
                <w:sz w:val="20"/>
                <w:szCs w:val="20"/>
              </w:rPr>
            </w:pPr>
            <w:r w:rsidRPr="0040736B">
              <w:rPr>
                <w:rFonts w:cs="Arial"/>
                <w:sz w:val="20"/>
                <w:szCs w:val="20"/>
              </w:rPr>
              <w:t>2.5%</w:t>
            </w:r>
          </w:p>
        </w:tc>
        <w:tc>
          <w:tcPr>
            <w:tcW w:w="1237" w:type="dxa"/>
            <w:tcMar>
              <w:right w:w="397" w:type="dxa"/>
            </w:tcMar>
          </w:tcPr>
          <w:p w14:paraId="27B71B9A" w14:textId="77777777" w:rsidR="009B3A03" w:rsidRPr="0040736B" w:rsidRDefault="009B3A03" w:rsidP="0040736B">
            <w:pPr>
              <w:pStyle w:val="tablenumber"/>
              <w:spacing w:before="60" w:after="60"/>
              <w:rPr>
                <w:rFonts w:cs="Arial"/>
                <w:sz w:val="20"/>
                <w:szCs w:val="20"/>
              </w:rPr>
            </w:pPr>
            <w:r w:rsidRPr="0040736B">
              <w:rPr>
                <w:rFonts w:cs="Arial"/>
                <w:sz w:val="20"/>
                <w:szCs w:val="20"/>
              </w:rPr>
              <w:t>2.1%</w:t>
            </w:r>
          </w:p>
        </w:tc>
        <w:tc>
          <w:tcPr>
            <w:tcW w:w="1237" w:type="dxa"/>
            <w:tcMar>
              <w:right w:w="397" w:type="dxa"/>
            </w:tcMar>
          </w:tcPr>
          <w:p w14:paraId="36AA97EC" w14:textId="77777777" w:rsidR="009B3A03" w:rsidRPr="0040736B" w:rsidRDefault="009B3A03" w:rsidP="0040736B">
            <w:pPr>
              <w:pStyle w:val="tablenumber"/>
              <w:spacing w:before="60" w:after="60"/>
              <w:rPr>
                <w:rFonts w:cs="Arial"/>
                <w:sz w:val="20"/>
                <w:szCs w:val="20"/>
              </w:rPr>
            </w:pPr>
            <w:r w:rsidRPr="0040736B">
              <w:rPr>
                <w:rFonts w:cs="Arial"/>
                <w:sz w:val="20"/>
                <w:szCs w:val="20"/>
              </w:rPr>
              <w:t>0.6%</w:t>
            </w:r>
          </w:p>
        </w:tc>
        <w:tc>
          <w:tcPr>
            <w:tcW w:w="1237" w:type="dxa"/>
            <w:tcMar>
              <w:right w:w="397" w:type="dxa"/>
            </w:tcMar>
          </w:tcPr>
          <w:p w14:paraId="4992FC52" w14:textId="77777777" w:rsidR="009B3A03" w:rsidRPr="0040736B" w:rsidRDefault="009B3A03" w:rsidP="0040736B">
            <w:pPr>
              <w:pStyle w:val="tablenumber"/>
              <w:spacing w:before="60" w:after="60"/>
              <w:rPr>
                <w:rFonts w:cs="Arial"/>
                <w:sz w:val="20"/>
                <w:szCs w:val="20"/>
              </w:rPr>
            </w:pPr>
            <w:r w:rsidRPr="0040736B">
              <w:rPr>
                <w:rFonts w:cs="Arial"/>
                <w:sz w:val="20"/>
                <w:szCs w:val="20"/>
              </w:rPr>
              <w:t>0.8%</w:t>
            </w:r>
          </w:p>
        </w:tc>
        <w:tc>
          <w:tcPr>
            <w:tcW w:w="1238" w:type="dxa"/>
            <w:tcMar>
              <w:right w:w="397" w:type="dxa"/>
            </w:tcMar>
          </w:tcPr>
          <w:p w14:paraId="26E6A97C" w14:textId="77777777" w:rsidR="009B3A03" w:rsidRPr="0040736B" w:rsidRDefault="009B3A03" w:rsidP="0040736B">
            <w:pPr>
              <w:pStyle w:val="tablenumber"/>
              <w:spacing w:before="60" w:after="60"/>
              <w:rPr>
                <w:rFonts w:cs="Arial"/>
                <w:sz w:val="20"/>
                <w:szCs w:val="20"/>
              </w:rPr>
            </w:pPr>
            <w:r w:rsidRPr="0040736B">
              <w:rPr>
                <w:rFonts w:cs="Arial"/>
                <w:sz w:val="20"/>
                <w:szCs w:val="20"/>
              </w:rPr>
              <w:t>-3.4%</w:t>
            </w:r>
          </w:p>
        </w:tc>
      </w:tr>
    </w:tbl>
    <w:p w14:paraId="1704C20A" w14:textId="0A06AF2A" w:rsidR="00527EE1" w:rsidRDefault="00527EE1" w:rsidP="0040736B">
      <w:pPr>
        <w:pStyle w:val="Heading3"/>
        <w:ind w:left="720"/>
      </w:pPr>
      <w:bookmarkStart w:id="62" w:name="_Toc94111071"/>
      <w:r>
        <w:t>Cultural Employment</w:t>
      </w:r>
      <w:bookmarkEnd w:id="62"/>
    </w:p>
    <w:p w14:paraId="509AE1B8" w14:textId="789537D8" w:rsidR="00DE7D96" w:rsidRPr="0040736B" w:rsidRDefault="00DE7D96" w:rsidP="0040736B">
      <w:pPr>
        <w:spacing w:before="0" w:line="259" w:lineRule="auto"/>
        <w:rPr>
          <w:sz w:val="22"/>
          <w:szCs w:val="24"/>
        </w:rPr>
      </w:pPr>
      <w:bookmarkStart w:id="63" w:name="_Hlk82266828"/>
      <w:r w:rsidRPr="0040736B">
        <w:rPr>
          <w:sz w:val="22"/>
          <w:szCs w:val="24"/>
        </w:rPr>
        <w:t>Overall, the creative economy accounted for 6% of all jobs in South Africa in 2019, which translates into just over 1 million jobs. This is a slight increase from 2017, when the creative economy made up 5.9% of all jobs (approximately 965 000 jobs).</w:t>
      </w:r>
      <w:bookmarkEnd w:id="63"/>
    </w:p>
    <w:p w14:paraId="74EBF9A0" w14:textId="7659ED99" w:rsidR="00991B1B" w:rsidRDefault="004D3721" w:rsidP="00991B1B">
      <w:pPr>
        <w:rPr>
          <w:rStyle w:val="CaptionChar"/>
        </w:rPr>
      </w:pPr>
      <w:r w:rsidRPr="004D3721">
        <w:rPr>
          <w:rStyle w:val="CaptionChar"/>
          <w:noProof/>
          <w:lang w:eastAsia="en-ZA"/>
        </w:rPr>
        <w:drawing>
          <wp:inline distT="0" distB="0" distL="0" distR="0" wp14:anchorId="553FDA30" wp14:editId="1EA50818">
            <wp:extent cx="5731510" cy="270510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05100"/>
                    </a:xfrm>
                    <a:prstGeom prst="rect">
                      <a:avLst/>
                    </a:prstGeom>
                    <a:noFill/>
                    <a:ln>
                      <a:noFill/>
                    </a:ln>
                  </pic:spPr>
                </pic:pic>
              </a:graphicData>
            </a:graphic>
          </wp:inline>
        </w:drawing>
      </w:r>
    </w:p>
    <w:p w14:paraId="60D235F8" w14:textId="38CA3DE5" w:rsidR="00DE7D96" w:rsidRPr="00A64D77" w:rsidRDefault="00DE7D96" w:rsidP="00904501">
      <w:pPr>
        <w:pStyle w:val="Caption"/>
        <w:rPr>
          <w:rStyle w:val="CaptionChar"/>
          <w:i/>
          <w:iCs/>
        </w:rPr>
      </w:pPr>
      <w:bookmarkStart w:id="64" w:name="_Toc92691467"/>
      <w:r w:rsidRPr="00A64D77">
        <w:rPr>
          <w:rStyle w:val="CaptionChar"/>
          <w:i/>
          <w:iCs/>
        </w:rPr>
        <w:t xml:space="preserve">Figure </w:t>
      </w:r>
      <w:r w:rsidR="00E323AA" w:rsidRPr="00A64D77">
        <w:rPr>
          <w:rStyle w:val="CaptionChar"/>
          <w:i/>
          <w:iCs/>
        </w:rPr>
        <w:fldChar w:fldCharType="begin"/>
      </w:r>
      <w:r w:rsidR="00E323AA" w:rsidRPr="00A64D77">
        <w:rPr>
          <w:rStyle w:val="CaptionChar"/>
          <w:i/>
          <w:iCs/>
        </w:rPr>
        <w:instrText xml:space="preserve"> SEQ Figure \* ARABIC </w:instrText>
      </w:r>
      <w:r w:rsidR="00E323AA" w:rsidRPr="00A64D77">
        <w:rPr>
          <w:rStyle w:val="CaptionChar"/>
          <w:i/>
          <w:iCs/>
        </w:rPr>
        <w:fldChar w:fldCharType="separate"/>
      </w:r>
      <w:r w:rsidR="00C4686E">
        <w:rPr>
          <w:rStyle w:val="CaptionChar"/>
          <w:i/>
          <w:iCs/>
          <w:noProof/>
        </w:rPr>
        <w:t>3</w:t>
      </w:r>
      <w:r w:rsidR="00E323AA" w:rsidRPr="00A64D77">
        <w:rPr>
          <w:rStyle w:val="CaptionChar"/>
          <w:i/>
          <w:iCs/>
        </w:rPr>
        <w:fldChar w:fldCharType="end"/>
      </w:r>
      <w:r w:rsidR="00154ED9">
        <w:rPr>
          <w:rStyle w:val="CaptionChar"/>
          <w:i/>
          <w:iCs/>
        </w:rPr>
        <w:t>:</w:t>
      </w:r>
      <w:r w:rsidRPr="00A64D77">
        <w:rPr>
          <w:rStyle w:val="CaptionChar"/>
          <w:i/>
          <w:iCs/>
        </w:rPr>
        <w:t xml:space="preserve"> The Cultural Trident for </w:t>
      </w:r>
      <w:r w:rsidR="00A82F7D">
        <w:rPr>
          <w:rStyle w:val="CaptionChar"/>
          <w:i/>
          <w:iCs/>
        </w:rPr>
        <w:t>e</w:t>
      </w:r>
      <w:r w:rsidR="00A82F7D" w:rsidRPr="00A64D77">
        <w:rPr>
          <w:rStyle w:val="CaptionChar"/>
          <w:i/>
          <w:iCs/>
        </w:rPr>
        <w:t xml:space="preserve">mployment </w:t>
      </w:r>
      <w:r w:rsidRPr="00A64D77">
        <w:rPr>
          <w:rStyle w:val="CaptionChar"/>
          <w:i/>
          <w:iCs/>
        </w:rPr>
        <w:t>in the Eastern Cape (2019)</w:t>
      </w:r>
      <w:bookmarkEnd w:id="64"/>
    </w:p>
    <w:p w14:paraId="7B6D5B09" w14:textId="28F65D33" w:rsidR="00DE7D96" w:rsidRPr="0040736B" w:rsidRDefault="00DE7D96" w:rsidP="0040736B">
      <w:pPr>
        <w:spacing w:before="0" w:line="259" w:lineRule="auto"/>
        <w:rPr>
          <w:sz w:val="22"/>
          <w:szCs w:val="24"/>
          <w:lang w:val="en-US"/>
        </w:rPr>
      </w:pPr>
      <w:r w:rsidRPr="0040736B">
        <w:rPr>
          <w:sz w:val="22"/>
          <w:szCs w:val="24"/>
          <w:lang w:val="en-US"/>
        </w:rPr>
        <w:t xml:space="preserve">In 2017, the Eastern Cape accounted for 8% of all South African cultural occupations (30 500 jobs), the fourth largest after provinces with large metropolitan areas (Gauteng, 29.4%; W. Cape, 18%; </w:t>
      </w:r>
      <w:r w:rsidR="00F0316D" w:rsidRPr="0040736B">
        <w:rPr>
          <w:sz w:val="22"/>
          <w:szCs w:val="24"/>
          <w:lang w:val="en-US"/>
        </w:rPr>
        <w:t>KwaZul</w:t>
      </w:r>
      <w:r w:rsidR="00A509AA" w:rsidRPr="0040736B">
        <w:rPr>
          <w:sz w:val="22"/>
          <w:szCs w:val="24"/>
          <w:lang w:val="en-US"/>
        </w:rPr>
        <w:t>u</w:t>
      </w:r>
      <w:r w:rsidR="00726CCA" w:rsidRPr="0040736B">
        <w:rPr>
          <w:sz w:val="22"/>
          <w:szCs w:val="24"/>
          <w:lang w:val="en-US"/>
        </w:rPr>
        <w:t>-</w:t>
      </w:r>
      <w:r w:rsidR="00A509AA" w:rsidRPr="0040736B">
        <w:rPr>
          <w:sz w:val="22"/>
          <w:szCs w:val="24"/>
          <w:lang w:val="en-US"/>
        </w:rPr>
        <w:t>Natal</w:t>
      </w:r>
      <w:r w:rsidRPr="0040736B">
        <w:rPr>
          <w:sz w:val="22"/>
          <w:szCs w:val="24"/>
          <w:lang w:val="en-US"/>
        </w:rPr>
        <w:t xml:space="preserve">, 17%). When non-cultural support occupations in the </w:t>
      </w:r>
      <w:r w:rsidR="00B315BC" w:rsidRPr="0040736B">
        <w:rPr>
          <w:sz w:val="22"/>
          <w:szCs w:val="24"/>
          <w:lang w:val="en-US"/>
        </w:rPr>
        <w:t>CCIs</w:t>
      </w:r>
      <w:r w:rsidRPr="0040736B">
        <w:rPr>
          <w:sz w:val="22"/>
          <w:szCs w:val="24"/>
          <w:lang w:val="en-US"/>
        </w:rPr>
        <w:t xml:space="preserve"> are included, the Eastern Cape accounted for 7.7% of all creative economy occupations in 2017.</w:t>
      </w:r>
    </w:p>
    <w:p w14:paraId="2D4A5059" w14:textId="77777777" w:rsidR="00DE7D96" w:rsidRPr="0040736B" w:rsidRDefault="00DE7D96" w:rsidP="0040736B">
      <w:pPr>
        <w:spacing w:before="0" w:line="259" w:lineRule="auto"/>
        <w:rPr>
          <w:sz w:val="22"/>
          <w:szCs w:val="24"/>
          <w:lang w:val="en-US"/>
        </w:rPr>
      </w:pPr>
      <w:r w:rsidRPr="0040736B">
        <w:rPr>
          <w:sz w:val="22"/>
          <w:szCs w:val="24"/>
          <w:lang w:val="en-US"/>
        </w:rPr>
        <w:t xml:space="preserve">In 2019, despite a stagnant growth rate, the Eastern Cape creative economy employment increased: people in cultural occupations increased to 33 700 which made up 8.7% of all South African cultural occupations. Including cultural occupations and support occupations in the </w:t>
      </w:r>
      <w:r w:rsidRPr="0040736B">
        <w:rPr>
          <w:sz w:val="22"/>
          <w:szCs w:val="24"/>
          <w:lang w:val="en-US"/>
        </w:rPr>
        <w:lastRenderedPageBreak/>
        <w:t>creative industries, total creative economy employment in the Eastern Cape in 2019 accounted for 70 400 jobs (7% of all creative economy jobs in South Africa).</w:t>
      </w:r>
    </w:p>
    <w:p w14:paraId="60C3DA17" w14:textId="77777777" w:rsidR="005D2D02" w:rsidRDefault="00DE7D96" w:rsidP="005D2D02">
      <w:pPr>
        <w:rPr>
          <w:rStyle w:val="CaptionChar"/>
        </w:rPr>
      </w:pPr>
      <w:r>
        <w:rPr>
          <w:noProof/>
          <w:lang w:eastAsia="en-ZA"/>
        </w:rPr>
        <w:drawing>
          <wp:inline distT="0" distB="0" distL="0" distR="0" wp14:anchorId="1F339FA5" wp14:editId="33B3F2FE">
            <wp:extent cx="5731510" cy="2523490"/>
            <wp:effectExtent l="0" t="0" r="2540" b="10160"/>
            <wp:docPr id="4" name="Chart 4">
              <a:extLst xmlns:a="http://schemas.openxmlformats.org/drawingml/2006/main">
                <a:ext uri="{FF2B5EF4-FFF2-40B4-BE49-F238E27FC236}">
                  <a16:creationId xmlns:a16="http://schemas.microsoft.com/office/drawing/2014/main" id="{4E3AF0AD-02E5-4E52-A851-DC6BE7C141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F1A97F4" w14:textId="3E609E0F" w:rsidR="00DE7D96" w:rsidRPr="005D2D02" w:rsidRDefault="00DE7D96" w:rsidP="00466027">
      <w:pPr>
        <w:rPr>
          <w:rStyle w:val="CaptionChar"/>
        </w:rPr>
      </w:pPr>
      <w:bookmarkStart w:id="65" w:name="_Toc92691468"/>
      <w:r w:rsidRPr="005D2D02">
        <w:rPr>
          <w:rStyle w:val="CaptionChar"/>
        </w:rPr>
        <w:t xml:space="preserve">Figure </w:t>
      </w:r>
      <w:r w:rsidR="00E323AA">
        <w:rPr>
          <w:rStyle w:val="CaptionChar"/>
        </w:rPr>
        <w:fldChar w:fldCharType="begin"/>
      </w:r>
      <w:r w:rsidR="00E323AA">
        <w:rPr>
          <w:rStyle w:val="CaptionChar"/>
        </w:rPr>
        <w:instrText xml:space="preserve"> SEQ Figure \* ARABIC </w:instrText>
      </w:r>
      <w:r w:rsidR="00E323AA">
        <w:rPr>
          <w:rStyle w:val="CaptionChar"/>
        </w:rPr>
        <w:fldChar w:fldCharType="separate"/>
      </w:r>
      <w:r w:rsidR="00C4686E">
        <w:rPr>
          <w:rStyle w:val="CaptionChar"/>
          <w:noProof/>
        </w:rPr>
        <w:t>4</w:t>
      </w:r>
      <w:r w:rsidR="00E323AA">
        <w:rPr>
          <w:rStyle w:val="CaptionChar"/>
        </w:rPr>
        <w:fldChar w:fldCharType="end"/>
      </w:r>
      <w:r w:rsidR="00154ED9">
        <w:rPr>
          <w:rStyle w:val="CaptionChar"/>
        </w:rPr>
        <w:t>:</w:t>
      </w:r>
      <w:r w:rsidRPr="005D2D02">
        <w:rPr>
          <w:rStyle w:val="CaptionChar"/>
        </w:rPr>
        <w:t xml:space="preserve"> Percentage of </w:t>
      </w:r>
      <w:r w:rsidR="005D5E5D">
        <w:rPr>
          <w:rStyle w:val="CaptionChar"/>
        </w:rPr>
        <w:t>c</w:t>
      </w:r>
      <w:r w:rsidR="005D5E5D" w:rsidRPr="005D2D02">
        <w:rPr>
          <w:rStyle w:val="CaptionChar"/>
        </w:rPr>
        <w:t xml:space="preserve">ultural </w:t>
      </w:r>
      <w:r w:rsidR="005D5E5D">
        <w:rPr>
          <w:rStyle w:val="CaptionChar"/>
        </w:rPr>
        <w:t>o</w:t>
      </w:r>
      <w:r w:rsidR="005D5E5D" w:rsidRPr="005D2D02">
        <w:rPr>
          <w:rStyle w:val="CaptionChar"/>
        </w:rPr>
        <w:t xml:space="preserve">ccupations </w:t>
      </w:r>
      <w:r w:rsidRPr="005D2D02">
        <w:rPr>
          <w:rStyle w:val="CaptionChar"/>
        </w:rPr>
        <w:t xml:space="preserve">by </w:t>
      </w:r>
      <w:r w:rsidR="00154ED9">
        <w:rPr>
          <w:rStyle w:val="CaptionChar"/>
        </w:rPr>
        <w:t>p</w:t>
      </w:r>
      <w:r w:rsidR="00154ED9" w:rsidRPr="005D2D02">
        <w:rPr>
          <w:rStyle w:val="CaptionChar"/>
        </w:rPr>
        <w:t xml:space="preserve">rovince </w:t>
      </w:r>
      <w:r w:rsidRPr="005D2D02">
        <w:rPr>
          <w:rStyle w:val="CaptionChar"/>
        </w:rPr>
        <w:t>2017 and 2019</w:t>
      </w:r>
      <w:bookmarkEnd w:id="65"/>
    </w:p>
    <w:p w14:paraId="6A445690" w14:textId="6193155B" w:rsidR="00DE7D96" w:rsidRPr="0040736B" w:rsidRDefault="00DE7D96" w:rsidP="0040736B">
      <w:pPr>
        <w:spacing w:before="0" w:line="259" w:lineRule="auto"/>
        <w:rPr>
          <w:rFonts w:cs="Arial"/>
          <w:sz w:val="22"/>
          <w:lang w:val="en-US"/>
        </w:rPr>
      </w:pPr>
      <w:r w:rsidRPr="0040736B">
        <w:rPr>
          <w:rFonts w:cs="Arial"/>
          <w:sz w:val="22"/>
          <w:lang w:val="en-US"/>
        </w:rPr>
        <w:t>L</w:t>
      </w:r>
      <w:r w:rsidR="004A3792" w:rsidRPr="0040736B">
        <w:rPr>
          <w:rFonts w:cs="Arial"/>
          <w:sz w:val="22"/>
          <w:lang w:val="en-US"/>
        </w:rPr>
        <w:t>Qs</w:t>
      </w:r>
      <w:r w:rsidRPr="0040736B">
        <w:rPr>
          <w:rFonts w:cs="Arial"/>
          <w:sz w:val="22"/>
          <w:lang w:val="en-US"/>
        </w:rPr>
        <w:t xml:space="preserve"> are a method of identifying potential comparative advantage in a particular sector, with a score of one or more indicating that the region has a higher conce</w:t>
      </w:r>
      <w:r w:rsidR="00D623BF">
        <w:rPr>
          <w:rFonts w:cs="Arial"/>
          <w:sz w:val="22"/>
          <w:lang w:val="en-US"/>
        </w:rPr>
        <w:t>n</w:t>
      </w:r>
      <w:r w:rsidRPr="0040736B">
        <w:rPr>
          <w:rFonts w:cs="Arial"/>
          <w:sz w:val="22"/>
          <w:lang w:val="en-US"/>
        </w:rPr>
        <w:t>t</w:t>
      </w:r>
      <w:r w:rsidR="00D623BF">
        <w:rPr>
          <w:rFonts w:cs="Arial"/>
          <w:sz w:val="22"/>
          <w:lang w:val="en-US"/>
        </w:rPr>
        <w:t>r</w:t>
      </w:r>
      <w:r w:rsidRPr="0040736B">
        <w:rPr>
          <w:rFonts w:cs="Arial"/>
          <w:sz w:val="22"/>
          <w:lang w:val="en-US"/>
        </w:rPr>
        <w:t>ation of cultural employment than other occupations. In 2017, the cultural occupations LQ for the Eastern Cape was 0.92. However, by 2019, the LQ had increased to 1.04, suggesting a developing area of comparative advantage in cultural occupations for the province.</w:t>
      </w:r>
    </w:p>
    <w:p w14:paraId="4FD85162" w14:textId="5A252E24" w:rsidR="00DE7D96" w:rsidRPr="002228C4" w:rsidRDefault="00DE7D96" w:rsidP="006B6F1A">
      <w:pPr>
        <w:rPr>
          <w:lang w:val="en-US"/>
        </w:rPr>
      </w:pPr>
      <w:r>
        <w:rPr>
          <w:noProof/>
          <w:lang w:eastAsia="en-ZA"/>
        </w:rPr>
        <w:drawing>
          <wp:inline distT="0" distB="0" distL="0" distR="0" wp14:anchorId="5F681429" wp14:editId="197DD6D0">
            <wp:extent cx="4568825" cy="2743200"/>
            <wp:effectExtent l="0" t="0" r="3175" b="0"/>
            <wp:docPr id="1" name="Chart 1">
              <a:extLst xmlns:a="http://schemas.openxmlformats.org/drawingml/2006/main">
                <a:ext uri="{FF2B5EF4-FFF2-40B4-BE49-F238E27FC236}">
                  <a16:creationId xmlns:a16="http://schemas.microsoft.com/office/drawing/2014/main" id="{CCC70962-1B91-4565-8DE4-E9660A1B99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AB9B3F1" w14:textId="5FF3F2B9" w:rsidR="00DE7D96" w:rsidRDefault="00DE7D96" w:rsidP="00904501">
      <w:pPr>
        <w:pStyle w:val="Caption"/>
        <w:rPr>
          <w:lang w:val="en-US"/>
        </w:rPr>
      </w:pPr>
      <w:bookmarkStart w:id="66" w:name="_Toc92691469"/>
      <w:r>
        <w:t xml:space="preserve">Figure </w:t>
      </w:r>
      <w:fldSimple w:instr=" SEQ Figure \* ARABIC ">
        <w:r w:rsidR="00C4686E">
          <w:rPr>
            <w:noProof/>
          </w:rPr>
          <w:t>5</w:t>
        </w:r>
      </w:fldSimple>
      <w:r w:rsidR="00154ED9">
        <w:rPr>
          <w:noProof/>
        </w:rPr>
        <w:t>:</w:t>
      </w:r>
      <w:r>
        <w:t xml:space="preserve"> Percentage of cultural occupations by </w:t>
      </w:r>
      <w:r w:rsidR="00154ED9">
        <w:t xml:space="preserve">domain </w:t>
      </w:r>
      <w:r>
        <w:t xml:space="preserve">for the Eastern Cape </w:t>
      </w:r>
      <w:r w:rsidR="00890DE7">
        <w:t>p</w:t>
      </w:r>
      <w:r>
        <w:t>rovince and South Africa</w:t>
      </w:r>
      <w:bookmarkEnd w:id="66"/>
    </w:p>
    <w:p w14:paraId="21391864" w14:textId="00BF1CB3" w:rsidR="00DE7D96" w:rsidRPr="0040736B" w:rsidRDefault="00DE7D96" w:rsidP="0040736B">
      <w:pPr>
        <w:spacing w:before="0" w:line="259" w:lineRule="auto"/>
        <w:rPr>
          <w:sz w:val="22"/>
          <w:szCs w:val="24"/>
          <w:highlight w:val="yellow"/>
          <w:lang w:val="en-US"/>
        </w:rPr>
      </w:pPr>
      <w:r w:rsidRPr="0040736B">
        <w:rPr>
          <w:sz w:val="22"/>
          <w:szCs w:val="24"/>
          <w:lang w:val="en-US"/>
        </w:rPr>
        <w:t xml:space="preserve">Using the UNESCO Framework for Cultural Statistics format of grouping the </w:t>
      </w:r>
      <w:r w:rsidR="00B315BC" w:rsidRPr="0040736B">
        <w:rPr>
          <w:sz w:val="22"/>
          <w:szCs w:val="24"/>
          <w:lang w:val="en-US"/>
        </w:rPr>
        <w:t>CCIs</w:t>
      </w:r>
      <w:r w:rsidRPr="0040736B">
        <w:rPr>
          <w:sz w:val="22"/>
          <w:szCs w:val="24"/>
          <w:lang w:val="en-US"/>
        </w:rPr>
        <w:t xml:space="preserve"> into </w:t>
      </w:r>
      <w:r w:rsidR="00890DE7" w:rsidRPr="0040736B">
        <w:rPr>
          <w:sz w:val="22"/>
          <w:szCs w:val="24"/>
          <w:lang w:val="en-US"/>
        </w:rPr>
        <w:t>d</w:t>
      </w:r>
      <w:r w:rsidRPr="0040736B">
        <w:rPr>
          <w:sz w:val="22"/>
          <w:szCs w:val="24"/>
          <w:lang w:val="en-US"/>
        </w:rPr>
        <w:t>omains, the largest cultural occupation employment doma</w:t>
      </w:r>
      <w:r w:rsidR="00B95DEC" w:rsidRPr="0040736B">
        <w:rPr>
          <w:sz w:val="22"/>
          <w:szCs w:val="24"/>
          <w:lang w:val="en-US"/>
        </w:rPr>
        <w:t>in</w:t>
      </w:r>
      <w:r w:rsidR="00E4599A">
        <w:rPr>
          <w:sz w:val="22"/>
          <w:szCs w:val="24"/>
          <w:lang w:val="en-US"/>
        </w:rPr>
        <w:t xml:space="preserve"> in</w:t>
      </w:r>
      <w:r w:rsidRPr="0040736B">
        <w:rPr>
          <w:sz w:val="22"/>
          <w:szCs w:val="24"/>
          <w:lang w:val="en-US"/>
        </w:rPr>
        <w:t xml:space="preserve"> the Eastern Cape (and in South Africa as a whole) is Visual Arts and Crafts, which accounted for 57.6% of cultural occupations in the Eastern Cape in 2019. The second largest employment doma</w:t>
      </w:r>
      <w:r w:rsidR="00B95DEC" w:rsidRPr="0040736B">
        <w:rPr>
          <w:sz w:val="22"/>
          <w:szCs w:val="24"/>
          <w:lang w:val="en-US"/>
        </w:rPr>
        <w:t>in</w:t>
      </w:r>
      <w:r w:rsidRPr="0040736B">
        <w:rPr>
          <w:sz w:val="22"/>
          <w:szCs w:val="24"/>
          <w:lang w:val="en-US"/>
        </w:rPr>
        <w:t xml:space="preserve"> </w:t>
      </w:r>
      <w:r w:rsidR="00E4599A">
        <w:rPr>
          <w:sz w:val="22"/>
          <w:szCs w:val="24"/>
          <w:lang w:val="en-US"/>
        </w:rPr>
        <w:t xml:space="preserve">in </w:t>
      </w:r>
      <w:r w:rsidRPr="0040736B">
        <w:rPr>
          <w:sz w:val="22"/>
          <w:szCs w:val="24"/>
          <w:lang w:val="en-US"/>
        </w:rPr>
        <w:t xml:space="preserve">the Eastern Cape is Intangible Cultural Heritage (27.4%) </w:t>
      </w:r>
      <w:r w:rsidRPr="0040736B">
        <w:rPr>
          <w:rFonts w:cs="Arial"/>
          <w:sz w:val="22"/>
          <w:szCs w:val="24"/>
        </w:rPr>
        <w:t xml:space="preserve">which includes categories such as </w:t>
      </w:r>
      <w:bookmarkStart w:id="67" w:name="_Hlk87624968"/>
      <w:r w:rsidRPr="0040736B">
        <w:rPr>
          <w:rFonts w:cs="Arial"/>
          <w:sz w:val="22"/>
          <w:szCs w:val="24"/>
        </w:rPr>
        <w:t>“Traditional chiefs and heads of villages”, and “Religious and associated professionals”</w:t>
      </w:r>
      <w:r w:rsidRPr="0040736B">
        <w:rPr>
          <w:sz w:val="22"/>
          <w:szCs w:val="24"/>
          <w:lang w:val="en-US"/>
        </w:rPr>
        <w:t>.</w:t>
      </w:r>
      <w:bookmarkEnd w:id="67"/>
      <w:r w:rsidRPr="0040736B">
        <w:rPr>
          <w:sz w:val="22"/>
          <w:szCs w:val="24"/>
          <w:lang w:val="en-US"/>
        </w:rPr>
        <w:t xml:space="preserve"> These two domains dominate cultural occupations in the province, accounting for 85% of people in </w:t>
      </w:r>
      <w:r w:rsidRPr="0040736B">
        <w:rPr>
          <w:sz w:val="22"/>
          <w:szCs w:val="24"/>
          <w:lang w:val="en-US"/>
        </w:rPr>
        <w:lastRenderedPageBreak/>
        <w:t>cultural occupations. Other important employment domains for the province are Books, Information and Press (6.8%) and Performance and Celebration (3.5%).</w:t>
      </w:r>
    </w:p>
    <w:p w14:paraId="3971A573" w14:textId="77777777" w:rsidR="00DE7D96" w:rsidRDefault="00DE7D96" w:rsidP="006B6F1A">
      <w:pPr>
        <w:rPr>
          <w:noProof/>
        </w:rPr>
      </w:pPr>
      <w:r>
        <w:rPr>
          <w:noProof/>
          <w:lang w:eastAsia="en-ZA"/>
        </w:rPr>
        <w:drawing>
          <wp:inline distT="0" distB="0" distL="0" distR="0" wp14:anchorId="7AF93DA6" wp14:editId="0BA6A98E">
            <wp:extent cx="6022428" cy="2743200"/>
            <wp:effectExtent l="0" t="0" r="16510" b="0"/>
            <wp:docPr id="7" name="Chart 7">
              <a:extLst xmlns:a="http://schemas.openxmlformats.org/drawingml/2006/main">
                <a:ext uri="{FF2B5EF4-FFF2-40B4-BE49-F238E27FC236}">
                  <a16:creationId xmlns:a16="http://schemas.microsoft.com/office/drawing/2014/main" id="{33BF5DC7-4857-4565-9A27-67D6B7F295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7E509E9" w14:textId="2CB38AFC" w:rsidR="00DE7D96" w:rsidRDefault="00DE7D96" w:rsidP="00904501">
      <w:pPr>
        <w:pStyle w:val="Caption"/>
        <w:rPr>
          <w:lang w:val="en-US"/>
        </w:rPr>
      </w:pPr>
      <w:bookmarkStart w:id="68" w:name="_Toc92691470"/>
      <w:r>
        <w:t xml:space="preserve">Figure </w:t>
      </w:r>
      <w:fldSimple w:instr=" SEQ Figure \* ARABIC ">
        <w:r w:rsidR="00C4686E">
          <w:rPr>
            <w:noProof/>
          </w:rPr>
          <w:t>6</w:t>
        </w:r>
      </w:fldSimple>
      <w:r w:rsidR="00C432D3">
        <w:t>:</w:t>
      </w:r>
      <w:r>
        <w:t xml:space="preserve"> Sociodemographic profile of Cultural Occupation workers in the Eastern Cape and South Africa</w:t>
      </w:r>
      <w:bookmarkEnd w:id="68"/>
    </w:p>
    <w:p w14:paraId="08BA2762" w14:textId="7EE7AEF9" w:rsidR="00DE7D96" w:rsidRPr="0040736B" w:rsidRDefault="00DE7D96" w:rsidP="0040736B">
      <w:pPr>
        <w:spacing w:before="0" w:line="259" w:lineRule="auto"/>
        <w:rPr>
          <w:sz w:val="22"/>
          <w:szCs w:val="24"/>
          <w:lang w:val="en-US"/>
        </w:rPr>
      </w:pPr>
      <w:r w:rsidRPr="0040736B">
        <w:rPr>
          <w:sz w:val="22"/>
          <w:szCs w:val="24"/>
          <w:lang w:val="en-US"/>
        </w:rPr>
        <w:t xml:space="preserve">In terms of the sociodemographic characteristics of people working in cultural occupations in the Eastern Cape, the largest population group </w:t>
      </w:r>
      <w:r w:rsidR="00BA2896" w:rsidRPr="0040736B">
        <w:rPr>
          <w:sz w:val="22"/>
          <w:szCs w:val="24"/>
          <w:lang w:val="en-US"/>
        </w:rPr>
        <w:t>is</w:t>
      </w:r>
      <w:r w:rsidRPr="0040736B">
        <w:rPr>
          <w:sz w:val="22"/>
          <w:szCs w:val="24"/>
          <w:lang w:val="en-US"/>
        </w:rPr>
        <w:t xml:space="preserve"> Black African people (81.3%) which is higher than in cultural occupations in South Africa overall (75.5% Black African). The next largest group of people in cultural occupations in the Eastern Cape </w:t>
      </w:r>
      <w:r w:rsidR="009201E0">
        <w:rPr>
          <w:sz w:val="22"/>
          <w:szCs w:val="24"/>
          <w:lang w:val="en-US"/>
        </w:rPr>
        <w:t>is</w:t>
      </w:r>
      <w:r w:rsidR="009201E0" w:rsidRPr="0040736B">
        <w:rPr>
          <w:sz w:val="22"/>
          <w:szCs w:val="24"/>
          <w:lang w:val="en-US"/>
        </w:rPr>
        <w:t xml:space="preserve"> </w:t>
      </w:r>
      <w:r w:rsidRPr="0040736B">
        <w:rPr>
          <w:sz w:val="22"/>
          <w:szCs w:val="24"/>
          <w:lang w:val="en-US"/>
        </w:rPr>
        <w:t>Coloured people (12.2) followed by white people (4.6%).</w:t>
      </w:r>
    </w:p>
    <w:p w14:paraId="6885981E" w14:textId="193086F6" w:rsidR="00DE7D96" w:rsidRPr="0040736B" w:rsidRDefault="00DE7D96" w:rsidP="0040736B">
      <w:pPr>
        <w:spacing w:before="0" w:line="259" w:lineRule="auto"/>
        <w:rPr>
          <w:sz w:val="22"/>
          <w:szCs w:val="24"/>
          <w:lang w:val="en-US"/>
        </w:rPr>
      </w:pPr>
      <w:r w:rsidRPr="0040736B">
        <w:rPr>
          <w:sz w:val="22"/>
          <w:szCs w:val="24"/>
          <w:lang w:val="en-US"/>
        </w:rPr>
        <w:t xml:space="preserve">The distribution of age groups in cultural occupations in the Eastern Cape </w:t>
      </w:r>
      <w:r w:rsidR="00BA2896" w:rsidRPr="0040736B">
        <w:rPr>
          <w:sz w:val="22"/>
          <w:szCs w:val="24"/>
          <w:lang w:val="en-US"/>
        </w:rPr>
        <w:t>is</w:t>
      </w:r>
      <w:r w:rsidRPr="0040736B">
        <w:rPr>
          <w:sz w:val="22"/>
          <w:szCs w:val="24"/>
          <w:lang w:val="en-US"/>
        </w:rPr>
        <w:t xml:space="preserve"> fairly similar both to national cultural occupations and to non-cultural occupations in the province. There is a lower percentage of youth in cultural occupations (29%) compared to cultural occupations nationally (32.9%). As in national cultural occupations, the proportion of men in cultural occupations in the Eastern Cape is greater than women (58.8% men). However, in non-cultural occupations in the Eastern Cape the gender balance is better (51% men).</w:t>
      </w:r>
    </w:p>
    <w:p w14:paraId="6829959B" w14:textId="77777777" w:rsidR="00DE7D96" w:rsidRPr="0040736B" w:rsidRDefault="00DE7D96" w:rsidP="0040736B">
      <w:pPr>
        <w:spacing w:before="0" w:line="259" w:lineRule="auto"/>
        <w:rPr>
          <w:sz w:val="22"/>
          <w:szCs w:val="24"/>
          <w:lang w:val="en-US"/>
        </w:rPr>
      </w:pPr>
      <w:r w:rsidRPr="0040736B">
        <w:rPr>
          <w:sz w:val="22"/>
          <w:szCs w:val="24"/>
          <w:lang w:val="en-US"/>
        </w:rPr>
        <w:t>A significantly lower percentage of people in cultural occupations in the Eastern Cape have tertiary education (9%) compared to the national average for cultural occupations (25.5%), with larger proportions falling into the lower education levels (primary school, and secondary school not completed). While this means that cultural occupations provide a valuable labour market entry point for those with lower levels of education, it may constrain future growth in the sector.</w:t>
      </w:r>
    </w:p>
    <w:p w14:paraId="1E5D4BEE" w14:textId="6E12E5FA" w:rsidR="00DE7D96" w:rsidRPr="0040736B" w:rsidRDefault="00DE7D96" w:rsidP="0040736B">
      <w:pPr>
        <w:spacing w:before="0" w:line="259" w:lineRule="auto"/>
        <w:rPr>
          <w:sz w:val="22"/>
          <w:szCs w:val="24"/>
          <w:lang w:val="en-US"/>
        </w:rPr>
      </w:pPr>
      <w:r w:rsidRPr="0040736B">
        <w:rPr>
          <w:sz w:val="22"/>
          <w:szCs w:val="24"/>
          <w:lang w:val="en-US"/>
        </w:rPr>
        <w:t>In terms of employment type, it is notable that a lower percentage of cultural workers in Eastern Cape are employees (53.4% working for someone else for pay) than in cultural occupations nationally (60%). Correspondingly, there is a greater percentage of Eastern Cape cultural workers in the freelance category (39.8% own account workers with no employees) than the national cultural occupation average (34.5%).</w:t>
      </w:r>
    </w:p>
    <w:p w14:paraId="7C369D28" w14:textId="59D083E6" w:rsidR="00DE7D96" w:rsidRPr="0040736B" w:rsidRDefault="00DE7D96" w:rsidP="0040736B">
      <w:pPr>
        <w:spacing w:before="0" w:line="259" w:lineRule="auto"/>
        <w:rPr>
          <w:sz w:val="22"/>
          <w:szCs w:val="24"/>
          <w:lang w:val="en-US"/>
        </w:rPr>
      </w:pPr>
      <w:r w:rsidRPr="0040736B">
        <w:rPr>
          <w:sz w:val="22"/>
          <w:szCs w:val="24"/>
          <w:lang w:val="en-US"/>
        </w:rPr>
        <w:t xml:space="preserve">In line with this, cultural workers in the Eastern Cape are less likely to be permanently employed (48.8%) than both non-cultural workers in the province (50.4% permanent) and cultural workers nationally (66.9%). This is also associated with a higher proportion of informal sector work for cultural occupations in the Eastern </w:t>
      </w:r>
      <w:r w:rsidR="00034F87" w:rsidRPr="0040736B">
        <w:rPr>
          <w:sz w:val="22"/>
          <w:szCs w:val="24"/>
          <w:lang w:val="en-US"/>
        </w:rPr>
        <w:t>C</w:t>
      </w:r>
      <w:r w:rsidRPr="0040736B">
        <w:rPr>
          <w:sz w:val="22"/>
          <w:szCs w:val="24"/>
          <w:lang w:val="en-US"/>
        </w:rPr>
        <w:t>ape (64.8%) than cultural workers in South Africa as a whole (46.3%).</w:t>
      </w:r>
    </w:p>
    <w:p w14:paraId="4076330F" w14:textId="75B6529F" w:rsidR="00DE7D96" w:rsidRDefault="00DE7D96" w:rsidP="00C4686E">
      <w:pPr>
        <w:pStyle w:val="Caption"/>
        <w:jc w:val="left"/>
      </w:pPr>
      <w:bookmarkStart w:id="69" w:name="_Toc93293314"/>
      <w:r>
        <w:lastRenderedPageBreak/>
        <w:t xml:space="preserve">Table </w:t>
      </w:r>
      <w:fldSimple w:instr=" SEQ Table \* ARABIC ">
        <w:r w:rsidR="00C4686E">
          <w:rPr>
            <w:noProof/>
          </w:rPr>
          <w:t>4</w:t>
        </w:r>
      </w:fldSimple>
      <w:r w:rsidR="00D87ECC">
        <w:rPr>
          <w:noProof/>
        </w:rPr>
        <w:t>:</w:t>
      </w:r>
      <w:r>
        <w:t xml:space="preserve"> </w:t>
      </w:r>
      <w:r w:rsidRPr="00E33A54">
        <w:t xml:space="preserve">Occupation type and income category for cultural workers in the </w:t>
      </w:r>
      <w:r>
        <w:t>Eastern</w:t>
      </w:r>
      <w:r w:rsidRPr="00E33A54">
        <w:t xml:space="preserve"> Cape and South Africa</w:t>
      </w:r>
      <w:bookmarkEnd w:id="69"/>
    </w:p>
    <w:tbl>
      <w:tblPr>
        <w:tblStyle w:val="TableGrid"/>
        <w:tblW w:w="9015" w:type="dxa"/>
        <w:jc w:val="center"/>
        <w:tblLayout w:type="fixed"/>
        <w:tblLook w:val="04A0" w:firstRow="1" w:lastRow="0" w:firstColumn="1" w:lastColumn="0" w:noHBand="0" w:noVBand="1"/>
      </w:tblPr>
      <w:tblGrid>
        <w:gridCol w:w="1407"/>
        <w:gridCol w:w="2587"/>
        <w:gridCol w:w="1673"/>
        <w:gridCol w:w="1698"/>
        <w:gridCol w:w="1650"/>
      </w:tblGrid>
      <w:tr w:rsidR="00DE7D96" w:rsidRPr="00B05D45" w14:paraId="6D3A7383" w14:textId="77777777" w:rsidTr="0040736B">
        <w:trPr>
          <w:trHeight w:val="295"/>
          <w:jc w:val="center"/>
        </w:trPr>
        <w:tc>
          <w:tcPr>
            <w:tcW w:w="2215" w:type="pct"/>
            <w:gridSpan w:val="2"/>
            <w:noWrap/>
            <w:hideMark/>
          </w:tcPr>
          <w:p w14:paraId="11919CC5" w14:textId="77777777" w:rsidR="00DE7D96" w:rsidRPr="00B05D45" w:rsidRDefault="00DE7D96" w:rsidP="0040736B">
            <w:pPr>
              <w:spacing w:before="60" w:after="60"/>
              <w:rPr>
                <w:lang w:eastAsia="en-ZA"/>
              </w:rPr>
            </w:pPr>
          </w:p>
        </w:tc>
        <w:tc>
          <w:tcPr>
            <w:tcW w:w="1870" w:type="pct"/>
            <w:gridSpan w:val="2"/>
            <w:noWrap/>
            <w:hideMark/>
          </w:tcPr>
          <w:p w14:paraId="1A37EEA3" w14:textId="77777777" w:rsidR="00DE7D96" w:rsidRPr="00B05D45" w:rsidRDefault="00DE7D96" w:rsidP="0040736B">
            <w:pPr>
              <w:spacing w:before="60" w:after="60"/>
              <w:jc w:val="center"/>
              <w:rPr>
                <w:lang w:eastAsia="en-ZA"/>
              </w:rPr>
            </w:pPr>
            <w:r w:rsidRPr="00B05D45">
              <w:rPr>
                <w:lang w:eastAsia="en-ZA"/>
              </w:rPr>
              <w:t>Eastern Cape</w:t>
            </w:r>
          </w:p>
        </w:tc>
        <w:tc>
          <w:tcPr>
            <w:tcW w:w="915" w:type="pct"/>
            <w:noWrap/>
            <w:hideMark/>
          </w:tcPr>
          <w:p w14:paraId="6ECA981D" w14:textId="6086B188" w:rsidR="00DE7D96" w:rsidRPr="00B05D45" w:rsidRDefault="00A509AA" w:rsidP="0040736B">
            <w:pPr>
              <w:spacing w:before="60" w:after="60"/>
              <w:jc w:val="center"/>
              <w:rPr>
                <w:lang w:eastAsia="en-ZA"/>
              </w:rPr>
            </w:pPr>
            <w:r>
              <w:rPr>
                <w:lang w:eastAsia="en-ZA"/>
              </w:rPr>
              <w:t>South Africa</w:t>
            </w:r>
          </w:p>
        </w:tc>
      </w:tr>
      <w:tr w:rsidR="00DE7D96" w:rsidRPr="00B05D45" w14:paraId="0B0C68F2" w14:textId="77777777" w:rsidTr="0040736B">
        <w:trPr>
          <w:trHeight w:val="295"/>
          <w:jc w:val="center"/>
        </w:trPr>
        <w:tc>
          <w:tcPr>
            <w:tcW w:w="780" w:type="pct"/>
            <w:noWrap/>
            <w:hideMark/>
          </w:tcPr>
          <w:p w14:paraId="766E66D7" w14:textId="77777777" w:rsidR="00DE7D96" w:rsidRPr="00B05D45" w:rsidRDefault="00DE7D96" w:rsidP="006B6F1A">
            <w:pPr>
              <w:rPr>
                <w:lang w:eastAsia="en-ZA"/>
              </w:rPr>
            </w:pPr>
            <w:r w:rsidRPr="00B05D45">
              <w:rPr>
                <w:lang w:eastAsia="en-ZA"/>
              </w:rPr>
              <w:t>Data</w:t>
            </w:r>
          </w:p>
        </w:tc>
        <w:tc>
          <w:tcPr>
            <w:tcW w:w="1435" w:type="pct"/>
            <w:noWrap/>
            <w:hideMark/>
          </w:tcPr>
          <w:p w14:paraId="046C48DC" w14:textId="77777777" w:rsidR="00DE7D96" w:rsidRPr="00B05D45" w:rsidRDefault="00DE7D96" w:rsidP="0040736B">
            <w:pPr>
              <w:spacing w:before="60" w:after="60"/>
              <w:rPr>
                <w:lang w:eastAsia="en-ZA"/>
              </w:rPr>
            </w:pPr>
            <w:r w:rsidRPr="00B05D45">
              <w:rPr>
                <w:lang w:eastAsia="en-ZA"/>
              </w:rPr>
              <w:t>Categories</w:t>
            </w:r>
          </w:p>
        </w:tc>
        <w:tc>
          <w:tcPr>
            <w:tcW w:w="928" w:type="pct"/>
            <w:noWrap/>
            <w:hideMark/>
          </w:tcPr>
          <w:p w14:paraId="4933D20C" w14:textId="77777777" w:rsidR="00DE7D96" w:rsidRPr="00B05D45" w:rsidRDefault="00DE7D96" w:rsidP="0040736B">
            <w:pPr>
              <w:spacing w:before="60" w:after="60"/>
              <w:jc w:val="center"/>
              <w:rPr>
                <w:lang w:eastAsia="en-ZA"/>
              </w:rPr>
            </w:pPr>
            <w:r w:rsidRPr="00B05D45">
              <w:rPr>
                <w:lang w:eastAsia="en-ZA"/>
              </w:rPr>
              <w:t>Cultural Occupations</w:t>
            </w:r>
          </w:p>
        </w:tc>
        <w:tc>
          <w:tcPr>
            <w:tcW w:w="942" w:type="pct"/>
            <w:noWrap/>
            <w:hideMark/>
          </w:tcPr>
          <w:p w14:paraId="640E040D" w14:textId="77777777" w:rsidR="00DE7D96" w:rsidRPr="00B05D45" w:rsidRDefault="00DE7D96" w:rsidP="0040736B">
            <w:pPr>
              <w:spacing w:before="60" w:after="60"/>
              <w:jc w:val="center"/>
              <w:rPr>
                <w:lang w:eastAsia="en-ZA"/>
              </w:rPr>
            </w:pPr>
            <w:r w:rsidRPr="00B05D45">
              <w:rPr>
                <w:lang w:eastAsia="en-ZA"/>
              </w:rPr>
              <w:t>Non-Cultural Occupations</w:t>
            </w:r>
          </w:p>
        </w:tc>
        <w:tc>
          <w:tcPr>
            <w:tcW w:w="915" w:type="pct"/>
            <w:noWrap/>
            <w:hideMark/>
          </w:tcPr>
          <w:p w14:paraId="08BE63EE" w14:textId="77777777" w:rsidR="00DE7D96" w:rsidRPr="00B05D45" w:rsidRDefault="00DE7D96" w:rsidP="0040736B">
            <w:pPr>
              <w:spacing w:before="60" w:after="60"/>
              <w:jc w:val="center"/>
              <w:rPr>
                <w:lang w:eastAsia="en-ZA"/>
              </w:rPr>
            </w:pPr>
            <w:r w:rsidRPr="00B05D45">
              <w:rPr>
                <w:lang w:eastAsia="en-ZA"/>
              </w:rPr>
              <w:t>Cultural Occupations</w:t>
            </w:r>
          </w:p>
        </w:tc>
      </w:tr>
      <w:tr w:rsidR="00DE7D96" w:rsidRPr="00B05D45" w14:paraId="045EBCED" w14:textId="77777777" w:rsidTr="0040736B">
        <w:trPr>
          <w:trHeight w:val="295"/>
          <w:jc w:val="center"/>
        </w:trPr>
        <w:tc>
          <w:tcPr>
            <w:tcW w:w="780" w:type="pct"/>
            <w:vMerge w:val="restart"/>
            <w:noWrap/>
            <w:hideMark/>
          </w:tcPr>
          <w:p w14:paraId="7622CA54" w14:textId="77777777" w:rsidR="00DE7D96" w:rsidRPr="00B05D45" w:rsidRDefault="00DE7D96" w:rsidP="0040736B">
            <w:pPr>
              <w:jc w:val="left"/>
              <w:rPr>
                <w:lang w:eastAsia="en-ZA"/>
              </w:rPr>
            </w:pPr>
            <w:r w:rsidRPr="00B05D45">
              <w:rPr>
                <w:lang w:eastAsia="en-ZA"/>
              </w:rPr>
              <w:t>Employment Type</w:t>
            </w:r>
          </w:p>
        </w:tc>
        <w:tc>
          <w:tcPr>
            <w:tcW w:w="1435" w:type="pct"/>
            <w:noWrap/>
            <w:hideMark/>
          </w:tcPr>
          <w:p w14:paraId="2FB8DE1F" w14:textId="77777777" w:rsidR="00DE7D96" w:rsidRPr="00B05D45" w:rsidRDefault="00DE7D96" w:rsidP="0040736B">
            <w:pPr>
              <w:spacing w:before="60" w:after="60"/>
              <w:jc w:val="left"/>
              <w:rPr>
                <w:lang w:eastAsia="en-ZA"/>
              </w:rPr>
            </w:pPr>
            <w:r w:rsidRPr="00B05D45">
              <w:rPr>
                <w:lang w:eastAsia="en-ZA"/>
              </w:rPr>
              <w:t>Working for someone else for pay</w:t>
            </w:r>
          </w:p>
        </w:tc>
        <w:tc>
          <w:tcPr>
            <w:tcW w:w="928" w:type="pct"/>
            <w:noWrap/>
            <w:tcMar>
              <w:right w:w="340" w:type="dxa"/>
            </w:tcMar>
            <w:hideMark/>
          </w:tcPr>
          <w:p w14:paraId="622E0A6D" w14:textId="77777777" w:rsidR="00DE7D96" w:rsidRPr="00B05D45" w:rsidRDefault="00DE7D96" w:rsidP="0040736B">
            <w:pPr>
              <w:spacing w:before="60" w:after="60"/>
              <w:jc w:val="right"/>
              <w:rPr>
                <w:lang w:eastAsia="en-ZA"/>
              </w:rPr>
            </w:pPr>
            <w:r w:rsidRPr="00B05D45">
              <w:rPr>
                <w:lang w:eastAsia="en-ZA"/>
              </w:rPr>
              <w:t>53.40%</w:t>
            </w:r>
          </w:p>
        </w:tc>
        <w:tc>
          <w:tcPr>
            <w:tcW w:w="942" w:type="pct"/>
            <w:noWrap/>
            <w:tcMar>
              <w:right w:w="340" w:type="dxa"/>
            </w:tcMar>
            <w:hideMark/>
          </w:tcPr>
          <w:p w14:paraId="1B52D629" w14:textId="77777777" w:rsidR="00DE7D96" w:rsidRPr="00B05D45" w:rsidRDefault="00DE7D96" w:rsidP="0040736B">
            <w:pPr>
              <w:spacing w:before="60" w:after="60"/>
              <w:jc w:val="right"/>
              <w:rPr>
                <w:lang w:eastAsia="en-ZA"/>
              </w:rPr>
            </w:pPr>
            <w:r w:rsidRPr="00B05D45">
              <w:rPr>
                <w:lang w:eastAsia="en-ZA"/>
              </w:rPr>
              <w:t>84.67%</w:t>
            </w:r>
          </w:p>
        </w:tc>
        <w:tc>
          <w:tcPr>
            <w:tcW w:w="915" w:type="pct"/>
            <w:noWrap/>
            <w:tcMar>
              <w:right w:w="340" w:type="dxa"/>
            </w:tcMar>
            <w:hideMark/>
          </w:tcPr>
          <w:p w14:paraId="53EE9F36" w14:textId="77777777" w:rsidR="00DE7D96" w:rsidRPr="00B05D45" w:rsidRDefault="00DE7D96" w:rsidP="0040736B">
            <w:pPr>
              <w:spacing w:before="60" w:after="60"/>
              <w:jc w:val="right"/>
              <w:rPr>
                <w:lang w:eastAsia="en-ZA"/>
              </w:rPr>
            </w:pPr>
            <w:r w:rsidRPr="00B05D45">
              <w:rPr>
                <w:lang w:eastAsia="en-ZA"/>
              </w:rPr>
              <w:t>60.01%</w:t>
            </w:r>
          </w:p>
        </w:tc>
      </w:tr>
      <w:tr w:rsidR="00DE7D96" w:rsidRPr="00B05D45" w14:paraId="5CA38933" w14:textId="77777777" w:rsidTr="0040736B">
        <w:trPr>
          <w:trHeight w:val="295"/>
          <w:jc w:val="center"/>
        </w:trPr>
        <w:tc>
          <w:tcPr>
            <w:tcW w:w="780" w:type="pct"/>
            <w:vMerge/>
            <w:noWrap/>
            <w:hideMark/>
          </w:tcPr>
          <w:p w14:paraId="41828F90" w14:textId="77777777" w:rsidR="00DE7D96" w:rsidRPr="00B05D45" w:rsidRDefault="00DE7D96" w:rsidP="0040736B">
            <w:pPr>
              <w:jc w:val="left"/>
              <w:rPr>
                <w:lang w:eastAsia="en-ZA"/>
              </w:rPr>
            </w:pPr>
          </w:p>
        </w:tc>
        <w:tc>
          <w:tcPr>
            <w:tcW w:w="1435" w:type="pct"/>
            <w:noWrap/>
            <w:hideMark/>
          </w:tcPr>
          <w:p w14:paraId="48CA5B62" w14:textId="77777777" w:rsidR="00DE7D96" w:rsidRPr="00B05D45" w:rsidRDefault="00DE7D96" w:rsidP="0040736B">
            <w:pPr>
              <w:spacing w:before="60" w:after="60"/>
              <w:jc w:val="left"/>
              <w:rPr>
                <w:lang w:eastAsia="en-ZA"/>
              </w:rPr>
            </w:pPr>
            <w:r w:rsidRPr="00B05D45">
              <w:rPr>
                <w:lang w:eastAsia="en-ZA"/>
              </w:rPr>
              <w:t>An employer</w:t>
            </w:r>
          </w:p>
        </w:tc>
        <w:tc>
          <w:tcPr>
            <w:tcW w:w="928" w:type="pct"/>
            <w:noWrap/>
            <w:tcMar>
              <w:right w:w="340" w:type="dxa"/>
            </w:tcMar>
            <w:hideMark/>
          </w:tcPr>
          <w:p w14:paraId="162090CD" w14:textId="77777777" w:rsidR="00DE7D96" w:rsidRPr="00B05D45" w:rsidRDefault="00DE7D96" w:rsidP="0040736B">
            <w:pPr>
              <w:spacing w:before="60" w:after="60"/>
              <w:jc w:val="right"/>
              <w:rPr>
                <w:lang w:eastAsia="en-ZA"/>
              </w:rPr>
            </w:pPr>
            <w:r w:rsidRPr="00B05D45">
              <w:rPr>
                <w:lang w:eastAsia="en-ZA"/>
              </w:rPr>
              <w:t>6.82%</w:t>
            </w:r>
          </w:p>
        </w:tc>
        <w:tc>
          <w:tcPr>
            <w:tcW w:w="942" w:type="pct"/>
            <w:noWrap/>
            <w:tcMar>
              <w:right w:w="340" w:type="dxa"/>
            </w:tcMar>
            <w:hideMark/>
          </w:tcPr>
          <w:p w14:paraId="7A5FC5E9" w14:textId="77777777" w:rsidR="00DE7D96" w:rsidRPr="00B05D45" w:rsidRDefault="00DE7D96" w:rsidP="0040736B">
            <w:pPr>
              <w:spacing w:before="60" w:after="60"/>
              <w:jc w:val="right"/>
              <w:rPr>
                <w:lang w:eastAsia="en-ZA"/>
              </w:rPr>
            </w:pPr>
            <w:r w:rsidRPr="00B05D45">
              <w:rPr>
                <w:lang w:eastAsia="en-ZA"/>
              </w:rPr>
              <w:t>4.69%</w:t>
            </w:r>
          </w:p>
        </w:tc>
        <w:tc>
          <w:tcPr>
            <w:tcW w:w="915" w:type="pct"/>
            <w:noWrap/>
            <w:tcMar>
              <w:right w:w="340" w:type="dxa"/>
            </w:tcMar>
            <w:hideMark/>
          </w:tcPr>
          <w:p w14:paraId="473879C0" w14:textId="77777777" w:rsidR="00DE7D96" w:rsidRPr="00B05D45" w:rsidRDefault="00DE7D96" w:rsidP="0040736B">
            <w:pPr>
              <w:spacing w:before="60" w:after="60"/>
              <w:jc w:val="right"/>
              <w:rPr>
                <w:lang w:eastAsia="en-ZA"/>
              </w:rPr>
            </w:pPr>
            <w:r w:rsidRPr="00B05D45">
              <w:rPr>
                <w:lang w:eastAsia="en-ZA"/>
              </w:rPr>
              <w:t>5.27%</w:t>
            </w:r>
          </w:p>
        </w:tc>
      </w:tr>
      <w:tr w:rsidR="00DE7D96" w:rsidRPr="00B05D45" w14:paraId="12A82384" w14:textId="77777777" w:rsidTr="0040736B">
        <w:trPr>
          <w:trHeight w:val="295"/>
          <w:jc w:val="center"/>
        </w:trPr>
        <w:tc>
          <w:tcPr>
            <w:tcW w:w="780" w:type="pct"/>
            <w:vMerge/>
            <w:noWrap/>
            <w:hideMark/>
          </w:tcPr>
          <w:p w14:paraId="08D34A30" w14:textId="77777777" w:rsidR="00DE7D96" w:rsidRPr="00B05D45" w:rsidRDefault="00DE7D96" w:rsidP="0040736B">
            <w:pPr>
              <w:jc w:val="left"/>
              <w:rPr>
                <w:lang w:eastAsia="en-ZA"/>
              </w:rPr>
            </w:pPr>
          </w:p>
        </w:tc>
        <w:tc>
          <w:tcPr>
            <w:tcW w:w="1435" w:type="pct"/>
            <w:noWrap/>
            <w:hideMark/>
          </w:tcPr>
          <w:p w14:paraId="2CD1D30E" w14:textId="77777777" w:rsidR="00DE7D96" w:rsidRPr="00B05D45" w:rsidRDefault="00DE7D96" w:rsidP="0040736B">
            <w:pPr>
              <w:spacing w:before="60" w:after="60"/>
              <w:jc w:val="left"/>
              <w:rPr>
                <w:lang w:eastAsia="en-ZA"/>
              </w:rPr>
            </w:pPr>
            <w:r w:rsidRPr="00B05D45">
              <w:rPr>
                <w:lang w:eastAsia="en-ZA"/>
              </w:rPr>
              <w:t>Own account worker (no employees)</w:t>
            </w:r>
          </w:p>
        </w:tc>
        <w:tc>
          <w:tcPr>
            <w:tcW w:w="928" w:type="pct"/>
            <w:noWrap/>
            <w:tcMar>
              <w:right w:w="340" w:type="dxa"/>
            </w:tcMar>
            <w:hideMark/>
          </w:tcPr>
          <w:p w14:paraId="089A7BBC" w14:textId="77777777" w:rsidR="00DE7D96" w:rsidRPr="00B05D45" w:rsidRDefault="00DE7D96" w:rsidP="0040736B">
            <w:pPr>
              <w:spacing w:before="60" w:after="60"/>
              <w:jc w:val="right"/>
              <w:rPr>
                <w:lang w:eastAsia="en-ZA"/>
              </w:rPr>
            </w:pPr>
            <w:r w:rsidRPr="00B05D45">
              <w:rPr>
                <w:lang w:eastAsia="en-ZA"/>
              </w:rPr>
              <w:t>39.78%</w:t>
            </w:r>
          </w:p>
        </w:tc>
        <w:tc>
          <w:tcPr>
            <w:tcW w:w="942" w:type="pct"/>
            <w:noWrap/>
            <w:tcMar>
              <w:right w:w="340" w:type="dxa"/>
            </w:tcMar>
            <w:hideMark/>
          </w:tcPr>
          <w:p w14:paraId="29897EE4" w14:textId="77777777" w:rsidR="00DE7D96" w:rsidRPr="00B05D45" w:rsidRDefault="00DE7D96" w:rsidP="0040736B">
            <w:pPr>
              <w:spacing w:before="60" w:after="60"/>
              <w:jc w:val="right"/>
              <w:rPr>
                <w:lang w:eastAsia="en-ZA"/>
              </w:rPr>
            </w:pPr>
            <w:r w:rsidRPr="00B05D45">
              <w:rPr>
                <w:lang w:eastAsia="en-ZA"/>
              </w:rPr>
              <w:t>9.90%</w:t>
            </w:r>
          </w:p>
        </w:tc>
        <w:tc>
          <w:tcPr>
            <w:tcW w:w="915" w:type="pct"/>
            <w:noWrap/>
            <w:tcMar>
              <w:right w:w="340" w:type="dxa"/>
            </w:tcMar>
            <w:hideMark/>
          </w:tcPr>
          <w:p w14:paraId="1AD5AF05" w14:textId="77777777" w:rsidR="00DE7D96" w:rsidRPr="00B05D45" w:rsidRDefault="00DE7D96" w:rsidP="0040736B">
            <w:pPr>
              <w:spacing w:before="60" w:after="60"/>
              <w:jc w:val="right"/>
              <w:rPr>
                <w:lang w:eastAsia="en-ZA"/>
              </w:rPr>
            </w:pPr>
            <w:r w:rsidRPr="00B05D45">
              <w:rPr>
                <w:lang w:eastAsia="en-ZA"/>
              </w:rPr>
              <w:t>34.46%</w:t>
            </w:r>
          </w:p>
        </w:tc>
      </w:tr>
      <w:tr w:rsidR="00DE7D96" w:rsidRPr="00B05D45" w14:paraId="0DEC51D0" w14:textId="77777777" w:rsidTr="0040736B">
        <w:trPr>
          <w:trHeight w:val="295"/>
          <w:jc w:val="center"/>
        </w:trPr>
        <w:tc>
          <w:tcPr>
            <w:tcW w:w="780" w:type="pct"/>
            <w:vMerge/>
            <w:noWrap/>
            <w:hideMark/>
          </w:tcPr>
          <w:p w14:paraId="57674A7B" w14:textId="77777777" w:rsidR="00DE7D96" w:rsidRPr="00B05D45" w:rsidRDefault="00DE7D96" w:rsidP="0040736B">
            <w:pPr>
              <w:jc w:val="left"/>
              <w:rPr>
                <w:lang w:eastAsia="en-ZA"/>
              </w:rPr>
            </w:pPr>
          </w:p>
        </w:tc>
        <w:tc>
          <w:tcPr>
            <w:tcW w:w="1435" w:type="pct"/>
            <w:noWrap/>
            <w:hideMark/>
          </w:tcPr>
          <w:p w14:paraId="30A12E1F" w14:textId="77777777" w:rsidR="00DE7D96" w:rsidRPr="00B05D45" w:rsidRDefault="00DE7D96" w:rsidP="0040736B">
            <w:pPr>
              <w:spacing w:before="60" w:after="60"/>
              <w:jc w:val="left"/>
              <w:rPr>
                <w:lang w:eastAsia="en-ZA"/>
              </w:rPr>
            </w:pPr>
            <w:r w:rsidRPr="00B05D45">
              <w:rPr>
                <w:lang w:eastAsia="en-ZA"/>
              </w:rPr>
              <w:t>Helping without pay</w:t>
            </w:r>
          </w:p>
        </w:tc>
        <w:tc>
          <w:tcPr>
            <w:tcW w:w="928" w:type="pct"/>
            <w:noWrap/>
            <w:tcMar>
              <w:right w:w="340" w:type="dxa"/>
            </w:tcMar>
            <w:hideMark/>
          </w:tcPr>
          <w:p w14:paraId="32732225" w14:textId="77777777" w:rsidR="00DE7D96" w:rsidRPr="00B05D45" w:rsidRDefault="00DE7D96" w:rsidP="0040736B">
            <w:pPr>
              <w:spacing w:before="60" w:after="60"/>
              <w:jc w:val="right"/>
              <w:rPr>
                <w:lang w:eastAsia="en-ZA"/>
              </w:rPr>
            </w:pPr>
            <w:r w:rsidRPr="00B05D45">
              <w:rPr>
                <w:lang w:eastAsia="en-ZA"/>
              </w:rPr>
              <w:t>0.00%</w:t>
            </w:r>
          </w:p>
        </w:tc>
        <w:tc>
          <w:tcPr>
            <w:tcW w:w="942" w:type="pct"/>
            <w:noWrap/>
            <w:tcMar>
              <w:right w:w="340" w:type="dxa"/>
            </w:tcMar>
            <w:hideMark/>
          </w:tcPr>
          <w:p w14:paraId="05F1B8D7" w14:textId="77777777" w:rsidR="00DE7D96" w:rsidRPr="00B05D45" w:rsidRDefault="00DE7D96" w:rsidP="0040736B">
            <w:pPr>
              <w:spacing w:before="60" w:after="60"/>
              <w:jc w:val="right"/>
              <w:rPr>
                <w:lang w:eastAsia="en-ZA"/>
              </w:rPr>
            </w:pPr>
            <w:r w:rsidRPr="00B05D45">
              <w:rPr>
                <w:lang w:eastAsia="en-ZA"/>
              </w:rPr>
              <w:t>0.75%</w:t>
            </w:r>
          </w:p>
        </w:tc>
        <w:tc>
          <w:tcPr>
            <w:tcW w:w="915" w:type="pct"/>
            <w:noWrap/>
            <w:tcMar>
              <w:right w:w="340" w:type="dxa"/>
            </w:tcMar>
            <w:hideMark/>
          </w:tcPr>
          <w:p w14:paraId="254CC9F4" w14:textId="77777777" w:rsidR="00DE7D96" w:rsidRPr="00B05D45" w:rsidRDefault="00DE7D96" w:rsidP="0040736B">
            <w:pPr>
              <w:spacing w:before="60" w:after="60"/>
              <w:jc w:val="right"/>
              <w:rPr>
                <w:lang w:eastAsia="en-ZA"/>
              </w:rPr>
            </w:pPr>
            <w:r w:rsidRPr="00B05D45">
              <w:rPr>
                <w:lang w:eastAsia="en-ZA"/>
              </w:rPr>
              <w:t>0.25%</w:t>
            </w:r>
          </w:p>
        </w:tc>
      </w:tr>
      <w:tr w:rsidR="00DE7D96" w:rsidRPr="00B05D45" w14:paraId="2D4B9E18" w14:textId="77777777" w:rsidTr="0040736B">
        <w:trPr>
          <w:trHeight w:val="295"/>
          <w:jc w:val="center"/>
        </w:trPr>
        <w:tc>
          <w:tcPr>
            <w:tcW w:w="780" w:type="pct"/>
            <w:vMerge w:val="restart"/>
            <w:noWrap/>
            <w:hideMark/>
          </w:tcPr>
          <w:p w14:paraId="3E0B4692" w14:textId="77777777" w:rsidR="00DE7D96" w:rsidRPr="00B05D45" w:rsidRDefault="00DE7D96" w:rsidP="0040736B">
            <w:pPr>
              <w:jc w:val="left"/>
              <w:rPr>
                <w:lang w:eastAsia="en-ZA"/>
              </w:rPr>
            </w:pPr>
            <w:r w:rsidRPr="00B05D45">
              <w:rPr>
                <w:lang w:eastAsia="en-ZA"/>
              </w:rPr>
              <w:t xml:space="preserve">Work Status </w:t>
            </w:r>
          </w:p>
        </w:tc>
        <w:tc>
          <w:tcPr>
            <w:tcW w:w="1435" w:type="pct"/>
            <w:noWrap/>
            <w:hideMark/>
          </w:tcPr>
          <w:p w14:paraId="519F16BF" w14:textId="77777777" w:rsidR="00DE7D96" w:rsidRPr="00B05D45" w:rsidRDefault="00DE7D96" w:rsidP="0040736B">
            <w:pPr>
              <w:spacing w:before="60" w:after="60"/>
              <w:jc w:val="left"/>
              <w:rPr>
                <w:lang w:eastAsia="en-ZA"/>
              </w:rPr>
            </w:pPr>
            <w:r w:rsidRPr="00B05D45">
              <w:rPr>
                <w:lang w:eastAsia="en-ZA"/>
              </w:rPr>
              <w:t>Limited duration</w:t>
            </w:r>
          </w:p>
        </w:tc>
        <w:tc>
          <w:tcPr>
            <w:tcW w:w="928" w:type="pct"/>
            <w:noWrap/>
            <w:tcMar>
              <w:right w:w="340" w:type="dxa"/>
            </w:tcMar>
            <w:hideMark/>
          </w:tcPr>
          <w:p w14:paraId="5F3870B5" w14:textId="77777777" w:rsidR="00DE7D96" w:rsidRPr="00B05D45" w:rsidRDefault="00DE7D96" w:rsidP="0040736B">
            <w:pPr>
              <w:spacing w:before="60" w:after="60"/>
              <w:jc w:val="right"/>
              <w:rPr>
                <w:lang w:eastAsia="en-ZA"/>
              </w:rPr>
            </w:pPr>
            <w:r w:rsidRPr="00B05D45">
              <w:rPr>
                <w:lang w:eastAsia="en-ZA"/>
              </w:rPr>
              <w:t>21.64%</w:t>
            </w:r>
          </w:p>
        </w:tc>
        <w:tc>
          <w:tcPr>
            <w:tcW w:w="942" w:type="pct"/>
            <w:noWrap/>
            <w:tcMar>
              <w:right w:w="340" w:type="dxa"/>
            </w:tcMar>
            <w:hideMark/>
          </w:tcPr>
          <w:p w14:paraId="1348A8FF" w14:textId="77777777" w:rsidR="00DE7D96" w:rsidRPr="00B05D45" w:rsidRDefault="00DE7D96" w:rsidP="0040736B">
            <w:pPr>
              <w:spacing w:before="60" w:after="60"/>
              <w:jc w:val="right"/>
              <w:rPr>
                <w:lang w:eastAsia="en-ZA"/>
              </w:rPr>
            </w:pPr>
            <w:r w:rsidRPr="00B05D45">
              <w:rPr>
                <w:lang w:eastAsia="en-ZA"/>
              </w:rPr>
              <w:t>23.51%</w:t>
            </w:r>
          </w:p>
        </w:tc>
        <w:tc>
          <w:tcPr>
            <w:tcW w:w="915" w:type="pct"/>
            <w:noWrap/>
            <w:tcMar>
              <w:right w:w="340" w:type="dxa"/>
            </w:tcMar>
            <w:hideMark/>
          </w:tcPr>
          <w:p w14:paraId="6587FEEC" w14:textId="77777777" w:rsidR="00DE7D96" w:rsidRPr="00B05D45" w:rsidRDefault="00DE7D96" w:rsidP="0040736B">
            <w:pPr>
              <w:spacing w:before="60" w:after="60"/>
              <w:jc w:val="right"/>
              <w:rPr>
                <w:lang w:eastAsia="en-ZA"/>
              </w:rPr>
            </w:pPr>
            <w:r w:rsidRPr="00B05D45">
              <w:rPr>
                <w:lang w:eastAsia="en-ZA"/>
              </w:rPr>
              <w:t>11.41%</w:t>
            </w:r>
          </w:p>
        </w:tc>
      </w:tr>
      <w:tr w:rsidR="00DE7D96" w:rsidRPr="00B05D45" w14:paraId="78C67EA2" w14:textId="77777777" w:rsidTr="0040736B">
        <w:trPr>
          <w:trHeight w:val="295"/>
          <w:jc w:val="center"/>
        </w:trPr>
        <w:tc>
          <w:tcPr>
            <w:tcW w:w="780" w:type="pct"/>
            <w:vMerge/>
            <w:noWrap/>
            <w:hideMark/>
          </w:tcPr>
          <w:p w14:paraId="48FCC9F2" w14:textId="77777777" w:rsidR="00DE7D96" w:rsidRPr="00B05D45" w:rsidRDefault="00DE7D96" w:rsidP="0040736B">
            <w:pPr>
              <w:jc w:val="left"/>
              <w:rPr>
                <w:lang w:eastAsia="en-ZA"/>
              </w:rPr>
            </w:pPr>
          </w:p>
        </w:tc>
        <w:tc>
          <w:tcPr>
            <w:tcW w:w="1435" w:type="pct"/>
            <w:noWrap/>
            <w:hideMark/>
          </w:tcPr>
          <w:p w14:paraId="24DC30D7" w14:textId="77777777" w:rsidR="00DE7D96" w:rsidRPr="00B05D45" w:rsidRDefault="00DE7D96" w:rsidP="0040736B">
            <w:pPr>
              <w:spacing w:before="60" w:after="60"/>
              <w:jc w:val="left"/>
              <w:rPr>
                <w:lang w:eastAsia="en-ZA"/>
              </w:rPr>
            </w:pPr>
            <w:r w:rsidRPr="00B05D45">
              <w:rPr>
                <w:lang w:eastAsia="en-ZA"/>
              </w:rPr>
              <w:t>Permanent</w:t>
            </w:r>
          </w:p>
        </w:tc>
        <w:tc>
          <w:tcPr>
            <w:tcW w:w="928" w:type="pct"/>
            <w:noWrap/>
            <w:tcMar>
              <w:right w:w="340" w:type="dxa"/>
            </w:tcMar>
            <w:hideMark/>
          </w:tcPr>
          <w:p w14:paraId="2E4A7F79" w14:textId="77777777" w:rsidR="00DE7D96" w:rsidRPr="00B05D45" w:rsidRDefault="00DE7D96" w:rsidP="0040736B">
            <w:pPr>
              <w:spacing w:before="60" w:after="60"/>
              <w:jc w:val="right"/>
              <w:rPr>
                <w:lang w:eastAsia="en-ZA"/>
              </w:rPr>
            </w:pPr>
            <w:r w:rsidRPr="00B05D45">
              <w:rPr>
                <w:lang w:eastAsia="en-ZA"/>
              </w:rPr>
              <w:t>48.77%</w:t>
            </w:r>
          </w:p>
        </w:tc>
        <w:tc>
          <w:tcPr>
            <w:tcW w:w="942" w:type="pct"/>
            <w:noWrap/>
            <w:tcMar>
              <w:right w:w="340" w:type="dxa"/>
            </w:tcMar>
            <w:hideMark/>
          </w:tcPr>
          <w:p w14:paraId="7B0916DA" w14:textId="77777777" w:rsidR="00DE7D96" w:rsidRPr="00B05D45" w:rsidRDefault="00DE7D96" w:rsidP="0040736B">
            <w:pPr>
              <w:spacing w:before="60" w:after="60"/>
              <w:jc w:val="right"/>
              <w:rPr>
                <w:lang w:eastAsia="en-ZA"/>
              </w:rPr>
            </w:pPr>
            <w:r w:rsidRPr="00B05D45">
              <w:rPr>
                <w:lang w:eastAsia="en-ZA"/>
              </w:rPr>
              <w:t>50.35%</w:t>
            </w:r>
          </w:p>
        </w:tc>
        <w:tc>
          <w:tcPr>
            <w:tcW w:w="915" w:type="pct"/>
            <w:noWrap/>
            <w:tcMar>
              <w:right w:w="340" w:type="dxa"/>
            </w:tcMar>
            <w:hideMark/>
          </w:tcPr>
          <w:p w14:paraId="26BE977E" w14:textId="77777777" w:rsidR="00DE7D96" w:rsidRPr="00B05D45" w:rsidRDefault="00DE7D96" w:rsidP="0040736B">
            <w:pPr>
              <w:spacing w:before="60" w:after="60"/>
              <w:jc w:val="right"/>
              <w:rPr>
                <w:lang w:eastAsia="en-ZA"/>
              </w:rPr>
            </w:pPr>
            <w:r w:rsidRPr="00B05D45">
              <w:rPr>
                <w:lang w:eastAsia="en-ZA"/>
              </w:rPr>
              <w:t>66.90%</w:t>
            </w:r>
          </w:p>
        </w:tc>
      </w:tr>
      <w:tr w:rsidR="00DE7D96" w:rsidRPr="00B05D45" w14:paraId="63C61B17" w14:textId="77777777" w:rsidTr="0040736B">
        <w:trPr>
          <w:trHeight w:val="295"/>
          <w:jc w:val="center"/>
        </w:trPr>
        <w:tc>
          <w:tcPr>
            <w:tcW w:w="780" w:type="pct"/>
            <w:vMerge/>
            <w:noWrap/>
            <w:hideMark/>
          </w:tcPr>
          <w:p w14:paraId="71F50017" w14:textId="77777777" w:rsidR="00DE7D96" w:rsidRPr="00B05D45" w:rsidRDefault="00DE7D96" w:rsidP="0040736B">
            <w:pPr>
              <w:jc w:val="left"/>
              <w:rPr>
                <w:lang w:eastAsia="en-ZA"/>
              </w:rPr>
            </w:pPr>
          </w:p>
        </w:tc>
        <w:tc>
          <w:tcPr>
            <w:tcW w:w="1435" w:type="pct"/>
            <w:noWrap/>
            <w:hideMark/>
          </w:tcPr>
          <w:p w14:paraId="5F115A48" w14:textId="77777777" w:rsidR="00DE7D96" w:rsidRPr="00B05D45" w:rsidRDefault="00DE7D96" w:rsidP="0040736B">
            <w:pPr>
              <w:spacing w:before="60" w:after="60"/>
              <w:jc w:val="left"/>
              <w:rPr>
                <w:lang w:eastAsia="en-ZA"/>
              </w:rPr>
            </w:pPr>
            <w:r w:rsidRPr="00B05D45">
              <w:rPr>
                <w:lang w:eastAsia="en-ZA"/>
              </w:rPr>
              <w:t>Unspecified</w:t>
            </w:r>
          </w:p>
        </w:tc>
        <w:tc>
          <w:tcPr>
            <w:tcW w:w="928" w:type="pct"/>
            <w:noWrap/>
            <w:tcMar>
              <w:right w:w="340" w:type="dxa"/>
            </w:tcMar>
            <w:hideMark/>
          </w:tcPr>
          <w:p w14:paraId="37C15399" w14:textId="77777777" w:rsidR="00DE7D96" w:rsidRPr="00B05D45" w:rsidRDefault="00DE7D96" w:rsidP="0040736B">
            <w:pPr>
              <w:spacing w:before="60" w:after="60"/>
              <w:jc w:val="right"/>
              <w:rPr>
                <w:lang w:eastAsia="en-ZA"/>
              </w:rPr>
            </w:pPr>
            <w:r w:rsidRPr="00B05D45">
              <w:rPr>
                <w:lang w:eastAsia="en-ZA"/>
              </w:rPr>
              <w:t>29.59%</w:t>
            </w:r>
          </w:p>
        </w:tc>
        <w:tc>
          <w:tcPr>
            <w:tcW w:w="942" w:type="pct"/>
            <w:noWrap/>
            <w:tcMar>
              <w:right w:w="340" w:type="dxa"/>
            </w:tcMar>
            <w:hideMark/>
          </w:tcPr>
          <w:p w14:paraId="0EB0ED73" w14:textId="77777777" w:rsidR="00DE7D96" w:rsidRPr="00B05D45" w:rsidRDefault="00DE7D96" w:rsidP="0040736B">
            <w:pPr>
              <w:spacing w:before="60" w:after="60"/>
              <w:jc w:val="right"/>
              <w:rPr>
                <w:lang w:eastAsia="en-ZA"/>
              </w:rPr>
            </w:pPr>
            <w:r w:rsidRPr="00B05D45">
              <w:rPr>
                <w:lang w:eastAsia="en-ZA"/>
              </w:rPr>
              <w:t>26.14%</w:t>
            </w:r>
          </w:p>
        </w:tc>
        <w:tc>
          <w:tcPr>
            <w:tcW w:w="915" w:type="pct"/>
            <w:noWrap/>
            <w:tcMar>
              <w:right w:w="340" w:type="dxa"/>
            </w:tcMar>
            <w:hideMark/>
          </w:tcPr>
          <w:p w14:paraId="34921897" w14:textId="77777777" w:rsidR="00DE7D96" w:rsidRPr="00B05D45" w:rsidRDefault="00DE7D96" w:rsidP="0040736B">
            <w:pPr>
              <w:spacing w:before="60" w:after="60"/>
              <w:jc w:val="right"/>
              <w:rPr>
                <w:lang w:eastAsia="en-ZA"/>
              </w:rPr>
            </w:pPr>
            <w:r w:rsidRPr="00B05D45">
              <w:rPr>
                <w:lang w:eastAsia="en-ZA"/>
              </w:rPr>
              <w:t>21.69%</w:t>
            </w:r>
          </w:p>
        </w:tc>
      </w:tr>
      <w:tr w:rsidR="00DE7D96" w:rsidRPr="00B05D45" w14:paraId="2F502AFA" w14:textId="77777777" w:rsidTr="0040736B">
        <w:trPr>
          <w:trHeight w:val="295"/>
          <w:jc w:val="center"/>
        </w:trPr>
        <w:tc>
          <w:tcPr>
            <w:tcW w:w="780" w:type="pct"/>
            <w:vMerge w:val="restart"/>
            <w:noWrap/>
            <w:hideMark/>
          </w:tcPr>
          <w:p w14:paraId="420A3113" w14:textId="77777777" w:rsidR="00DE7D96" w:rsidRPr="00B05D45" w:rsidRDefault="00DE7D96" w:rsidP="0040736B">
            <w:pPr>
              <w:jc w:val="left"/>
              <w:rPr>
                <w:lang w:eastAsia="en-ZA"/>
              </w:rPr>
            </w:pPr>
            <w:r w:rsidRPr="00B05D45">
              <w:rPr>
                <w:lang w:eastAsia="en-ZA"/>
              </w:rPr>
              <w:t>Formal or Informal</w:t>
            </w:r>
          </w:p>
        </w:tc>
        <w:tc>
          <w:tcPr>
            <w:tcW w:w="1435" w:type="pct"/>
            <w:noWrap/>
            <w:hideMark/>
          </w:tcPr>
          <w:p w14:paraId="1C097913" w14:textId="77777777" w:rsidR="00DE7D96" w:rsidRPr="00B05D45" w:rsidRDefault="00DE7D96" w:rsidP="0040736B">
            <w:pPr>
              <w:pStyle w:val="Table"/>
              <w:spacing w:before="60" w:after="60"/>
              <w:jc w:val="left"/>
            </w:pPr>
            <w:r w:rsidRPr="00006A9A">
              <w:t>Formal</w:t>
            </w:r>
          </w:p>
        </w:tc>
        <w:tc>
          <w:tcPr>
            <w:tcW w:w="928" w:type="pct"/>
            <w:noWrap/>
            <w:tcMar>
              <w:right w:w="340" w:type="dxa"/>
            </w:tcMar>
            <w:hideMark/>
          </w:tcPr>
          <w:p w14:paraId="32769935" w14:textId="77777777" w:rsidR="00DE7D96" w:rsidRPr="00B05D45" w:rsidRDefault="00DE7D96" w:rsidP="0040736B">
            <w:pPr>
              <w:spacing w:before="60" w:after="60"/>
              <w:jc w:val="right"/>
              <w:rPr>
                <w:lang w:eastAsia="en-ZA"/>
              </w:rPr>
            </w:pPr>
            <w:r w:rsidRPr="00B05D45">
              <w:rPr>
                <w:lang w:eastAsia="en-ZA"/>
              </w:rPr>
              <w:t>33.63%</w:t>
            </w:r>
          </w:p>
        </w:tc>
        <w:tc>
          <w:tcPr>
            <w:tcW w:w="942" w:type="pct"/>
            <w:noWrap/>
            <w:tcMar>
              <w:right w:w="340" w:type="dxa"/>
            </w:tcMar>
            <w:hideMark/>
          </w:tcPr>
          <w:p w14:paraId="0AE04ECA" w14:textId="77777777" w:rsidR="00DE7D96" w:rsidRPr="00B05D45" w:rsidRDefault="00DE7D96" w:rsidP="0040736B">
            <w:pPr>
              <w:spacing w:before="60" w:after="60"/>
              <w:jc w:val="right"/>
              <w:rPr>
                <w:lang w:eastAsia="en-ZA"/>
              </w:rPr>
            </w:pPr>
            <w:r w:rsidRPr="00B05D45">
              <w:rPr>
                <w:lang w:eastAsia="en-ZA"/>
              </w:rPr>
              <w:t>59.60%</w:t>
            </w:r>
          </w:p>
        </w:tc>
        <w:tc>
          <w:tcPr>
            <w:tcW w:w="915" w:type="pct"/>
            <w:noWrap/>
            <w:tcMar>
              <w:right w:w="340" w:type="dxa"/>
            </w:tcMar>
            <w:hideMark/>
          </w:tcPr>
          <w:p w14:paraId="5A3B4843" w14:textId="77777777" w:rsidR="00DE7D96" w:rsidRPr="00B05D45" w:rsidRDefault="00DE7D96" w:rsidP="0040736B">
            <w:pPr>
              <w:spacing w:before="60" w:after="60"/>
              <w:jc w:val="right"/>
              <w:rPr>
                <w:lang w:eastAsia="en-ZA"/>
              </w:rPr>
            </w:pPr>
            <w:r w:rsidRPr="00B05D45">
              <w:rPr>
                <w:lang w:eastAsia="en-ZA"/>
              </w:rPr>
              <w:t>48.64%</w:t>
            </w:r>
          </w:p>
        </w:tc>
      </w:tr>
      <w:tr w:rsidR="00DE7D96" w:rsidRPr="00B05D45" w14:paraId="6AC01838" w14:textId="77777777" w:rsidTr="0040736B">
        <w:trPr>
          <w:trHeight w:val="295"/>
          <w:jc w:val="center"/>
        </w:trPr>
        <w:tc>
          <w:tcPr>
            <w:tcW w:w="780" w:type="pct"/>
            <w:vMerge/>
            <w:noWrap/>
            <w:hideMark/>
          </w:tcPr>
          <w:p w14:paraId="318D7D3B" w14:textId="77777777" w:rsidR="00DE7D96" w:rsidRPr="00B05D45" w:rsidRDefault="00DE7D96" w:rsidP="0040736B">
            <w:pPr>
              <w:jc w:val="left"/>
              <w:rPr>
                <w:lang w:eastAsia="en-ZA"/>
              </w:rPr>
            </w:pPr>
          </w:p>
        </w:tc>
        <w:tc>
          <w:tcPr>
            <w:tcW w:w="1435" w:type="pct"/>
            <w:noWrap/>
            <w:hideMark/>
          </w:tcPr>
          <w:p w14:paraId="1C0A140E" w14:textId="77777777" w:rsidR="00DE7D96" w:rsidRPr="00B05D45" w:rsidRDefault="00DE7D96" w:rsidP="0040736B">
            <w:pPr>
              <w:spacing w:before="60" w:after="60"/>
              <w:jc w:val="left"/>
              <w:rPr>
                <w:lang w:eastAsia="en-ZA"/>
              </w:rPr>
            </w:pPr>
            <w:r w:rsidRPr="00B05D45">
              <w:rPr>
                <w:lang w:eastAsia="en-ZA"/>
              </w:rPr>
              <w:t>Informal</w:t>
            </w:r>
          </w:p>
        </w:tc>
        <w:tc>
          <w:tcPr>
            <w:tcW w:w="928" w:type="pct"/>
            <w:noWrap/>
            <w:tcMar>
              <w:right w:w="340" w:type="dxa"/>
            </w:tcMar>
            <w:hideMark/>
          </w:tcPr>
          <w:p w14:paraId="49B02BD6" w14:textId="77777777" w:rsidR="00DE7D96" w:rsidRPr="00B05D45" w:rsidRDefault="00DE7D96" w:rsidP="0040736B">
            <w:pPr>
              <w:spacing w:before="60" w:after="60"/>
              <w:jc w:val="right"/>
              <w:rPr>
                <w:lang w:eastAsia="en-ZA"/>
              </w:rPr>
            </w:pPr>
            <w:r w:rsidRPr="00B05D45">
              <w:rPr>
                <w:lang w:eastAsia="en-ZA"/>
              </w:rPr>
              <w:t>64.81%</w:t>
            </w:r>
          </w:p>
        </w:tc>
        <w:tc>
          <w:tcPr>
            <w:tcW w:w="942" w:type="pct"/>
            <w:noWrap/>
            <w:tcMar>
              <w:right w:w="340" w:type="dxa"/>
            </w:tcMar>
            <w:hideMark/>
          </w:tcPr>
          <w:p w14:paraId="068E86EA" w14:textId="77777777" w:rsidR="00DE7D96" w:rsidRPr="00B05D45" w:rsidRDefault="00DE7D96" w:rsidP="0040736B">
            <w:pPr>
              <w:spacing w:before="60" w:after="60"/>
              <w:jc w:val="right"/>
              <w:rPr>
                <w:lang w:eastAsia="en-ZA"/>
              </w:rPr>
            </w:pPr>
            <w:r w:rsidRPr="00B05D45">
              <w:rPr>
                <w:lang w:eastAsia="en-ZA"/>
              </w:rPr>
              <w:t>36.78%</w:t>
            </w:r>
          </w:p>
        </w:tc>
        <w:tc>
          <w:tcPr>
            <w:tcW w:w="915" w:type="pct"/>
            <w:noWrap/>
            <w:tcMar>
              <w:right w:w="340" w:type="dxa"/>
            </w:tcMar>
            <w:hideMark/>
          </w:tcPr>
          <w:p w14:paraId="24DA6E24" w14:textId="77777777" w:rsidR="00DE7D96" w:rsidRPr="00B05D45" w:rsidRDefault="00DE7D96" w:rsidP="0040736B">
            <w:pPr>
              <w:spacing w:before="60" w:after="60"/>
              <w:jc w:val="right"/>
              <w:rPr>
                <w:lang w:eastAsia="en-ZA"/>
              </w:rPr>
            </w:pPr>
            <w:r w:rsidRPr="00B05D45">
              <w:rPr>
                <w:lang w:eastAsia="en-ZA"/>
              </w:rPr>
              <w:t>46.34%</w:t>
            </w:r>
          </w:p>
        </w:tc>
      </w:tr>
      <w:tr w:rsidR="00DE7D96" w:rsidRPr="00B05D45" w14:paraId="61A2A809" w14:textId="77777777" w:rsidTr="0040736B">
        <w:trPr>
          <w:trHeight w:val="295"/>
          <w:jc w:val="center"/>
        </w:trPr>
        <w:tc>
          <w:tcPr>
            <w:tcW w:w="780" w:type="pct"/>
            <w:vMerge/>
            <w:noWrap/>
            <w:hideMark/>
          </w:tcPr>
          <w:p w14:paraId="666DFE93" w14:textId="77777777" w:rsidR="00DE7D96" w:rsidRPr="00B05D45" w:rsidRDefault="00DE7D96" w:rsidP="0040736B">
            <w:pPr>
              <w:jc w:val="left"/>
              <w:rPr>
                <w:lang w:eastAsia="en-ZA"/>
              </w:rPr>
            </w:pPr>
          </w:p>
        </w:tc>
        <w:tc>
          <w:tcPr>
            <w:tcW w:w="1435" w:type="pct"/>
            <w:noWrap/>
            <w:hideMark/>
          </w:tcPr>
          <w:p w14:paraId="24CC2C43" w14:textId="77777777" w:rsidR="00DE7D96" w:rsidRPr="00B05D45" w:rsidRDefault="00DE7D96" w:rsidP="0040736B">
            <w:pPr>
              <w:spacing w:before="60" w:after="60"/>
              <w:jc w:val="left"/>
              <w:rPr>
                <w:lang w:eastAsia="en-ZA"/>
              </w:rPr>
            </w:pPr>
            <w:r w:rsidRPr="00B05D45">
              <w:rPr>
                <w:lang w:eastAsia="en-ZA"/>
              </w:rPr>
              <w:t>Other</w:t>
            </w:r>
          </w:p>
        </w:tc>
        <w:tc>
          <w:tcPr>
            <w:tcW w:w="928" w:type="pct"/>
            <w:noWrap/>
            <w:tcMar>
              <w:right w:w="340" w:type="dxa"/>
            </w:tcMar>
            <w:hideMark/>
          </w:tcPr>
          <w:p w14:paraId="47CADE88" w14:textId="77777777" w:rsidR="00DE7D96" w:rsidRPr="00B05D45" w:rsidRDefault="00DE7D96" w:rsidP="0040736B">
            <w:pPr>
              <w:spacing w:before="60" w:after="60"/>
              <w:jc w:val="right"/>
              <w:rPr>
                <w:lang w:eastAsia="en-ZA"/>
              </w:rPr>
            </w:pPr>
            <w:r w:rsidRPr="00B05D45">
              <w:rPr>
                <w:lang w:eastAsia="en-ZA"/>
              </w:rPr>
              <w:t>1.56%</w:t>
            </w:r>
          </w:p>
        </w:tc>
        <w:tc>
          <w:tcPr>
            <w:tcW w:w="942" w:type="pct"/>
            <w:noWrap/>
            <w:tcMar>
              <w:right w:w="340" w:type="dxa"/>
            </w:tcMar>
            <w:hideMark/>
          </w:tcPr>
          <w:p w14:paraId="4CC7D93A" w14:textId="77777777" w:rsidR="00DE7D96" w:rsidRPr="00B05D45" w:rsidRDefault="00DE7D96" w:rsidP="0040736B">
            <w:pPr>
              <w:spacing w:before="60" w:after="60"/>
              <w:jc w:val="right"/>
              <w:rPr>
                <w:lang w:eastAsia="en-ZA"/>
              </w:rPr>
            </w:pPr>
            <w:r w:rsidRPr="00B05D45">
              <w:rPr>
                <w:lang w:eastAsia="en-ZA"/>
              </w:rPr>
              <w:t>3.62%</w:t>
            </w:r>
          </w:p>
        </w:tc>
        <w:tc>
          <w:tcPr>
            <w:tcW w:w="915" w:type="pct"/>
            <w:noWrap/>
            <w:tcMar>
              <w:right w:w="340" w:type="dxa"/>
            </w:tcMar>
            <w:hideMark/>
          </w:tcPr>
          <w:p w14:paraId="29E56D66" w14:textId="77777777" w:rsidR="00DE7D96" w:rsidRPr="00B05D45" w:rsidRDefault="00DE7D96" w:rsidP="0040736B">
            <w:pPr>
              <w:spacing w:before="60" w:after="60"/>
              <w:jc w:val="right"/>
              <w:rPr>
                <w:lang w:eastAsia="en-ZA"/>
              </w:rPr>
            </w:pPr>
            <w:r w:rsidRPr="00B05D45">
              <w:rPr>
                <w:lang w:eastAsia="en-ZA"/>
              </w:rPr>
              <w:t>5.02%</w:t>
            </w:r>
          </w:p>
        </w:tc>
      </w:tr>
      <w:tr w:rsidR="00DE7D96" w:rsidRPr="00B05D45" w14:paraId="1EDF88AE" w14:textId="77777777" w:rsidTr="0040736B">
        <w:trPr>
          <w:trHeight w:val="295"/>
          <w:jc w:val="center"/>
        </w:trPr>
        <w:tc>
          <w:tcPr>
            <w:tcW w:w="780" w:type="pct"/>
            <w:vMerge w:val="restart"/>
            <w:noWrap/>
            <w:hideMark/>
          </w:tcPr>
          <w:p w14:paraId="38155423" w14:textId="77777777" w:rsidR="00DE7D96" w:rsidRPr="00B05D45" w:rsidRDefault="00DE7D96" w:rsidP="0040736B">
            <w:pPr>
              <w:jc w:val="left"/>
              <w:rPr>
                <w:lang w:eastAsia="en-ZA"/>
              </w:rPr>
            </w:pPr>
            <w:r w:rsidRPr="00B05D45">
              <w:rPr>
                <w:lang w:eastAsia="en-ZA"/>
              </w:rPr>
              <w:t>Earnings</w:t>
            </w:r>
          </w:p>
        </w:tc>
        <w:tc>
          <w:tcPr>
            <w:tcW w:w="1435" w:type="pct"/>
            <w:noWrap/>
            <w:hideMark/>
          </w:tcPr>
          <w:p w14:paraId="254987A7" w14:textId="77777777" w:rsidR="00DE7D96" w:rsidRPr="00B05D45" w:rsidRDefault="00DE7D96" w:rsidP="0040736B">
            <w:pPr>
              <w:spacing w:before="60" w:after="60"/>
              <w:jc w:val="left"/>
              <w:rPr>
                <w:lang w:eastAsia="en-ZA"/>
              </w:rPr>
            </w:pPr>
            <w:r w:rsidRPr="00B05D45">
              <w:rPr>
                <w:lang w:eastAsia="en-ZA"/>
              </w:rPr>
              <w:t>R2 500 or less</w:t>
            </w:r>
          </w:p>
        </w:tc>
        <w:tc>
          <w:tcPr>
            <w:tcW w:w="928" w:type="pct"/>
            <w:noWrap/>
            <w:tcMar>
              <w:right w:w="340" w:type="dxa"/>
            </w:tcMar>
            <w:hideMark/>
          </w:tcPr>
          <w:p w14:paraId="10E5C958" w14:textId="77777777" w:rsidR="00DE7D96" w:rsidRPr="00B05D45" w:rsidRDefault="00DE7D96" w:rsidP="0040736B">
            <w:pPr>
              <w:spacing w:before="60" w:after="60"/>
              <w:jc w:val="right"/>
              <w:rPr>
                <w:lang w:eastAsia="en-ZA"/>
              </w:rPr>
            </w:pPr>
            <w:r w:rsidRPr="00B05D45">
              <w:rPr>
                <w:lang w:eastAsia="en-ZA"/>
              </w:rPr>
              <w:t>35.61%</w:t>
            </w:r>
          </w:p>
        </w:tc>
        <w:tc>
          <w:tcPr>
            <w:tcW w:w="942" w:type="pct"/>
            <w:noWrap/>
            <w:tcMar>
              <w:right w:w="340" w:type="dxa"/>
            </w:tcMar>
            <w:hideMark/>
          </w:tcPr>
          <w:p w14:paraId="5A69E6DF" w14:textId="77777777" w:rsidR="00DE7D96" w:rsidRPr="00B05D45" w:rsidRDefault="00DE7D96" w:rsidP="0040736B">
            <w:pPr>
              <w:spacing w:before="60" w:after="60"/>
              <w:jc w:val="right"/>
              <w:rPr>
                <w:lang w:eastAsia="en-ZA"/>
              </w:rPr>
            </w:pPr>
            <w:r w:rsidRPr="00B05D45">
              <w:rPr>
                <w:lang w:eastAsia="en-ZA"/>
              </w:rPr>
              <w:t>40.19%</w:t>
            </w:r>
          </w:p>
        </w:tc>
        <w:tc>
          <w:tcPr>
            <w:tcW w:w="915" w:type="pct"/>
            <w:noWrap/>
            <w:tcMar>
              <w:right w:w="340" w:type="dxa"/>
            </w:tcMar>
            <w:hideMark/>
          </w:tcPr>
          <w:p w14:paraId="2BCAD1CE" w14:textId="77777777" w:rsidR="00DE7D96" w:rsidRPr="00B05D45" w:rsidRDefault="00DE7D96" w:rsidP="0040736B">
            <w:pPr>
              <w:spacing w:before="60" w:after="60"/>
              <w:jc w:val="right"/>
              <w:rPr>
                <w:lang w:eastAsia="en-ZA"/>
              </w:rPr>
            </w:pPr>
            <w:r w:rsidRPr="00B05D45">
              <w:rPr>
                <w:lang w:eastAsia="en-ZA"/>
              </w:rPr>
              <w:t>28.01%</w:t>
            </w:r>
          </w:p>
        </w:tc>
      </w:tr>
      <w:tr w:rsidR="00DE7D96" w:rsidRPr="00B05D45" w14:paraId="096B676C" w14:textId="77777777" w:rsidTr="0040736B">
        <w:trPr>
          <w:trHeight w:val="295"/>
          <w:jc w:val="center"/>
        </w:trPr>
        <w:tc>
          <w:tcPr>
            <w:tcW w:w="780" w:type="pct"/>
            <w:vMerge/>
            <w:noWrap/>
            <w:hideMark/>
          </w:tcPr>
          <w:p w14:paraId="008B4193" w14:textId="77777777" w:rsidR="00DE7D96" w:rsidRPr="00B05D45" w:rsidRDefault="00DE7D96" w:rsidP="006B6F1A">
            <w:pPr>
              <w:rPr>
                <w:lang w:eastAsia="en-ZA"/>
              </w:rPr>
            </w:pPr>
          </w:p>
        </w:tc>
        <w:tc>
          <w:tcPr>
            <w:tcW w:w="1435" w:type="pct"/>
            <w:noWrap/>
            <w:hideMark/>
          </w:tcPr>
          <w:p w14:paraId="795F4704" w14:textId="22168FC1" w:rsidR="00DE7D96" w:rsidRPr="00B05D45" w:rsidRDefault="00DE7D96" w:rsidP="0040736B">
            <w:pPr>
              <w:spacing w:before="60" w:after="60"/>
              <w:jc w:val="left"/>
              <w:rPr>
                <w:lang w:eastAsia="en-ZA"/>
              </w:rPr>
            </w:pPr>
            <w:r w:rsidRPr="00B05D45">
              <w:rPr>
                <w:lang w:eastAsia="en-ZA"/>
              </w:rPr>
              <w:t>R2 501–R6 000</w:t>
            </w:r>
          </w:p>
        </w:tc>
        <w:tc>
          <w:tcPr>
            <w:tcW w:w="928" w:type="pct"/>
            <w:noWrap/>
            <w:tcMar>
              <w:right w:w="340" w:type="dxa"/>
            </w:tcMar>
            <w:hideMark/>
          </w:tcPr>
          <w:p w14:paraId="57346182" w14:textId="77777777" w:rsidR="00DE7D96" w:rsidRPr="00B05D45" w:rsidRDefault="00DE7D96" w:rsidP="0040736B">
            <w:pPr>
              <w:spacing w:before="60" w:after="60"/>
              <w:jc w:val="right"/>
              <w:rPr>
                <w:lang w:eastAsia="en-ZA"/>
              </w:rPr>
            </w:pPr>
            <w:r w:rsidRPr="00B05D45">
              <w:rPr>
                <w:lang w:eastAsia="en-ZA"/>
              </w:rPr>
              <w:t>32.40%</w:t>
            </w:r>
          </w:p>
        </w:tc>
        <w:tc>
          <w:tcPr>
            <w:tcW w:w="942" w:type="pct"/>
            <w:noWrap/>
            <w:tcMar>
              <w:right w:w="340" w:type="dxa"/>
            </w:tcMar>
            <w:hideMark/>
          </w:tcPr>
          <w:p w14:paraId="0F8DA3C0" w14:textId="77777777" w:rsidR="00DE7D96" w:rsidRPr="00B05D45" w:rsidRDefault="00DE7D96" w:rsidP="0040736B">
            <w:pPr>
              <w:spacing w:before="60" w:after="60"/>
              <w:jc w:val="right"/>
              <w:rPr>
                <w:lang w:eastAsia="en-ZA"/>
              </w:rPr>
            </w:pPr>
            <w:r w:rsidRPr="00B05D45">
              <w:rPr>
                <w:lang w:eastAsia="en-ZA"/>
              </w:rPr>
              <w:t>27.67%</w:t>
            </w:r>
          </w:p>
        </w:tc>
        <w:tc>
          <w:tcPr>
            <w:tcW w:w="915" w:type="pct"/>
            <w:noWrap/>
            <w:tcMar>
              <w:right w:w="340" w:type="dxa"/>
            </w:tcMar>
            <w:hideMark/>
          </w:tcPr>
          <w:p w14:paraId="47CFC954" w14:textId="77777777" w:rsidR="00DE7D96" w:rsidRPr="00B05D45" w:rsidRDefault="00DE7D96" w:rsidP="0040736B">
            <w:pPr>
              <w:spacing w:before="60" w:after="60"/>
              <w:jc w:val="right"/>
              <w:rPr>
                <w:lang w:eastAsia="en-ZA"/>
              </w:rPr>
            </w:pPr>
            <w:r w:rsidRPr="00B05D45">
              <w:rPr>
                <w:lang w:eastAsia="en-ZA"/>
              </w:rPr>
              <w:t>27.30%</w:t>
            </w:r>
          </w:p>
        </w:tc>
      </w:tr>
      <w:tr w:rsidR="00DE7D96" w:rsidRPr="00B05D45" w14:paraId="792B219A" w14:textId="77777777" w:rsidTr="0040736B">
        <w:trPr>
          <w:trHeight w:val="295"/>
          <w:jc w:val="center"/>
        </w:trPr>
        <w:tc>
          <w:tcPr>
            <w:tcW w:w="780" w:type="pct"/>
            <w:vMerge/>
            <w:noWrap/>
            <w:hideMark/>
          </w:tcPr>
          <w:p w14:paraId="786B4DC8" w14:textId="77777777" w:rsidR="00DE7D96" w:rsidRPr="00B05D45" w:rsidRDefault="00DE7D96" w:rsidP="006B6F1A">
            <w:pPr>
              <w:rPr>
                <w:lang w:eastAsia="en-ZA"/>
              </w:rPr>
            </w:pPr>
          </w:p>
        </w:tc>
        <w:tc>
          <w:tcPr>
            <w:tcW w:w="1435" w:type="pct"/>
            <w:noWrap/>
            <w:hideMark/>
          </w:tcPr>
          <w:p w14:paraId="4793F0A9" w14:textId="46D4521C" w:rsidR="00DE7D96" w:rsidRPr="00B05D45" w:rsidRDefault="00DE7D96" w:rsidP="0040736B">
            <w:pPr>
              <w:spacing w:before="60" w:after="60"/>
              <w:jc w:val="left"/>
              <w:rPr>
                <w:lang w:eastAsia="en-ZA"/>
              </w:rPr>
            </w:pPr>
            <w:r w:rsidRPr="00B05D45">
              <w:rPr>
                <w:lang w:eastAsia="en-ZA"/>
              </w:rPr>
              <w:t>R6 001–R16 000</w:t>
            </w:r>
          </w:p>
        </w:tc>
        <w:tc>
          <w:tcPr>
            <w:tcW w:w="928" w:type="pct"/>
            <w:noWrap/>
            <w:tcMar>
              <w:right w:w="340" w:type="dxa"/>
            </w:tcMar>
            <w:hideMark/>
          </w:tcPr>
          <w:p w14:paraId="118458BE" w14:textId="77777777" w:rsidR="00DE7D96" w:rsidRPr="00B05D45" w:rsidRDefault="00DE7D96" w:rsidP="0040736B">
            <w:pPr>
              <w:spacing w:before="60" w:after="60"/>
              <w:jc w:val="right"/>
              <w:rPr>
                <w:lang w:eastAsia="en-ZA"/>
              </w:rPr>
            </w:pPr>
            <w:r w:rsidRPr="00B05D45">
              <w:rPr>
                <w:lang w:eastAsia="en-ZA"/>
              </w:rPr>
              <w:t>17.50%</w:t>
            </w:r>
          </w:p>
        </w:tc>
        <w:tc>
          <w:tcPr>
            <w:tcW w:w="942" w:type="pct"/>
            <w:noWrap/>
            <w:tcMar>
              <w:right w:w="340" w:type="dxa"/>
            </w:tcMar>
            <w:hideMark/>
          </w:tcPr>
          <w:p w14:paraId="1D4D203B" w14:textId="77777777" w:rsidR="00DE7D96" w:rsidRPr="00B05D45" w:rsidRDefault="00DE7D96" w:rsidP="0040736B">
            <w:pPr>
              <w:spacing w:before="60" w:after="60"/>
              <w:jc w:val="right"/>
              <w:rPr>
                <w:lang w:eastAsia="en-ZA"/>
              </w:rPr>
            </w:pPr>
            <w:r w:rsidRPr="00B05D45">
              <w:rPr>
                <w:lang w:eastAsia="en-ZA"/>
              </w:rPr>
              <w:t>13.53%</w:t>
            </w:r>
          </w:p>
        </w:tc>
        <w:tc>
          <w:tcPr>
            <w:tcW w:w="915" w:type="pct"/>
            <w:noWrap/>
            <w:tcMar>
              <w:right w:w="340" w:type="dxa"/>
            </w:tcMar>
            <w:hideMark/>
          </w:tcPr>
          <w:p w14:paraId="32DA3B8B" w14:textId="77777777" w:rsidR="00DE7D96" w:rsidRPr="00B05D45" w:rsidRDefault="00DE7D96" w:rsidP="0040736B">
            <w:pPr>
              <w:spacing w:before="60" w:after="60"/>
              <w:jc w:val="right"/>
              <w:rPr>
                <w:lang w:eastAsia="en-ZA"/>
              </w:rPr>
            </w:pPr>
            <w:r w:rsidRPr="00B05D45">
              <w:rPr>
                <w:lang w:eastAsia="en-ZA"/>
              </w:rPr>
              <w:t>16.25%</w:t>
            </w:r>
          </w:p>
        </w:tc>
      </w:tr>
      <w:tr w:rsidR="00DE7D96" w:rsidRPr="00B05D45" w14:paraId="1959399A" w14:textId="77777777" w:rsidTr="0040736B">
        <w:trPr>
          <w:trHeight w:val="295"/>
          <w:jc w:val="center"/>
        </w:trPr>
        <w:tc>
          <w:tcPr>
            <w:tcW w:w="780" w:type="pct"/>
            <w:vMerge/>
            <w:noWrap/>
            <w:hideMark/>
          </w:tcPr>
          <w:p w14:paraId="06B5168C" w14:textId="77777777" w:rsidR="00DE7D96" w:rsidRPr="00B05D45" w:rsidRDefault="00DE7D96" w:rsidP="006B6F1A">
            <w:pPr>
              <w:rPr>
                <w:lang w:eastAsia="en-ZA"/>
              </w:rPr>
            </w:pPr>
          </w:p>
        </w:tc>
        <w:tc>
          <w:tcPr>
            <w:tcW w:w="1435" w:type="pct"/>
            <w:noWrap/>
            <w:hideMark/>
          </w:tcPr>
          <w:p w14:paraId="6C2EA73D" w14:textId="01DAD310" w:rsidR="00DE7D96" w:rsidRPr="00B05D45" w:rsidRDefault="00DE7D96" w:rsidP="0040736B">
            <w:pPr>
              <w:spacing w:before="60" w:after="60"/>
              <w:jc w:val="left"/>
              <w:rPr>
                <w:lang w:eastAsia="en-ZA"/>
              </w:rPr>
            </w:pPr>
            <w:r w:rsidRPr="00B05D45">
              <w:rPr>
                <w:lang w:eastAsia="en-ZA"/>
              </w:rPr>
              <w:t>R16 001–R37 500</w:t>
            </w:r>
          </w:p>
        </w:tc>
        <w:tc>
          <w:tcPr>
            <w:tcW w:w="928" w:type="pct"/>
            <w:noWrap/>
            <w:tcMar>
              <w:right w:w="340" w:type="dxa"/>
            </w:tcMar>
            <w:hideMark/>
          </w:tcPr>
          <w:p w14:paraId="54D2B9B5" w14:textId="77777777" w:rsidR="00DE7D96" w:rsidRPr="00B05D45" w:rsidRDefault="00DE7D96" w:rsidP="0040736B">
            <w:pPr>
              <w:spacing w:before="60" w:after="60"/>
              <w:jc w:val="right"/>
              <w:rPr>
                <w:lang w:eastAsia="en-ZA"/>
              </w:rPr>
            </w:pPr>
            <w:r w:rsidRPr="00B05D45">
              <w:rPr>
                <w:lang w:eastAsia="en-ZA"/>
              </w:rPr>
              <w:t>4.53%</w:t>
            </w:r>
          </w:p>
        </w:tc>
        <w:tc>
          <w:tcPr>
            <w:tcW w:w="942" w:type="pct"/>
            <w:noWrap/>
            <w:tcMar>
              <w:right w:w="340" w:type="dxa"/>
            </w:tcMar>
            <w:hideMark/>
          </w:tcPr>
          <w:p w14:paraId="332B39FC" w14:textId="77777777" w:rsidR="00DE7D96" w:rsidRPr="00B05D45" w:rsidRDefault="00DE7D96" w:rsidP="0040736B">
            <w:pPr>
              <w:spacing w:before="60" w:after="60"/>
              <w:jc w:val="right"/>
              <w:rPr>
                <w:lang w:eastAsia="en-ZA"/>
              </w:rPr>
            </w:pPr>
            <w:r w:rsidRPr="00B05D45">
              <w:rPr>
                <w:lang w:eastAsia="en-ZA"/>
              </w:rPr>
              <w:t>6.79%</w:t>
            </w:r>
          </w:p>
        </w:tc>
        <w:tc>
          <w:tcPr>
            <w:tcW w:w="915" w:type="pct"/>
            <w:noWrap/>
            <w:tcMar>
              <w:right w:w="340" w:type="dxa"/>
            </w:tcMar>
            <w:hideMark/>
          </w:tcPr>
          <w:p w14:paraId="1C5C3B3C" w14:textId="77777777" w:rsidR="00DE7D96" w:rsidRPr="00B05D45" w:rsidRDefault="00DE7D96" w:rsidP="0040736B">
            <w:pPr>
              <w:spacing w:before="60" w:after="60"/>
              <w:jc w:val="right"/>
              <w:rPr>
                <w:lang w:eastAsia="en-ZA"/>
              </w:rPr>
            </w:pPr>
            <w:r w:rsidRPr="00B05D45">
              <w:rPr>
                <w:lang w:eastAsia="en-ZA"/>
              </w:rPr>
              <w:t>9.09%</w:t>
            </w:r>
          </w:p>
        </w:tc>
      </w:tr>
      <w:tr w:rsidR="00DE7D96" w:rsidRPr="00B05D45" w14:paraId="1D83C34A" w14:textId="77777777" w:rsidTr="0040736B">
        <w:trPr>
          <w:trHeight w:val="295"/>
          <w:jc w:val="center"/>
        </w:trPr>
        <w:tc>
          <w:tcPr>
            <w:tcW w:w="780" w:type="pct"/>
            <w:vMerge/>
            <w:noWrap/>
            <w:hideMark/>
          </w:tcPr>
          <w:p w14:paraId="0F038365" w14:textId="77777777" w:rsidR="00DE7D96" w:rsidRPr="00B05D45" w:rsidRDefault="00DE7D96" w:rsidP="006B6F1A">
            <w:pPr>
              <w:rPr>
                <w:lang w:eastAsia="en-ZA"/>
              </w:rPr>
            </w:pPr>
          </w:p>
        </w:tc>
        <w:tc>
          <w:tcPr>
            <w:tcW w:w="1435" w:type="pct"/>
            <w:noWrap/>
            <w:hideMark/>
          </w:tcPr>
          <w:p w14:paraId="14D460E2" w14:textId="42DFAE02" w:rsidR="00DE7D96" w:rsidRPr="00B05D45" w:rsidRDefault="00DE7D96" w:rsidP="0040736B">
            <w:pPr>
              <w:spacing w:before="60" w:after="60"/>
              <w:jc w:val="left"/>
              <w:rPr>
                <w:lang w:eastAsia="en-ZA"/>
              </w:rPr>
            </w:pPr>
            <w:r w:rsidRPr="00B05D45">
              <w:rPr>
                <w:lang w:eastAsia="en-ZA"/>
              </w:rPr>
              <w:t>R37 501or more</w:t>
            </w:r>
          </w:p>
        </w:tc>
        <w:tc>
          <w:tcPr>
            <w:tcW w:w="928" w:type="pct"/>
            <w:noWrap/>
            <w:tcMar>
              <w:right w:w="340" w:type="dxa"/>
            </w:tcMar>
            <w:hideMark/>
          </w:tcPr>
          <w:p w14:paraId="32957181" w14:textId="77777777" w:rsidR="00DE7D96" w:rsidRPr="00B05D45" w:rsidRDefault="00DE7D96" w:rsidP="0040736B">
            <w:pPr>
              <w:spacing w:before="60" w:after="60"/>
              <w:jc w:val="right"/>
              <w:rPr>
                <w:lang w:eastAsia="en-ZA"/>
              </w:rPr>
            </w:pPr>
            <w:r w:rsidRPr="00B05D45">
              <w:rPr>
                <w:lang w:eastAsia="en-ZA"/>
              </w:rPr>
              <w:t>4.69%</w:t>
            </w:r>
          </w:p>
        </w:tc>
        <w:tc>
          <w:tcPr>
            <w:tcW w:w="942" w:type="pct"/>
            <w:noWrap/>
            <w:tcMar>
              <w:right w:w="340" w:type="dxa"/>
            </w:tcMar>
            <w:hideMark/>
          </w:tcPr>
          <w:p w14:paraId="2A302C92" w14:textId="77777777" w:rsidR="00DE7D96" w:rsidRPr="00B05D45" w:rsidRDefault="00DE7D96" w:rsidP="0040736B">
            <w:pPr>
              <w:spacing w:before="60" w:after="60"/>
              <w:jc w:val="right"/>
              <w:rPr>
                <w:lang w:eastAsia="en-ZA"/>
              </w:rPr>
            </w:pPr>
            <w:r w:rsidRPr="00B05D45">
              <w:rPr>
                <w:lang w:eastAsia="en-ZA"/>
              </w:rPr>
              <w:t>2.38%</w:t>
            </w:r>
          </w:p>
        </w:tc>
        <w:tc>
          <w:tcPr>
            <w:tcW w:w="915" w:type="pct"/>
            <w:noWrap/>
            <w:tcMar>
              <w:right w:w="340" w:type="dxa"/>
            </w:tcMar>
            <w:hideMark/>
          </w:tcPr>
          <w:p w14:paraId="152A9430" w14:textId="77777777" w:rsidR="00DE7D96" w:rsidRPr="00B05D45" w:rsidRDefault="00DE7D96" w:rsidP="0040736B">
            <w:pPr>
              <w:spacing w:before="60" w:after="60"/>
              <w:jc w:val="right"/>
              <w:rPr>
                <w:lang w:eastAsia="en-ZA"/>
              </w:rPr>
            </w:pPr>
            <w:r w:rsidRPr="00B05D45">
              <w:rPr>
                <w:lang w:eastAsia="en-ZA"/>
              </w:rPr>
              <w:t>3.75%</w:t>
            </w:r>
          </w:p>
        </w:tc>
      </w:tr>
      <w:tr w:rsidR="00DE7D96" w:rsidRPr="00B05D45" w14:paraId="7D09BD55" w14:textId="77777777" w:rsidTr="0040736B">
        <w:trPr>
          <w:trHeight w:val="295"/>
          <w:jc w:val="center"/>
        </w:trPr>
        <w:tc>
          <w:tcPr>
            <w:tcW w:w="780" w:type="pct"/>
            <w:vMerge/>
            <w:noWrap/>
            <w:hideMark/>
          </w:tcPr>
          <w:p w14:paraId="62E7BD28" w14:textId="77777777" w:rsidR="00DE7D96" w:rsidRPr="00B05D45" w:rsidRDefault="00DE7D96" w:rsidP="006B6F1A">
            <w:pPr>
              <w:rPr>
                <w:lang w:eastAsia="en-ZA"/>
              </w:rPr>
            </w:pPr>
          </w:p>
        </w:tc>
        <w:tc>
          <w:tcPr>
            <w:tcW w:w="1435" w:type="pct"/>
            <w:noWrap/>
            <w:hideMark/>
          </w:tcPr>
          <w:p w14:paraId="6F50881C" w14:textId="77777777" w:rsidR="00DE7D96" w:rsidRPr="00B05D45" w:rsidRDefault="00DE7D96" w:rsidP="0040736B">
            <w:pPr>
              <w:spacing w:before="60" w:after="60"/>
              <w:jc w:val="left"/>
              <w:rPr>
                <w:lang w:eastAsia="en-ZA"/>
              </w:rPr>
            </w:pPr>
            <w:r w:rsidRPr="00B05D45">
              <w:rPr>
                <w:lang w:eastAsia="en-ZA"/>
              </w:rPr>
              <w:t>Refused to Answer</w:t>
            </w:r>
          </w:p>
        </w:tc>
        <w:tc>
          <w:tcPr>
            <w:tcW w:w="928" w:type="pct"/>
            <w:noWrap/>
            <w:tcMar>
              <w:right w:w="340" w:type="dxa"/>
            </w:tcMar>
            <w:hideMark/>
          </w:tcPr>
          <w:p w14:paraId="7F829F8A" w14:textId="77777777" w:rsidR="00DE7D96" w:rsidRPr="00B05D45" w:rsidRDefault="00DE7D96" w:rsidP="0040736B">
            <w:pPr>
              <w:spacing w:before="60" w:after="60"/>
              <w:jc w:val="right"/>
              <w:rPr>
                <w:lang w:eastAsia="en-ZA"/>
              </w:rPr>
            </w:pPr>
            <w:r w:rsidRPr="00B05D45">
              <w:rPr>
                <w:lang w:eastAsia="en-ZA"/>
              </w:rPr>
              <w:t>5.27%</w:t>
            </w:r>
          </w:p>
        </w:tc>
        <w:tc>
          <w:tcPr>
            <w:tcW w:w="942" w:type="pct"/>
            <w:noWrap/>
            <w:tcMar>
              <w:right w:w="340" w:type="dxa"/>
            </w:tcMar>
            <w:hideMark/>
          </w:tcPr>
          <w:p w14:paraId="512F7D9F" w14:textId="77777777" w:rsidR="00DE7D96" w:rsidRPr="00B05D45" w:rsidRDefault="00DE7D96" w:rsidP="0040736B">
            <w:pPr>
              <w:spacing w:before="60" w:after="60"/>
              <w:jc w:val="right"/>
              <w:rPr>
                <w:lang w:eastAsia="en-ZA"/>
              </w:rPr>
            </w:pPr>
            <w:r w:rsidRPr="00B05D45">
              <w:rPr>
                <w:lang w:eastAsia="en-ZA"/>
              </w:rPr>
              <w:t>9.44%</w:t>
            </w:r>
          </w:p>
        </w:tc>
        <w:tc>
          <w:tcPr>
            <w:tcW w:w="915" w:type="pct"/>
            <w:noWrap/>
            <w:tcMar>
              <w:right w:w="340" w:type="dxa"/>
            </w:tcMar>
            <w:hideMark/>
          </w:tcPr>
          <w:p w14:paraId="25F32CC8" w14:textId="77777777" w:rsidR="00DE7D96" w:rsidRPr="00B05D45" w:rsidRDefault="00DE7D96" w:rsidP="0040736B">
            <w:pPr>
              <w:spacing w:before="60" w:after="60"/>
              <w:jc w:val="right"/>
              <w:rPr>
                <w:lang w:eastAsia="en-ZA"/>
              </w:rPr>
            </w:pPr>
            <w:r w:rsidRPr="00B05D45">
              <w:rPr>
                <w:lang w:eastAsia="en-ZA"/>
              </w:rPr>
              <w:t>15.60%</w:t>
            </w:r>
          </w:p>
        </w:tc>
      </w:tr>
    </w:tbl>
    <w:p w14:paraId="26BFB8B4" w14:textId="2B32D0C1" w:rsidR="00DE7D96" w:rsidRPr="0040736B" w:rsidRDefault="00DE7D96" w:rsidP="0040736B">
      <w:pPr>
        <w:spacing w:line="259" w:lineRule="auto"/>
        <w:rPr>
          <w:sz w:val="22"/>
          <w:szCs w:val="24"/>
          <w:lang w:val="en-US"/>
        </w:rPr>
      </w:pPr>
      <w:r w:rsidRPr="0040736B">
        <w:rPr>
          <w:sz w:val="22"/>
          <w:szCs w:val="24"/>
          <w:lang w:val="en-US"/>
        </w:rPr>
        <w:t xml:space="preserve">With higher levels of informal sector and permanent employment and lower education levels, it is not surprising that a higher percentage </w:t>
      </w:r>
      <w:r w:rsidR="00BA2896" w:rsidRPr="0040736B">
        <w:rPr>
          <w:sz w:val="22"/>
          <w:szCs w:val="24"/>
          <w:lang w:val="en-US"/>
        </w:rPr>
        <w:t xml:space="preserve">of </w:t>
      </w:r>
      <w:r w:rsidRPr="0040736B">
        <w:rPr>
          <w:sz w:val="22"/>
          <w:szCs w:val="24"/>
          <w:lang w:val="en-US"/>
        </w:rPr>
        <w:t>people in cultural occupations in the province fall into the lower income categories: 68% of people in cultural occupations in the province earn less than R6</w:t>
      </w:r>
      <w:r w:rsidR="00DF58ED">
        <w:rPr>
          <w:sz w:val="22"/>
          <w:szCs w:val="24"/>
          <w:lang w:val="en-US"/>
        </w:rPr>
        <w:t xml:space="preserve"> </w:t>
      </w:r>
      <w:r w:rsidRPr="0040736B">
        <w:rPr>
          <w:sz w:val="22"/>
          <w:szCs w:val="24"/>
          <w:lang w:val="en-US"/>
        </w:rPr>
        <w:t>000 per month, compared to 55% of people in cultural occupations in South Africa as a whole.</w:t>
      </w:r>
    </w:p>
    <w:p w14:paraId="241D9D98" w14:textId="1A23481D" w:rsidR="00DE7D96" w:rsidRPr="0040736B" w:rsidRDefault="00DE7D96" w:rsidP="0040736B">
      <w:pPr>
        <w:spacing w:before="0" w:line="259" w:lineRule="auto"/>
        <w:rPr>
          <w:sz w:val="22"/>
          <w:szCs w:val="24"/>
          <w:lang w:val="en-US"/>
        </w:rPr>
      </w:pPr>
      <w:r w:rsidRPr="0040736B">
        <w:rPr>
          <w:sz w:val="22"/>
          <w:szCs w:val="24"/>
          <w:lang w:val="en-US"/>
        </w:rPr>
        <w:t xml:space="preserve">In summary, the Eastern Cape has the fourth highest percentage of cultural occupations in South Africa, and </w:t>
      </w:r>
      <w:r w:rsidR="00BA2896" w:rsidRPr="0040736B">
        <w:rPr>
          <w:sz w:val="22"/>
          <w:szCs w:val="24"/>
          <w:lang w:val="en-US"/>
        </w:rPr>
        <w:t xml:space="preserve">the </w:t>
      </w:r>
      <w:r w:rsidRPr="0040736B">
        <w:rPr>
          <w:sz w:val="22"/>
          <w:szCs w:val="24"/>
          <w:lang w:val="en-US"/>
        </w:rPr>
        <w:t xml:space="preserve">number of cultural occupations grew between 2017 and 2019 despite a decline in provincial growth rate. Visual Arts and Crafts and Intangible Cultural Heritage domains account for 85% of people in cultural occupations in the Eastern Cape. People in cultural occupations in the province have lower levels of education </w:t>
      </w:r>
      <w:r w:rsidR="00DF58ED" w:rsidRPr="0040736B">
        <w:rPr>
          <w:sz w:val="22"/>
          <w:szCs w:val="24"/>
          <w:lang w:val="en-US"/>
        </w:rPr>
        <w:t>tha</w:t>
      </w:r>
      <w:r w:rsidR="00DF58ED">
        <w:rPr>
          <w:sz w:val="22"/>
          <w:szCs w:val="24"/>
          <w:lang w:val="en-US"/>
        </w:rPr>
        <w:t>n</w:t>
      </w:r>
      <w:r w:rsidR="00DF58ED" w:rsidRPr="0040736B">
        <w:rPr>
          <w:sz w:val="22"/>
          <w:szCs w:val="24"/>
          <w:lang w:val="en-US"/>
        </w:rPr>
        <w:t xml:space="preserve"> </w:t>
      </w:r>
      <w:r w:rsidRPr="0040736B">
        <w:rPr>
          <w:sz w:val="22"/>
          <w:szCs w:val="24"/>
          <w:lang w:val="en-US"/>
        </w:rPr>
        <w:t>the average for cultural occupations in South Africa overall. They are also more likely to be working as freelancers and in the informal sector than people in cultural occupations in South Africa overall.</w:t>
      </w:r>
    </w:p>
    <w:p w14:paraId="7CD64A1A" w14:textId="77777777" w:rsidR="00746835" w:rsidRPr="006B6F1A" w:rsidRDefault="00746835" w:rsidP="0040736B">
      <w:pPr>
        <w:pStyle w:val="Heading3"/>
        <w:ind w:left="720"/>
      </w:pPr>
      <w:bookmarkStart w:id="70" w:name="_Toc94111072"/>
      <w:r>
        <w:t>International Trade in Cultural Goods</w:t>
      </w:r>
      <w:bookmarkEnd w:id="70"/>
    </w:p>
    <w:p w14:paraId="43E5CCBE" w14:textId="09A3315C" w:rsidR="00746835" w:rsidRPr="0040736B" w:rsidRDefault="00746835" w:rsidP="0040736B">
      <w:pPr>
        <w:spacing w:before="0" w:line="259" w:lineRule="auto"/>
        <w:rPr>
          <w:sz w:val="22"/>
          <w:szCs w:val="24"/>
        </w:rPr>
      </w:pPr>
      <w:r w:rsidRPr="0040736B">
        <w:rPr>
          <w:sz w:val="22"/>
          <w:szCs w:val="24"/>
        </w:rPr>
        <w:t xml:space="preserve">Of South Africa’s nine provinces, in </w:t>
      </w:r>
      <w:r w:rsidR="00144609" w:rsidRPr="0040736B">
        <w:rPr>
          <w:sz w:val="22"/>
          <w:szCs w:val="24"/>
        </w:rPr>
        <w:t xml:space="preserve">2019 </w:t>
      </w:r>
      <w:r w:rsidRPr="0040736B">
        <w:rPr>
          <w:sz w:val="22"/>
          <w:szCs w:val="24"/>
        </w:rPr>
        <w:t xml:space="preserve">the Eastern Cape had the </w:t>
      </w:r>
      <w:r w:rsidR="00BC7C15" w:rsidRPr="0040736B">
        <w:rPr>
          <w:sz w:val="22"/>
          <w:szCs w:val="24"/>
        </w:rPr>
        <w:t>fourth</w:t>
      </w:r>
      <w:r w:rsidRPr="0040736B">
        <w:rPr>
          <w:sz w:val="22"/>
          <w:szCs w:val="24"/>
        </w:rPr>
        <w:t xml:space="preserve"> highest </w:t>
      </w:r>
      <w:r w:rsidR="00790E5E" w:rsidRPr="0040736B">
        <w:rPr>
          <w:sz w:val="22"/>
          <w:szCs w:val="24"/>
        </w:rPr>
        <w:t xml:space="preserve">cultural goods </w:t>
      </w:r>
      <w:r w:rsidRPr="0040736B">
        <w:rPr>
          <w:sz w:val="22"/>
          <w:szCs w:val="24"/>
        </w:rPr>
        <w:t>exports</w:t>
      </w:r>
      <w:r w:rsidR="0007414C" w:rsidRPr="0040736B">
        <w:rPr>
          <w:sz w:val="22"/>
          <w:szCs w:val="24"/>
        </w:rPr>
        <w:t xml:space="preserve"> </w:t>
      </w:r>
      <w:r w:rsidR="00830B8E" w:rsidRPr="0040736B">
        <w:rPr>
          <w:sz w:val="22"/>
          <w:szCs w:val="24"/>
        </w:rPr>
        <w:t xml:space="preserve">of </w:t>
      </w:r>
      <w:r w:rsidR="0007414C" w:rsidRPr="0040736B">
        <w:rPr>
          <w:sz w:val="22"/>
          <w:szCs w:val="24"/>
        </w:rPr>
        <w:t>R129.9 million</w:t>
      </w:r>
      <w:r w:rsidR="00C938D0" w:rsidRPr="0040736B">
        <w:rPr>
          <w:sz w:val="22"/>
          <w:szCs w:val="24"/>
        </w:rPr>
        <w:t xml:space="preserve"> </w:t>
      </w:r>
      <w:r w:rsidR="000B0CCF" w:rsidRPr="0040736B">
        <w:rPr>
          <w:sz w:val="22"/>
          <w:szCs w:val="24"/>
        </w:rPr>
        <w:t>which</w:t>
      </w:r>
      <w:r w:rsidR="00C938D0" w:rsidRPr="0040736B">
        <w:rPr>
          <w:sz w:val="22"/>
          <w:szCs w:val="24"/>
        </w:rPr>
        <w:t xml:space="preserve"> represented </w:t>
      </w:r>
      <w:r w:rsidR="00144609" w:rsidRPr="0040736B">
        <w:rPr>
          <w:sz w:val="22"/>
          <w:szCs w:val="24"/>
        </w:rPr>
        <w:t>1.4%</w:t>
      </w:r>
      <w:r w:rsidR="0007414C" w:rsidRPr="0040736B">
        <w:rPr>
          <w:sz w:val="22"/>
          <w:szCs w:val="24"/>
        </w:rPr>
        <w:t xml:space="preserve"> </w:t>
      </w:r>
      <w:r w:rsidR="006E0DFD">
        <w:rPr>
          <w:sz w:val="22"/>
          <w:szCs w:val="24"/>
        </w:rPr>
        <w:t xml:space="preserve">of </w:t>
      </w:r>
      <w:r w:rsidR="00C938D0" w:rsidRPr="0040736B">
        <w:rPr>
          <w:sz w:val="22"/>
          <w:szCs w:val="24"/>
        </w:rPr>
        <w:t xml:space="preserve">South Africa’s </w:t>
      </w:r>
      <w:r w:rsidR="00830B8E" w:rsidRPr="0040736B">
        <w:rPr>
          <w:sz w:val="22"/>
          <w:szCs w:val="24"/>
        </w:rPr>
        <w:t>total cultural goods exports</w:t>
      </w:r>
      <w:r w:rsidR="009A613D" w:rsidRPr="0040736B">
        <w:rPr>
          <w:sz w:val="22"/>
          <w:szCs w:val="24"/>
        </w:rPr>
        <w:t xml:space="preserve">. In 2020 cultural goods exports for the province dropped to </w:t>
      </w:r>
      <w:r w:rsidR="003B4EC4" w:rsidRPr="0040736B">
        <w:rPr>
          <w:sz w:val="22"/>
          <w:szCs w:val="24"/>
        </w:rPr>
        <w:t>R</w:t>
      </w:r>
      <w:r w:rsidR="00BE04E4" w:rsidRPr="0040736B">
        <w:rPr>
          <w:sz w:val="22"/>
          <w:szCs w:val="24"/>
        </w:rPr>
        <w:t>118</w:t>
      </w:r>
      <w:r w:rsidR="00544424" w:rsidRPr="0040736B">
        <w:rPr>
          <w:sz w:val="22"/>
          <w:szCs w:val="24"/>
        </w:rPr>
        <w:t>.2</w:t>
      </w:r>
      <w:r w:rsidR="003B4EC4" w:rsidRPr="0040736B">
        <w:rPr>
          <w:sz w:val="22"/>
          <w:szCs w:val="24"/>
        </w:rPr>
        <w:t xml:space="preserve"> </w:t>
      </w:r>
      <w:r w:rsidR="00544424" w:rsidRPr="0040736B">
        <w:rPr>
          <w:sz w:val="22"/>
          <w:szCs w:val="24"/>
        </w:rPr>
        <w:t>m</w:t>
      </w:r>
      <w:r w:rsidR="003B4EC4" w:rsidRPr="0040736B">
        <w:rPr>
          <w:sz w:val="22"/>
          <w:szCs w:val="24"/>
        </w:rPr>
        <w:t>illion</w:t>
      </w:r>
      <w:r w:rsidR="00830B8E" w:rsidRPr="0040736B">
        <w:rPr>
          <w:sz w:val="22"/>
          <w:szCs w:val="24"/>
        </w:rPr>
        <w:t xml:space="preserve"> </w:t>
      </w:r>
      <w:r w:rsidR="000B0CCF" w:rsidRPr="0040736B">
        <w:rPr>
          <w:sz w:val="22"/>
          <w:szCs w:val="24"/>
        </w:rPr>
        <w:t>(</w:t>
      </w:r>
      <w:r w:rsidR="00830B8E" w:rsidRPr="0040736B">
        <w:rPr>
          <w:sz w:val="22"/>
          <w:szCs w:val="24"/>
        </w:rPr>
        <w:t xml:space="preserve">1.2% </w:t>
      </w:r>
      <w:r w:rsidR="00524FB9">
        <w:rPr>
          <w:sz w:val="22"/>
          <w:szCs w:val="24"/>
        </w:rPr>
        <w:t xml:space="preserve">of </w:t>
      </w:r>
      <w:r w:rsidR="00830B8E" w:rsidRPr="0040736B">
        <w:rPr>
          <w:sz w:val="22"/>
          <w:szCs w:val="24"/>
        </w:rPr>
        <w:t>South Africa’s total cultural goods exports</w:t>
      </w:r>
      <w:r w:rsidR="000B0CCF" w:rsidRPr="0040736B">
        <w:rPr>
          <w:sz w:val="22"/>
          <w:szCs w:val="24"/>
        </w:rPr>
        <w:t>)</w:t>
      </w:r>
      <w:r w:rsidRPr="0040736B">
        <w:rPr>
          <w:sz w:val="22"/>
          <w:szCs w:val="24"/>
        </w:rPr>
        <w:t>.</w:t>
      </w:r>
    </w:p>
    <w:p w14:paraId="7AA1B4DD" w14:textId="01761012" w:rsidR="00746835" w:rsidRPr="0040736B" w:rsidRDefault="001D3C03" w:rsidP="0040736B">
      <w:pPr>
        <w:spacing w:before="0" w:line="259" w:lineRule="auto"/>
        <w:rPr>
          <w:sz w:val="22"/>
          <w:szCs w:val="24"/>
        </w:rPr>
      </w:pPr>
      <w:r w:rsidRPr="0040736B">
        <w:rPr>
          <w:sz w:val="22"/>
          <w:szCs w:val="24"/>
        </w:rPr>
        <w:lastRenderedPageBreak/>
        <w:fldChar w:fldCharType="begin"/>
      </w:r>
      <w:r w:rsidRPr="0040736B">
        <w:rPr>
          <w:sz w:val="22"/>
          <w:szCs w:val="24"/>
        </w:rPr>
        <w:instrText xml:space="preserve"> REF _Ref89739389 \h </w:instrText>
      </w:r>
      <w:r w:rsidR="00DF58ED">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5</w:t>
      </w:r>
      <w:r w:rsidR="00C4686E" w:rsidRPr="0040736B">
        <w:rPr>
          <w:sz w:val="22"/>
          <w:szCs w:val="24"/>
        </w:rPr>
        <w:t>: Eastern Cape’s international trade in cultural goods (R millions current prices)</w:t>
      </w:r>
      <w:r w:rsidRPr="0040736B">
        <w:rPr>
          <w:sz w:val="22"/>
          <w:szCs w:val="24"/>
        </w:rPr>
        <w:fldChar w:fldCharType="end"/>
      </w:r>
      <w:r w:rsidR="00C218FE" w:rsidRPr="0040736B">
        <w:rPr>
          <w:sz w:val="22"/>
          <w:szCs w:val="24"/>
        </w:rPr>
        <w:t xml:space="preserve"> </w:t>
      </w:r>
      <w:r w:rsidR="002E10DF" w:rsidRPr="0040736B">
        <w:rPr>
          <w:sz w:val="22"/>
          <w:szCs w:val="24"/>
        </w:rPr>
        <w:t>per domain. The data are from Quantec</w:t>
      </w:r>
      <w:r w:rsidR="00790E5E" w:rsidRPr="0040736B">
        <w:rPr>
          <w:sz w:val="22"/>
          <w:szCs w:val="24"/>
        </w:rPr>
        <w:t>,</w:t>
      </w:r>
      <w:r w:rsidR="002E10DF" w:rsidRPr="0040736B">
        <w:rPr>
          <w:sz w:val="22"/>
          <w:szCs w:val="24"/>
        </w:rPr>
        <w:t xml:space="preserve"> based on South Africa Revenue Service (SARS)</w:t>
      </w:r>
      <w:r w:rsidR="00790E5E" w:rsidRPr="0040736B">
        <w:rPr>
          <w:sz w:val="22"/>
          <w:szCs w:val="24"/>
        </w:rPr>
        <w:t xml:space="preserve"> data</w:t>
      </w:r>
      <w:r w:rsidR="002E10DF" w:rsidRPr="0040736B">
        <w:rPr>
          <w:sz w:val="22"/>
          <w:szCs w:val="24"/>
        </w:rPr>
        <w:t xml:space="preserve"> (Customs and Excise). The data for the </w:t>
      </w:r>
      <w:r w:rsidR="00C218FE" w:rsidRPr="0040736B">
        <w:rPr>
          <w:sz w:val="22"/>
          <w:szCs w:val="24"/>
        </w:rPr>
        <w:t>province</w:t>
      </w:r>
      <w:r w:rsidR="002E10DF" w:rsidRPr="0040736B">
        <w:rPr>
          <w:sz w:val="22"/>
          <w:szCs w:val="24"/>
        </w:rPr>
        <w:t xml:space="preserve"> is </w:t>
      </w:r>
      <w:r w:rsidR="00C218FE" w:rsidRPr="0040736B">
        <w:rPr>
          <w:sz w:val="22"/>
          <w:szCs w:val="24"/>
        </w:rPr>
        <w:t>estimated</w:t>
      </w:r>
      <w:r w:rsidR="002E10DF" w:rsidRPr="0040736B">
        <w:rPr>
          <w:sz w:val="22"/>
          <w:szCs w:val="24"/>
        </w:rPr>
        <w:t xml:space="preserve"> from the postal codes used by the CCI exporters and importers. The data must be used with caution, especially the import data</w:t>
      </w:r>
      <w:r w:rsidR="00790E5E" w:rsidRPr="0040736B">
        <w:rPr>
          <w:sz w:val="22"/>
          <w:szCs w:val="24"/>
        </w:rPr>
        <w:t>,</w:t>
      </w:r>
      <w:r w:rsidR="002E10DF" w:rsidRPr="0040736B">
        <w:rPr>
          <w:sz w:val="22"/>
          <w:szCs w:val="24"/>
        </w:rPr>
        <w:t xml:space="preserve"> </w:t>
      </w:r>
      <w:r w:rsidR="00790E5E" w:rsidRPr="0040736B">
        <w:rPr>
          <w:sz w:val="22"/>
          <w:szCs w:val="24"/>
        </w:rPr>
        <w:t>because cultural goods may be b</w:t>
      </w:r>
      <w:r w:rsidR="002E10DF" w:rsidRPr="0040736B">
        <w:rPr>
          <w:sz w:val="22"/>
          <w:szCs w:val="24"/>
        </w:rPr>
        <w:t xml:space="preserve">rought into the </w:t>
      </w:r>
      <w:r w:rsidR="00790E5E" w:rsidRPr="0040736B">
        <w:rPr>
          <w:sz w:val="22"/>
          <w:szCs w:val="24"/>
        </w:rPr>
        <w:t>Eastern Cape but</w:t>
      </w:r>
      <w:r w:rsidR="002E10DF" w:rsidRPr="0040736B">
        <w:rPr>
          <w:sz w:val="22"/>
          <w:szCs w:val="24"/>
        </w:rPr>
        <w:t xml:space="preserve"> sold in other provinces.</w:t>
      </w:r>
      <w:r w:rsidR="00611DEE" w:rsidRPr="0040736B">
        <w:rPr>
          <w:rStyle w:val="FootnoteReference"/>
          <w:sz w:val="22"/>
          <w:szCs w:val="24"/>
        </w:rPr>
        <w:footnoteReference w:id="5"/>
      </w:r>
    </w:p>
    <w:p w14:paraId="62FB4640" w14:textId="29533485" w:rsidR="004A159F" w:rsidRDefault="004A159F" w:rsidP="00904501">
      <w:pPr>
        <w:pStyle w:val="Caption"/>
      </w:pPr>
      <w:bookmarkStart w:id="72" w:name="_Ref89739389"/>
      <w:bookmarkStart w:id="73" w:name="_Toc93293315"/>
      <w:r>
        <w:t xml:space="preserve">Table </w:t>
      </w:r>
      <w:fldSimple w:instr=" SEQ Table \* ARABIC ">
        <w:r w:rsidR="00C4686E">
          <w:rPr>
            <w:noProof/>
          </w:rPr>
          <w:t>5</w:t>
        </w:r>
      </w:fldSimple>
      <w:r w:rsidR="00D87ECC">
        <w:rPr>
          <w:noProof/>
        </w:rPr>
        <w:t>:</w:t>
      </w:r>
      <w:r>
        <w:t xml:space="preserve"> </w:t>
      </w:r>
      <w:r w:rsidRPr="004A159F">
        <w:t>Eastern Cape’s international trade in cultural goods (</w:t>
      </w:r>
      <w:r w:rsidR="00B94455" w:rsidRPr="00B94455">
        <w:t>R millions current prices</w:t>
      </w:r>
      <w:r w:rsidRPr="004A159F">
        <w:t>)</w:t>
      </w:r>
      <w:bookmarkEnd w:id="72"/>
      <w:bookmarkEnd w:id="73"/>
    </w:p>
    <w:tbl>
      <w:tblPr>
        <w:tblStyle w:val="TableGrid1"/>
        <w:tblW w:w="9016" w:type="dxa"/>
        <w:tblLayout w:type="fixed"/>
        <w:tblLook w:val="04A0" w:firstRow="1" w:lastRow="0" w:firstColumn="1" w:lastColumn="0" w:noHBand="0" w:noVBand="1"/>
      </w:tblPr>
      <w:tblGrid>
        <w:gridCol w:w="3035"/>
        <w:gridCol w:w="996"/>
        <w:gridCol w:w="997"/>
        <w:gridCol w:w="997"/>
        <w:gridCol w:w="997"/>
        <w:gridCol w:w="997"/>
        <w:gridCol w:w="997"/>
      </w:tblGrid>
      <w:tr w:rsidR="00436D3F" w:rsidRPr="00436D3F" w14:paraId="3A26B74F" w14:textId="77777777" w:rsidTr="0040736B">
        <w:trPr>
          <w:trHeight w:val="300"/>
        </w:trPr>
        <w:tc>
          <w:tcPr>
            <w:tcW w:w="3035" w:type="dxa"/>
            <w:noWrap/>
            <w:hideMark/>
          </w:tcPr>
          <w:p w14:paraId="2F8A684C" w14:textId="77777777" w:rsidR="00436D3F" w:rsidRPr="00436D3F" w:rsidRDefault="00436D3F" w:rsidP="0040736B">
            <w:pPr>
              <w:pStyle w:val="Table"/>
              <w:spacing w:before="60" w:after="60"/>
            </w:pPr>
            <w:r w:rsidRPr="00436D3F">
              <w:t>Domain</w:t>
            </w:r>
          </w:p>
        </w:tc>
        <w:tc>
          <w:tcPr>
            <w:tcW w:w="996" w:type="dxa"/>
            <w:noWrap/>
            <w:hideMark/>
          </w:tcPr>
          <w:p w14:paraId="6BCFE633" w14:textId="77777777" w:rsidR="00436D3F" w:rsidRPr="00436D3F" w:rsidRDefault="00436D3F" w:rsidP="0040736B">
            <w:pPr>
              <w:pStyle w:val="Table"/>
              <w:spacing w:before="60" w:after="60"/>
              <w:jc w:val="center"/>
            </w:pPr>
            <w:r w:rsidRPr="00436D3F">
              <w:t>2018 import</w:t>
            </w:r>
          </w:p>
        </w:tc>
        <w:tc>
          <w:tcPr>
            <w:tcW w:w="997" w:type="dxa"/>
            <w:noWrap/>
            <w:hideMark/>
          </w:tcPr>
          <w:p w14:paraId="21BF3461" w14:textId="77777777" w:rsidR="00436D3F" w:rsidRPr="00436D3F" w:rsidRDefault="00436D3F" w:rsidP="0040736B">
            <w:pPr>
              <w:pStyle w:val="Table"/>
              <w:spacing w:before="60" w:after="60"/>
              <w:jc w:val="center"/>
            </w:pPr>
            <w:r w:rsidRPr="00436D3F">
              <w:t>2018 export</w:t>
            </w:r>
          </w:p>
        </w:tc>
        <w:tc>
          <w:tcPr>
            <w:tcW w:w="997" w:type="dxa"/>
            <w:noWrap/>
            <w:hideMark/>
          </w:tcPr>
          <w:p w14:paraId="3F493ED6" w14:textId="77777777" w:rsidR="00436D3F" w:rsidRPr="00436D3F" w:rsidRDefault="00436D3F" w:rsidP="0040736B">
            <w:pPr>
              <w:pStyle w:val="Table"/>
              <w:spacing w:before="60" w:after="60"/>
              <w:jc w:val="center"/>
            </w:pPr>
            <w:r w:rsidRPr="00436D3F">
              <w:t>2019 import</w:t>
            </w:r>
          </w:p>
        </w:tc>
        <w:tc>
          <w:tcPr>
            <w:tcW w:w="997" w:type="dxa"/>
            <w:noWrap/>
            <w:hideMark/>
          </w:tcPr>
          <w:p w14:paraId="77FC6A29" w14:textId="77777777" w:rsidR="00436D3F" w:rsidRPr="00436D3F" w:rsidRDefault="00436D3F" w:rsidP="0040736B">
            <w:pPr>
              <w:pStyle w:val="Table"/>
              <w:spacing w:before="60" w:after="60"/>
              <w:jc w:val="center"/>
            </w:pPr>
            <w:r w:rsidRPr="00436D3F">
              <w:t>2019 export</w:t>
            </w:r>
          </w:p>
        </w:tc>
        <w:tc>
          <w:tcPr>
            <w:tcW w:w="997" w:type="dxa"/>
            <w:noWrap/>
            <w:hideMark/>
          </w:tcPr>
          <w:p w14:paraId="29819F9B" w14:textId="77777777" w:rsidR="00436D3F" w:rsidRPr="00436D3F" w:rsidRDefault="00436D3F" w:rsidP="0040736B">
            <w:pPr>
              <w:pStyle w:val="Table"/>
              <w:spacing w:before="60" w:after="60"/>
              <w:jc w:val="center"/>
            </w:pPr>
            <w:r w:rsidRPr="00436D3F">
              <w:t>2020 import</w:t>
            </w:r>
          </w:p>
        </w:tc>
        <w:tc>
          <w:tcPr>
            <w:tcW w:w="997" w:type="dxa"/>
            <w:noWrap/>
            <w:hideMark/>
          </w:tcPr>
          <w:p w14:paraId="6CD4C8C2" w14:textId="77777777" w:rsidR="00436D3F" w:rsidRPr="00436D3F" w:rsidRDefault="00436D3F" w:rsidP="0040736B">
            <w:pPr>
              <w:pStyle w:val="Table"/>
              <w:spacing w:before="60" w:after="60"/>
              <w:jc w:val="center"/>
            </w:pPr>
            <w:r w:rsidRPr="00436D3F">
              <w:t>2020 export</w:t>
            </w:r>
          </w:p>
        </w:tc>
      </w:tr>
      <w:tr w:rsidR="00436D3F" w:rsidRPr="00436D3F" w14:paraId="04FE769D" w14:textId="77777777" w:rsidTr="0040736B">
        <w:trPr>
          <w:trHeight w:val="300"/>
        </w:trPr>
        <w:tc>
          <w:tcPr>
            <w:tcW w:w="3035" w:type="dxa"/>
            <w:noWrap/>
            <w:hideMark/>
          </w:tcPr>
          <w:p w14:paraId="7A531CD9" w14:textId="77777777" w:rsidR="00436D3F" w:rsidRPr="00436D3F" w:rsidRDefault="00436D3F" w:rsidP="0040736B">
            <w:pPr>
              <w:pStyle w:val="Table"/>
              <w:spacing w:before="60" w:after="60"/>
            </w:pPr>
            <w:r w:rsidRPr="00436D3F">
              <w:t xml:space="preserve"> Cultural and Natural Heritage </w:t>
            </w:r>
          </w:p>
        </w:tc>
        <w:tc>
          <w:tcPr>
            <w:tcW w:w="996" w:type="dxa"/>
            <w:noWrap/>
            <w:tcMar>
              <w:right w:w="227" w:type="dxa"/>
            </w:tcMar>
            <w:hideMark/>
          </w:tcPr>
          <w:p w14:paraId="6186B827" w14:textId="1814B20D" w:rsidR="00436D3F" w:rsidRPr="00436D3F" w:rsidRDefault="00436D3F" w:rsidP="0040736B">
            <w:pPr>
              <w:pStyle w:val="tablenumber"/>
              <w:spacing w:before="60" w:after="60"/>
            </w:pPr>
            <w:r w:rsidRPr="00436D3F">
              <w:t xml:space="preserve"> R 19.9 </w:t>
            </w:r>
          </w:p>
        </w:tc>
        <w:tc>
          <w:tcPr>
            <w:tcW w:w="997" w:type="dxa"/>
            <w:noWrap/>
            <w:tcMar>
              <w:right w:w="227" w:type="dxa"/>
            </w:tcMar>
            <w:hideMark/>
          </w:tcPr>
          <w:p w14:paraId="08538BCF" w14:textId="6CFF4B8D" w:rsidR="00436D3F" w:rsidRPr="00436D3F" w:rsidRDefault="00436D3F" w:rsidP="0040736B">
            <w:pPr>
              <w:pStyle w:val="tablenumber"/>
              <w:spacing w:before="60" w:after="60"/>
            </w:pPr>
            <w:r w:rsidRPr="00436D3F">
              <w:t xml:space="preserve"> R 89.8 </w:t>
            </w:r>
          </w:p>
        </w:tc>
        <w:tc>
          <w:tcPr>
            <w:tcW w:w="997" w:type="dxa"/>
            <w:noWrap/>
            <w:tcMar>
              <w:right w:w="227" w:type="dxa"/>
            </w:tcMar>
            <w:hideMark/>
          </w:tcPr>
          <w:p w14:paraId="08273D4C" w14:textId="19024E38" w:rsidR="00436D3F" w:rsidRPr="00436D3F" w:rsidRDefault="00436D3F" w:rsidP="0040736B">
            <w:pPr>
              <w:pStyle w:val="tablenumber"/>
              <w:spacing w:before="60" w:after="60"/>
            </w:pPr>
            <w:r w:rsidRPr="00436D3F">
              <w:t xml:space="preserve"> R 17.3 </w:t>
            </w:r>
          </w:p>
        </w:tc>
        <w:tc>
          <w:tcPr>
            <w:tcW w:w="997" w:type="dxa"/>
            <w:noWrap/>
            <w:tcMar>
              <w:right w:w="227" w:type="dxa"/>
            </w:tcMar>
            <w:hideMark/>
          </w:tcPr>
          <w:p w14:paraId="64674FD1" w14:textId="087F86B3" w:rsidR="00436D3F" w:rsidRPr="00436D3F" w:rsidRDefault="00436D3F" w:rsidP="0040736B">
            <w:pPr>
              <w:pStyle w:val="tablenumber"/>
              <w:spacing w:before="60" w:after="60"/>
            </w:pPr>
            <w:r w:rsidRPr="00436D3F">
              <w:t xml:space="preserve"> R 108.6 </w:t>
            </w:r>
          </w:p>
        </w:tc>
        <w:tc>
          <w:tcPr>
            <w:tcW w:w="997" w:type="dxa"/>
            <w:noWrap/>
            <w:tcMar>
              <w:right w:w="227" w:type="dxa"/>
            </w:tcMar>
            <w:hideMark/>
          </w:tcPr>
          <w:p w14:paraId="6A6E0281" w14:textId="1F5F3807" w:rsidR="00436D3F" w:rsidRPr="00436D3F" w:rsidRDefault="00436D3F" w:rsidP="0040736B">
            <w:pPr>
              <w:pStyle w:val="tablenumber"/>
              <w:spacing w:before="60" w:after="60"/>
            </w:pPr>
            <w:r w:rsidRPr="00436D3F">
              <w:t xml:space="preserve"> R 11.8 </w:t>
            </w:r>
          </w:p>
        </w:tc>
        <w:tc>
          <w:tcPr>
            <w:tcW w:w="997" w:type="dxa"/>
            <w:noWrap/>
            <w:tcMar>
              <w:right w:w="227" w:type="dxa"/>
            </w:tcMar>
            <w:hideMark/>
          </w:tcPr>
          <w:p w14:paraId="1962F930" w14:textId="22F52475" w:rsidR="00436D3F" w:rsidRPr="00436D3F" w:rsidRDefault="00436D3F" w:rsidP="0040736B">
            <w:pPr>
              <w:pStyle w:val="tablenumber"/>
              <w:spacing w:before="60" w:after="60"/>
            </w:pPr>
            <w:r w:rsidRPr="00436D3F">
              <w:t xml:space="preserve"> R 89.7 </w:t>
            </w:r>
          </w:p>
        </w:tc>
      </w:tr>
      <w:tr w:rsidR="00436D3F" w:rsidRPr="00436D3F" w14:paraId="39348D28" w14:textId="77777777" w:rsidTr="0040736B">
        <w:trPr>
          <w:trHeight w:val="300"/>
        </w:trPr>
        <w:tc>
          <w:tcPr>
            <w:tcW w:w="3035" w:type="dxa"/>
            <w:noWrap/>
            <w:hideMark/>
          </w:tcPr>
          <w:p w14:paraId="31192626" w14:textId="77777777" w:rsidR="00436D3F" w:rsidRPr="00436D3F" w:rsidRDefault="00436D3F" w:rsidP="0040736B">
            <w:pPr>
              <w:pStyle w:val="Table"/>
              <w:spacing w:before="60" w:after="60"/>
            </w:pPr>
            <w:r w:rsidRPr="00436D3F">
              <w:t xml:space="preserve"> Performance and Celebration </w:t>
            </w:r>
          </w:p>
        </w:tc>
        <w:tc>
          <w:tcPr>
            <w:tcW w:w="996" w:type="dxa"/>
            <w:noWrap/>
            <w:tcMar>
              <w:right w:w="227" w:type="dxa"/>
            </w:tcMar>
            <w:hideMark/>
          </w:tcPr>
          <w:p w14:paraId="2CD953BA" w14:textId="31847405" w:rsidR="00436D3F" w:rsidRPr="00436D3F" w:rsidRDefault="00436D3F" w:rsidP="0040736B">
            <w:pPr>
              <w:pStyle w:val="tablenumber"/>
              <w:spacing w:before="60" w:after="60"/>
            </w:pPr>
            <w:r w:rsidRPr="00436D3F">
              <w:t xml:space="preserve"> R 3.3 </w:t>
            </w:r>
          </w:p>
        </w:tc>
        <w:tc>
          <w:tcPr>
            <w:tcW w:w="997" w:type="dxa"/>
            <w:noWrap/>
            <w:tcMar>
              <w:right w:w="227" w:type="dxa"/>
            </w:tcMar>
            <w:hideMark/>
          </w:tcPr>
          <w:p w14:paraId="286DCAD5" w14:textId="4163C3A6" w:rsidR="00436D3F" w:rsidRPr="00436D3F" w:rsidRDefault="00436D3F" w:rsidP="0040736B">
            <w:pPr>
              <w:pStyle w:val="tablenumber"/>
              <w:spacing w:before="60" w:after="60"/>
            </w:pPr>
            <w:r w:rsidRPr="00436D3F">
              <w:t xml:space="preserve"> R 1.8 </w:t>
            </w:r>
          </w:p>
        </w:tc>
        <w:tc>
          <w:tcPr>
            <w:tcW w:w="997" w:type="dxa"/>
            <w:noWrap/>
            <w:tcMar>
              <w:right w:w="227" w:type="dxa"/>
            </w:tcMar>
            <w:hideMark/>
          </w:tcPr>
          <w:p w14:paraId="170B1311" w14:textId="2B559D5C" w:rsidR="00436D3F" w:rsidRPr="00436D3F" w:rsidRDefault="00436D3F" w:rsidP="0040736B">
            <w:pPr>
              <w:pStyle w:val="tablenumber"/>
              <w:spacing w:before="60" w:after="60"/>
            </w:pPr>
            <w:r w:rsidRPr="00436D3F">
              <w:t xml:space="preserve"> R 2.3 </w:t>
            </w:r>
          </w:p>
        </w:tc>
        <w:tc>
          <w:tcPr>
            <w:tcW w:w="997" w:type="dxa"/>
            <w:noWrap/>
            <w:tcMar>
              <w:right w:w="227" w:type="dxa"/>
            </w:tcMar>
            <w:hideMark/>
          </w:tcPr>
          <w:p w14:paraId="1EE723CE" w14:textId="0E829509" w:rsidR="00436D3F" w:rsidRPr="00436D3F" w:rsidRDefault="00436D3F" w:rsidP="0040736B">
            <w:pPr>
              <w:pStyle w:val="tablenumber"/>
              <w:spacing w:before="60" w:after="60"/>
            </w:pPr>
            <w:r w:rsidRPr="00436D3F">
              <w:t xml:space="preserve"> R 2.5 </w:t>
            </w:r>
          </w:p>
        </w:tc>
        <w:tc>
          <w:tcPr>
            <w:tcW w:w="997" w:type="dxa"/>
            <w:noWrap/>
            <w:tcMar>
              <w:right w:w="227" w:type="dxa"/>
            </w:tcMar>
            <w:hideMark/>
          </w:tcPr>
          <w:p w14:paraId="24556B42" w14:textId="429C401A" w:rsidR="00436D3F" w:rsidRPr="00436D3F" w:rsidRDefault="00436D3F" w:rsidP="0040736B">
            <w:pPr>
              <w:pStyle w:val="tablenumber"/>
              <w:spacing w:before="60" w:after="60"/>
            </w:pPr>
            <w:r w:rsidRPr="00436D3F">
              <w:t xml:space="preserve"> R 4.4 </w:t>
            </w:r>
          </w:p>
        </w:tc>
        <w:tc>
          <w:tcPr>
            <w:tcW w:w="997" w:type="dxa"/>
            <w:noWrap/>
            <w:tcMar>
              <w:right w:w="227" w:type="dxa"/>
            </w:tcMar>
            <w:hideMark/>
          </w:tcPr>
          <w:p w14:paraId="7C007925" w14:textId="7F540A5F" w:rsidR="00436D3F" w:rsidRPr="00436D3F" w:rsidRDefault="00436D3F" w:rsidP="0040736B">
            <w:pPr>
              <w:pStyle w:val="tablenumber"/>
              <w:spacing w:before="60" w:after="60"/>
            </w:pPr>
            <w:r w:rsidRPr="00436D3F">
              <w:t xml:space="preserve"> R 1.9 </w:t>
            </w:r>
          </w:p>
        </w:tc>
      </w:tr>
      <w:tr w:rsidR="00436D3F" w:rsidRPr="00436D3F" w14:paraId="63B6E604" w14:textId="77777777" w:rsidTr="0040736B">
        <w:trPr>
          <w:trHeight w:val="300"/>
        </w:trPr>
        <w:tc>
          <w:tcPr>
            <w:tcW w:w="3035" w:type="dxa"/>
            <w:noWrap/>
            <w:hideMark/>
          </w:tcPr>
          <w:p w14:paraId="3018162B" w14:textId="77777777" w:rsidR="00436D3F" w:rsidRPr="00436D3F" w:rsidRDefault="00436D3F" w:rsidP="0040736B">
            <w:pPr>
              <w:pStyle w:val="Table"/>
              <w:spacing w:before="60" w:after="60"/>
            </w:pPr>
            <w:r w:rsidRPr="00436D3F">
              <w:t xml:space="preserve"> Visual Arts and Crafts </w:t>
            </w:r>
          </w:p>
        </w:tc>
        <w:tc>
          <w:tcPr>
            <w:tcW w:w="996" w:type="dxa"/>
            <w:noWrap/>
            <w:tcMar>
              <w:right w:w="227" w:type="dxa"/>
            </w:tcMar>
            <w:hideMark/>
          </w:tcPr>
          <w:p w14:paraId="271732E9" w14:textId="561ED20D" w:rsidR="00436D3F" w:rsidRPr="00436D3F" w:rsidRDefault="00436D3F" w:rsidP="0040736B">
            <w:pPr>
              <w:pStyle w:val="tablenumber"/>
              <w:spacing w:before="60" w:after="60"/>
            </w:pPr>
            <w:r w:rsidRPr="00436D3F">
              <w:t xml:space="preserve"> R 39.6 </w:t>
            </w:r>
          </w:p>
        </w:tc>
        <w:tc>
          <w:tcPr>
            <w:tcW w:w="997" w:type="dxa"/>
            <w:noWrap/>
            <w:tcMar>
              <w:right w:w="227" w:type="dxa"/>
            </w:tcMar>
            <w:hideMark/>
          </w:tcPr>
          <w:p w14:paraId="4008CC77" w14:textId="776D1A28" w:rsidR="00436D3F" w:rsidRPr="00436D3F" w:rsidRDefault="00436D3F" w:rsidP="0040736B">
            <w:pPr>
              <w:pStyle w:val="tablenumber"/>
              <w:spacing w:before="60" w:after="60"/>
            </w:pPr>
            <w:r w:rsidRPr="00436D3F">
              <w:t xml:space="preserve"> R 10.0 </w:t>
            </w:r>
          </w:p>
        </w:tc>
        <w:tc>
          <w:tcPr>
            <w:tcW w:w="997" w:type="dxa"/>
            <w:noWrap/>
            <w:tcMar>
              <w:right w:w="227" w:type="dxa"/>
            </w:tcMar>
            <w:hideMark/>
          </w:tcPr>
          <w:p w14:paraId="2C98D76F" w14:textId="2F915DC7" w:rsidR="00436D3F" w:rsidRPr="00436D3F" w:rsidRDefault="00436D3F" w:rsidP="0040736B">
            <w:pPr>
              <w:pStyle w:val="tablenumber"/>
              <w:spacing w:before="60" w:after="60"/>
            </w:pPr>
            <w:r w:rsidRPr="00436D3F">
              <w:t xml:space="preserve"> R 38.3 </w:t>
            </w:r>
          </w:p>
        </w:tc>
        <w:tc>
          <w:tcPr>
            <w:tcW w:w="997" w:type="dxa"/>
            <w:noWrap/>
            <w:tcMar>
              <w:right w:w="227" w:type="dxa"/>
            </w:tcMar>
            <w:hideMark/>
          </w:tcPr>
          <w:p w14:paraId="7E8D8DDE" w14:textId="76C76ED6" w:rsidR="00436D3F" w:rsidRPr="00436D3F" w:rsidRDefault="00436D3F" w:rsidP="0040736B">
            <w:pPr>
              <w:pStyle w:val="tablenumber"/>
              <w:spacing w:before="60" w:after="60"/>
            </w:pPr>
            <w:r w:rsidRPr="00436D3F">
              <w:t xml:space="preserve"> R 14.7 </w:t>
            </w:r>
          </w:p>
        </w:tc>
        <w:tc>
          <w:tcPr>
            <w:tcW w:w="997" w:type="dxa"/>
            <w:noWrap/>
            <w:tcMar>
              <w:right w:w="227" w:type="dxa"/>
            </w:tcMar>
            <w:hideMark/>
          </w:tcPr>
          <w:p w14:paraId="178887F8" w14:textId="5BF3F5E3" w:rsidR="00436D3F" w:rsidRPr="00436D3F" w:rsidRDefault="00436D3F" w:rsidP="0040736B">
            <w:pPr>
              <w:pStyle w:val="tablenumber"/>
              <w:spacing w:before="60" w:after="60"/>
            </w:pPr>
            <w:r w:rsidRPr="00436D3F">
              <w:t xml:space="preserve"> R 23.4 </w:t>
            </w:r>
          </w:p>
        </w:tc>
        <w:tc>
          <w:tcPr>
            <w:tcW w:w="997" w:type="dxa"/>
            <w:noWrap/>
            <w:tcMar>
              <w:right w:w="227" w:type="dxa"/>
            </w:tcMar>
            <w:hideMark/>
          </w:tcPr>
          <w:p w14:paraId="6BD4F48E" w14:textId="392CDFE7" w:rsidR="00436D3F" w:rsidRPr="00436D3F" w:rsidRDefault="00436D3F" w:rsidP="0040736B">
            <w:pPr>
              <w:pStyle w:val="tablenumber"/>
              <w:spacing w:before="60" w:after="60"/>
            </w:pPr>
            <w:r w:rsidRPr="00436D3F">
              <w:t xml:space="preserve"> R 23.8 </w:t>
            </w:r>
          </w:p>
        </w:tc>
      </w:tr>
      <w:tr w:rsidR="00436D3F" w:rsidRPr="00436D3F" w14:paraId="2B82A995" w14:textId="77777777" w:rsidTr="0040736B">
        <w:trPr>
          <w:trHeight w:val="300"/>
        </w:trPr>
        <w:tc>
          <w:tcPr>
            <w:tcW w:w="3035" w:type="dxa"/>
            <w:noWrap/>
            <w:hideMark/>
          </w:tcPr>
          <w:p w14:paraId="7AA32029" w14:textId="77777777" w:rsidR="00436D3F" w:rsidRPr="00436D3F" w:rsidRDefault="00436D3F" w:rsidP="0040736B">
            <w:pPr>
              <w:pStyle w:val="Table"/>
              <w:spacing w:before="60" w:after="60"/>
            </w:pPr>
            <w:r w:rsidRPr="00436D3F">
              <w:t xml:space="preserve"> Books and Press </w:t>
            </w:r>
          </w:p>
        </w:tc>
        <w:tc>
          <w:tcPr>
            <w:tcW w:w="996" w:type="dxa"/>
            <w:noWrap/>
            <w:tcMar>
              <w:right w:w="227" w:type="dxa"/>
            </w:tcMar>
            <w:hideMark/>
          </w:tcPr>
          <w:p w14:paraId="5F15B6A2" w14:textId="099683FA" w:rsidR="00436D3F" w:rsidRPr="00436D3F" w:rsidRDefault="00436D3F" w:rsidP="0040736B">
            <w:pPr>
              <w:pStyle w:val="tablenumber"/>
              <w:spacing w:before="60" w:after="60"/>
            </w:pPr>
            <w:r w:rsidRPr="00436D3F">
              <w:t xml:space="preserve"> R 17.7 </w:t>
            </w:r>
          </w:p>
        </w:tc>
        <w:tc>
          <w:tcPr>
            <w:tcW w:w="997" w:type="dxa"/>
            <w:noWrap/>
            <w:tcMar>
              <w:right w:w="227" w:type="dxa"/>
            </w:tcMar>
            <w:hideMark/>
          </w:tcPr>
          <w:p w14:paraId="5F0C5ADD" w14:textId="6E51C63D" w:rsidR="00436D3F" w:rsidRPr="00436D3F" w:rsidRDefault="00436D3F" w:rsidP="0040736B">
            <w:pPr>
              <w:pStyle w:val="tablenumber"/>
              <w:spacing w:before="60" w:after="60"/>
            </w:pPr>
            <w:r w:rsidRPr="00436D3F">
              <w:t xml:space="preserve"> R 3.5 </w:t>
            </w:r>
          </w:p>
        </w:tc>
        <w:tc>
          <w:tcPr>
            <w:tcW w:w="997" w:type="dxa"/>
            <w:noWrap/>
            <w:tcMar>
              <w:right w:w="227" w:type="dxa"/>
            </w:tcMar>
            <w:hideMark/>
          </w:tcPr>
          <w:p w14:paraId="7806AD58" w14:textId="522F09BF" w:rsidR="00436D3F" w:rsidRPr="00436D3F" w:rsidRDefault="00436D3F" w:rsidP="0040736B">
            <w:pPr>
              <w:pStyle w:val="tablenumber"/>
              <w:spacing w:before="60" w:after="60"/>
            </w:pPr>
            <w:r w:rsidRPr="00436D3F">
              <w:t xml:space="preserve"> R 20.6 </w:t>
            </w:r>
          </w:p>
        </w:tc>
        <w:tc>
          <w:tcPr>
            <w:tcW w:w="997" w:type="dxa"/>
            <w:noWrap/>
            <w:tcMar>
              <w:right w:w="227" w:type="dxa"/>
            </w:tcMar>
            <w:hideMark/>
          </w:tcPr>
          <w:p w14:paraId="3334F9BD" w14:textId="7195BA54" w:rsidR="00436D3F" w:rsidRPr="00436D3F" w:rsidRDefault="00436D3F" w:rsidP="0040736B">
            <w:pPr>
              <w:pStyle w:val="tablenumber"/>
              <w:spacing w:before="60" w:after="60"/>
            </w:pPr>
            <w:r w:rsidRPr="00436D3F">
              <w:t xml:space="preserve"> R 4.0 </w:t>
            </w:r>
          </w:p>
        </w:tc>
        <w:tc>
          <w:tcPr>
            <w:tcW w:w="997" w:type="dxa"/>
            <w:noWrap/>
            <w:tcMar>
              <w:right w:w="227" w:type="dxa"/>
            </w:tcMar>
            <w:hideMark/>
          </w:tcPr>
          <w:p w14:paraId="125D8960" w14:textId="181A0F78" w:rsidR="00436D3F" w:rsidRPr="00436D3F" w:rsidRDefault="00436D3F" w:rsidP="0040736B">
            <w:pPr>
              <w:pStyle w:val="tablenumber"/>
              <w:spacing w:before="60" w:after="60"/>
            </w:pPr>
            <w:r w:rsidRPr="00436D3F">
              <w:t xml:space="preserve"> R 14.1 </w:t>
            </w:r>
          </w:p>
        </w:tc>
        <w:tc>
          <w:tcPr>
            <w:tcW w:w="997" w:type="dxa"/>
            <w:noWrap/>
            <w:tcMar>
              <w:right w:w="227" w:type="dxa"/>
            </w:tcMar>
            <w:hideMark/>
          </w:tcPr>
          <w:p w14:paraId="296BE6D1" w14:textId="3AD03840" w:rsidR="00436D3F" w:rsidRPr="00436D3F" w:rsidRDefault="00436D3F" w:rsidP="0040736B">
            <w:pPr>
              <w:pStyle w:val="tablenumber"/>
              <w:spacing w:before="60" w:after="60"/>
            </w:pPr>
            <w:r w:rsidRPr="00436D3F">
              <w:t xml:space="preserve"> R 2.8 </w:t>
            </w:r>
          </w:p>
        </w:tc>
      </w:tr>
      <w:tr w:rsidR="00436D3F" w:rsidRPr="00436D3F" w14:paraId="35929E98" w14:textId="77777777" w:rsidTr="0040736B">
        <w:trPr>
          <w:trHeight w:val="300"/>
        </w:trPr>
        <w:tc>
          <w:tcPr>
            <w:tcW w:w="3035" w:type="dxa"/>
            <w:noWrap/>
            <w:hideMark/>
          </w:tcPr>
          <w:p w14:paraId="3C36E2B1" w14:textId="77777777" w:rsidR="00436D3F" w:rsidRPr="00436D3F" w:rsidRDefault="00436D3F" w:rsidP="0040736B">
            <w:pPr>
              <w:pStyle w:val="Table"/>
              <w:spacing w:before="60" w:after="60"/>
            </w:pPr>
            <w:r w:rsidRPr="00436D3F">
              <w:t xml:space="preserve"> Design and Creative Services </w:t>
            </w:r>
          </w:p>
        </w:tc>
        <w:tc>
          <w:tcPr>
            <w:tcW w:w="996" w:type="dxa"/>
            <w:noWrap/>
            <w:tcMar>
              <w:right w:w="227" w:type="dxa"/>
            </w:tcMar>
            <w:hideMark/>
          </w:tcPr>
          <w:p w14:paraId="20A36EE7" w14:textId="610AB7EE" w:rsidR="00436D3F" w:rsidRPr="00436D3F" w:rsidRDefault="00436D3F" w:rsidP="0040736B">
            <w:pPr>
              <w:pStyle w:val="tablenumber"/>
              <w:spacing w:before="60" w:after="60"/>
            </w:pPr>
            <w:r w:rsidRPr="00436D3F">
              <w:t xml:space="preserve"> R 0.0 </w:t>
            </w:r>
          </w:p>
        </w:tc>
        <w:tc>
          <w:tcPr>
            <w:tcW w:w="997" w:type="dxa"/>
            <w:noWrap/>
            <w:tcMar>
              <w:right w:w="227" w:type="dxa"/>
            </w:tcMar>
            <w:hideMark/>
          </w:tcPr>
          <w:p w14:paraId="38E25C26" w14:textId="733F06A4" w:rsidR="00436D3F" w:rsidRPr="00436D3F" w:rsidRDefault="00436D3F" w:rsidP="0040736B">
            <w:pPr>
              <w:pStyle w:val="tablenumber"/>
              <w:spacing w:before="60" w:after="60"/>
            </w:pPr>
            <w:r w:rsidRPr="00436D3F">
              <w:t xml:space="preserve"> R 0.0 </w:t>
            </w:r>
          </w:p>
        </w:tc>
        <w:tc>
          <w:tcPr>
            <w:tcW w:w="997" w:type="dxa"/>
            <w:noWrap/>
            <w:tcMar>
              <w:right w:w="227" w:type="dxa"/>
            </w:tcMar>
            <w:hideMark/>
          </w:tcPr>
          <w:p w14:paraId="5EF5FB8A" w14:textId="53EEB1F8" w:rsidR="00436D3F" w:rsidRPr="00436D3F" w:rsidRDefault="00436D3F" w:rsidP="0040736B">
            <w:pPr>
              <w:pStyle w:val="tablenumber"/>
              <w:spacing w:before="60" w:after="60"/>
            </w:pPr>
            <w:r w:rsidRPr="00436D3F">
              <w:t xml:space="preserve"> R 0.0 </w:t>
            </w:r>
          </w:p>
        </w:tc>
        <w:tc>
          <w:tcPr>
            <w:tcW w:w="997" w:type="dxa"/>
            <w:noWrap/>
            <w:tcMar>
              <w:right w:w="227" w:type="dxa"/>
            </w:tcMar>
            <w:hideMark/>
          </w:tcPr>
          <w:p w14:paraId="1DBFBFE4" w14:textId="072E629F" w:rsidR="00436D3F" w:rsidRPr="00436D3F" w:rsidRDefault="00436D3F" w:rsidP="0040736B">
            <w:pPr>
              <w:pStyle w:val="tablenumber"/>
              <w:spacing w:before="60" w:after="60"/>
            </w:pPr>
            <w:r w:rsidRPr="00436D3F">
              <w:t xml:space="preserve"> R 0.0 </w:t>
            </w:r>
          </w:p>
        </w:tc>
        <w:tc>
          <w:tcPr>
            <w:tcW w:w="997" w:type="dxa"/>
            <w:noWrap/>
            <w:tcMar>
              <w:right w:w="227" w:type="dxa"/>
            </w:tcMar>
            <w:hideMark/>
          </w:tcPr>
          <w:p w14:paraId="603150BD" w14:textId="198A13FA" w:rsidR="00436D3F" w:rsidRPr="00436D3F" w:rsidRDefault="00436D3F" w:rsidP="0040736B">
            <w:pPr>
              <w:pStyle w:val="tablenumber"/>
              <w:spacing w:before="60" w:after="60"/>
            </w:pPr>
            <w:r w:rsidRPr="00436D3F">
              <w:t xml:space="preserve"> R 0.1 </w:t>
            </w:r>
          </w:p>
        </w:tc>
        <w:tc>
          <w:tcPr>
            <w:tcW w:w="997" w:type="dxa"/>
            <w:noWrap/>
            <w:tcMar>
              <w:right w:w="227" w:type="dxa"/>
            </w:tcMar>
            <w:hideMark/>
          </w:tcPr>
          <w:p w14:paraId="5EF3445D" w14:textId="585290DC" w:rsidR="00436D3F" w:rsidRPr="00436D3F" w:rsidRDefault="00436D3F" w:rsidP="0040736B">
            <w:pPr>
              <w:pStyle w:val="tablenumber"/>
              <w:spacing w:before="60" w:after="60"/>
            </w:pPr>
            <w:r w:rsidRPr="00436D3F">
              <w:t xml:space="preserve"> R</w:t>
            </w:r>
            <w:r w:rsidR="000B0434">
              <w:t>0.0</w:t>
            </w:r>
            <w:r w:rsidRPr="00436D3F">
              <w:t xml:space="preserve"> </w:t>
            </w:r>
          </w:p>
        </w:tc>
      </w:tr>
      <w:tr w:rsidR="00436D3F" w:rsidRPr="00436D3F" w14:paraId="25789CF7" w14:textId="77777777" w:rsidTr="0040736B">
        <w:trPr>
          <w:trHeight w:val="300"/>
        </w:trPr>
        <w:tc>
          <w:tcPr>
            <w:tcW w:w="3035" w:type="dxa"/>
            <w:noWrap/>
            <w:hideMark/>
          </w:tcPr>
          <w:p w14:paraId="54DAFBE4" w14:textId="77777777" w:rsidR="00436D3F" w:rsidRPr="00436D3F" w:rsidRDefault="00436D3F" w:rsidP="0040736B">
            <w:pPr>
              <w:pStyle w:val="Table"/>
              <w:spacing w:before="60" w:after="60"/>
            </w:pPr>
            <w:r w:rsidRPr="00436D3F">
              <w:t xml:space="preserve"> Total </w:t>
            </w:r>
          </w:p>
        </w:tc>
        <w:tc>
          <w:tcPr>
            <w:tcW w:w="996" w:type="dxa"/>
            <w:noWrap/>
            <w:tcMar>
              <w:right w:w="227" w:type="dxa"/>
            </w:tcMar>
            <w:hideMark/>
          </w:tcPr>
          <w:p w14:paraId="6FFE4F63" w14:textId="395B15E7" w:rsidR="00436D3F" w:rsidRPr="00436D3F" w:rsidRDefault="00436D3F" w:rsidP="0040736B">
            <w:pPr>
              <w:pStyle w:val="tablenumber"/>
              <w:spacing w:before="60" w:after="60"/>
            </w:pPr>
            <w:r w:rsidRPr="00436D3F">
              <w:t xml:space="preserve"> R 80.5 </w:t>
            </w:r>
          </w:p>
        </w:tc>
        <w:tc>
          <w:tcPr>
            <w:tcW w:w="997" w:type="dxa"/>
            <w:noWrap/>
            <w:tcMar>
              <w:right w:w="227" w:type="dxa"/>
            </w:tcMar>
            <w:hideMark/>
          </w:tcPr>
          <w:p w14:paraId="0A3888F2" w14:textId="7664142F" w:rsidR="00436D3F" w:rsidRPr="00436D3F" w:rsidRDefault="00436D3F" w:rsidP="0040736B">
            <w:pPr>
              <w:pStyle w:val="tablenumber"/>
              <w:spacing w:before="60" w:after="60"/>
            </w:pPr>
            <w:r w:rsidRPr="00436D3F">
              <w:t xml:space="preserve"> R 105.1 </w:t>
            </w:r>
          </w:p>
        </w:tc>
        <w:tc>
          <w:tcPr>
            <w:tcW w:w="997" w:type="dxa"/>
            <w:noWrap/>
            <w:tcMar>
              <w:right w:w="227" w:type="dxa"/>
            </w:tcMar>
            <w:hideMark/>
          </w:tcPr>
          <w:p w14:paraId="35EA68AF" w14:textId="78674409" w:rsidR="00436D3F" w:rsidRPr="00436D3F" w:rsidRDefault="00436D3F" w:rsidP="0040736B">
            <w:pPr>
              <w:pStyle w:val="tablenumber"/>
              <w:spacing w:before="60" w:after="60"/>
            </w:pPr>
            <w:r w:rsidRPr="00436D3F">
              <w:t xml:space="preserve"> R 78.5 </w:t>
            </w:r>
          </w:p>
        </w:tc>
        <w:tc>
          <w:tcPr>
            <w:tcW w:w="997" w:type="dxa"/>
            <w:noWrap/>
            <w:tcMar>
              <w:right w:w="227" w:type="dxa"/>
            </w:tcMar>
            <w:hideMark/>
          </w:tcPr>
          <w:p w14:paraId="7CBEC0F6" w14:textId="2CA9FBF1" w:rsidR="00436D3F" w:rsidRPr="00436D3F" w:rsidRDefault="00436D3F" w:rsidP="0040736B">
            <w:pPr>
              <w:pStyle w:val="tablenumber"/>
              <w:spacing w:before="60" w:after="60"/>
            </w:pPr>
            <w:r w:rsidRPr="00436D3F">
              <w:t xml:space="preserve"> R 129.9 </w:t>
            </w:r>
          </w:p>
        </w:tc>
        <w:tc>
          <w:tcPr>
            <w:tcW w:w="997" w:type="dxa"/>
            <w:noWrap/>
            <w:tcMar>
              <w:right w:w="227" w:type="dxa"/>
            </w:tcMar>
            <w:hideMark/>
          </w:tcPr>
          <w:p w14:paraId="3CFD90D5" w14:textId="10330AF8" w:rsidR="00436D3F" w:rsidRPr="00436D3F" w:rsidRDefault="00436D3F" w:rsidP="0040736B">
            <w:pPr>
              <w:pStyle w:val="tablenumber"/>
              <w:spacing w:before="60" w:after="60"/>
            </w:pPr>
            <w:r w:rsidRPr="00436D3F">
              <w:t xml:space="preserve"> R 53.9 </w:t>
            </w:r>
          </w:p>
        </w:tc>
        <w:tc>
          <w:tcPr>
            <w:tcW w:w="997" w:type="dxa"/>
            <w:noWrap/>
            <w:tcMar>
              <w:right w:w="227" w:type="dxa"/>
            </w:tcMar>
            <w:hideMark/>
          </w:tcPr>
          <w:p w14:paraId="66AA11C5" w14:textId="11388B56" w:rsidR="00436D3F" w:rsidRPr="00436D3F" w:rsidRDefault="00436D3F" w:rsidP="0040736B">
            <w:pPr>
              <w:pStyle w:val="tablenumber"/>
              <w:spacing w:before="60" w:after="60"/>
            </w:pPr>
            <w:r w:rsidRPr="00436D3F">
              <w:t xml:space="preserve"> R 118.2 </w:t>
            </w:r>
          </w:p>
        </w:tc>
      </w:tr>
    </w:tbl>
    <w:p w14:paraId="4D095C59" w14:textId="775F69BF" w:rsidR="00746835" w:rsidRDefault="00746835" w:rsidP="006B6F1A">
      <w:r>
        <w:t>Source: SARS (Customs and Excise)</w:t>
      </w:r>
    </w:p>
    <w:p w14:paraId="4EF09043" w14:textId="2301ECDC" w:rsidR="00D3041A" w:rsidRPr="0040736B" w:rsidRDefault="00D3041A" w:rsidP="0040736B">
      <w:pPr>
        <w:spacing w:before="0" w:line="259" w:lineRule="auto"/>
        <w:rPr>
          <w:sz w:val="22"/>
          <w:szCs w:val="24"/>
        </w:rPr>
      </w:pPr>
      <w:r w:rsidRPr="0040736B">
        <w:rPr>
          <w:sz w:val="22"/>
          <w:szCs w:val="24"/>
        </w:rPr>
        <w:t>Figure 7 shows the relative value of the Eastern Cape’s CCI exports. The Eastern Cape’s largest export domain by far is Cultural and Natural Heritage.</w:t>
      </w:r>
    </w:p>
    <w:p w14:paraId="6171DBD8" w14:textId="1E1585AC" w:rsidR="00746835" w:rsidRDefault="00746835" w:rsidP="006B6F1A">
      <w:r>
        <w:rPr>
          <w:noProof/>
          <w:lang w:eastAsia="en-ZA"/>
        </w:rPr>
        <w:drawing>
          <wp:inline distT="0" distB="0" distL="0" distR="0" wp14:anchorId="33CE873B" wp14:editId="23C31E16">
            <wp:extent cx="5206314" cy="3632886"/>
            <wp:effectExtent l="0" t="0" r="13970" b="5715"/>
            <wp:docPr id="61" name="Chart 61">
              <a:extLst xmlns:a="http://schemas.openxmlformats.org/drawingml/2006/main">
                <a:ext uri="{FF2B5EF4-FFF2-40B4-BE49-F238E27FC236}">
                  <a16:creationId xmlns:a16="http://schemas.microsoft.com/office/drawing/2014/main" id="{8DF28F2A-E97D-4C9C-B139-0B9DA95222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80BE594" w14:textId="1C0F61E3" w:rsidR="00746835" w:rsidRDefault="00746835" w:rsidP="00904501">
      <w:pPr>
        <w:pStyle w:val="Caption"/>
      </w:pPr>
      <w:bookmarkStart w:id="74" w:name="_Ref89739535"/>
      <w:bookmarkStart w:id="75" w:name="_Toc92691471"/>
      <w:r>
        <w:lastRenderedPageBreak/>
        <w:t xml:space="preserve">Figure </w:t>
      </w:r>
      <w:fldSimple w:instr=" SEQ Figure \* ARABIC ">
        <w:r w:rsidR="00C4686E">
          <w:rPr>
            <w:noProof/>
          </w:rPr>
          <w:t>7</w:t>
        </w:r>
      </w:fldSimple>
      <w:bookmarkEnd w:id="74"/>
      <w:r w:rsidR="00C432D3">
        <w:rPr>
          <w:noProof/>
        </w:rPr>
        <w:t>:</w:t>
      </w:r>
      <w:r>
        <w:t xml:space="preserve"> </w:t>
      </w:r>
      <w:r w:rsidR="004865C2">
        <w:t xml:space="preserve">Eastern </w:t>
      </w:r>
      <w:r w:rsidR="00A13011">
        <w:t xml:space="preserve">Cape’s </w:t>
      </w:r>
      <w:r>
        <w:t>exports by domain</w:t>
      </w:r>
      <w:r w:rsidR="00390F6A">
        <w:t xml:space="preserve"> in 2019</w:t>
      </w:r>
      <w:bookmarkEnd w:id="75"/>
    </w:p>
    <w:p w14:paraId="44847208" w14:textId="2FDB36AB" w:rsidR="00B158FB" w:rsidRPr="0040736B" w:rsidRDefault="00790E5E" w:rsidP="0040736B">
      <w:pPr>
        <w:spacing w:before="0" w:line="259" w:lineRule="auto"/>
        <w:rPr>
          <w:sz w:val="22"/>
          <w:szCs w:val="24"/>
        </w:rPr>
      </w:pPr>
      <w:r w:rsidRPr="0040736B">
        <w:rPr>
          <w:sz w:val="22"/>
          <w:szCs w:val="24"/>
        </w:rPr>
        <w:t xml:space="preserve">There is no information on </w:t>
      </w:r>
      <w:r w:rsidR="00B158FB" w:rsidRPr="0040736B">
        <w:rPr>
          <w:sz w:val="22"/>
          <w:szCs w:val="24"/>
        </w:rPr>
        <w:t>Audio</w:t>
      </w:r>
      <w:r w:rsidR="003B6847" w:rsidRPr="0040736B">
        <w:rPr>
          <w:sz w:val="22"/>
          <w:szCs w:val="24"/>
        </w:rPr>
        <w:t>-</w:t>
      </w:r>
      <w:r w:rsidR="00B158FB" w:rsidRPr="0040736B">
        <w:rPr>
          <w:sz w:val="22"/>
          <w:szCs w:val="24"/>
        </w:rPr>
        <w:t xml:space="preserve">visual </w:t>
      </w:r>
      <w:r w:rsidRPr="0040736B">
        <w:rPr>
          <w:sz w:val="22"/>
          <w:szCs w:val="24"/>
        </w:rPr>
        <w:t xml:space="preserve">and Interactive Media domain </w:t>
      </w:r>
      <w:r w:rsidR="00B158FB" w:rsidRPr="0040736B">
        <w:rPr>
          <w:sz w:val="22"/>
          <w:szCs w:val="24"/>
        </w:rPr>
        <w:t xml:space="preserve">exported from the province. The sector has “dematerialised” and </w:t>
      </w:r>
      <w:r w:rsidR="00360639" w:rsidRPr="0040736B">
        <w:rPr>
          <w:sz w:val="22"/>
          <w:szCs w:val="24"/>
        </w:rPr>
        <w:t>services are sold virtually</w:t>
      </w:r>
      <w:r w:rsidRPr="0040736B">
        <w:rPr>
          <w:sz w:val="22"/>
          <w:szCs w:val="24"/>
        </w:rPr>
        <w:t>.</w:t>
      </w:r>
      <w:r w:rsidR="00360639" w:rsidRPr="0040736B">
        <w:rPr>
          <w:sz w:val="22"/>
          <w:szCs w:val="24"/>
        </w:rPr>
        <w:t xml:space="preserve"> </w:t>
      </w:r>
      <w:r w:rsidRPr="0040736B">
        <w:rPr>
          <w:sz w:val="22"/>
          <w:szCs w:val="24"/>
        </w:rPr>
        <w:t>T</w:t>
      </w:r>
      <w:r w:rsidR="00360639" w:rsidRPr="0040736B">
        <w:rPr>
          <w:sz w:val="22"/>
          <w:szCs w:val="24"/>
        </w:rPr>
        <w:t xml:space="preserve">he data </w:t>
      </w:r>
      <w:r w:rsidR="006363E7" w:rsidRPr="0040736B">
        <w:rPr>
          <w:sz w:val="22"/>
          <w:szCs w:val="24"/>
        </w:rPr>
        <w:t>are</w:t>
      </w:r>
      <w:r w:rsidR="00360639" w:rsidRPr="0040736B">
        <w:rPr>
          <w:sz w:val="22"/>
          <w:szCs w:val="24"/>
        </w:rPr>
        <w:t xml:space="preserve"> therefore not cover</w:t>
      </w:r>
      <w:r w:rsidRPr="0040736B">
        <w:rPr>
          <w:sz w:val="22"/>
          <w:szCs w:val="24"/>
        </w:rPr>
        <w:t>ed</w:t>
      </w:r>
      <w:r w:rsidR="00360639" w:rsidRPr="0040736B">
        <w:rPr>
          <w:sz w:val="22"/>
          <w:szCs w:val="24"/>
        </w:rPr>
        <w:t xml:space="preserve"> by </w:t>
      </w:r>
      <w:r w:rsidR="00DD2C40" w:rsidRPr="0040736B">
        <w:rPr>
          <w:sz w:val="22"/>
          <w:szCs w:val="24"/>
        </w:rPr>
        <w:t>SARS</w:t>
      </w:r>
      <w:r w:rsidRPr="0040736B">
        <w:rPr>
          <w:sz w:val="22"/>
          <w:szCs w:val="24"/>
        </w:rPr>
        <w:t>,</w:t>
      </w:r>
      <w:r w:rsidR="00DD2C40" w:rsidRPr="0040736B">
        <w:rPr>
          <w:sz w:val="22"/>
          <w:szCs w:val="24"/>
        </w:rPr>
        <w:t xml:space="preserve"> and the SARB does not have disaggregated information.</w:t>
      </w:r>
    </w:p>
    <w:p w14:paraId="452558D3" w14:textId="63DB16CB" w:rsidR="00746835" w:rsidRPr="0040736B" w:rsidRDefault="00746835" w:rsidP="0040736B">
      <w:pPr>
        <w:spacing w:before="0" w:line="259" w:lineRule="auto"/>
        <w:rPr>
          <w:sz w:val="22"/>
          <w:szCs w:val="24"/>
        </w:rPr>
      </w:pPr>
      <w:r w:rsidRPr="0040736B">
        <w:rPr>
          <w:sz w:val="22"/>
          <w:szCs w:val="24"/>
        </w:rPr>
        <w:t xml:space="preserve">The map below </w:t>
      </w:r>
      <w:r w:rsidR="00283B74">
        <w:rPr>
          <w:sz w:val="22"/>
          <w:szCs w:val="24"/>
        </w:rPr>
        <w:t xml:space="preserve">(Figure 8) </w:t>
      </w:r>
      <w:r w:rsidRPr="0040736B">
        <w:rPr>
          <w:sz w:val="22"/>
          <w:szCs w:val="24"/>
        </w:rPr>
        <w:t>gives a graphic presentation of the markets to which the Eastern Cape sold in 2019.</w:t>
      </w:r>
      <w:r w:rsidR="007C5649" w:rsidRPr="0040736B">
        <w:rPr>
          <w:sz w:val="22"/>
          <w:szCs w:val="24"/>
        </w:rPr>
        <w:t xml:space="preserve"> North America and particularly the USA dominate the province’s export markets with </w:t>
      </w:r>
      <w:r w:rsidR="00A91BFE" w:rsidRPr="0040736B">
        <w:rPr>
          <w:sz w:val="22"/>
          <w:szCs w:val="24"/>
        </w:rPr>
        <w:t>R65 million</w:t>
      </w:r>
      <w:r w:rsidR="007C5649" w:rsidRPr="0040736B">
        <w:rPr>
          <w:sz w:val="22"/>
          <w:szCs w:val="24"/>
        </w:rPr>
        <w:t>.</w:t>
      </w:r>
    </w:p>
    <w:p w14:paraId="44CD7AE8" w14:textId="495CA341" w:rsidR="00746835" w:rsidRDefault="00746835" w:rsidP="006B6F1A">
      <w:r>
        <w:rPr>
          <w:noProof/>
          <w:lang w:eastAsia="en-ZA"/>
        </w:rPr>
        <w:drawing>
          <wp:inline distT="0" distB="0" distL="0" distR="0" wp14:anchorId="0376BA50" wp14:editId="349814A4">
            <wp:extent cx="5731510" cy="3170555"/>
            <wp:effectExtent l="0" t="0" r="2540" b="0"/>
            <wp:docPr id="52" name="Picture 5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170555"/>
                    </a:xfrm>
                    <a:prstGeom prst="rect">
                      <a:avLst/>
                    </a:prstGeom>
                    <a:noFill/>
                    <a:ln>
                      <a:noFill/>
                    </a:ln>
                  </pic:spPr>
                </pic:pic>
              </a:graphicData>
            </a:graphic>
          </wp:inline>
        </w:drawing>
      </w:r>
    </w:p>
    <w:p w14:paraId="19F0F179" w14:textId="152AFEAF" w:rsidR="00746835" w:rsidRDefault="00746835" w:rsidP="00904501">
      <w:pPr>
        <w:pStyle w:val="Caption"/>
      </w:pPr>
      <w:bookmarkStart w:id="76" w:name="_Toc92691472"/>
      <w:r>
        <w:t xml:space="preserve">Figure </w:t>
      </w:r>
      <w:fldSimple w:instr=" SEQ Figure \* ARABIC ">
        <w:r w:rsidR="00C4686E">
          <w:rPr>
            <w:noProof/>
          </w:rPr>
          <w:t>8</w:t>
        </w:r>
      </w:fldSimple>
      <w:r w:rsidR="00C432D3">
        <w:rPr>
          <w:noProof/>
        </w:rPr>
        <w:t>:</w:t>
      </w:r>
      <w:r w:rsidR="00D3041A">
        <w:t xml:space="preserve"> </w:t>
      </w:r>
      <w:r>
        <w:t>Destination of the Eastern Cape’s CCI exports</w:t>
      </w:r>
      <w:bookmarkEnd w:id="76"/>
    </w:p>
    <w:p w14:paraId="4B6C649B" w14:textId="34D2C0D6" w:rsidR="00746835" w:rsidRPr="0040736B" w:rsidRDefault="000B29B3" w:rsidP="001E056A">
      <w:pPr>
        <w:spacing w:before="0" w:line="259" w:lineRule="auto"/>
        <w:rPr>
          <w:sz w:val="22"/>
          <w:szCs w:val="24"/>
        </w:rPr>
      </w:pPr>
      <w:r w:rsidRPr="0040736B">
        <w:rPr>
          <w:sz w:val="22"/>
          <w:szCs w:val="24"/>
        </w:rPr>
        <w:fldChar w:fldCharType="begin"/>
      </w:r>
      <w:r w:rsidRPr="0040736B">
        <w:rPr>
          <w:sz w:val="22"/>
          <w:szCs w:val="24"/>
        </w:rPr>
        <w:instrText xml:space="preserve"> REF _Ref89842092 \h </w:instrText>
      </w:r>
      <w:r w:rsidR="005939F7">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6</w:t>
      </w:r>
      <w:r w:rsidRPr="0040736B">
        <w:rPr>
          <w:sz w:val="22"/>
          <w:szCs w:val="24"/>
        </w:rPr>
        <w:fldChar w:fldCharType="end"/>
      </w:r>
      <w:r w:rsidR="002C303B" w:rsidRPr="0040736B">
        <w:rPr>
          <w:sz w:val="22"/>
          <w:szCs w:val="24"/>
        </w:rPr>
        <w:t xml:space="preserve"> </w:t>
      </w:r>
      <w:r w:rsidR="00746835" w:rsidRPr="0040736B">
        <w:rPr>
          <w:sz w:val="22"/>
          <w:szCs w:val="24"/>
        </w:rPr>
        <w:t>below give</w:t>
      </w:r>
      <w:r w:rsidR="005939F7" w:rsidRPr="0040736B">
        <w:rPr>
          <w:sz w:val="22"/>
          <w:szCs w:val="24"/>
        </w:rPr>
        <w:t>s</w:t>
      </w:r>
      <w:r w:rsidR="00746835" w:rsidRPr="0040736B">
        <w:rPr>
          <w:sz w:val="22"/>
          <w:szCs w:val="24"/>
        </w:rPr>
        <w:t xml:space="preserve"> m</w:t>
      </w:r>
      <w:r w:rsidR="002C303B" w:rsidRPr="0040736B">
        <w:rPr>
          <w:sz w:val="22"/>
          <w:szCs w:val="24"/>
        </w:rPr>
        <w:t>o</w:t>
      </w:r>
      <w:r w:rsidR="00746835" w:rsidRPr="0040736B">
        <w:rPr>
          <w:sz w:val="22"/>
          <w:szCs w:val="24"/>
        </w:rPr>
        <w:t xml:space="preserve">re detail of each market and the </w:t>
      </w:r>
      <w:r w:rsidR="00790E5E" w:rsidRPr="0040736B">
        <w:rPr>
          <w:sz w:val="22"/>
          <w:szCs w:val="24"/>
        </w:rPr>
        <w:t xml:space="preserve">value of cultural goods </w:t>
      </w:r>
      <w:r w:rsidR="00746835" w:rsidRPr="0040736B">
        <w:rPr>
          <w:sz w:val="22"/>
          <w:szCs w:val="24"/>
        </w:rPr>
        <w:t>exports from each of the CCI domains</w:t>
      </w:r>
      <w:r w:rsidR="00790E5E" w:rsidRPr="0040736B">
        <w:rPr>
          <w:sz w:val="22"/>
          <w:szCs w:val="24"/>
        </w:rPr>
        <w:t xml:space="preserve"> and their most important destinations.</w:t>
      </w:r>
    </w:p>
    <w:p w14:paraId="185C6A40" w14:textId="0FB51797" w:rsidR="00746835" w:rsidRDefault="00746835" w:rsidP="00904501">
      <w:pPr>
        <w:pStyle w:val="Caption"/>
      </w:pPr>
      <w:bookmarkStart w:id="77" w:name="_Ref89842092"/>
      <w:bookmarkStart w:id="78" w:name="_Ref89740146"/>
      <w:bookmarkStart w:id="79" w:name="_Toc93293316"/>
      <w:r>
        <w:t xml:space="preserve">Table </w:t>
      </w:r>
      <w:fldSimple w:instr=" SEQ Table \* ARABIC ">
        <w:r w:rsidR="00C4686E">
          <w:rPr>
            <w:noProof/>
          </w:rPr>
          <w:t>6</w:t>
        </w:r>
      </w:fldSimple>
      <w:bookmarkEnd w:id="77"/>
      <w:r w:rsidR="00A13011">
        <w:rPr>
          <w:noProof/>
        </w:rPr>
        <w:t>:</w:t>
      </w:r>
      <w:r>
        <w:t xml:space="preserve"> Eastern </w:t>
      </w:r>
      <w:r w:rsidR="00A13011">
        <w:t xml:space="preserve">Cape’s </w:t>
      </w:r>
      <w:r>
        <w:t xml:space="preserve">top </w:t>
      </w:r>
      <w:r w:rsidR="00207182">
        <w:t xml:space="preserve">export </w:t>
      </w:r>
      <w:r>
        <w:t>markets for CCI</w:t>
      </w:r>
      <w:r w:rsidR="007C5649">
        <w:t xml:space="preserve"> goods in </w:t>
      </w:r>
      <w:bookmarkEnd w:id="78"/>
      <w:bookmarkEnd w:id="79"/>
      <w:r w:rsidR="0025790B">
        <w:t>in 2020 (current rand)</w:t>
      </w:r>
    </w:p>
    <w:tbl>
      <w:tblPr>
        <w:tblStyle w:val="TableGrid1"/>
        <w:tblW w:w="9639" w:type="dxa"/>
        <w:jc w:val="center"/>
        <w:tblLayout w:type="fixed"/>
        <w:tblLook w:val="04A0" w:firstRow="1" w:lastRow="0" w:firstColumn="1" w:lastColumn="0" w:noHBand="0" w:noVBand="1"/>
      </w:tblPr>
      <w:tblGrid>
        <w:gridCol w:w="1265"/>
        <w:gridCol w:w="1196"/>
        <w:gridCol w:w="1196"/>
        <w:gridCol w:w="1196"/>
        <w:gridCol w:w="1197"/>
        <w:gridCol w:w="1196"/>
        <w:gridCol w:w="1196"/>
        <w:gridCol w:w="1197"/>
      </w:tblGrid>
      <w:tr w:rsidR="006B6F1A" w:rsidRPr="006B6F1A" w14:paraId="6FE3D3C7" w14:textId="77777777" w:rsidTr="0025790B">
        <w:trPr>
          <w:trHeight w:val="300"/>
          <w:tblHeader/>
          <w:jc w:val="center"/>
        </w:trPr>
        <w:tc>
          <w:tcPr>
            <w:tcW w:w="1265" w:type="dxa"/>
            <w:noWrap/>
            <w:hideMark/>
          </w:tcPr>
          <w:p w14:paraId="2C64C7DB" w14:textId="77777777" w:rsidR="00746835" w:rsidRPr="0040736B" w:rsidRDefault="00746835" w:rsidP="0040736B">
            <w:pPr>
              <w:pStyle w:val="Table"/>
              <w:spacing w:before="60" w:after="60"/>
              <w:rPr>
                <w:rFonts w:cs="Arial"/>
                <w:sz w:val="18"/>
                <w:szCs w:val="18"/>
              </w:rPr>
            </w:pPr>
          </w:p>
        </w:tc>
        <w:tc>
          <w:tcPr>
            <w:tcW w:w="1196" w:type="dxa"/>
            <w:noWrap/>
            <w:hideMark/>
          </w:tcPr>
          <w:p w14:paraId="3153F5A6" w14:textId="254A6922" w:rsidR="00746835" w:rsidRPr="0040736B" w:rsidRDefault="00746835" w:rsidP="0040736B">
            <w:pPr>
              <w:pStyle w:val="Table"/>
              <w:spacing w:before="60" w:after="60"/>
              <w:jc w:val="center"/>
              <w:rPr>
                <w:rFonts w:cs="Arial"/>
                <w:sz w:val="18"/>
                <w:szCs w:val="18"/>
              </w:rPr>
            </w:pPr>
            <w:r w:rsidRPr="0040736B">
              <w:rPr>
                <w:rFonts w:cs="Arial"/>
                <w:sz w:val="18"/>
                <w:szCs w:val="18"/>
              </w:rPr>
              <w:t xml:space="preserve">Cultural and </w:t>
            </w:r>
            <w:r w:rsidR="00C95877" w:rsidRPr="0040736B">
              <w:rPr>
                <w:rFonts w:cs="Arial"/>
                <w:sz w:val="18"/>
                <w:szCs w:val="18"/>
              </w:rPr>
              <w:t>N</w:t>
            </w:r>
            <w:r w:rsidRPr="0040736B">
              <w:rPr>
                <w:rFonts w:cs="Arial"/>
                <w:sz w:val="18"/>
                <w:szCs w:val="18"/>
              </w:rPr>
              <w:t xml:space="preserve">atural </w:t>
            </w:r>
            <w:r w:rsidR="00C95877" w:rsidRPr="0040736B">
              <w:rPr>
                <w:rFonts w:cs="Arial"/>
                <w:sz w:val="18"/>
                <w:szCs w:val="18"/>
              </w:rPr>
              <w:t>H</w:t>
            </w:r>
            <w:r w:rsidRPr="0040736B">
              <w:rPr>
                <w:rFonts w:cs="Arial"/>
                <w:sz w:val="18"/>
                <w:szCs w:val="18"/>
              </w:rPr>
              <w:t>eritage</w:t>
            </w:r>
          </w:p>
        </w:tc>
        <w:tc>
          <w:tcPr>
            <w:tcW w:w="1196" w:type="dxa"/>
            <w:noWrap/>
            <w:tcMar>
              <w:left w:w="57" w:type="dxa"/>
              <w:right w:w="57" w:type="dxa"/>
            </w:tcMar>
            <w:hideMark/>
          </w:tcPr>
          <w:p w14:paraId="7D03BA04" w14:textId="32B00343" w:rsidR="00746835" w:rsidRPr="0040736B" w:rsidRDefault="00746835" w:rsidP="0040736B">
            <w:pPr>
              <w:pStyle w:val="Table"/>
              <w:spacing w:before="60" w:after="60"/>
              <w:jc w:val="center"/>
              <w:rPr>
                <w:rFonts w:cs="Arial"/>
                <w:sz w:val="18"/>
                <w:szCs w:val="18"/>
              </w:rPr>
            </w:pPr>
            <w:r w:rsidRPr="0040736B">
              <w:rPr>
                <w:rFonts w:cs="Arial"/>
                <w:sz w:val="18"/>
                <w:szCs w:val="18"/>
              </w:rPr>
              <w:t>Performance and celebration</w:t>
            </w:r>
          </w:p>
        </w:tc>
        <w:tc>
          <w:tcPr>
            <w:tcW w:w="1196" w:type="dxa"/>
            <w:noWrap/>
            <w:tcMar>
              <w:left w:w="108" w:type="dxa"/>
              <w:right w:w="108" w:type="dxa"/>
            </w:tcMar>
            <w:hideMark/>
          </w:tcPr>
          <w:p w14:paraId="13042E0E" w14:textId="2579E6E0" w:rsidR="00746835" w:rsidRPr="0040736B" w:rsidRDefault="00746835" w:rsidP="0040736B">
            <w:pPr>
              <w:pStyle w:val="Table"/>
              <w:spacing w:before="60" w:after="60"/>
              <w:jc w:val="center"/>
              <w:rPr>
                <w:rFonts w:cs="Arial"/>
                <w:sz w:val="18"/>
                <w:szCs w:val="18"/>
              </w:rPr>
            </w:pPr>
            <w:r w:rsidRPr="0040736B">
              <w:rPr>
                <w:rFonts w:cs="Arial"/>
                <w:sz w:val="18"/>
                <w:szCs w:val="18"/>
              </w:rPr>
              <w:t>Visual art and crafts</w:t>
            </w:r>
          </w:p>
        </w:tc>
        <w:tc>
          <w:tcPr>
            <w:tcW w:w="1197" w:type="dxa"/>
            <w:noWrap/>
            <w:tcMar>
              <w:left w:w="108" w:type="dxa"/>
              <w:right w:w="108" w:type="dxa"/>
            </w:tcMar>
            <w:hideMark/>
          </w:tcPr>
          <w:p w14:paraId="226799A4" w14:textId="509AE86E" w:rsidR="00746835" w:rsidRPr="0040736B" w:rsidRDefault="00746835" w:rsidP="0040736B">
            <w:pPr>
              <w:pStyle w:val="Table"/>
              <w:spacing w:before="60" w:after="60"/>
              <w:jc w:val="center"/>
              <w:rPr>
                <w:rFonts w:cs="Arial"/>
                <w:sz w:val="18"/>
                <w:szCs w:val="18"/>
              </w:rPr>
            </w:pPr>
            <w:r w:rsidRPr="0040736B">
              <w:rPr>
                <w:rFonts w:cs="Arial"/>
                <w:sz w:val="18"/>
                <w:szCs w:val="18"/>
              </w:rPr>
              <w:t>Books and Press</w:t>
            </w:r>
          </w:p>
        </w:tc>
        <w:tc>
          <w:tcPr>
            <w:tcW w:w="1196" w:type="dxa"/>
            <w:noWrap/>
            <w:hideMark/>
          </w:tcPr>
          <w:p w14:paraId="7B7DF826" w14:textId="61D3A19F" w:rsidR="00746835" w:rsidRPr="0040736B" w:rsidRDefault="00746835" w:rsidP="0040736B">
            <w:pPr>
              <w:pStyle w:val="Table"/>
              <w:spacing w:before="60" w:after="60"/>
              <w:jc w:val="center"/>
              <w:rPr>
                <w:rFonts w:cs="Arial"/>
                <w:sz w:val="18"/>
                <w:szCs w:val="18"/>
              </w:rPr>
            </w:pPr>
            <w:r w:rsidRPr="0040736B">
              <w:rPr>
                <w:rFonts w:cs="Arial"/>
                <w:sz w:val="18"/>
                <w:szCs w:val="18"/>
              </w:rPr>
              <w:t xml:space="preserve">Audio-visual and </w:t>
            </w:r>
            <w:r w:rsidR="00034F87" w:rsidRPr="0040736B">
              <w:rPr>
                <w:rFonts w:cs="Arial"/>
                <w:sz w:val="18"/>
                <w:szCs w:val="18"/>
              </w:rPr>
              <w:t>I</w:t>
            </w:r>
            <w:r w:rsidRPr="0040736B">
              <w:rPr>
                <w:rFonts w:cs="Arial"/>
                <w:sz w:val="18"/>
                <w:szCs w:val="18"/>
              </w:rPr>
              <w:t xml:space="preserve">nteractive </w:t>
            </w:r>
            <w:r w:rsidR="00034F87" w:rsidRPr="0040736B">
              <w:rPr>
                <w:rFonts w:cs="Arial"/>
                <w:sz w:val="18"/>
                <w:szCs w:val="18"/>
              </w:rPr>
              <w:t>M</w:t>
            </w:r>
            <w:r w:rsidRPr="0040736B">
              <w:rPr>
                <w:rFonts w:cs="Arial"/>
                <w:sz w:val="18"/>
                <w:szCs w:val="18"/>
              </w:rPr>
              <w:t>edia</w:t>
            </w:r>
          </w:p>
        </w:tc>
        <w:tc>
          <w:tcPr>
            <w:tcW w:w="1196" w:type="dxa"/>
            <w:noWrap/>
            <w:hideMark/>
          </w:tcPr>
          <w:p w14:paraId="2AA5C643" w14:textId="0EEC2C8D" w:rsidR="00746835" w:rsidRPr="0040736B" w:rsidRDefault="00746835" w:rsidP="0040736B">
            <w:pPr>
              <w:pStyle w:val="Table"/>
              <w:spacing w:before="60" w:after="60"/>
              <w:jc w:val="center"/>
              <w:rPr>
                <w:rFonts w:cs="Arial"/>
                <w:sz w:val="18"/>
                <w:szCs w:val="18"/>
              </w:rPr>
            </w:pPr>
            <w:r w:rsidRPr="0040736B">
              <w:rPr>
                <w:rFonts w:cs="Arial"/>
                <w:sz w:val="18"/>
                <w:szCs w:val="18"/>
              </w:rPr>
              <w:t>Design and creative services</w:t>
            </w:r>
          </w:p>
        </w:tc>
        <w:tc>
          <w:tcPr>
            <w:tcW w:w="1197" w:type="dxa"/>
            <w:noWrap/>
            <w:hideMark/>
          </w:tcPr>
          <w:p w14:paraId="34B3C6F1" w14:textId="66C272F1" w:rsidR="00746835" w:rsidRPr="0040736B" w:rsidRDefault="00746835" w:rsidP="0040736B">
            <w:pPr>
              <w:pStyle w:val="Table"/>
              <w:spacing w:before="60" w:after="60"/>
              <w:jc w:val="center"/>
              <w:rPr>
                <w:rFonts w:cs="Arial"/>
                <w:sz w:val="18"/>
                <w:szCs w:val="18"/>
              </w:rPr>
            </w:pPr>
            <w:r w:rsidRPr="0040736B">
              <w:rPr>
                <w:rFonts w:cs="Arial"/>
                <w:sz w:val="18"/>
                <w:szCs w:val="18"/>
              </w:rPr>
              <w:t>Total</w:t>
            </w:r>
          </w:p>
        </w:tc>
      </w:tr>
      <w:tr w:rsidR="004865C2" w:rsidRPr="006B6F1A" w14:paraId="2B2FAFC8" w14:textId="77777777" w:rsidTr="00F6195F">
        <w:trPr>
          <w:trHeight w:val="300"/>
          <w:jc w:val="center"/>
        </w:trPr>
        <w:tc>
          <w:tcPr>
            <w:tcW w:w="1265" w:type="dxa"/>
            <w:noWrap/>
            <w:hideMark/>
          </w:tcPr>
          <w:p w14:paraId="12407D65" w14:textId="70653693" w:rsidR="00746835" w:rsidRPr="0040736B" w:rsidRDefault="004865C2" w:rsidP="0040736B">
            <w:pPr>
              <w:pStyle w:val="tablenumber"/>
              <w:spacing w:before="60" w:after="60"/>
              <w:jc w:val="left"/>
              <w:rPr>
                <w:rFonts w:cs="Arial"/>
                <w:spacing w:val="0"/>
              </w:rPr>
            </w:pPr>
            <w:r w:rsidRPr="0040736B">
              <w:rPr>
                <w:rFonts w:cs="Arial"/>
                <w:spacing w:val="0"/>
              </w:rPr>
              <w:t>USA</w:t>
            </w:r>
          </w:p>
        </w:tc>
        <w:tc>
          <w:tcPr>
            <w:tcW w:w="1196" w:type="dxa"/>
            <w:noWrap/>
            <w:hideMark/>
          </w:tcPr>
          <w:p w14:paraId="4F174828" w14:textId="77777777" w:rsidR="00746835" w:rsidRPr="00EB73A3" w:rsidRDefault="00746835" w:rsidP="0040736B">
            <w:pPr>
              <w:pStyle w:val="tablenumber"/>
              <w:spacing w:before="60" w:after="60"/>
              <w:rPr>
                <w:rFonts w:cs="Arial"/>
                <w:b/>
                <w:bCs/>
              </w:rPr>
            </w:pPr>
            <w:r w:rsidRPr="00EB73A3">
              <w:rPr>
                <w:rFonts w:cs="Arial"/>
              </w:rPr>
              <w:t xml:space="preserve">R 62 345 046 </w:t>
            </w:r>
          </w:p>
        </w:tc>
        <w:tc>
          <w:tcPr>
            <w:tcW w:w="1196" w:type="dxa"/>
            <w:noWrap/>
            <w:hideMark/>
          </w:tcPr>
          <w:p w14:paraId="4B3816C6" w14:textId="77777777" w:rsidR="00746835" w:rsidRPr="00EB73A3" w:rsidRDefault="00746835" w:rsidP="0040736B">
            <w:pPr>
              <w:pStyle w:val="tablenumber"/>
              <w:spacing w:before="60" w:after="60"/>
              <w:rPr>
                <w:rFonts w:cs="Arial"/>
                <w:b/>
                <w:bCs/>
              </w:rPr>
            </w:pPr>
            <w:r w:rsidRPr="00EB73A3">
              <w:rPr>
                <w:rFonts w:cs="Arial"/>
              </w:rPr>
              <w:t xml:space="preserve">R 790 175 </w:t>
            </w:r>
          </w:p>
        </w:tc>
        <w:tc>
          <w:tcPr>
            <w:tcW w:w="1196" w:type="dxa"/>
            <w:noWrap/>
            <w:hideMark/>
          </w:tcPr>
          <w:p w14:paraId="41CE8784" w14:textId="77777777" w:rsidR="00746835" w:rsidRPr="00EB73A3" w:rsidRDefault="00746835" w:rsidP="0040736B">
            <w:pPr>
              <w:pStyle w:val="tablenumber"/>
              <w:spacing w:before="60" w:after="60"/>
              <w:rPr>
                <w:rFonts w:cs="Arial"/>
                <w:b/>
                <w:bCs/>
              </w:rPr>
            </w:pPr>
            <w:r w:rsidRPr="00EB73A3">
              <w:rPr>
                <w:rFonts w:cs="Arial"/>
              </w:rPr>
              <w:t xml:space="preserve">R 2 354 042 </w:t>
            </w:r>
          </w:p>
        </w:tc>
        <w:tc>
          <w:tcPr>
            <w:tcW w:w="1197" w:type="dxa"/>
            <w:noWrap/>
            <w:hideMark/>
          </w:tcPr>
          <w:p w14:paraId="2B31A7C6" w14:textId="77777777" w:rsidR="00746835" w:rsidRPr="00EB73A3" w:rsidRDefault="00746835" w:rsidP="0040736B">
            <w:pPr>
              <w:pStyle w:val="tablenumber"/>
              <w:spacing w:before="60" w:after="60"/>
              <w:rPr>
                <w:rFonts w:cs="Arial"/>
                <w:b/>
                <w:bCs/>
              </w:rPr>
            </w:pPr>
            <w:r w:rsidRPr="00EB73A3">
              <w:rPr>
                <w:rFonts w:cs="Arial"/>
              </w:rPr>
              <w:t xml:space="preserve">R 137 584 </w:t>
            </w:r>
          </w:p>
        </w:tc>
        <w:tc>
          <w:tcPr>
            <w:tcW w:w="1196" w:type="dxa"/>
            <w:noWrap/>
            <w:hideMark/>
          </w:tcPr>
          <w:p w14:paraId="2AFE2216" w14:textId="7B180C1F"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726E6095" w14:textId="6924EB03" w:rsidR="00746835" w:rsidRPr="00EB73A3" w:rsidRDefault="00F6195F" w:rsidP="0040736B">
            <w:pPr>
              <w:pStyle w:val="tablenumber"/>
              <w:spacing w:before="60" w:after="60"/>
              <w:rPr>
                <w:rFonts w:cs="Arial"/>
                <w:b/>
                <w:bCs/>
              </w:rPr>
            </w:pPr>
            <w:r>
              <w:rPr>
                <w:rFonts w:cs="Arial"/>
              </w:rPr>
              <w:t>R .0.0</w:t>
            </w:r>
          </w:p>
        </w:tc>
        <w:tc>
          <w:tcPr>
            <w:tcW w:w="1197" w:type="dxa"/>
            <w:noWrap/>
            <w:hideMark/>
          </w:tcPr>
          <w:p w14:paraId="0F7C35FC" w14:textId="77777777" w:rsidR="00746835" w:rsidRPr="00EB73A3" w:rsidRDefault="00746835" w:rsidP="0040736B">
            <w:pPr>
              <w:pStyle w:val="tablenumber"/>
              <w:spacing w:before="60" w:after="60"/>
              <w:rPr>
                <w:rFonts w:cs="Arial"/>
                <w:b/>
                <w:bCs/>
              </w:rPr>
            </w:pPr>
            <w:r w:rsidRPr="00EB73A3">
              <w:rPr>
                <w:rFonts w:cs="Arial"/>
              </w:rPr>
              <w:t xml:space="preserve">R 65 626 847 </w:t>
            </w:r>
          </w:p>
        </w:tc>
      </w:tr>
      <w:tr w:rsidR="00F6195F" w:rsidRPr="006B6F1A" w14:paraId="16EAC622" w14:textId="77777777" w:rsidTr="00F6195F">
        <w:trPr>
          <w:trHeight w:val="300"/>
          <w:jc w:val="center"/>
        </w:trPr>
        <w:tc>
          <w:tcPr>
            <w:tcW w:w="1265" w:type="dxa"/>
            <w:noWrap/>
            <w:hideMark/>
          </w:tcPr>
          <w:p w14:paraId="5F775E13" w14:textId="77777777" w:rsidR="00F6195F" w:rsidRPr="0040736B" w:rsidRDefault="00F6195F" w:rsidP="00F6195F">
            <w:pPr>
              <w:pStyle w:val="tablenumber"/>
              <w:spacing w:before="60" w:after="60"/>
              <w:jc w:val="left"/>
              <w:rPr>
                <w:rFonts w:cs="Arial"/>
                <w:spacing w:val="0"/>
              </w:rPr>
            </w:pPr>
            <w:r w:rsidRPr="0040736B">
              <w:rPr>
                <w:rFonts w:cs="Arial"/>
                <w:spacing w:val="0"/>
              </w:rPr>
              <w:t>Denmark</w:t>
            </w:r>
          </w:p>
        </w:tc>
        <w:tc>
          <w:tcPr>
            <w:tcW w:w="1196" w:type="dxa"/>
            <w:noWrap/>
            <w:hideMark/>
          </w:tcPr>
          <w:p w14:paraId="0160F79E" w14:textId="77777777" w:rsidR="00F6195F" w:rsidRPr="00EB73A3" w:rsidRDefault="00F6195F" w:rsidP="00F6195F">
            <w:pPr>
              <w:pStyle w:val="tablenumber"/>
              <w:spacing w:before="60" w:after="60"/>
              <w:rPr>
                <w:rFonts w:cs="Arial"/>
                <w:b/>
                <w:bCs/>
              </w:rPr>
            </w:pPr>
            <w:r w:rsidRPr="00EB73A3">
              <w:rPr>
                <w:rFonts w:cs="Arial"/>
              </w:rPr>
              <w:t xml:space="preserve">R 11 529 053 </w:t>
            </w:r>
          </w:p>
        </w:tc>
        <w:tc>
          <w:tcPr>
            <w:tcW w:w="1196" w:type="dxa"/>
            <w:noWrap/>
            <w:hideMark/>
          </w:tcPr>
          <w:p w14:paraId="00080D6B" w14:textId="11EFFFC6"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4FF76B02" w14:textId="77777777" w:rsidR="00F6195F" w:rsidRPr="00EB73A3" w:rsidRDefault="00F6195F" w:rsidP="00F6195F">
            <w:pPr>
              <w:pStyle w:val="tablenumber"/>
              <w:spacing w:before="60" w:after="60"/>
              <w:rPr>
                <w:rFonts w:cs="Arial"/>
                <w:b/>
                <w:bCs/>
              </w:rPr>
            </w:pPr>
            <w:r w:rsidRPr="00EB73A3">
              <w:rPr>
                <w:rFonts w:cs="Arial"/>
              </w:rPr>
              <w:t xml:space="preserve">R 126 966 </w:t>
            </w:r>
          </w:p>
        </w:tc>
        <w:tc>
          <w:tcPr>
            <w:tcW w:w="1197" w:type="dxa"/>
            <w:noWrap/>
            <w:hideMark/>
          </w:tcPr>
          <w:p w14:paraId="61D10659" w14:textId="4D385451"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2AED7720" w14:textId="0ED3DE66"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72FFC497" w14:textId="505FC5A2" w:rsidR="00F6195F" w:rsidRPr="00EB73A3" w:rsidRDefault="00F6195F" w:rsidP="00F6195F">
            <w:pPr>
              <w:pStyle w:val="tablenumber"/>
              <w:spacing w:before="60" w:after="60"/>
              <w:rPr>
                <w:rFonts w:cs="Arial"/>
                <w:b/>
                <w:bCs/>
              </w:rPr>
            </w:pPr>
            <w:r>
              <w:rPr>
                <w:rFonts w:cs="Arial"/>
              </w:rPr>
              <w:t>R .0.0</w:t>
            </w:r>
          </w:p>
        </w:tc>
        <w:tc>
          <w:tcPr>
            <w:tcW w:w="1197" w:type="dxa"/>
            <w:noWrap/>
            <w:hideMark/>
          </w:tcPr>
          <w:p w14:paraId="5925B703" w14:textId="77777777" w:rsidR="00F6195F" w:rsidRPr="00EB73A3" w:rsidRDefault="00F6195F" w:rsidP="00F6195F">
            <w:pPr>
              <w:pStyle w:val="tablenumber"/>
              <w:spacing w:before="60" w:after="60"/>
              <w:rPr>
                <w:rFonts w:cs="Arial"/>
                <w:b/>
                <w:bCs/>
              </w:rPr>
            </w:pPr>
            <w:r w:rsidRPr="00EB73A3">
              <w:rPr>
                <w:rFonts w:cs="Arial"/>
              </w:rPr>
              <w:t xml:space="preserve">R 11 656 019 </w:t>
            </w:r>
          </w:p>
        </w:tc>
      </w:tr>
      <w:tr w:rsidR="00F6195F" w:rsidRPr="006B6F1A" w14:paraId="772EB8E1" w14:textId="77777777" w:rsidTr="00F6195F">
        <w:trPr>
          <w:trHeight w:val="300"/>
          <w:jc w:val="center"/>
        </w:trPr>
        <w:tc>
          <w:tcPr>
            <w:tcW w:w="1265" w:type="dxa"/>
            <w:noWrap/>
            <w:hideMark/>
          </w:tcPr>
          <w:p w14:paraId="47BFCA3D" w14:textId="77777777" w:rsidR="00F6195F" w:rsidRPr="0040736B" w:rsidRDefault="00F6195F" w:rsidP="00F6195F">
            <w:pPr>
              <w:pStyle w:val="tablenumber"/>
              <w:spacing w:before="60" w:after="60"/>
              <w:jc w:val="left"/>
              <w:rPr>
                <w:rFonts w:cs="Arial"/>
                <w:spacing w:val="0"/>
              </w:rPr>
            </w:pPr>
            <w:r w:rsidRPr="0040736B">
              <w:rPr>
                <w:rFonts w:cs="Arial"/>
                <w:spacing w:val="0"/>
              </w:rPr>
              <w:t>Canada</w:t>
            </w:r>
          </w:p>
        </w:tc>
        <w:tc>
          <w:tcPr>
            <w:tcW w:w="1196" w:type="dxa"/>
            <w:noWrap/>
            <w:hideMark/>
          </w:tcPr>
          <w:p w14:paraId="23BE4F5E" w14:textId="77777777" w:rsidR="00F6195F" w:rsidRPr="00EB73A3" w:rsidRDefault="00F6195F" w:rsidP="00F6195F">
            <w:pPr>
              <w:pStyle w:val="tablenumber"/>
              <w:spacing w:before="60" w:after="60"/>
              <w:rPr>
                <w:rFonts w:cs="Arial"/>
                <w:b/>
                <w:bCs/>
              </w:rPr>
            </w:pPr>
            <w:r w:rsidRPr="00EB73A3">
              <w:rPr>
                <w:rFonts w:cs="Arial"/>
              </w:rPr>
              <w:t xml:space="preserve">R 5 489 118 </w:t>
            </w:r>
          </w:p>
        </w:tc>
        <w:tc>
          <w:tcPr>
            <w:tcW w:w="1196" w:type="dxa"/>
            <w:noWrap/>
            <w:hideMark/>
          </w:tcPr>
          <w:p w14:paraId="56F78E62" w14:textId="77777777" w:rsidR="00F6195F" w:rsidRPr="00EB73A3" w:rsidRDefault="00F6195F" w:rsidP="00F6195F">
            <w:pPr>
              <w:pStyle w:val="tablenumber"/>
              <w:spacing w:before="60" w:after="60"/>
              <w:rPr>
                <w:rFonts w:cs="Arial"/>
                <w:b/>
                <w:bCs/>
              </w:rPr>
            </w:pPr>
            <w:r w:rsidRPr="00EB73A3">
              <w:rPr>
                <w:rFonts w:cs="Arial"/>
              </w:rPr>
              <w:t xml:space="preserve">R 39 592 </w:t>
            </w:r>
          </w:p>
        </w:tc>
        <w:tc>
          <w:tcPr>
            <w:tcW w:w="1196" w:type="dxa"/>
            <w:noWrap/>
            <w:hideMark/>
          </w:tcPr>
          <w:p w14:paraId="721E1925" w14:textId="77777777" w:rsidR="00F6195F" w:rsidRPr="00EB73A3" w:rsidRDefault="00F6195F" w:rsidP="00F6195F">
            <w:pPr>
              <w:pStyle w:val="tablenumber"/>
              <w:spacing w:before="60" w:after="60"/>
              <w:rPr>
                <w:rFonts w:cs="Arial"/>
                <w:b/>
                <w:bCs/>
              </w:rPr>
            </w:pPr>
            <w:r w:rsidRPr="00EB73A3">
              <w:rPr>
                <w:rFonts w:cs="Arial"/>
              </w:rPr>
              <w:t xml:space="preserve">R 414 464 </w:t>
            </w:r>
          </w:p>
        </w:tc>
        <w:tc>
          <w:tcPr>
            <w:tcW w:w="1197" w:type="dxa"/>
            <w:noWrap/>
            <w:hideMark/>
          </w:tcPr>
          <w:p w14:paraId="07B78E97" w14:textId="465415F9"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27E5EAEF" w14:textId="625B5394" w:rsidR="00F6195F" w:rsidRPr="00EB73A3" w:rsidRDefault="00F6195F" w:rsidP="00F6195F">
            <w:pPr>
              <w:pStyle w:val="tablenumber"/>
              <w:spacing w:before="60" w:after="60"/>
              <w:rPr>
                <w:rFonts w:cs="Arial"/>
                <w:b/>
                <w:bCs/>
              </w:rPr>
            </w:pPr>
            <w:r>
              <w:rPr>
                <w:rFonts w:cs="Arial"/>
              </w:rPr>
              <w:t>R .0.0</w:t>
            </w:r>
            <w:r w:rsidRPr="00EB73A3">
              <w:rPr>
                <w:rFonts w:cs="Arial"/>
              </w:rPr>
              <w:t xml:space="preserve"> </w:t>
            </w:r>
          </w:p>
        </w:tc>
        <w:tc>
          <w:tcPr>
            <w:tcW w:w="1196" w:type="dxa"/>
            <w:noWrap/>
            <w:hideMark/>
          </w:tcPr>
          <w:p w14:paraId="3A728F84" w14:textId="3CCBC304" w:rsidR="00F6195F" w:rsidRPr="00EB73A3" w:rsidRDefault="00F6195F" w:rsidP="00F6195F">
            <w:pPr>
              <w:pStyle w:val="tablenumber"/>
              <w:spacing w:before="60" w:after="60"/>
              <w:rPr>
                <w:rFonts w:cs="Arial"/>
                <w:b/>
                <w:bCs/>
              </w:rPr>
            </w:pPr>
            <w:r>
              <w:rPr>
                <w:rFonts w:cs="Arial"/>
              </w:rPr>
              <w:t>R .0.0</w:t>
            </w:r>
            <w:r w:rsidRPr="00EB73A3">
              <w:rPr>
                <w:rFonts w:cs="Arial"/>
              </w:rPr>
              <w:t xml:space="preserve"> </w:t>
            </w:r>
          </w:p>
        </w:tc>
        <w:tc>
          <w:tcPr>
            <w:tcW w:w="1197" w:type="dxa"/>
            <w:noWrap/>
            <w:hideMark/>
          </w:tcPr>
          <w:p w14:paraId="57F899BC" w14:textId="77777777" w:rsidR="00F6195F" w:rsidRPr="00EB73A3" w:rsidRDefault="00F6195F" w:rsidP="00F6195F">
            <w:pPr>
              <w:pStyle w:val="tablenumber"/>
              <w:spacing w:before="60" w:after="60"/>
              <w:rPr>
                <w:rFonts w:cs="Arial"/>
                <w:b/>
                <w:bCs/>
              </w:rPr>
            </w:pPr>
            <w:r w:rsidRPr="00EB73A3">
              <w:rPr>
                <w:rFonts w:cs="Arial"/>
              </w:rPr>
              <w:t xml:space="preserve">R 5 943 174 </w:t>
            </w:r>
          </w:p>
        </w:tc>
      </w:tr>
      <w:tr w:rsidR="00F6195F" w:rsidRPr="006B6F1A" w14:paraId="42A9A26D" w14:textId="77777777" w:rsidTr="00F6195F">
        <w:trPr>
          <w:trHeight w:val="300"/>
          <w:jc w:val="center"/>
        </w:trPr>
        <w:tc>
          <w:tcPr>
            <w:tcW w:w="1265" w:type="dxa"/>
            <w:noWrap/>
            <w:hideMark/>
          </w:tcPr>
          <w:p w14:paraId="56778C0B" w14:textId="77777777" w:rsidR="00F6195F" w:rsidRPr="0040736B" w:rsidRDefault="00F6195F" w:rsidP="00F6195F">
            <w:pPr>
              <w:pStyle w:val="tablenumber"/>
              <w:spacing w:before="60" w:after="60"/>
              <w:jc w:val="left"/>
              <w:rPr>
                <w:rFonts w:cs="Arial"/>
                <w:spacing w:val="0"/>
              </w:rPr>
            </w:pPr>
            <w:r w:rsidRPr="0040736B">
              <w:rPr>
                <w:rFonts w:cs="Arial"/>
                <w:spacing w:val="0"/>
              </w:rPr>
              <w:t>Lesotho</w:t>
            </w:r>
          </w:p>
        </w:tc>
        <w:tc>
          <w:tcPr>
            <w:tcW w:w="1196" w:type="dxa"/>
            <w:noWrap/>
            <w:hideMark/>
          </w:tcPr>
          <w:p w14:paraId="43446906" w14:textId="151FBB02"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327DDBA7" w14:textId="77777777" w:rsidR="00F6195F" w:rsidRPr="00EB73A3" w:rsidRDefault="00F6195F" w:rsidP="00F6195F">
            <w:pPr>
              <w:pStyle w:val="tablenumber"/>
              <w:spacing w:before="60" w:after="60"/>
              <w:rPr>
                <w:rFonts w:cs="Arial"/>
                <w:b/>
                <w:bCs/>
              </w:rPr>
            </w:pPr>
            <w:r w:rsidRPr="00EB73A3">
              <w:rPr>
                <w:rFonts w:cs="Arial"/>
              </w:rPr>
              <w:t xml:space="preserve">R 2 321 </w:t>
            </w:r>
          </w:p>
        </w:tc>
        <w:tc>
          <w:tcPr>
            <w:tcW w:w="1196" w:type="dxa"/>
            <w:noWrap/>
            <w:hideMark/>
          </w:tcPr>
          <w:p w14:paraId="216072A8" w14:textId="77777777" w:rsidR="00F6195F" w:rsidRPr="00EB73A3" w:rsidRDefault="00F6195F" w:rsidP="00F6195F">
            <w:pPr>
              <w:pStyle w:val="tablenumber"/>
              <w:spacing w:before="60" w:after="60"/>
              <w:rPr>
                <w:rFonts w:cs="Arial"/>
                <w:b/>
                <w:bCs/>
              </w:rPr>
            </w:pPr>
            <w:r w:rsidRPr="00EB73A3">
              <w:rPr>
                <w:rFonts w:cs="Arial"/>
              </w:rPr>
              <w:t xml:space="preserve">R 5 070 024 </w:t>
            </w:r>
          </w:p>
        </w:tc>
        <w:tc>
          <w:tcPr>
            <w:tcW w:w="1197" w:type="dxa"/>
            <w:noWrap/>
            <w:hideMark/>
          </w:tcPr>
          <w:p w14:paraId="0C1B5A78" w14:textId="77777777" w:rsidR="00F6195F" w:rsidRPr="00EB73A3" w:rsidRDefault="00F6195F" w:rsidP="00F6195F">
            <w:pPr>
              <w:pStyle w:val="tablenumber"/>
              <w:spacing w:before="60" w:after="60"/>
              <w:rPr>
                <w:rFonts w:cs="Arial"/>
                <w:b/>
                <w:bCs/>
              </w:rPr>
            </w:pPr>
            <w:r w:rsidRPr="00EB73A3">
              <w:rPr>
                <w:rFonts w:cs="Arial"/>
              </w:rPr>
              <w:t xml:space="preserve">R 9 382 </w:t>
            </w:r>
          </w:p>
        </w:tc>
        <w:tc>
          <w:tcPr>
            <w:tcW w:w="1196" w:type="dxa"/>
            <w:noWrap/>
            <w:hideMark/>
          </w:tcPr>
          <w:p w14:paraId="106A735B" w14:textId="66E2D73F"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5ED821A7" w14:textId="6FA82D7A" w:rsidR="00F6195F" w:rsidRPr="00EB73A3" w:rsidRDefault="00F6195F" w:rsidP="00F6195F">
            <w:pPr>
              <w:pStyle w:val="tablenumber"/>
              <w:spacing w:before="60" w:after="60"/>
              <w:rPr>
                <w:rFonts w:cs="Arial"/>
                <w:b/>
                <w:bCs/>
              </w:rPr>
            </w:pPr>
            <w:r>
              <w:rPr>
                <w:rFonts w:cs="Arial"/>
              </w:rPr>
              <w:t>R .0.0</w:t>
            </w:r>
          </w:p>
        </w:tc>
        <w:tc>
          <w:tcPr>
            <w:tcW w:w="1197" w:type="dxa"/>
            <w:noWrap/>
            <w:hideMark/>
          </w:tcPr>
          <w:p w14:paraId="248FFB55" w14:textId="77777777" w:rsidR="00F6195F" w:rsidRPr="00EB73A3" w:rsidRDefault="00F6195F" w:rsidP="00F6195F">
            <w:pPr>
              <w:pStyle w:val="tablenumber"/>
              <w:spacing w:before="60" w:after="60"/>
              <w:rPr>
                <w:rFonts w:cs="Arial"/>
                <w:b/>
                <w:bCs/>
              </w:rPr>
            </w:pPr>
            <w:r w:rsidRPr="00EB73A3">
              <w:rPr>
                <w:rFonts w:cs="Arial"/>
              </w:rPr>
              <w:t xml:space="preserve">R 5 081 727 </w:t>
            </w:r>
          </w:p>
        </w:tc>
      </w:tr>
      <w:tr w:rsidR="00F6195F" w:rsidRPr="006B6F1A" w14:paraId="663DD593" w14:textId="77777777" w:rsidTr="00F6195F">
        <w:trPr>
          <w:trHeight w:val="300"/>
          <w:jc w:val="center"/>
        </w:trPr>
        <w:tc>
          <w:tcPr>
            <w:tcW w:w="1265" w:type="dxa"/>
            <w:noWrap/>
            <w:hideMark/>
          </w:tcPr>
          <w:p w14:paraId="14ADF4D4" w14:textId="77777777" w:rsidR="00F6195F" w:rsidRPr="0040736B" w:rsidRDefault="00F6195F" w:rsidP="00F6195F">
            <w:pPr>
              <w:pStyle w:val="tablenumber"/>
              <w:spacing w:before="60" w:after="60"/>
              <w:jc w:val="left"/>
              <w:rPr>
                <w:rFonts w:cs="Arial"/>
                <w:spacing w:val="0"/>
              </w:rPr>
            </w:pPr>
            <w:r w:rsidRPr="0040736B">
              <w:rPr>
                <w:rFonts w:cs="Arial"/>
                <w:spacing w:val="0"/>
              </w:rPr>
              <w:t>Namibia</w:t>
            </w:r>
          </w:p>
        </w:tc>
        <w:tc>
          <w:tcPr>
            <w:tcW w:w="1196" w:type="dxa"/>
            <w:noWrap/>
            <w:hideMark/>
          </w:tcPr>
          <w:p w14:paraId="70962C26" w14:textId="77777777" w:rsidR="00F6195F" w:rsidRPr="00EB73A3" w:rsidRDefault="00F6195F" w:rsidP="00F6195F">
            <w:pPr>
              <w:pStyle w:val="tablenumber"/>
              <w:spacing w:before="60" w:after="60"/>
              <w:rPr>
                <w:rFonts w:cs="Arial"/>
                <w:b/>
                <w:bCs/>
              </w:rPr>
            </w:pPr>
            <w:r w:rsidRPr="00EB73A3">
              <w:rPr>
                <w:rFonts w:cs="Arial"/>
              </w:rPr>
              <w:t xml:space="preserve">R 1 027 306 </w:t>
            </w:r>
          </w:p>
        </w:tc>
        <w:tc>
          <w:tcPr>
            <w:tcW w:w="1196" w:type="dxa"/>
            <w:noWrap/>
            <w:hideMark/>
          </w:tcPr>
          <w:p w14:paraId="4C28A46A" w14:textId="77777777" w:rsidR="00F6195F" w:rsidRPr="00EB73A3" w:rsidRDefault="00F6195F" w:rsidP="00F6195F">
            <w:pPr>
              <w:pStyle w:val="tablenumber"/>
              <w:spacing w:before="60" w:after="60"/>
              <w:rPr>
                <w:rFonts w:cs="Arial"/>
                <w:b/>
                <w:bCs/>
              </w:rPr>
            </w:pPr>
            <w:r w:rsidRPr="00EB73A3">
              <w:rPr>
                <w:rFonts w:cs="Arial"/>
              </w:rPr>
              <w:t xml:space="preserve">R 4 415 </w:t>
            </w:r>
          </w:p>
        </w:tc>
        <w:tc>
          <w:tcPr>
            <w:tcW w:w="1196" w:type="dxa"/>
            <w:noWrap/>
            <w:hideMark/>
          </w:tcPr>
          <w:p w14:paraId="4E386507" w14:textId="77777777" w:rsidR="00F6195F" w:rsidRPr="00EB73A3" w:rsidRDefault="00F6195F" w:rsidP="00F6195F">
            <w:pPr>
              <w:pStyle w:val="tablenumber"/>
              <w:spacing w:before="60" w:after="60"/>
              <w:rPr>
                <w:rFonts w:cs="Arial"/>
                <w:b/>
                <w:bCs/>
              </w:rPr>
            </w:pPr>
            <w:r w:rsidRPr="00EB73A3">
              <w:rPr>
                <w:rFonts w:cs="Arial"/>
              </w:rPr>
              <w:t xml:space="preserve">R 450 705 </w:t>
            </w:r>
          </w:p>
        </w:tc>
        <w:tc>
          <w:tcPr>
            <w:tcW w:w="1197" w:type="dxa"/>
            <w:noWrap/>
            <w:hideMark/>
          </w:tcPr>
          <w:p w14:paraId="6488944F" w14:textId="77777777" w:rsidR="00F6195F" w:rsidRPr="00EB73A3" w:rsidRDefault="00F6195F" w:rsidP="00F6195F">
            <w:pPr>
              <w:pStyle w:val="tablenumber"/>
              <w:spacing w:before="60" w:after="60"/>
              <w:rPr>
                <w:rFonts w:cs="Arial"/>
                <w:b/>
                <w:bCs/>
              </w:rPr>
            </w:pPr>
            <w:r w:rsidRPr="00EB73A3">
              <w:rPr>
                <w:rFonts w:cs="Arial"/>
              </w:rPr>
              <w:t xml:space="preserve">R 2 467 792 </w:t>
            </w:r>
          </w:p>
        </w:tc>
        <w:tc>
          <w:tcPr>
            <w:tcW w:w="1196" w:type="dxa"/>
            <w:noWrap/>
            <w:hideMark/>
          </w:tcPr>
          <w:p w14:paraId="66AE8193" w14:textId="7C9E5B09"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4FADCD4D" w14:textId="3363C5EB" w:rsidR="00F6195F" w:rsidRPr="00EB73A3" w:rsidRDefault="00F6195F" w:rsidP="00F6195F">
            <w:pPr>
              <w:pStyle w:val="tablenumber"/>
              <w:spacing w:before="60" w:after="60"/>
              <w:rPr>
                <w:rFonts w:cs="Arial"/>
                <w:b/>
                <w:bCs/>
              </w:rPr>
            </w:pPr>
            <w:r>
              <w:rPr>
                <w:rFonts w:cs="Arial"/>
              </w:rPr>
              <w:t>R .0.0</w:t>
            </w:r>
          </w:p>
        </w:tc>
        <w:tc>
          <w:tcPr>
            <w:tcW w:w="1197" w:type="dxa"/>
            <w:noWrap/>
            <w:hideMark/>
          </w:tcPr>
          <w:p w14:paraId="59A9E833" w14:textId="77777777" w:rsidR="00F6195F" w:rsidRPr="00EB73A3" w:rsidRDefault="00F6195F" w:rsidP="00F6195F">
            <w:pPr>
              <w:pStyle w:val="tablenumber"/>
              <w:spacing w:before="60" w:after="60"/>
              <w:rPr>
                <w:rFonts w:cs="Arial"/>
                <w:b/>
                <w:bCs/>
              </w:rPr>
            </w:pPr>
            <w:r w:rsidRPr="00EB73A3">
              <w:rPr>
                <w:rFonts w:cs="Arial"/>
              </w:rPr>
              <w:t xml:space="preserve">R 3 950 218 </w:t>
            </w:r>
          </w:p>
        </w:tc>
      </w:tr>
      <w:tr w:rsidR="00F6195F" w:rsidRPr="006B6F1A" w14:paraId="2F2A7249" w14:textId="77777777" w:rsidTr="00F6195F">
        <w:trPr>
          <w:trHeight w:val="300"/>
          <w:jc w:val="center"/>
        </w:trPr>
        <w:tc>
          <w:tcPr>
            <w:tcW w:w="1265" w:type="dxa"/>
            <w:noWrap/>
            <w:hideMark/>
          </w:tcPr>
          <w:p w14:paraId="6D375B91" w14:textId="77777777" w:rsidR="00F6195F" w:rsidRPr="0040736B" w:rsidRDefault="00F6195F" w:rsidP="00F6195F">
            <w:pPr>
              <w:pStyle w:val="tablenumber"/>
              <w:spacing w:before="60" w:after="60"/>
              <w:jc w:val="left"/>
              <w:rPr>
                <w:rFonts w:cs="Arial"/>
                <w:spacing w:val="0"/>
              </w:rPr>
            </w:pPr>
            <w:r w:rsidRPr="0040736B">
              <w:rPr>
                <w:rFonts w:cs="Arial"/>
                <w:spacing w:val="0"/>
              </w:rPr>
              <w:t>Australia</w:t>
            </w:r>
          </w:p>
        </w:tc>
        <w:tc>
          <w:tcPr>
            <w:tcW w:w="1196" w:type="dxa"/>
            <w:noWrap/>
            <w:hideMark/>
          </w:tcPr>
          <w:p w14:paraId="7FC0AA7B" w14:textId="77777777" w:rsidR="00F6195F" w:rsidRPr="00EB73A3" w:rsidRDefault="00F6195F" w:rsidP="00F6195F">
            <w:pPr>
              <w:pStyle w:val="tablenumber"/>
              <w:spacing w:before="60" w:after="60"/>
              <w:rPr>
                <w:rFonts w:cs="Arial"/>
                <w:b/>
                <w:bCs/>
              </w:rPr>
            </w:pPr>
            <w:r w:rsidRPr="00EB73A3">
              <w:rPr>
                <w:rFonts w:cs="Arial"/>
              </w:rPr>
              <w:t xml:space="preserve">R 2 027 106 </w:t>
            </w:r>
          </w:p>
        </w:tc>
        <w:tc>
          <w:tcPr>
            <w:tcW w:w="1196" w:type="dxa"/>
            <w:noWrap/>
            <w:hideMark/>
          </w:tcPr>
          <w:p w14:paraId="1D59249A" w14:textId="1B815BA9"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7FDDDB6B" w14:textId="77777777" w:rsidR="00F6195F" w:rsidRPr="00EB73A3" w:rsidRDefault="00F6195F" w:rsidP="00F6195F">
            <w:pPr>
              <w:pStyle w:val="tablenumber"/>
              <w:spacing w:before="60" w:after="60"/>
              <w:rPr>
                <w:rFonts w:cs="Arial"/>
                <w:b/>
                <w:bCs/>
              </w:rPr>
            </w:pPr>
            <w:r w:rsidRPr="00EB73A3">
              <w:rPr>
                <w:rFonts w:cs="Arial"/>
              </w:rPr>
              <w:t xml:space="preserve">R 1 335 571 </w:t>
            </w:r>
          </w:p>
        </w:tc>
        <w:tc>
          <w:tcPr>
            <w:tcW w:w="1197" w:type="dxa"/>
            <w:noWrap/>
            <w:hideMark/>
          </w:tcPr>
          <w:p w14:paraId="7D378FE7" w14:textId="77777777" w:rsidR="00F6195F" w:rsidRPr="00EB73A3" w:rsidRDefault="00F6195F" w:rsidP="00F6195F">
            <w:pPr>
              <w:pStyle w:val="tablenumber"/>
              <w:spacing w:before="60" w:after="60"/>
              <w:rPr>
                <w:rFonts w:cs="Arial"/>
                <w:b/>
                <w:bCs/>
              </w:rPr>
            </w:pPr>
            <w:r w:rsidRPr="00EB73A3">
              <w:rPr>
                <w:rFonts w:cs="Arial"/>
              </w:rPr>
              <w:t xml:space="preserve">R 15 </w:t>
            </w:r>
          </w:p>
        </w:tc>
        <w:tc>
          <w:tcPr>
            <w:tcW w:w="1196" w:type="dxa"/>
            <w:noWrap/>
            <w:hideMark/>
          </w:tcPr>
          <w:p w14:paraId="579890D2" w14:textId="1E5F129F"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12F8A487" w14:textId="5B93347A" w:rsidR="00F6195F" w:rsidRPr="00EB73A3" w:rsidRDefault="00F6195F" w:rsidP="00F6195F">
            <w:pPr>
              <w:pStyle w:val="tablenumber"/>
              <w:spacing w:before="60" w:after="60"/>
              <w:rPr>
                <w:rFonts w:cs="Arial"/>
                <w:b/>
                <w:bCs/>
              </w:rPr>
            </w:pPr>
            <w:r>
              <w:rPr>
                <w:rFonts w:cs="Arial"/>
              </w:rPr>
              <w:t>R .0.0</w:t>
            </w:r>
          </w:p>
        </w:tc>
        <w:tc>
          <w:tcPr>
            <w:tcW w:w="1197" w:type="dxa"/>
            <w:noWrap/>
            <w:hideMark/>
          </w:tcPr>
          <w:p w14:paraId="67CC9985" w14:textId="77777777" w:rsidR="00F6195F" w:rsidRPr="00EB73A3" w:rsidRDefault="00F6195F" w:rsidP="00F6195F">
            <w:pPr>
              <w:pStyle w:val="tablenumber"/>
              <w:spacing w:before="60" w:after="60"/>
              <w:rPr>
                <w:rFonts w:cs="Arial"/>
                <w:b/>
                <w:bCs/>
              </w:rPr>
            </w:pPr>
            <w:r w:rsidRPr="00EB73A3">
              <w:rPr>
                <w:rFonts w:cs="Arial"/>
              </w:rPr>
              <w:t xml:space="preserve">R 3 362 692 </w:t>
            </w:r>
          </w:p>
        </w:tc>
      </w:tr>
      <w:tr w:rsidR="00F6195F" w:rsidRPr="006B6F1A" w14:paraId="23F4CF5A" w14:textId="77777777" w:rsidTr="00F6195F">
        <w:trPr>
          <w:trHeight w:val="300"/>
          <w:jc w:val="center"/>
        </w:trPr>
        <w:tc>
          <w:tcPr>
            <w:tcW w:w="1265" w:type="dxa"/>
            <w:noWrap/>
            <w:hideMark/>
          </w:tcPr>
          <w:p w14:paraId="0A6F34BD" w14:textId="77777777" w:rsidR="00F6195F" w:rsidRPr="0040736B" w:rsidRDefault="00F6195F" w:rsidP="00F6195F">
            <w:pPr>
              <w:pStyle w:val="tablenumber"/>
              <w:spacing w:before="60" w:after="60"/>
              <w:jc w:val="left"/>
              <w:rPr>
                <w:rFonts w:cs="Arial"/>
                <w:spacing w:val="0"/>
              </w:rPr>
            </w:pPr>
            <w:r w:rsidRPr="0040736B">
              <w:rPr>
                <w:rFonts w:cs="Arial"/>
                <w:spacing w:val="0"/>
              </w:rPr>
              <w:t>China</w:t>
            </w:r>
          </w:p>
        </w:tc>
        <w:tc>
          <w:tcPr>
            <w:tcW w:w="1196" w:type="dxa"/>
            <w:noWrap/>
            <w:hideMark/>
          </w:tcPr>
          <w:p w14:paraId="6746DE72" w14:textId="77777777" w:rsidR="00F6195F" w:rsidRPr="00EB73A3" w:rsidRDefault="00F6195F" w:rsidP="00F6195F">
            <w:pPr>
              <w:pStyle w:val="tablenumber"/>
              <w:spacing w:before="60" w:after="60"/>
              <w:rPr>
                <w:rFonts w:cs="Arial"/>
                <w:b/>
                <w:bCs/>
              </w:rPr>
            </w:pPr>
            <w:r w:rsidRPr="00EB73A3">
              <w:rPr>
                <w:rFonts w:cs="Arial"/>
              </w:rPr>
              <w:t xml:space="preserve">R 2 705 461 </w:t>
            </w:r>
          </w:p>
        </w:tc>
        <w:tc>
          <w:tcPr>
            <w:tcW w:w="1196" w:type="dxa"/>
            <w:noWrap/>
            <w:hideMark/>
          </w:tcPr>
          <w:p w14:paraId="24D0A690" w14:textId="74C5004C"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7392B268" w14:textId="77777777" w:rsidR="00F6195F" w:rsidRPr="00EB73A3" w:rsidRDefault="00F6195F" w:rsidP="00F6195F">
            <w:pPr>
              <w:pStyle w:val="tablenumber"/>
              <w:spacing w:before="60" w:after="60"/>
              <w:rPr>
                <w:rFonts w:cs="Arial"/>
                <w:b/>
                <w:bCs/>
              </w:rPr>
            </w:pPr>
            <w:r w:rsidRPr="00EB73A3">
              <w:rPr>
                <w:rFonts w:cs="Arial"/>
              </w:rPr>
              <w:t xml:space="preserve">R 468 896 </w:t>
            </w:r>
          </w:p>
        </w:tc>
        <w:tc>
          <w:tcPr>
            <w:tcW w:w="1197" w:type="dxa"/>
            <w:noWrap/>
            <w:hideMark/>
          </w:tcPr>
          <w:p w14:paraId="5DD346A7" w14:textId="2E33B93E"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0D4A4CB6" w14:textId="387E38A8"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766DA600" w14:textId="6E434EF8" w:rsidR="00F6195F" w:rsidRPr="00EB73A3" w:rsidRDefault="00F6195F" w:rsidP="00F6195F">
            <w:pPr>
              <w:pStyle w:val="tablenumber"/>
              <w:spacing w:before="60" w:after="60"/>
              <w:rPr>
                <w:rFonts w:cs="Arial"/>
                <w:b/>
                <w:bCs/>
              </w:rPr>
            </w:pPr>
            <w:r>
              <w:rPr>
                <w:rFonts w:cs="Arial"/>
              </w:rPr>
              <w:t>R .0.0</w:t>
            </w:r>
          </w:p>
        </w:tc>
        <w:tc>
          <w:tcPr>
            <w:tcW w:w="1197" w:type="dxa"/>
            <w:noWrap/>
            <w:hideMark/>
          </w:tcPr>
          <w:p w14:paraId="67863D91" w14:textId="77777777" w:rsidR="00F6195F" w:rsidRPr="00EB73A3" w:rsidRDefault="00F6195F" w:rsidP="00F6195F">
            <w:pPr>
              <w:pStyle w:val="tablenumber"/>
              <w:spacing w:before="60" w:after="60"/>
              <w:rPr>
                <w:rFonts w:cs="Arial"/>
                <w:b/>
                <w:bCs/>
              </w:rPr>
            </w:pPr>
            <w:r w:rsidRPr="00EB73A3">
              <w:rPr>
                <w:rFonts w:cs="Arial"/>
              </w:rPr>
              <w:t xml:space="preserve">R 3 174 357 </w:t>
            </w:r>
          </w:p>
        </w:tc>
      </w:tr>
      <w:tr w:rsidR="00F6195F" w:rsidRPr="006B6F1A" w14:paraId="6517E3D4" w14:textId="77777777" w:rsidTr="00F6195F">
        <w:trPr>
          <w:trHeight w:val="300"/>
          <w:jc w:val="center"/>
        </w:trPr>
        <w:tc>
          <w:tcPr>
            <w:tcW w:w="1265" w:type="dxa"/>
            <w:noWrap/>
            <w:hideMark/>
          </w:tcPr>
          <w:p w14:paraId="01C363D9" w14:textId="77777777" w:rsidR="00F6195F" w:rsidRPr="0040736B" w:rsidRDefault="00F6195F" w:rsidP="00F6195F">
            <w:pPr>
              <w:pStyle w:val="tablenumber"/>
              <w:spacing w:before="60" w:after="60"/>
              <w:jc w:val="left"/>
              <w:rPr>
                <w:rFonts w:cs="Arial"/>
                <w:spacing w:val="0"/>
              </w:rPr>
            </w:pPr>
            <w:r w:rsidRPr="0040736B">
              <w:rPr>
                <w:rFonts w:cs="Arial"/>
                <w:spacing w:val="0"/>
              </w:rPr>
              <w:t>Mozambique</w:t>
            </w:r>
          </w:p>
        </w:tc>
        <w:tc>
          <w:tcPr>
            <w:tcW w:w="1196" w:type="dxa"/>
            <w:noWrap/>
            <w:hideMark/>
          </w:tcPr>
          <w:p w14:paraId="3FDA3F7E" w14:textId="77777777" w:rsidR="00F6195F" w:rsidRPr="00EB73A3" w:rsidRDefault="00F6195F" w:rsidP="00F6195F">
            <w:pPr>
              <w:pStyle w:val="tablenumber"/>
              <w:spacing w:before="60" w:after="60"/>
              <w:rPr>
                <w:rFonts w:cs="Arial"/>
                <w:b/>
                <w:bCs/>
              </w:rPr>
            </w:pPr>
            <w:r w:rsidRPr="00EB73A3">
              <w:rPr>
                <w:rFonts w:cs="Arial"/>
              </w:rPr>
              <w:t xml:space="preserve">R 2 648 934 </w:t>
            </w:r>
          </w:p>
        </w:tc>
        <w:tc>
          <w:tcPr>
            <w:tcW w:w="1196" w:type="dxa"/>
            <w:noWrap/>
            <w:hideMark/>
          </w:tcPr>
          <w:p w14:paraId="32C29F71" w14:textId="77777777" w:rsidR="00F6195F" w:rsidRPr="00EB73A3" w:rsidRDefault="00F6195F" w:rsidP="00F6195F">
            <w:pPr>
              <w:pStyle w:val="tablenumber"/>
              <w:spacing w:before="60" w:after="60"/>
              <w:rPr>
                <w:rFonts w:cs="Arial"/>
                <w:b/>
                <w:bCs/>
              </w:rPr>
            </w:pPr>
            <w:r w:rsidRPr="00EB73A3">
              <w:rPr>
                <w:rFonts w:cs="Arial"/>
              </w:rPr>
              <w:t xml:space="preserve">R 2 000 </w:t>
            </w:r>
          </w:p>
        </w:tc>
        <w:tc>
          <w:tcPr>
            <w:tcW w:w="1196" w:type="dxa"/>
            <w:noWrap/>
            <w:hideMark/>
          </w:tcPr>
          <w:p w14:paraId="6F6B7449" w14:textId="77777777" w:rsidR="00F6195F" w:rsidRPr="00EB73A3" w:rsidRDefault="00F6195F" w:rsidP="00F6195F">
            <w:pPr>
              <w:pStyle w:val="tablenumber"/>
              <w:spacing w:before="60" w:after="60"/>
              <w:rPr>
                <w:rFonts w:cs="Arial"/>
                <w:b/>
                <w:bCs/>
              </w:rPr>
            </w:pPr>
            <w:r w:rsidRPr="00EB73A3">
              <w:rPr>
                <w:rFonts w:cs="Arial"/>
              </w:rPr>
              <w:t xml:space="preserve">R 111 085 </w:t>
            </w:r>
          </w:p>
        </w:tc>
        <w:tc>
          <w:tcPr>
            <w:tcW w:w="1197" w:type="dxa"/>
            <w:noWrap/>
            <w:hideMark/>
          </w:tcPr>
          <w:p w14:paraId="0859043E" w14:textId="77777777" w:rsidR="00F6195F" w:rsidRPr="00EB73A3" w:rsidRDefault="00F6195F" w:rsidP="00F6195F">
            <w:pPr>
              <w:pStyle w:val="tablenumber"/>
              <w:spacing w:before="60" w:after="60"/>
              <w:rPr>
                <w:rFonts w:cs="Arial"/>
                <w:b/>
                <w:bCs/>
              </w:rPr>
            </w:pPr>
            <w:r w:rsidRPr="00EB73A3">
              <w:rPr>
                <w:rFonts w:cs="Arial"/>
              </w:rPr>
              <w:t xml:space="preserve">R 13 919 </w:t>
            </w:r>
          </w:p>
        </w:tc>
        <w:tc>
          <w:tcPr>
            <w:tcW w:w="1196" w:type="dxa"/>
            <w:noWrap/>
            <w:hideMark/>
          </w:tcPr>
          <w:p w14:paraId="5A046B67" w14:textId="5F588AD7"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7699470D" w14:textId="5F9B8D1F" w:rsidR="00F6195F" w:rsidRPr="00EB73A3" w:rsidRDefault="00F6195F" w:rsidP="00F6195F">
            <w:pPr>
              <w:pStyle w:val="tablenumber"/>
              <w:spacing w:before="60" w:after="60"/>
              <w:rPr>
                <w:rFonts w:cs="Arial"/>
                <w:b/>
                <w:bCs/>
              </w:rPr>
            </w:pPr>
            <w:r>
              <w:rPr>
                <w:rFonts w:cs="Arial"/>
              </w:rPr>
              <w:t>R .0.0</w:t>
            </w:r>
          </w:p>
        </w:tc>
        <w:tc>
          <w:tcPr>
            <w:tcW w:w="1197" w:type="dxa"/>
            <w:noWrap/>
            <w:hideMark/>
          </w:tcPr>
          <w:p w14:paraId="7147A87E" w14:textId="77777777" w:rsidR="00F6195F" w:rsidRPr="00EB73A3" w:rsidRDefault="00F6195F" w:rsidP="00F6195F">
            <w:pPr>
              <w:pStyle w:val="tablenumber"/>
              <w:spacing w:before="60" w:after="60"/>
              <w:rPr>
                <w:rFonts w:cs="Arial"/>
                <w:b/>
                <w:bCs/>
              </w:rPr>
            </w:pPr>
            <w:r w:rsidRPr="00EB73A3">
              <w:rPr>
                <w:rFonts w:cs="Arial"/>
              </w:rPr>
              <w:t xml:space="preserve">R 2 775 938 </w:t>
            </w:r>
          </w:p>
        </w:tc>
      </w:tr>
      <w:tr w:rsidR="00F6195F" w:rsidRPr="006B6F1A" w14:paraId="5BF284D6" w14:textId="77777777" w:rsidTr="00F6195F">
        <w:trPr>
          <w:trHeight w:val="300"/>
          <w:jc w:val="center"/>
        </w:trPr>
        <w:tc>
          <w:tcPr>
            <w:tcW w:w="1265" w:type="dxa"/>
            <w:noWrap/>
            <w:hideMark/>
          </w:tcPr>
          <w:p w14:paraId="608C382C" w14:textId="0964265D" w:rsidR="00F6195F" w:rsidRPr="0040736B" w:rsidRDefault="00F6195F" w:rsidP="00F6195F">
            <w:pPr>
              <w:pStyle w:val="tablenumber"/>
              <w:spacing w:before="60" w:after="60"/>
              <w:jc w:val="left"/>
              <w:rPr>
                <w:rFonts w:cs="Arial"/>
                <w:spacing w:val="0"/>
              </w:rPr>
            </w:pPr>
            <w:r w:rsidRPr="0040736B">
              <w:rPr>
                <w:rFonts w:cs="Arial"/>
                <w:spacing w:val="0"/>
              </w:rPr>
              <w:t>UK</w:t>
            </w:r>
          </w:p>
        </w:tc>
        <w:tc>
          <w:tcPr>
            <w:tcW w:w="1196" w:type="dxa"/>
            <w:noWrap/>
            <w:hideMark/>
          </w:tcPr>
          <w:p w14:paraId="7E53C8FF" w14:textId="77777777" w:rsidR="00F6195F" w:rsidRPr="00EB73A3" w:rsidRDefault="00F6195F" w:rsidP="00F6195F">
            <w:pPr>
              <w:pStyle w:val="tablenumber"/>
              <w:spacing w:before="60" w:after="60"/>
              <w:rPr>
                <w:rFonts w:cs="Arial"/>
                <w:b/>
                <w:bCs/>
              </w:rPr>
            </w:pPr>
            <w:r w:rsidRPr="00EB73A3">
              <w:rPr>
                <w:rFonts w:cs="Arial"/>
              </w:rPr>
              <w:t xml:space="preserve">R 2 117 212 </w:t>
            </w:r>
          </w:p>
        </w:tc>
        <w:tc>
          <w:tcPr>
            <w:tcW w:w="1196" w:type="dxa"/>
            <w:noWrap/>
            <w:hideMark/>
          </w:tcPr>
          <w:p w14:paraId="6F52D6BF" w14:textId="77777777" w:rsidR="00F6195F" w:rsidRPr="00EB73A3" w:rsidRDefault="00F6195F" w:rsidP="00F6195F">
            <w:pPr>
              <w:pStyle w:val="tablenumber"/>
              <w:spacing w:before="60" w:after="60"/>
              <w:rPr>
                <w:rFonts w:cs="Arial"/>
                <w:b/>
                <w:bCs/>
              </w:rPr>
            </w:pPr>
            <w:r w:rsidRPr="00EB73A3">
              <w:rPr>
                <w:rFonts w:cs="Arial"/>
              </w:rPr>
              <w:t xml:space="preserve">R 1 </w:t>
            </w:r>
          </w:p>
        </w:tc>
        <w:tc>
          <w:tcPr>
            <w:tcW w:w="1196" w:type="dxa"/>
            <w:noWrap/>
            <w:hideMark/>
          </w:tcPr>
          <w:p w14:paraId="58053DD1" w14:textId="77777777" w:rsidR="00F6195F" w:rsidRPr="00EB73A3" w:rsidRDefault="00F6195F" w:rsidP="00F6195F">
            <w:pPr>
              <w:pStyle w:val="tablenumber"/>
              <w:spacing w:before="60" w:after="60"/>
              <w:rPr>
                <w:rFonts w:cs="Arial"/>
                <w:b/>
                <w:bCs/>
              </w:rPr>
            </w:pPr>
            <w:r w:rsidRPr="00EB73A3">
              <w:rPr>
                <w:rFonts w:cs="Arial"/>
              </w:rPr>
              <w:t xml:space="preserve">R 299 463 </w:t>
            </w:r>
          </w:p>
        </w:tc>
        <w:tc>
          <w:tcPr>
            <w:tcW w:w="1197" w:type="dxa"/>
            <w:noWrap/>
            <w:hideMark/>
          </w:tcPr>
          <w:p w14:paraId="5C21726F" w14:textId="77777777" w:rsidR="00F6195F" w:rsidRPr="00EB73A3" w:rsidRDefault="00F6195F" w:rsidP="00F6195F">
            <w:pPr>
              <w:pStyle w:val="tablenumber"/>
              <w:spacing w:before="60" w:after="60"/>
              <w:rPr>
                <w:rFonts w:cs="Arial"/>
                <w:b/>
                <w:bCs/>
              </w:rPr>
            </w:pPr>
            <w:r w:rsidRPr="00EB73A3">
              <w:rPr>
                <w:rFonts w:cs="Arial"/>
              </w:rPr>
              <w:t xml:space="preserve">R 276 942 </w:t>
            </w:r>
          </w:p>
        </w:tc>
        <w:tc>
          <w:tcPr>
            <w:tcW w:w="1196" w:type="dxa"/>
            <w:noWrap/>
            <w:hideMark/>
          </w:tcPr>
          <w:p w14:paraId="0A3001AA" w14:textId="27BF49BE"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6EBC9B77" w14:textId="00218E95" w:rsidR="00F6195F" w:rsidRPr="00EB73A3" w:rsidRDefault="00F6195F" w:rsidP="00F6195F">
            <w:pPr>
              <w:pStyle w:val="tablenumber"/>
              <w:spacing w:before="60" w:after="60"/>
              <w:rPr>
                <w:rFonts w:cs="Arial"/>
                <w:b/>
                <w:bCs/>
              </w:rPr>
            </w:pPr>
            <w:r>
              <w:rPr>
                <w:rFonts w:cs="Arial"/>
              </w:rPr>
              <w:t>R .0.0</w:t>
            </w:r>
          </w:p>
        </w:tc>
        <w:tc>
          <w:tcPr>
            <w:tcW w:w="1197" w:type="dxa"/>
            <w:noWrap/>
            <w:hideMark/>
          </w:tcPr>
          <w:p w14:paraId="54A513B9" w14:textId="77777777" w:rsidR="00F6195F" w:rsidRPr="00EB73A3" w:rsidRDefault="00F6195F" w:rsidP="00F6195F">
            <w:pPr>
              <w:pStyle w:val="tablenumber"/>
              <w:spacing w:before="60" w:after="60"/>
              <w:rPr>
                <w:rFonts w:cs="Arial"/>
                <w:b/>
                <w:bCs/>
              </w:rPr>
            </w:pPr>
            <w:r w:rsidRPr="00EB73A3">
              <w:rPr>
                <w:rFonts w:cs="Arial"/>
              </w:rPr>
              <w:t xml:space="preserve">R 2 693 618 </w:t>
            </w:r>
          </w:p>
        </w:tc>
      </w:tr>
      <w:tr w:rsidR="00F6195F" w:rsidRPr="006B6F1A" w14:paraId="7DC44D45" w14:textId="77777777" w:rsidTr="00F6195F">
        <w:trPr>
          <w:trHeight w:val="300"/>
          <w:jc w:val="center"/>
        </w:trPr>
        <w:tc>
          <w:tcPr>
            <w:tcW w:w="1265" w:type="dxa"/>
            <w:noWrap/>
            <w:hideMark/>
          </w:tcPr>
          <w:p w14:paraId="01DEDD6A" w14:textId="77777777" w:rsidR="00F6195F" w:rsidRPr="0040736B" w:rsidRDefault="00F6195F" w:rsidP="00F6195F">
            <w:pPr>
              <w:pStyle w:val="tablenumber"/>
              <w:spacing w:before="60" w:after="60"/>
              <w:jc w:val="left"/>
              <w:rPr>
                <w:rFonts w:cs="Arial"/>
                <w:spacing w:val="0"/>
              </w:rPr>
            </w:pPr>
            <w:r w:rsidRPr="0040736B">
              <w:rPr>
                <w:rFonts w:cs="Arial"/>
                <w:spacing w:val="0"/>
              </w:rPr>
              <w:t>Germany</w:t>
            </w:r>
          </w:p>
        </w:tc>
        <w:tc>
          <w:tcPr>
            <w:tcW w:w="1196" w:type="dxa"/>
            <w:noWrap/>
            <w:hideMark/>
          </w:tcPr>
          <w:p w14:paraId="5DE0CC8D" w14:textId="77777777" w:rsidR="00F6195F" w:rsidRPr="00EB73A3" w:rsidRDefault="00F6195F" w:rsidP="00F6195F">
            <w:pPr>
              <w:pStyle w:val="tablenumber"/>
              <w:spacing w:before="60" w:after="60"/>
              <w:rPr>
                <w:rFonts w:cs="Arial"/>
                <w:b/>
                <w:bCs/>
              </w:rPr>
            </w:pPr>
            <w:r w:rsidRPr="00EB73A3">
              <w:rPr>
                <w:rFonts w:cs="Arial"/>
              </w:rPr>
              <w:t xml:space="preserve">R 1 498 020 </w:t>
            </w:r>
          </w:p>
        </w:tc>
        <w:tc>
          <w:tcPr>
            <w:tcW w:w="1196" w:type="dxa"/>
            <w:noWrap/>
            <w:hideMark/>
          </w:tcPr>
          <w:p w14:paraId="14141B0A" w14:textId="77777777" w:rsidR="00F6195F" w:rsidRPr="00EB73A3" w:rsidRDefault="00F6195F" w:rsidP="00F6195F">
            <w:pPr>
              <w:pStyle w:val="tablenumber"/>
              <w:spacing w:before="60" w:after="60"/>
              <w:rPr>
                <w:rFonts w:cs="Arial"/>
                <w:b/>
                <w:bCs/>
              </w:rPr>
            </w:pPr>
            <w:r w:rsidRPr="00EB73A3">
              <w:rPr>
                <w:rFonts w:cs="Arial"/>
              </w:rPr>
              <w:t xml:space="preserve">R 330 939 </w:t>
            </w:r>
          </w:p>
        </w:tc>
        <w:tc>
          <w:tcPr>
            <w:tcW w:w="1196" w:type="dxa"/>
            <w:noWrap/>
            <w:hideMark/>
          </w:tcPr>
          <w:p w14:paraId="625E02A2" w14:textId="77777777" w:rsidR="00F6195F" w:rsidRPr="00EB73A3" w:rsidRDefault="00F6195F" w:rsidP="00F6195F">
            <w:pPr>
              <w:pStyle w:val="tablenumber"/>
              <w:spacing w:before="60" w:after="60"/>
              <w:rPr>
                <w:rFonts w:cs="Arial"/>
                <w:b/>
                <w:bCs/>
              </w:rPr>
            </w:pPr>
            <w:r w:rsidRPr="00EB73A3">
              <w:rPr>
                <w:rFonts w:cs="Arial"/>
              </w:rPr>
              <w:t xml:space="preserve">R 256 836 </w:t>
            </w:r>
          </w:p>
        </w:tc>
        <w:tc>
          <w:tcPr>
            <w:tcW w:w="1197" w:type="dxa"/>
            <w:noWrap/>
            <w:hideMark/>
          </w:tcPr>
          <w:p w14:paraId="4B97DCF0" w14:textId="77777777" w:rsidR="00F6195F" w:rsidRPr="00EB73A3" w:rsidRDefault="00F6195F" w:rsidP="00F6195F">
            <w:pPr>
              <w:pStyle w:val="tablenumber"/>
              <w:spacing w:before="60" w:after="60"/>
              <w:rPr>
                <w:rFonts w:cs="Arial"/>
                <w:b/>
                <w:bCs/>
              </w:rPr>
            </w:pPr>
            <w:r w:rsidRPr="00EB73A3">
              <w:rPr>
                <w:rFonts w:cs="Arial"/>
              </w:rPr>
              <w:t xml:space="preserve">R 138 807 </w:t>
            </w:r>
          </w:p>
        </w:tc>
        <w:tc>
          <w:tcPr>
            <w:tcW w:w="1196" w:type="dxa"/>
            <w:noWrap/>
            <w:hideMark/>
          </w:tcPr>
          <w:p w14:paraId="1C03C618" w14:textId="7C1614FB"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57D35791" w14:textId="223D4EE0" w:rsidR="00F6195F" w:rsidRPr="00EB73A3" w:rsidRDefault="00F6195F" w:rsidP="00F6195F">
            <w:pPr>
              <w:pStyle w:val="tablenumber"/>
              <w:spacing w:before="60" w:after="60"/>
              <w:rPr>
                <w:rFonts w:cs="Arial"/>
                <w:b/>
                <w:bCs/>
              </w:rPr>
            </w:pPr>
            <w:r>
              <w:rPr>
                <w:rFonts w:cs="Arial"/>
              </w:rPr>
              <w:t>R .0.0</w:t>
            </w:r>
          </w:p>
        </w:tc>
        <w:tc>
          <w:tcPr>
            <w:tcW w:w="1197" w:type="dxa"/>
            <w:noWrap/>
            <w:hideMark/>
          </w:tcPr>
          <w:p w14:paraId="61D32F23" w14:textId="77777777" w:rsidR="00F6195F" w:rsidRPr="00EB73A3" w:rsidRDefault="00F6195F" w:rsidP="00F6195F">
            <w:pPr>
              <w:pStyle w:val="tablenumber"/>
              <w:spacing w:before="60" w:after="60"/>
              <w:rPr>
                <w:rFonts w:cs="Arial"/>
                <w:b/>
                <w:bCs/>
              </w:rPr>
            </w:pPr>
            <w:r w:rsidRPr="00EB73A3">
              <w:rPr>
                <w:rFonts w:cs="Arial"/>
              </w:rPr>
              <w:t xml:space="preserve">R 2 224 602 </w:t>
            </w:r>
          </w:p>
        </w:tc>
      </w:tr>
      <w:tr w:rsidR="00F6195F" w:rsidRPr="006B6F1A" w14:paraId="3BD2F6F9" w14:textId="77777777" w:rsidTr="00F6195F">
        <w:trPr>
          <w:trHeight w:val="300"/>
          <w:jc w:val="center"/>
        </w:trPr>
        <w:tc>
          <w:tcPr>
            <w:tcW w:w="1265" w:type="dxa"/>
            <w:noWrap/>
            <w:hideMark/>
          </w:tcPr>
          <w:p w14:paraId="6ED53E0F" w14:textId="77777777" w:rsidR="00F6195F" w:rsidRPr="0040736B" w:rsidRDefault="00F6195F" w:rsidP="00F6195F">
            <w:pPr>
              <w:pStyle w:val="tablenumber"/>
              <w:spacing w:before="60" w:after="60"/>
              <w:jc w:val="left"/>
              <w:rPr>
                <w:rFonts w:cs="Arial"/>
                <w:spacing w:val="0"/>
              </w:rPr>
            </w:pPr>
            <w:r w:rsidRPr="0040736B">
              <w:rPr>
                <w:rFonts w:cs="Arial"/>
                <w:spacing w:val="0"/>
              </w:rPr>
              <w:t>Mexico</w:t>
            </w:r>
          </w:p>
        </w:tc>
        <w:tc>
          <w:tcPr>
            <w:tcW w:w="1196" w:type="dxa"/>
            <w:noWrap/>
            <w:hideMark/>
          </w:tcPr>
          <w:p w14:paraId="05BAB82B" w14:textId="77777777" w:rsidR="00F6195F" w:rsidRPr="00EB73A3" w:rsidRDefault="00F6195F" w:rsidP="00F6195F">
            <w:pPr>
              <w:pStyle w:val="tablenumber"/>
              <w:spacing w:before="60" w:after="60"/>
              <w:rPr>
                <w:rFonts w:cs="Arial"/>
                <w:b/>
                <w:bCs/>
              </w:rPr>
            </w:pPr>
            <w:r w:rsidRPr="00EB73A3">
              <w:rPr>
                <w:rFonts w:cs="Arial"/>
              </w:rPr>
              <w:t xml:space="preserve">R 2 153 203 </w:t>
            </w:r>
          </w:p>
        </w:tc>
        <w:tc>
          <w:tcPr>
            <w:tcW w:w="1196" w:type="dxa"/>
            <w:noWrap/>
            <w:hideMark/>
          </w:tcPr>
          <w:p w14:paraId="673800B1" w14:textId="30E62232"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6A7F738B" w14:textId="77777777" w:rsidR="00F6195F" w:rsidRPr="00EB73A3" w:rsidRDefault="00F6195F" w:rsidP="00F6195F">
            <w:pPr>
              <w:pStyle w:val="tablenumber"/>
              <w:spacing w:before="60" w:after="60"/>
              <w:rPr>
                <w:rFonts w:cs="Arial"/>
                <w:b/>
                <w:bCs/>
              </w:rPr>
            </w:pPr>
            <w:r w:rsidRPr="00EB73A3">
              <w:rPr>
                <w:rFonts w:cs="Arial"/>
              </w:rPr>
              <w:t xml:space="preserve">R 1 349 </w:t>
            </w:r>
          </w:p>
        </w:tc>
        <w:tc>
          <w:tcPr>
            <w:tcW w:w="1197" w:type="dxa"/>
            <w:noWrap/>
            <w:hideMark/>
          </w:tcPr>
          <w:p w14:paraId="36809541" w14:textId="1D3245BB"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7DEABED1" w14:textId="0C7005A9" w:rsidR="00F6195F" w:rsidRPr="00EB73A3" w:rsidRDefault="00F6195F" w:rsidP="00F6195F">
            <w:pPr>
              <w:pStyle w:val="tablenumber"/>
              <w:spacing w:before="60" w:after="60"/>
              <w:rPr>
                <w:rFonts w:cs="Arial"/>
                <w:b/>
                <w:bCs/>
              </w:rPr>
            </w:pPr>
            <w:r>
              <w:rPr>
                <w:rFonts w:cs="Arial"/>
              </w:rPr>
              <w:t>R .0.0</w:t>
            </w:r>
          </w:p>
        </w:tc>
        <w:tc>
          <w:tcPr>
            <w:tcW w:w="1196" w:type="dxa"/>
            <w:noWrap/>
            <w:hideMark/>
          </w:tcPr>
          <w:p w14:paraId="31A760D2" w14:textId="4F5959C1" w:rsidR="00F6195F" w:rsidRPr="00EB73A3" w:rsidRDefault="00F6195F" w:rsidP="00F6195F">
            <w:pPr>
              <w:pStyle w:val="tablenumber"/>
              <w:spacing w:before="60" w:after="60"/>
              <w:rPr>
                <w:rFonts w:cs="Arial"/>
                <w:b/>
                <w:bCs/>
              </w:rPr>
            </w:pPr>
            <w:r>
              <w:rPr>
                <w:rFonts w:cs="Arial"/>
              </w:rPr>
              <w:t>R .0.0</w:t>
            </w:r>
          </w:p>
        </w:tc>
        <w:tc>
          <w:tcPr>
            <w:tcW w:w="1197" w:type="dxa"/>
            <w:noWrap/>
            <w:hideMark/>
          </w:tcPr>
          <w:p w14:paraId="7D3A2CBB" w14:textId="77777777" w:rsidR="00F6195F" w:rsidRPr="00EB73A3" w:rsidRDefault="00F6195F" w:rsidP="00F6195F">
            <w:pPr>
              <w:pStyle w:val="tablenumber"/>
              <w:spacing w:before="60" w:after="60"/>
              <w:rPr>
                <w:rFonts w:cs="Arial"/>
                <w:b/>
                <w:bCs/>
              </w:rPr>
            </w:pPr>
            <w:r w:rsidRPr="00EB73A3">
              <w:rPr>
                <w:rFonts w:cs="Arial"/>
              </w:rPr>
              <w:t xml:space="preserve">R 2 154 552 </w:t>
            </w:r>
          </w:p>
        </w:tc>
      </w:tr>
      <w:tr w:rsidR="004865C2" w:rsidRPr="006B6F1A" w14:paraId="5884C44E" w14:textId="77777777" w:rsidTr="00F6195F">
        <w:trPr>
          <w:trHeight w:val="300"/>
          <w:jc w:val="center"/>
        </w:trPr>
        <w:tc>
          <w:tcPr>
            <w:tcW w:w="1265" w:type="dxa"/>
            <w:noWrap/>
            <w:hideMark/>
          </w:tcPr>
          <w:p w14:paraId="27597DCF" w14:textId="77777777" w:rsidR="00746835" w:rsidRPr="0040736B" w:rsidRDefault="00746835" w:rsidP="0040736B">
            <w:pPr>
              <w:pStyle w:val="tablenumber"/>
              <w:spacing w:before="60" w:after="60"/>
              <w:jc w:val="left"/>
              <w:rPr>
                <w:rFonts w:cs="Arial"/>
                <w:spacing w:val="0"/>
              </w:rPr>
            </w:pPr>
            <w:r w:rsidRPr="0040736B">
              <w:rPr>
                <w:rFonts w:cs="Arial"/>
                <w:spacing w:val="0"/>
              </w:rPr>
              <w:lastRenderedPageBreak/>
              <w:t>Belgium</w:t>
            </w:r>
          </w:p>
        </w:tc>
        <w:tc>
          <w:tcPr>
            <w:tcW w:w="1196" w:type="dxa"/>
            <w:noWrap/>
            <w:hideMark/>
          </w:tcPr>
          <w:p w14:paraId="2F3C2F63" w14:textId="77777777" w:rsidR="00746835" w:rsidRPr="00EB73A3" w:rsidRDefault="00746835" w:rsidP="0040736B">
            <w:pPr>
              <w:pStyle w:val="tablenumber"/>
              <w:spacing w:before="60" w:after="60"/>
              <w:rPr>
                <w:rFonts w:cs="Arial"/>
                <w:b/>
                <w:bCs/>
              </w:rPr>
            </w:pPr>
            <w:r w:rsidRPr="00EB73A3">
              <w:rPr>
                <w:rFonts w:cs="Arial"/>
              </w:rPr>
              <w:t xml:space="preserve">R 1 329 429 </w:t>
            </w:r>
          </w:p>
        </w:tc>
        <w:tc>
          <w:tcPr>
            <w:tcW w:w="1196" w:type="dxa"/>
            <w:noWrap/>
            <w:hideMark/>
          </w:tcPr>
          <w:p w14:paraId="32F2C3DB" w14:textId="77777777" w:rsidR="00746835" w:rsidRPr="00EB73A3" w:rsidRDefault="00746835" w:rsidP="0040736B">
            <w:pPr>
              <w:pStyle w:val="tablenumber"/>
              <w:spacing w:before="60" w:after="60"/>
              <w:rPr>
                <w:rFonts w:cs="Arial"/>
                <w:b/>
                <w:bCs/>
              </w:rPr>
            </w:pPr>
            <w:r w:rsidRPr="00EB73A3">
              <w:rPr>
                <w:rFonts w:cs="Arial"/>
              </w:rPr>
              <w:t xml:space="preserve">R 950 </w:t>
            </w:r>
          </w:p>
        </w:tc>
        <w:tc>
          <w:tcPr>
            <w:tcW w:w="1196" w:type="dxa"/>
            <w:noWrap/>
            <w:hideMark/>
          </w:tcPr>
          <w:p w14:paraId="265068B3" w14:textId="77777777" w:rsidR="00746835" w:rsidRPr="00EB73A3" w:rsidRDefault="00746835" w:rsidP="0040736B">
            <w:pPr>
              <w:pStyle w:val="tablenumber"/>
              <w:spacing w:before="60" w:after="60"/>
              <w:rPr>
                <w:rFonts w:cs="Arial"/>
                <w:b/>
                <w:bCs/>
              </w:rPr>
            </w:pPr>
            <w:r w:rsidRPr="00EB73A3">
              <w:rPr>
                <w:rFonts w:cs="Arial"/>
              </w:rPr>
              <w:t xml:space="preserve">R 641 339 </w:t>
            </w:r>
          </w:p>
        </w:tc>
        <w:tc>
          <w:tcPr>
            <w:tcW w:w="1197" w:type="dxa"/>
            <w:noWrap/>
            <w:hideMark/>
          </w:tcPr>
          <w:p w14:paraId="75CD6115" w14:textId="77777777" w:rsidR="00746835" w:rsidRPr="00EB73A3" w:rsidRDefault="00746835" w:rsidP="0040736B">
            <w:pPr>
              <w:pStyle w:val="tablenumber"/>
              <w:spacing w:before="60" w:after="60"/>
              <w:rPr>
                <w:rFonts w:cs="Arial"/>
                <w:b/>
                <w:bCs/>
              </w:rPr>
            </w:pPr>
            <w:r w:rsidRPr="00EB73A3">
              <w:rPr>
                <w:rFonts w:cs="Arial"/>
              </w:rPr>
              <w:t xml:space="preserve">R 4 320 </w:t>
            </w:r>
          </w:p>
        </w:tc>
        <w:tc>
          <w:tcPr>
            <w:tcW w:w="1196" w:type="dxa"/>
            <w:noWrap/>
            <w:hideMark/>
          </w:tcPr>
          <w:p w14:paraId="63125C76" w14:textId="55C8A7B6"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52720231" w14:textId="04CA63F4" w:rsidR="00746835" w:rsidRPr="00EB73A3" w:rsidRDefault="00F6195F" w:rsidP="0040736B">
            <w:pPr>
              <w:pStyle w:val="tablenumber"/>
              <w:spacing w:before="60" w:after="60"/>
              <w:rPr>
                <w:rFonts w:cs="Arial"/>
                <w:b/>
                <w:bCs/>
              </w:rPr>
            </w:pPr>
            <w:r>
              <w:rPr>
                <w:rFonts w:cs="Arial"/>
              </w:rPr>
              <w:t>R .0.0</w:t>
            </w:r>
          </w:p>
        </w:tc>
        <w:tc>
          <w:tcPr>
            <w:tcW w:w="1197" w:type="dxa"/>
            <w:noWrap/>
            <w:hideMark/>
          </w:tcPr>
          <w:p w14:paraId="7ACAFE25" w14:textId="77777777" w:rsidR="00746835" w:rsidRPr="00EB73A3" w:rsidRDefault="00746835" w:rsidP="0040736B">
            <w:pPr>
              <w:pStyle w:val="tablenumber"/>
              <w:spacing w:before="60" w:after="60"/>
              <w:rPr>
                <w:rFonts w:cs="Arial"/>
                <w:b/>
                <w:bCs/>
              </w:rPr>
            </w:pPr>
            <w:r w:rsidRPr="00EB73A3">
              <w:rPr>
                <w:rFonts w:cs="Arial"/>
              </w:rPr>
              <w:t xml:space="preserve">R 1 976 038 </w:t>
            </w:r>
          </w:p>
        </w:tc>
      </w:tr>
      <w:tr w:rsidR="004865C2" w:rsidRPr="006B6F1A" w14:paraId="51A0E616" w14:textId="77777777" w:rsidTr="00F6195F">
        <w:trPr>
          <w:trHeight w:val="300"/>
          <w:jc w:val="center"/>
        </w:trPr>
        <w:tc>
          <w:tcPr>
            <w:tcW w:w="1265" w:type="dxa"/>
            <w:noWrap/>
            <w:hideMark/>
          </w:tcPr>
          <w:p w14:paraId="786BCFB4" w14:textId="77777777" w:rsidR="00746835" w:rsidRPr="0040736B" w:rsidRDefault="00746835" w:rsidP="0040736B">
            <w:pPr>
              <w:pStyle w:val="tablenumber"/>
              <w:spacing w:before="60" w:after="60"/>
              <w:jc w:val="left"/>
              <w:rPr>
                <w:rFonts w:cs="Arial"/>
                <w:spacing w:val="0"/>
              </w:rPr>
            </w:pPr>
            <w:r w:rsidRPr="0040736B">
              <w:rPr>
                <w:rFonts w:cs="Arial"/>
                <w:spacing w:val="0"/>
              </w:rPr>
              <w:t>Netherlands</w:t>
            </w:r>
          </w:p>
        </w:tc>
        <w:tc>
          <w:tcPr>
            <w:tcW w:w="1196" w:type="dxa"/>
            <w:noWrap/>
            <w:hideMark/>
          </w:tcPr>
          <w:p w14:paraId="5B0C37C2" w14:textId="77777777" w:rsidR="00746835" w:rsidRPr="00EB73A3" w:rsidRDefault="00746835" w:rsidP="0040736B">
            <w:pPr>
              <w:pStyle w:val="tablenumber"/>
              <w:spacing w:before="60" w:after="60"/>
              <w:rPr>
                <w:rFonts w:cs="Arial"/>
                <w:b/>
                <w:bCs/>
              </w:rPr>
            </w:pPr>
            <w:r w:rsidRPr="00EB73A3">
              <w:rPr>
                <w:rFonts w:cs="Arial"/>
              </w:rPr>
              <w:t xml:space="preserve">R 915 163 </w:t>
            </w:r>
          </w:p>
        </w:tc>
        <w:tc>
          <w:tcPr>
            <w:tcW w:w="1196" w:type="dxa"/>
            <w:noWrap/>
            <w:hideMark/>
          </w:tcPr>
          <w:p w14:paraId="7EC3E19E" w14:textId="595DE4EE"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3BB369ED" w14:textId="77777777" w:rsidR="00746835" w:rsidRPr="00EB73A3" w:rsidRDefault="00746835" w:rsidP="0040736B">
            <w:pPr>
              <w:pStyle w:val="tablenumber"/>
              <w:spacing w:before="60" w:after="60"/>
              <w:rPr>
                <w:rFonts w:cs="Arial"/>
                <w:b/>
                <w:bCs/>
              </w:rPr>
            </w:pPr>
            <w:r w:rsidRPr="00EB73A3">
              <w:rPr>
                <w:rFonts w:cs="Arial"/>
              </w:rPr>
              <w:t xml:space="preserve">R 418 100 </w:t>
            </w:r>
          </w:p>
        </w:tc>
        <w:tc>
          <w:tcPr>
            <w:tcW w:w="1197" w:type="dxa"/>
            <w:noWrap/>
            <w:hideMark/>
          </w:tcPr>
          <w:p w14:paraId="6CF388EE" w14:textId="77777777" w:rsidR="00746835" w:rsidRPr="00EB73A3" w:rsidRDefault="00746835" w:rsidP="0040736B">
            <w:pPr>
              <w:pStyle w:val="tablenumber"/>
              <w:spacing w:before="60" w:after="60"/>
              <w:rPr>
                <w:rFonts w:cs="Arial"/>
                <w:b/>
                <w:bCs/>
              </w:rPr>
            </w:pPr>
            <w:r w:rsidRPr="00EB73A3">
              <w:rPr>
                <w:rFonts w:cs="Arial"/>
              </w:rPr>
              <w:t xml:space="preserve">R 555 </w:t>
            </w:r>
          </w:p>
        </w:tc>
        <w:tc>
          <w:tcPr>
            <w:tcW w:w="1196" w:type="dxa"/>
            <w:noWrap/>
            <w:hideMark/>
          </w:tcPr>
          <w:p w14:paraId="55D8F883" w14:textId="468D5CF5"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7FC2A2B6" w14:textId="3BDFA582" w:rsidR="00746835" w:rsidRPr="00EB73A3" w:rsidRDefault="00F6195F" w:rsidP="0040736B">
            <w:pPr>
              <w:pStyle w:val="tablenumber"/>
              <w:spacing w:before="60" w:after="60"/>
              <w:rPr>
                <w:rFonts w:cs="Arial"/>
                <w:b/>
                <w:bCs/>
              </w:rPr>
            </w:pPr>
            <w:r>
              <w:rPr>
                <w:rFonts w:cs="Arial"/>
              </w:rPr>
              <w:t>R .0.0</w:t>
            </w:r>
          </w:p>
        </w:tc>
        <w:tc>
          <w:tcPr>
            <w:tcW w:w="1197" w:type="dxa"/>
            <w:noWrap/>
            <w:hideMark/>
          </w:tcPr>
          <w:p w14:paraId="68E91A40" w14:textId="77777777" w:rsidR="00746835" w:rsidRPr="00EB73A3" w:rsidRDefault="00746835" w:rsidP="0040736B">
            <w:pPr>
              <w:pStyle w:val="tablenumber"/>
              <w:spacing w:before="60" w:after="60"/>
              <w:rPr>
                <w:rFonts w:cs="Arial"/>
                <w:b/>
                <w:bCs/>
              </w:rPr>
            </w:pPr>
            <w:r w:rsidRPr="00EB73A3">
              <w:rPr>
                <w:rFonts w:cs="Arial"/>
              </w:rPr>
              <w:t xml:space="preserve">R 1 333 818 </w:t>
            </w:r>
          </w:p>
        </w:tc>
      </w:tr>
      <w:tr w:rsidR="004865C2" w:rsidRPr="006B6F1A" w14:paraId="5D17D1EC" w14:textId="77777777" w:rsidTr="00F6195F">
        <w:trPr>
          <w:trHeight w:val="300"/>
          <w:jc w:val="center"/>
        </w:trPr>
        <w:tc>
          <w:tcPr>
            <w:tcW w:w="1265" w:type="dxa"/>
            <w:noWrap/>
            <w:hideMark/>
          </w:tcPr>
          <w:p w14:paraId="24A7B5DB" w14:textId="77777777" w:rsidR="00746835" w:rsidRPr="0040736B" w:rsidRDefault="00746835" w:rsidP="0040736B">
            <w:pPr>
              <w:pStyle w:val="tablenumber"/>
              <w:spacing w:before="60" w:after="60"/>
              <w:jc w:val="left"/>
              <w:rPr>
                <w:rFonts w:cs="Arial"/>
                <w:spacing w:val="0"/>
              </w:rPr>
            </w:pPr>
            <w:r w:rsidRPr="0040736B">
              <w:rPr>
                <w:rFonts w:cs="Arial"/>
                <w:spacing w:val="0"/>
              </w:rPr>
              <w:t>Botswana</w:t>
            </w:r>
          </w:p>
        </w:tc>
        <w:tc>
          <w:tcPr>
            <w:tcW w:w="1196" w:type="dxa"/>
            <w:noWrap/>
            <w:hideMark/>
          </w:tcPr>
          <w:p w14:paraId="50F8608F" w14:textId="77777777" w:rsidR="00746835" w:rsidRPr="00EB73A3" w:rsidRDefault="00746835" w:rsidP="0040736B">
            <w:pPr>
              <w:pStyle w:val="tablenumber"/>
              <w:spacing w:before="60" w:after="60"/>
              <w:rPr>
                <w:rFonts w:cs="Arial"/>
                <w:b/>
                <w:bCs/>
              </w:rPr>
            </w:pPr>
            <w:r w:rsidRPr="00EB73A3">
              <w:rPr>
                <w:rFonts w:cs="Arial"/>
              </w:rPr>
              <w:t xml:space="preserve">R 125 680 </w:t>
            </w:r>
          </w:p>
        </w:tc>
        <w:tc>
          <w:tcPr>
            <w:tcW w:w="1196" w:type="dxa"/>
            <w:noWrap/>
            <w:hideMark/>
          </w:tcPr>
          <w:p w14:paraId="639D2B28" w14:textId="77777777" w:rsidR="00746835" w:rsidRPr="00EB73A3" w:rsidRDefault="00746835" w:rsidP="0040736B">
            <w:pPr>
              <w:pStyle w:val="tablenumber"/>
              <w:spacing w:before="60" w:after="60"/>
              <w:rPr>
                <w:rFonts w:cs="Arial"/>
                <w:b/>
                <w:bCs/>
              </w:rPr>
            </w:pPr>
            <w:r w:rsidRPr="00EB73A3">
              <w:rPr>
                <w:rFonts w:cs="Arial"/>
              </w:rPr>
              <w:t xml:space="preserve">R 134 150 </w:t>
            </w:r>
          </w:p>
        </w:tc>
        <w:tc>
          <w:tcPr>
            <w:tcW w:w="1196" w:type="dxa"/>
            <w:noWrap/>
            <w:hideMark/>
          </w:tcPr>
          <w:p w14:paraId="1F8D9C3D" w14:textId="77777777" w:rsidR="00746835" w:rsidRPr="00EB73A3" w:rsidRDefault="00746835" w:rsidP="0040736B">
            <w:pPr>
              <w:pStyle w:val="tablenumber"/>
              <w:spacing w:before="60" w:after="60"/>
              <w:rPr>
                <w:rFonts w:cs="Arial"/>
                <w:b/>
                <w:bCs/>
              </w:rPr>
            </w:pPr>
            <w:r w:rsidRPr="00EB73A3">
              <w:rPr>
                <w:rFonts w:cs="Arial"/>
              </w:rPr>
              <w:t xml:space="preserve">R 606 262 </w:t>
            </w:r>
          </w:p>
        </w:tc>
        <w:tc>
          <w:tcPr>
            <w:tcW w:w="1197" w:type="dxa"/>
            <w:noWrap/>
            <w:hideMark/>
          </w:tcPr>
          <w:p w14:paraId="16AF898F" w14:textId="77777777" w:rsidR="00746835" w:rsidRPr="00EB73A3" w:rsidRDefault="00746835" w:rsidP="0040736B">
            <w:pPr>
              <w:pStyle w:val="tablenumber"/>
              <w:spacing w:before="60" w:after="60"/>
              <w:rPr>
                <w:rFonts w:cs="Arial"/>
                <w:b/>
                <w:bCs/>
              </w:rPr>
            </w:pPr>
            <w:r w:rsidRPr="00EB73A3">
              <w:rPr>
                <w:rFonts w:cs="Arial"/>
              </w:rPr>
              <w:t xml:space="preserve">R 39 145 </w:t>
            </w:r>
          </w:p>
        </w:tc>
        <w:tc>
          <w:tcPr>
            <w:tcW w:w="1196" w:type="dxa"/>
            <w:noWrap/>
            <w:hideMark/>
          </w:tcPr>
          <w:p w14:paraId="673CEBAB" w14:textId="7CDE6B75"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2729EC38" w14:textId="1024D28B" w:rsidR="00746835" w:rsidRPr="00EB73A3" w:rsidRDefault="00F6195F" w:rsidP="0040736B">
            <w:pPr>
              <w:pStyle w:val="tablenumber"/>
              <w:spacing w:before="60" w:after="60"/>
              <w:rPr>
                <w:rFonts w:cs="Arial"/>
                <w:b/>
                <w:bCs/>
              </w:rPr>
            </w:pPr>
            <w:r>
              <w:rPr>
                <w:rFonts w:cs="Arial"/>
              </w:rPr>
              <w:t>R .0.0</w:t>
            </w:r>
          </w:p>
        </w:tc>
        <w:tc>
          <w:tcPr>
            <w:tcW w:w="1197" w:type="dxa"/>
            <w:noWrap/>
            <w:hideMark/>
          </w:tcPr>
          <w:p w14:paraId="0E57E5CE" w14:textId="77777777" w:rsidR="00746835" w:rsidRPr="00EB73A3" w:rsidRDefault="00746835" w:rsidP="0040736B">
            <w:pPr>
              <w:pStyle w:val="tablenumber"/>
              <w:spacing w:before="60" w:after="60"/>
              <w:rPr>
                <w:rFonts w:cs="Arial"/>
                <w:b/>
                <w:bCs/>
              </w:rPr>
            </w:pPr>
            <w:r w:rsidRPr="00EB73A3">
              <w:rPr>
                <w:rFonts w:cs="Arial"/>
              </w:rPr>
              <w:t xml:space="preserve">R 905 237 </w:t>
            </w:r>
          </w:p>
        </w:tc>
      </w:tr>
      <w:tr w:rsidR="004865C2" w:rsidRPr="006B6F1A" w14:paraId="4CCEA22E" w14:textId="77777777" w:rsidTr="00F6195F">
        <w:trPr>
          <w:trHeight w:val="300"/>
          <w:jc w:val="center"/>
        </w:trPr>
        <w:tc>
          <w:tcPr>
            <w:tcW w:w="1265" w:type="dxa"/>
            <w:noWrap/>
            <w:hideMark/>
          </w:tcPr>
          <w:p w14:paraId="75DD2C83" w14:textId="77777777" w:rsidR="00746835" w:rsidRPr="0040736B" w:rsidRDefault="00746835" w:rsidP="0040736B">
            <w:pPr>
              <w:pStyle w:val="tablenumber"/>
              <w:spacing w:before="60" w:after="60"/>
              <w:jc w:val="left"/>
              <w:rPr>
                <w:rFonts w:cs="Arial"/>
                <w:spacing w:val="0"/>
              </w:rPr>
            </w:pPr>
            <w:r w:rsidRPr="0040736B">
              <w:rPr>
                <w:rFonts w:cs="Arial"/>
                <w:spacing w:val="0"/>
              </w:rPr>
              <w:t>France</w:t>
            </w:r>
          </w:p>
        </w:tc>
        <w:tc>
          <w:tcPr>
            <w:tcW w:w="1196" w:type="dxa"/>
            <w:noWrap/>
            <w:hideMark/>
          </w:tcPr>
          <w:p w14:paraId="41019F5E" w14:textId="77777777" w:rsidR="00746835" w:rsidRPr="00EB73A3" w:rsidRDefault="00746835" w:rsidP="0040736B">
            <w:pPr>
              <w:pStyle w:val="tablenumber"/>
              <w:spacing w:before="60" w:after="60"/>
              <w:rPr>
                <w:rFonts w:cs="Arial"/>
                <w:b/>
                <w:bCs/>
              </w:rPr>
            </w:pPr>
            <w:r w:rsidRPr="00EB73A3">
              <w:rPr>
                <w:rFonts w:cs="Arial"/>
              </w:rPr>
              <w:t xml:space="preserve">R 176 328 </w:t>
            </w:r>
          </w:p>
        </w:tc>
        <w:tc>
          <w:tcPr>
            <w:tcW w:w="1196" w:type="dxa"/>
            <w:noWrap/>
            <w:hideMark/>
          </w:tcPr>
          <w:p w14:paraId="764BA3B3" w14:textId="77777777" w:rsidR="00746835" w:rsidRPr="00EB73A3" w:rsidRDefault="00746835" w:rsidP="0040736B">
            <w:pPr>
              <w:pStyle w:val="tablenumber"/>
              <w:spacing w:before="60" w:after="60"/>
              <w:rPr>
                <w:rFonts w:cs="Arial"/>
                <w:b/>
                <w:bCs/>
              </w:rPr>
            </w:pPr>
            <w:r w:rsidRPr="00EB73A3">
              <w:rPr>
                <w:rFonts w:cs="Arial"/>
              </w:rPr>
              <w:t xml:space="preserve">R 582 669 </w:t>
            </w:r>
          </w:p>
        </w:tc>
        <w:tc>
          <w:tcPr>
            <w:tcW w:w="1196" w:type="dxa"/>
            <w:noWrap/>
            <w:hideMark/>
          </w:tcPr>
          <w:p w14:paraId="4ED3FFF7" w14:textId="7C6DF754" w:rsidR="00746835" w:rsidRPr="00EB73A3" w:rsidRDefault="00F6195F" w:rsidP="0040736B">
            <w:pPr>
              <w:pStyle w:val="tablenumber"/>
              <w:spacing w:before="60" w:after="60"/>
              <w:rPr>
                <w:rFonts w:cs="Arial"/>
                <w:b/>
                <w:bCs/>
              </w:rPr>
            </w:pPr>
            <w:r>
              <w:rPr>
                <w:rFonts w:cs="Arial"/>
              </w:rPr>
              <w:t>R .0.0</w:t>
            </w:r>
          </w:p>
        </w:tc>
        <w:tc>
          <w:tcPr>
            <w:tcW w:w="1197" w:type="dxa"/>
            <w:noWrap/>
            <w:hideMark/>
          </w:tcPr>
          <w:p w14:paraId="360F7CF9" w14:textId="6BB74296"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0B3A38EC" w14:textId="561755C1"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53A66EC1" w14:textId="77777777" w:rsidR="00746835" w:rsidRPr="00EB73A3" w:rsidRDefault="00746835" w:rsidP="0040736B">
            <w:pPr>
              <w:pStyle w:val="tablenumber"/>
              <w:spacing w:before="60" w:after="60"/>
              <w:rPr>
                <w:rFonts w:cs="Arial"/>
                <w:b/>
                <w:bCs/>
              </w:rPr>
            </w:pPr>
            <w:r w:rsidRPr="00EB73A3">
              <w:rPr>
                <w:rFonts w:cs="Arial"/>
              </w:rPr>
              <w:t xml:space="preserve">R 7 706 </w:t>
            </w:r>
          </w:p>
        </w:tc>
        <w:tc>
          <w:tcPr>
            <w:tcW w:w="1197" w:type="dxa"/>
            <w:noWrap/>
            <w:hideMark/>
          </w:tcPr>
          <w:p w14:paraId="32F3C4B8" w14:textId="77777777" w:rsidR="00746835" w:rsidRPr="00EB73A3" w:rsidRDefault="00746835" w:rsidP="0040736B">
            <w:pPr>
              <w:pStyle w:val="tablenumber"/>
              <w:spacing w:before="60" w:after="60"/>
              <w:rPr>
                <w:rFonts w:cs="Arial"/>
                <w:b/>
                <w:bCs/>
              </w:rPr>
            </w:pPr>
            <w:r w:rsidRPr="00EB73A3">
              <w:rPr>
                <w:rFonts w:cs="Arial"/>
              </w:rPr>
              <w:t xml:space="preserve">R 766 703 </w:t>
            </w:r>
          </w:p>
        </w:tc>
      </w:tr>
      <w:tr w:rsidR="004865C2" w:rsidRPr="006B6F1A" w14:paraId="0D5BABA3" w14:textId="77777777" w:rsidTr="00F6195F">
        <w:trPr>
          <w:trHeight w:val="300"/>
          <w:jc w:val="center"/>
        </w:trPr>
        <w:tc>
          <w:tcPr>
            <w:tcW w:w="1265" w:type="dxa"/>
            <w:noWrap/>
            <w:hideMark/>
          </w:tcPr>
          <w:p w14:paraId="2E30A8A9" w14:textId="77777777" w:rsidR="00746835" w:rsidRPr="0040736B" w:rsidRDefault="00746835" w:rsidP="0040736B">
            <w:pPr>
              <w:pStyle w:val="tablenumber"/>
              <w:spacing w:before="60" w:after="60"/>
              <w:jc w:val="left"/>
              <w:rPr>
                <w:rFonts w:cs="Arial"/>
                <w:spacing w:val="0"/>
              </w:rPr>
            </w:pPr>
            <w:r w:rsidRPr="0040736B">
              <w:rPr>
                <w:rFonts w:cs="Arial"/>
                <w:spacing w:val="0"/>
              </w:rPr>
              <w:t>Saudi Arabia</w:t>
            </w:r>
          </w:p>
        </w:tc>
        <w:tc>
          <w:tcPr>
            <w:tcW w:w="1196" w:type="dxa"/>
            <w:noWrap/>
            <w:hideMark/>
          </w:tcPr>
          <w:p w14:paraId="1BC32F18" w14:textId="77777777" w:rsidR="00746835" w:rsidRPr="00EB73A3" w:rsidRDefault="00746835" w:rsidP="0040736B">
            <w:pPr>
              <w:pStyle w:val="tablenumber"/>
              <w:spacing w:before="60" w:after="60"/>
              <w:rPr>
                <w:rFonts w:cs="Arial"/>
                <w:b/>
                <w:bCs/>
              </w:rPr>
            </w:pPr>
            <w:r w:rsidRPr="00EB73A3">
              <w:rPr>
                <w:rFonts w:cs="Arial"/>
              </w:rPr>
              <w:t xml:space="preserve">R 617 769 </w:t>
            </w:r>
          </w:p>
        </w:tc>
        <w:tc>
          <w:tcPr>
            <w:tcW w:w="1196" w:type="dxa"/>
            <w:noWrap/>
            <w:hideMark/>
          </w:tcPr>
          <w:p w14:paraId="29F25B13" w14:textId="6BBF9884"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519CB9F3" w14:textId="77777777" w:rsidR="00746835" w:rsidRPr="00EB73A3" w:rsidRDefault="00746835" w:rsidP="0040736B">
            <w:pPr>
              <w:pStyle w:val="tablenumber"/>
              <w:spacing w:before="60" w:after="60"/>
              <w:rPr>
                <w:rFonts w:cs="Arial"/>
                <w:b/>
                <w:bCs/>
              </w:rPr>
            </w:pPr>
            <w:r w:rsidRPr="00EB73A3">
              <w:rPr>
                <w:rFonts w:cs="Arial"/>
              </w:rPr>
              <w:t xml:space="preserve">R 109 338 </w:t>
            </w:r>
          </w:p>
        </w:tc>
        <w:tc>
          <w:tcPr>
            <w:tcW w:w="1197" w:type="dxa"/>
            <w:noWrap/>
            <w:hideMark/>
          </w:tcPr>
          <w:p w14:paraId="04967526" w14:textId="43D9C3C0"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1B18EC6D" w14:textId="2E5D3593"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2632DF3A" w14:textId="61BD4CA4" w:rsidR="00746835" w:rsidRPr="00EB73A3" w:rsidRDefault="00F6195F" w:rsidP="0040736B">
            <w:pPr>
              <w:pStyle w:val="tablenumber"/>
              <w:spacing w:before="60" w:after="60"/>
              <w:rPr>
                <w:rFonts w:cs="Arial"/>
                <w:b/>
                <w:bCs/>
              </w:rPr>
            </w:pPr>
            <w:r>
              <w:rPr>
                <w:rFonts w:cs="Arial"/>
              </w:rPr>
              <w:t>R .0.0</w:t>
            </w:r>
          </w:p>
        </w:tc>
        <w:tc>
          <w:tcPr>
            <w:tcW w:w="1197" w:type="dxa"/>
            <w:noWrap/>
            <w:hideMark/>
          </w:tcPr>
          <w:p w14:paraId="08AA6E71" w14:textId="77777777" w:rsidR="00746835" w:rsidRPr="00EB73A3" w:rsidRDefault="00746835" w:rsidP="0040736B">
            <w:pPr>
              <w:pStyle w:val="tablenumber"/>
              <w:spacing w:before="60" w:after="60"/>
              <w:rPr>
                <w:rFonts w:cs="Arial"/>
                <w:b/>
                <w:bCs/>
              </w:rPr>
            </w:pPr>
            <w:r w:rsidRPr="00EB73A3">
              <w:rPr>
                <w:rFonts w:cs="Arial"/>
              </w:rPr>
              <w:t xml:space="preserve">R 727 107 </w:t>
            </w:r>
          </w:p>
        </w:tc>
      </w:tr>
      <w:tr w:rsidR="004865C2" w:rsidRPr="006B6F1A" w14:paraId="60F3A2C3" w14:textId="77777777" w:rsidTr="00F6195F">
        <w:trPr>
          <w:trHeight w:val="300"/>
          <w:jc w:val="center"/>
        </w:trPr>
        <w:tc>
          <w:tcPr>
            <w:tcW w:w="1265" w:type="dxa"/>
            <w:noWrap/>
            <w:hideMark/>
          </w:tcPr>
          <w:p w14:paraId="10D443BD" w14:textId="77777777" w:rsidR="00746835" w:rsidRPr="0040736B" w:rsidRDefault="00746835" w:rsidP="0040736B">
            <w:pPr>
              <w:pStyle w:val="tablenumber"/>
              <w:spacing w:before="60" w:after="60"/>
              <w:jc w:val="left"/>
              <w:rPr>
                <w:rFonts w:cs="Arial"/>
                <w:spacing w:val="0"/>
              </w:rPr>
            </w:pPr>
            <w:r w:rsidRPr="0040736B">
              <w:rPr>
                <w:rFonts w:cs="Arial"/>
                <w:spacing w:val="0"/>
              </w:rPr>
              <w:t>Morocco</w:t>
            </w:r>
          </w:p>
        </w:tc>
        <w:tc>
          <w:tcPr>
            <w:tcW w:w="1196" w:type="dxa"/>
            <w:noWrap/>
            <w:hideMark/>
          </w:tcPr>
          <w:p w14:paraId="3A3773FD" w14:textId="77777777" w:rsidR="00746835" w:rsidRPr="00EB73A3" w:rsidRDefault="00746835" w:rsidP="0040736B">
            <w:pPr>
              <w:pStyle w:val="tablenumber"/>
              <w:spacing w:before="60" w:after="60"/>
              <w:rPr>
                <w:rFonts w:cs="Arial"/>
                <w:b/>
                <w:bCs/>
              </w:rPr>
            </w:pPr>
            <w:r w:rsidRPr="00EB73A3">
              <w:rPr>
                <w:rFonts w:cs="Arial"/>
              </w:rPr>
              <w:t xml:space="preserve">R 665 094 </w:t>
            </w:r>
          </w:p>
        </w:tc>
        <w:tc>
          <w:tcPr>
            <w:tcW w:w="1196" w:type="dxa"/>
            <w:noWrap/>
            <w:hideMark/>
          </w:tcPr>
          <w:p w14:paraId="7C6991F0" w14:textId="39D97172"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7910AD01" w14:textId="77777777" w:rsidR="00746835" w:rsidRPr="00EB73A3" w:rsidRDefault="00746835" w:rsidP="0040736B">
            <w:pPr>
              <w:pStyle w:val="tablenumber"/>
              <w:spacing w:before="60" w:after="60"/>
              <w:rPr>
                <w:rFonts w:cs="Arial"/>
                <w:b/>
                <w:bCs/>
              </w:rPr>
            </w:pPr>
            <w:r w:rsidRPr="00EB73A3">
              <w:rPr>
                <w:rFonts w:cs="Arial"/>
              </w:rPr>
              <w:t xml:space="preserve">R 1 242 </w:t>
            </w:r>
          </w:p>
        </w:tc>
        <w:tc>
          <w:tcPr>
            <w:tcW w:w="1197" w:type="dxa"/>
            <w:noWrap/>
            <w:hideMark/>
          </w:tcPr>
          <w:p w14:paraId="0FC9F348" w14:textId="2B3228CB"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5186C4A2" w14:textId="2DDDBDDE"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3A324C86" w14:textId="0B1F98CE" w:rsidR="00746835" w:rsidRPr="00EB73A3" w:rsidRDefault="00F6195F" w:rsidP="0040736B">
            <w:pPr>
              <w:pStyle w:val="tablenumber"/>
              <w:spacing w:before="60" w:after="60"/>
              <w:rPr>
                <w:rFonts w:cs="Arial"/>
                <w:b/>
                <w:bCs/>
              </w:rPr>
            </w:pPr>
            <w:r>
              <w:rPr>
                <w:rFonts w:cs="Arial"/>
              </w:rPr>
              <w:t>R .0.0</w:t>
            </w:r>
          </w:p>
        </w:tc>
        <w:tc>
          <w:tcPr>
            <w:tcW w:w="1197" w:type="dxa"/>
            <w:noWrap/>
            <w:hideMark/>
          </w:tcPr>
          <w:p w14:paraId="36AE8A12" w14:textId="77777777" w:rsidR="00746835" w:rsidRPr="00EB73A3" w:rsidRDefault="00746835" w:rsidP="0040736B">
            <w:pPr>
              <w:pStyle w:val="tablenumber"/>
              <w:spacing w:before="60" w:after="60"/>
              <w:rPr>
                <w:rFonts w:cs="Arial"/>
                <w:b/>
                <w:bCs/>
              </w:rPr>
            </w:pPr>
            <w:r w:rsidRPr="00EB73A3">
              <w:rPr>
                <w:rFonts w:cs="Arial"/>
              </w:rPr>
              <w:t xml:space="preserve">R 666 336 </w:t>
            </w:r>
          </w:p>
        </w:tc>
      </w:tr>
      <w:tr w:rsidR="004865C2" w:rsidRPr="006B6F1A" w14:paraId="54A3C4A9" w14:textId="77777777" w:rsidTr="00F6195F">
        <w:trPr>
          <w:trHeight w:val="300"/>
          <w:jc w:val="center"/>
        </w:trPr>
        <w:tc>
          <w:tcPr>
            <w:tcW w:w="1265" w:type="dxa"/>
            <w:noWrap/>
            <w:hideMark/>
          </w:tcPr>
          <w:p w14:paraId="7DB804F4" w14:textId="77777777" w:rsidR="00746835" w:rsidRPr="0040736B" w:rsidRDefault="00746835" w:rsidP="0040736B">
            <w:pPr>
              <w:pStyle w:val="tablenumber"/>
              <w:spacing w:before="60" w:after="60"/>
              <w:jc w:val="left"/>
              <w:rPr>
                <w:rFonts w:cs="Arial"/>
                <w:spacing w:val="0"/>
              </w:rPr>
            </w:pPr>
            <w:r w:rsidRPr="0040736B">
              <w:rPr>
                <w:rFonts w:cs="Arial"/>
                <w:spacing w:val="0"/>
              </w:rPr>
              <w:t>Pakistan</w:t>
            </w:r>
          </w:p>
        </w:tc>
        <w:tc>
          <w:tcPr>
            <w:tcW w:w="1196" w:type="dxa"/>
            <w:noWrap/>
            <w:hideMark/>
          </w:tcPr>
          <w:p w14:paraId="17A2F6FC" w14:textId="77777777" w:rsidR="00746835" w:rsidRPr="00EB73A3" w:rsidRDefault="00746835" w:rsidP="0040736B">
            <w:pPr>
              <w:pStyle w:val="tablenumber"/>
              <w:spacing w:before="60" w:after="60"/>
              <w:rPr>
                <w:rFonts w:cs="Arial"/>
                <w:b/>
                <w:bCs/>
              </w:rPr>
            </w:pPr>
            <w:r w:rsidRPr="00EB73A3">
              <w:rPr>
                <w:rFonts w:cs="Arial"/>
              </w:rPr>
              <w:t xml:space="preserve">R 530 033 </w:t>
            </w:r>
          </w:p>
        </w:tc>
        <w:tc>
          <w:tcPr>
            <w:tcW w:w="1196" w:type="dxa"/>
            <w:noWrap/>
            <w:hideMark/>
          </w:tcPr>
          <w:p w14:paraId="61E9DC37" w14:textId="699385BD"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63B20C6F" w14:textId="77777777" w:rsidR="00746835" w:rsidRPr="00EB73A3" w:rsidRDefault="00746835" w:rsidP="0040736B">
            <w:pPr>
              <w:pStyle w:val="tablenumber"/>
              <w:spacing w:before="60" w:after="60"/>
              <w:rPr>
                <w:rFonts w:cs="Arial"/>
                <w:b/>
                <w:bCs/>
              </w:rPr>
            </w:pPr>
            <w:r w:rsidRPr="00EB73A3">
              <w:rPr>
                <w:rFonts w:cs="Arial"/>
              </w:rPr>
              <w:t xml:space="preserve">R 116 385 </w:t>
            </w:r>
          </w:p>
        </w:tc>
        <w:tc>
          <w:tcPr>
            <w:tcW w:w="1197" w:type="dxa"/>
            <w:noWrap/>
            <w:hideMark/>
          </w:tcPr>
          <w:p w14:paraId="4093F217" w14:textId="238F5066"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06BB2830" w14:textId="0A0F381E"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55016605" w14:textId="69FCE06E" w:rsidR="00746835" w:rsidRPr="00EB73A3" w:rsidRDefault="00F6195F" w:rsidP="0040736B">
            <w:pPr>
              <w:pStyle w:val="tablenumber"/>
              <w:spacing w:before="60" w:after="60"/>
              <w:rPr>
                <w:rFonts w:cs="Arial"/>
                <w:b/>
                <w:bCs/>
              </w:rPr>
            </w:pPr>
            <w:r>
              <w:rPr>
                <w:rFonts w:cs="Arial"/>
              </w:rPr>
              <w:t>R .0.0</w:t>
            </w:r>
          </w:p>
        </w:tc>
        <w:tc>
          <w:tcPr>
            <w:tcW w:w="1197" w:type="dxa"/>
            <w:noWrap/>
            <w:hideMark/>
          </w:tcPr>
          <w:p w14:paraId="31B3AA94" w14:textId="77777777" w:rsidR="00746835" w:rsidRPr="00EB73A3" w:rsidRDefault="00746835" w:rsidP="0040736B">
            <w:pPr>
              <w:pStyle w:val="tablenumber"/>
              <w:spacing w:before="60" w:after="60"/>
              <w:rPr>
                <w:rFonts w:cs="Arial"/>
                <w:b/>
                <w:bCs/>
              </w:rPr>
            </w:pPr>
            <w:r w:rsidRPr="00EB73A3">
              <w:rPr>
                <w:rFonts w:cs="Arial"/>
              </w:rPr>
              <w:t xml:space="preserve">R 646 418 </w:t>
            </w:r>
          </w:p>
        </w:tc>
      </w:tr>
      <w:tr w:rsidR="004865C2" w:rsidRPr="006B6F1A" w14:paraId="640A15FB" w14:textId="77777777" w:rsidTr="00F6195F">
        <w:trPr>
          <w:trHeight w:val="300"/>
          <w:jc w:val="center"/>
        </w:trPr>
        <w:tc>
          <w:tcPr>
            <w:tcW w:w="1265" w:type="dxa"/>
            <w:noWrap/>
            <w:hideMark/>
          </w:tcPr>
          <w:p w14:paraId="29BC5985" w14:textId="77777777" w:rsidR="00746835" w:rsidRPr="0040736B" w:rsidRDefault="00746835" w:rsidP="0040736B">
            <w:pPr>
              <w:pStyle w:val="tablenumber"/>
              <w:spacing w:before="60" w:after="60"/>
              <w:jc w:val="left"/>
              <w:rPr>
                <w:rFonts w:cs="Arial"/>
                <w:spacing w:val="0"/>
              </w:rPr>
            </w:pPr>
            <w:r w:rsidRPr="0040736B">
              <w:rPr>
                <w:rFonts w:cs="Arial"/>
                <w:spacing w:val="0"/>
              </w:rPr>
              <w:t>Finland</w:t>
            </w:r>
          </w:p>
        </w:tc>
        <w:tc>
          <w:tcPr>
            <w:tcW w:w="1196" w:type="dxa"/>
            <w:noWrap/>
            <w:hideMark/>
          </w:tcPr>
          <w:p w14:paraId="39C2F9CA" w14:textId="77777777" w:rsidR="00746835" w:rsidRPr="00EB73A3" w:rsidRDefault="00746835" w:rsidP="0040736B">
            <w:pPr>
              <w:pStyle w:val="tablenumber"/>
              <w:spacing w:before="60" w:after="60"/>
              <w:rPr>
                <w:rFonts w:cs="Arial"/>
                <w:b/>
                <w:bCs/>
              </w:rPr>
            </w:pPr>
            <w:r w:rsidRPr="00EB73A3">
              <w:rPr>
                <w:rFonts w:cs="Arial"/>
              </w:rPr>
              <w:t xml:space="preserve">R 621 323 </w:t>
            </w:r>
          </w:p>
        </w:tc>
        <w:tc>
          <w:tcPr>
            <w:tcW w:w="1196" w:type="dxa"/>
            <w:noWrap/>
            <w:hideMark/>
          </w:tcPr>
          <w:p w14:paraId="07F59640" w14:textId="5BEC8226"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7391BCE2" w14:textId="77D140E1" w:rsidR="00746835" w:rsidRPr="00EB73A3" w:rsidRDefault="00F6195F" w:rsidP="0040736B">
            <w:pPr>
              <w:pStyle w:val="tablenumber"/>
              <w:spacing w:before="60" w:after="60"/>
              <w:rPr>
                <w:rFonts w:cs="Arial"/>
                <w:b/>
                <w:bCs/>
              </w:rPr>
            </w:pPr>
            <w:r>
              <w:rPr>
                <w:rFonts w:cs="Arial"/>
              </w:rPr>
              <w:t>R .0.0</w:t>
            </w:r>
          </w:p>
        </w:tc>
        <w:tc>
          <w:tcPr>
            <w:tcW w:w="1197" w:type="dxa"/>
            <w:noWrap/>
            <w:hideMark/>
          </w:tcPr>
          <w:p w14:paraId="39082DAD" w14:textId="372FA922"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09CD1E31" w14:textId="33C47AD9" w:rsidR="00746835" w:rsidRPr="00EB73A3" w:rsidRDefault="00F6195F" w:rsidP="0040736B">
            <w:pPr>
              <w:pStyle w:val="tablenumber"/>
              <w:spacing w:before="60" w:after="60"/>
              <w:rPr>
                <w:rFonts w:cs="Arial"/>
                <w:b/>
                <w:bCs/>
              </w:rPr>
            </w:pPr>
            <w:r>
              <w:rPr>
                <w:rFonts w:cs="Arial"/>
              </w:rPr>
              <w:t>R .0.0</w:t>
            </w:r>
          </w:p>
        </w:tc>
        <w:tc>
          <w:tcPr>
            <w:tcW w:w="1196" w:type="dxa"/>
            <w:noWrap/>
            <w:hideMark/>
          </w:tcPr>
          <w:p w14:paraId="1D0BF733" w14:textId="6D76047A" w:rsidR="00746835" w:rsidRPr="00EB73A3" w:rsidRDefault="00F6195F" w:rsidP="0040736B">
            <w:pPr>
              <w:pStyle w:val="tablenumber"/>
              <w:spacing w:before="60" w:after="60"/>
              <w:rPr>
                <w:rFonts w:cs="Arial"/>
                <w:b/>
                <w:bCs/>
              </w:rPr>
            </w:pPr>
            <w:r>
              <w:rPr>
                <w:rFonts w:cs="Arial"/>
              </w:rPr>
              <w:t>R .0.0</w:t>
            </w:r>
          </w:p>
        </w:tc>
        <w:tc>
          <w:tcPr>
            <w:tcW w:w="1197" w:type="dxa"/>
            <w:noWrap/>
            <w:hideMark/>
          </w:tcPr>
          <w:p w14:paraId="6F17183F" w14:textId="77777777" w:rsidR="00746835" w:rsidRPr="00EB73A3" w:rsidRDefault="00746835" w:rsidP="0040736B">
            <w:pPr>
              <w:pStyle w:val="tablenumber"/>
              <w:spacing w:before="60" w:after="60"/>
              <w:rPr>
                <w:rFonts w:cs="Arial"/>
                <w:b/>
                <w:bCs/>
              </w:rPr>
            </w:pPr>
            <w:r w:rsidRPr="00EB73A3">
              <w:rPr>
                <w:rFonts w:cs="Arial"/>
              </w:rPr>
              <w:t xml:space="preserve">R 621 323 </w:t>
            </w:r>
          </w:p>
        </w:tc>
      </w:tr>
      <w:bookmarkEnd w:id="49"/>
    </w:tbl>
    <w:p w14:paraId="7EA79F63" w14:textId="77777777" w:rsidR="004F4E0C" w:rsidRDefault="004F4E0C" w:rsidP="00ED707D">
      <w:pPr>
        <w:pStyle w:val="tablenumber"/>
      </w:pPr>
    </w:p>
    <w:p w14:paraId="759B64DF" w14:textId="67C4A981" w:rsidR="00527EE1" w:rsidRDefault="00527EE1" w:rsidP="0040736B">
      <w:pPr>
        <w:pStyle w:val="Heading2"/>
        <w:ind w:left="578"/>
      </w:pPr>
      <w:bookmarkStart w:id="80" w:name="_Toc94111073"/>
      <w:r>
        <w:t>Free State</w:t>
      </w:r>
      <w:bookmarkEnd w:id="80"/>
    </w:p>
    <w:p w14:paraId="48F71A81" w14:textId="7B71F7EB" w:rsidR="006B6F1A" w:rsidRPr="0040736B" w:rsidRDefault="006B6F1A" w:rsidP="0040736B">
      <w:pPr>
        <w:spacing w:before="0" w:line="259" w:lineRule="auto"/>
        <w:rPr>
          <w:sz w:val="22"/>
          <w:szCs w:val="24"/>
          <w:lang w:val="en-US"/>
        </w:rPr>
      </w:pPr>
      <w:r w:rsidRPr="0040736B">
        <w:rPr>
          <w:sz w:val="22"/>
          <w:szCs w:val="24"/>
          <w:lang w:val="en-US"/>
        </w:rPr>
        <w:t xml:space="preserve">The Free State </w:t>
      </w:r>
      <w:r w:rsidR="00034F87" w:rsidRPr="0040736B">
        <w:rPr>
          <w:sz w:val="22"/>
          <w:szCs w:val="24"/>
          <w:lang w:val="en-US"/>
        </w:rPr>
        <w:t>p</w:t>
      </w:r>
      <w:r w:rsidRPr="0040736B">
        <w:rPr>
          <w:sz w:val="22"/>
          <w:szCs w:val="24"/>
          <w:lang w:val="en-US"/>
        </w:rPr>
        <w:t>rovince has 4.9% of the population of South Africa and had an annual population growth rate of 0.55% per year between 2017 and 2020 (compared to a 1.5% year-on-year growth rate for South Africa as a whole</w:t>
      </w:r>
      <w:r w:rsidRPr="0040736B">
        <w:rPr>
          <w:rStyle w:val="FootnoteReference"/>
          <w:sz w:val="22"/>
          <w:szCs w:val="24"/>
          <w:lang w:val="en-US"/>
        </w:rPr>
        <w:footnoteReference w:id="6"/>
      </w:r>
      <w:r w:rsidRPr="0040736B">
        <w:rPr>
          <w:sz w:val="22"/>
          <w:szCs w:val="24"/>
          <w:lang w:val="en-US"/>
        </w:rPr>
        <w:t xml:space="preserve">). In 2019, the Free State produced 5.1% of South Africa’s </w:t>
      </w:r>
      <w:r w:rsidR="00A0721D" w:rsidRPr="0040736B">
        <w:rPr>
          <w:sz w:val="22"/>
          <w:szCs w:val="24"/>
          <w:lang w:val="en-US"/>
        </w:rPr>
        <w:t>GVA</w:t>
      </w:r>
      <w:r w:rsidRPr="0040736B">
        <w:rPr>
          <w:sz w:val="22"/>
          <w:szCs w:val="24"/>
          <w:lang w:val="en-US"/>
        </w:rPr>
        <w:t xml:space="preserve"> and is one of a few provinces </w:t>
      </w:r>
      <w:r w:rsidR="00A70883" w:rsidRPr="0040736B">
        <w:rPr>
          <w:sz w:val="22"/>
          <w:szCs w:val="24"/>
          <w:lang w:val="en-US"/>
        </w:rPr>
        <w:t>which</w:t>
      </w:r>
      <w:r w:rsidRPr="0040736B">
        <w:rPr>
          <w:sz w:val="22"/>
          <w:szCs w:val="24"/>
          <w:lang w:val="en-US"/>
        </w:rPr>
        <w:t xml:space="preserve"> generally had a slower </w:t>
      </w:r>
      <w:r w:rsidR="00A0721D" w:rsidRPr="0040736B">
        <w:rPr>
          <w:sz w:val="22"/>
          <w:szCs w:val="24"/>
          <w:lang w:val="en-US"/>
        </w:rPr>
        <w:t>GVA</w:t>
      </w:r>
      <w:r w:rsidRPr="0040736B">
        <w:rPr>
          <w:sz w:val="22"/>
          <w:szCs w:val="24"/>
          <w:lang w:val="en-US"/>
        </w:rPr>
        <w:t xml:space="preserve"> year-on-year growth rate than South Africa as a whole, with a negative year-on-year growth rate of </w:t>
      </w:r>
      <w:r w:rsidR="00EF7372">
        <w:rPr>
          <w:sz w:val="22"/>
          <w:szCs w:val="24"/>
          <w:lang w:val="en-US"/>
        </w:rPr>
        <w:noBreakHyphen/>
      </w:r>
      <w:r w:rsidRPr="0040736B">
        <w:rPr>
          <w:sz w:val="22"/>
          <w:szCs w:val="24"/>
          <w:lang w:val="en-US"/>
        </w:rPr>
        <w:t>0.4% in 2019 (</w:t>
      </w:r>
      <w:r w:rsidR="003E3BD0" w:rsidRPr="0040736B">
        <w:rPr>
          <w:sz w:val="22"/>
          <w:szCs w:val="24"/>
          <w:lang w:val="en-US"/>
        </w:rPr>
        <w:fldChar w:fldCharType="begin"/>
      </w:r>
      <w:r w:rsidR="003E3BD0" w:rsidRPr="0040736B">
        <w:rPr>
          <w:sz w:val="22"/>
          <w:szCs w:val="24"/>
          <w:lang w:val="en-US"/>
        </w:rPr>
        <w:instrText xml:space="preserve"> REF _Ref90194062 \r \h </w:instrText>
      </w:r>
      <w:r w:rsidR="00EF7372">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1</w:t>
      </w:r>
      <w:r w:rsidR="003E3BD0" w:rsidRPr="0040736B">
        <w:rPr>
          <w:sz w:val="22"/>
          <w:szCs w:val="24"/>
          <w:lang w:val="en-US"/>
        </w:rPr>
        <w:fldChar w:fldCharType="end"/>
      </w:r>
      <w:r w:rsidRPr="0040736B">
        <w:rPr>
          <w:sz w:val="22"/>
          <w:szCs w:val="24"/>
          <w:lang w:val="en-US"/>
        </w:rPr>
        <w:t xml:space="preserve">). However, the Tress Index of </w:t>
      </w:r>
      <w:r w:rsidR="00D74C18">
        <w:rPr>
          <w:sz w:val="22"/>
          <w:szCs w:val="24"/>
          <w:lang w:val="en-US"/>
        </w:rPr>
        <w:t>E</w:t>
      </w:r>
      <w:r w:rsidR="00D74C18" w:rsidRPr="0040736B">
        <w:rPr>
          <w:sz w:val="22"/>
          <w:szCs w:val="24"/>
          <w:lang w:val="en-US"/>
        </w:rPr>
        <w:t xml:space="preserve">conomic </w:t>
      </w:r>
      <w:r w:rsidR="00F6195F">
        <w:rPr>
          <w:sz w:val="22"/>
          <w:szCs w:val="24"/>
          <w:lang w:val="en-US"/>
        </w:rPr>
        <w:t>D</w:t>
      </w:r>
      <w:r w:rsidR="00D74C18" w:rsidRPr="0040736B">
        <w:rPr>
          <w:sz w:val="22"/>
          <w:szCs w:val="24"/>
          <w:lang w:val="en-US"/>
        </w:rPr>
        <w:t xml:space="preserve">iversification </w:t>
      </w:r>
      <w:r w:rsidRPr="0040736B">
        <w:rPr>
          <w:sz w:val="22"/>
          <w:szCs w:val="24"/>
          <w:lang w:val="en-US"/>
        </w:rPr>
        <w:t>shows that the Free State is the least concentrated (most diversified) provincial economy in South Africa, which makes it potentially less vulnerable to shocks or slowdowns in specific sectors (</w:t>
      </w:r>
      <w:r w:rsidR="003E3BD0" w:rsidRPr="0040736B">
        <w:rPr>
          <w:sz w:val="22"/>
          <w:szCs w:val="24"/>
          <w:lang w:val="en-US"/>
        </w:rPr>
        <w:fldChar w:fldCharType="begin"/>
      </w:r>
      <w:r w:rsidR="003E3BD0" w:rsidRPr="0040736B">
        <w:rPr>
          <w:sz w:val="22"/>
          <w:szCs w:val="24"/>
          <w:lang w:val="en-US"/>
        </w:rPr>
        <w:instrText xml:space="preserve"> REF _Ref90194047 \r \h </w:instrText>
      </w:r>
      <w:r w:rsidR="00EF7372">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2</w:t>
      </w:r>
      <w:r w:rsidR="003E3BD0" w:rsidRPr="0040736B">
        <w:rPr>
          <w:sz w:val="22"/>
          <w:szCs w:val="24"/>
          <w:lang w:val="en-US"/>
        </w:rPr>
        <w:fldChar w:fldCharType="end"/>
      </w:r>
      <w:r w:rsidRPr="0040736B">
        <w:rPr>
          <w:sz w:val="22"/>
          <w:szCs w:val="24"/>
          <w:lang w:val="en-US"/>
        </w:rPr>
        <w:t>).</w:t>
      </w:r>
    </w:p>
    <w:p w14:paraId="499FFC3B" w14:textId="49D32627" w:rsidR="00527EE1" w:rsidRDefault="00527EE1" w:rsidP="0040736B">
      <w:pPr>
        <w:pStyle w:val="Heading3"/>
        <w:ind w:left="720"/>
      </w:pPr>
      <w:bookmarkStart w:id="81" w:name="_Toc94111074"/>
      <w:r>
        <w:t xml:space="preserve">Contribution to </w:t>
      </w:r>
      <w:r w:rsidR="00A0721D">
        <w:t>GVA</w:t>
      </w:r>
      <w:r>
        <w:t xml:space="preserve"> and Domain Analysis</w:t>
      </w:r>
      <w:bookmarkEnd w:id="81"/>
    </w:p>
    <w:p w14:paraId="69E26157" w14:textId="760CF125" w:rsidR="0084552E" w:rsidRPr="0040736B" w:rsidRDefault="0084552E" w:rsidP="0040736B">
      <w:pPr>
        <w:spacing w:before="0" w:line="259" w:lineRule="auto"/>
        <w:rPr>
          <w:sz w:val="22"/>
          <w:szCs w:val="24"/>
        </w:rPr>
      </w:pPr>
      <w:r w:rsidRPr="0040736B">
        <w:rPr>
          <w:sz w:val="22"/>
          <w:szCs w:val="24"/>
        </w:rPr>
        <w:t xml:space="preserve">In 2020 the </w:t>
      </w:r>
      <w:r w:rsidR="004A058E" w:rsidRPr="0040736B">
        <w:rPr>
          <w:sz w:val="22"/>
          <w:szCs w:val="24"/>
        </w:rPr>
        <w:t>Free State</w:t>
      </w:r>
      <w:r w:rsidRPr="0040736B">
        <w:rPr>
          <w:sz w:val="22"/>
          <w:szCs w:val="24"/>
        </w:rPr>
        <w:t>’s GVA</w:t>
      </w:r>
      <w:r w:rsidR="00BF59FC" w:rsidRPr="0040736B">
        <w:rPr>
          <w:rStyle w:val="FootnoteReference"/>
          <w:sz w:val="22"/>
          <w:szCs w:val="24"/>
        </w:rPr>
        <w:footnoteReference w:id="7"/>
      </w:r>
      <w:r w:rsidRPr="0040736B">
        <w:rPr>
          <w:sz w:val="22"/>
          <w:szCs w:val="24"/>
        </w:rPr>
        <w:t xml:space="preserve"> was R</w:t>
      </w:r>
      <w:r w:rsidR="004A058E" w:rsidRPr="0040736B">
        <w:rPr>
          <w:sz w:val="22"/>
          <w:szCs w:val="24"/>
        </w:rPr>
        <w:t>195.4</w:t>
      </w:r>
      <w:r w:rsidRPr="0040736B">
        <w:rPr>
          <w:sz w:val="22"/>
          <w:szCs w:val="24"/>
        </w:rPr>
        <w:t xml:space="preserve"> billion (constant 2015 prices) and contributed approximately </w:t>
      </w:r>
      <w:r w:rsidR="004A058E" w:rsidRPr="0040736B">
        <w:rPr>
          <w:sz w:val="22"/>
          <w:szCs w:val="24"/>
        </w:rPr>
        <w:t>5</w:t>
      </w:r>
      <w:r w:rsidRPr="0040736B">
        <w:rPr>
          <w:sz w:val="22"/>
          <w:szCs w:val="24"/>
        </w:rPr>
        <w:t>% to South Africa’s GVA.</w:t>
      </w:r>
      <w:r w:rsidR="001779DB" w:rsidRPr="0040736B">
        <w:rPr>
          <w:sz w:val="22"/>
          <w:szCs w:val="24"/>
        </w:rPr>
        <w:t xml:space="preserve"> </w:t>
      </w:r>
      <w:r w:rsidRPr="0040736B">
        <w:rPr>
          <w:sz w:val="22"/>
          <w:szCs w:val="24"/>
        </w:rPr>
        <w:t>The CCIs</w:t>
      </w:r>
      <w:r w:rsidR="007A02E8">
        <w:rPr>
          <w:sz w:val="22"/>
          <w:szCs w:val="24"/>
        </w:rPr>
        <w:t>’</w:t>
      </w:r>
      <w:r w:rsidRPr="0040736B">
        <w:rPr>
          <w:sz w:val="22"/>
          <w:szCs w:val="24"/>
        </w:rPr>
        <w:t xml:space="preserve"> contribution to the province’s GVA was </w:t>
      </w:r>
      <w:r w:rsidR="009A2264" w:rsidRPr="0040736B">
        <w:rPr>
          <w:sz w:val="22"/>
          <w:szCs w:val="24"/>
        </w:rPr>
        <w:t>R5,6</w:t>
      </w:r>
      <w:r w:rsidRPr="0040736B">
        <w:rPr>
          <w:sz w:val="22"/>
          <w:szCs w:val="24"/>
        </w:rPr>
        <w:t xml:space="preserve"> billion (constant 2015 prices) and this represents </w:t>
      </w:r>
      <w:r w:rsidR="009A2264" w:rsidRPr="0040736B">
        <w:rPr>
          <w:sz w:val="22"/>
          <w:szCs w:val="24"/>
        </w:rPr>
        <w:t>2.8</w:t>
      </w:r>
      <w:r w:rsidRPr="0040736B">
        <w:rPr>
          <w:sz w:val="22"/>
          <w:szCs w:val="24"/>
        </w:rPr>
        <w:t xml:space="preserve">% </w:t>
      </w:r>
      <w:r w:rsidR="00FE53F1" w:rsidRPr="0040736B">
        <w:rPr>
          <w:sz w:val="22"/>
          <w:szCs w:val="24"/>
        </w:rPr>
        <w:t>of</w:t>
      </w:r>
      <w:r w:rsidRPr="0040736B">
        <w:rPr>
          <w:sz w:val="22"/>
          <w:szCs w:val="24"/>
        </w:rPr>
        <w:t xml:space="preserve"> the province’s total GVA.</w:t>
      </w:r>
      <w:r w:rsidR="001779DB" w:rsidRPr="0040736B">
        <w:rPr>
          <w:sz w:val="22"/>
          <w:szCs w:val="24"/>
        </w:rPr>
        <w:t xml:space="preserve"> </w:t>
      </w:r>
      <w:r w:rsidRPr="0040736B">
        <w:rPr>
          <w:sz w:val="22"/>
          <w:szCs w:val="24"/>
        </w:rPr>
        <w:t xml:space="preserve">The </w:t>
      </w:r>
      <w:r w:rsidR="00D92F36" w:rsidRPr="0040736B">
        <w:rPr>
          <w:sz w:val="22"/>
          <w:szCs w:val="24"/>
        </w:rPr>
        <w:t xml:space="preserve">Free State </w:t>
      </w:r>
      <w:r w:rsidRPr="0040736B">
        <w:rPr>
          <w:sz w:val="22"/>
          <w:szCs w:val="24"/>
        </w:rPr>
        <w:t>contributes</w:t>
      </w:r>
      <w:r w:rsidR="00AC4908" w:rsidRPr="0040736B">
        <w:rPr>
          <w:sz w:val="22"/>
          <w:szCs w:val="24"/>
        </w:rPr>
        <w:t xml:space="preserve"> 4</w:t>
      </w:r>
      <w:r w:rsidRPr="0040736B">
        <w:rPr>
          <w:sz w:val="22"/>
          <w:szCs w:val="24"/>
        </w:rPr>
        <w:t>% to South Africa’s CCI GVA</w:t>
      </w:r>
      <w:r w:rsidR="00FE53F1" w:rsidRPr="0040736B">
        <w:rPr>
          <w:sz w:val="22"/>
          <w:szCs w:val="24"/>
        </w:rPr>
        <w:t>,</w:t>
      </w:r>
      <w:r w:rsidR="004065C1" w:rsidRPr="0040736B">
        <w:rPr>
          <w:sz w:val="22"/>
          <w:szCs w:val="24"/>
        </w:rPr>
        <w:t xml:space="preserve"> </w:t>
      </w:r>
      <w:r w:rsidRPr="0040736B">
        <w:rPr>
          <w:sz w:val="22"/>
          <w:szCs w:val="24"/>
        </w:rPr>
        <w:t xml:space="preserve">ranking the province </w:t>
      </w:r>
      <w:r w:rsidR="00AC4908" w:rsidRPr="0040736B">
        <w:rPr>
          <w:sz w:val="22"/>
          <w:szCs w:val="24"/>
        </w:rPr>
        <w:t>seventh</w:t>
      </w:r>
      <w:r w:rsidRPr="0040736B">
        <w:rPr>
          <w:sz w:val="22"/>
          <w:szCs w:val="24"/>
        </w:rPr>
        <w:t xml:space="preserve"> in terms of its contribution to South Africa’s CCIs.</w:t>
      </w:r>
      <w:r w:rsidR="00791BC1" w:rsidRPr="0040736B">
        <w:rPr>
          <w:rStyle w:val="FootnoteReference"/>
          <w:sz w:val="22"/>
          <w:szCs w:val="24"/>
        </w:rPr>
        <w:footnoteReference w:id="8"/>
      </w:r>
    </w:p>
    <w:p w14:paraId="27AA1604" w14:textId="0D8925EB" w:rsidR="002F3DCD" w:rsidRPr="0040736B" w:rsidRDefault="000B29B3" w:rsidP="001E056A">
      <w:pPr>
        <w:spacing w:before="0" w:line="259" w:lineRule="auto"/>
        <w:rPr>
          <w:sz w:val="22"/>
          <w:szCs w:val="24"/>
        </w:rPr>
      </w:pPr>
      <w:r w:rsidRPr="0040736B">
        <w:rPr>
          <w:sz w:val="22"/>
          <w:szCs w:val="24"/>
        </w:rPr>
        <w:fldChar w:fldCharType="begin"/>
      </w:r>
      <w:r w:rsidRPr="0040736B">
        <w:rPr>
          <w:sz w:val="22"/>
          <w:szCs w:val="24"/>
        </w:rPr>
        <w:instrText xml:space="preserve"> REF _Ref89842131 \h </w:instrText>
      </w:r>
      <w:r w:rsidR="00EF7372">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Figure </w:t>
      </w:r>
      <w:r w:rsidR="00C4686E" w:rsidRPr="0040736B">
        <w:rPr>
          <w:noProof/>
          <w:sz w:val="22"/>
          <w:szCs w:val="24"/>
        </w:rPr>
        <w:t>9</w:t>
      </w:r>
      <w:r w:rsidRPr="0040736B">
        <w:rPr>
          <w:sz w:val="22"/>
          <w:szCs w:val="24"/>
        </w:rPr>
        <w:fldChar w:fldCharType="end"/>
      </w:r>
      <w:r w:rsidR="00882ABC" w:rsidRPr="0040736B">
        <w:rPr>
          <w:sz w:val="22"/>
          <w:szCs w:val="24"/>
        </w:rPr>
        <w:t xml:space="preserve"> </w:t>
      </w:r>
      <w:r w:rsidR="002F3DCD" w:rsidRPr="0040736B">
        <w:rPr>
          <w:sz w:val="22"/>
          <w:szCs w:val="24"/>
        </w:rPr>
        <w:t xml:space="preserve">shows the relative size of each domain </w:t>
      </w:r>
      <w:r w:rsidR="00465307" w:rsidRPr="0040736B">
        <w:rPr>
          <w:sz w:val="22"/>
          <w:szCs w:val="24"/>
        </w:rPr>
        <w:t xml:space="preserve">in </w:t>
      </w:r>
      <w:r w:rsidR="002F3DCD" w:rsidRPr="0040736B">
        <w:rPr>
          <w:sz w:val="22"/>
          <w:szCs w:val="24"/>
        </w:rPr>
        <w:t>20</w:t>
      </w:r>
      <w:r w:rsidR="00CB7C62" w:rsidRPr="0040736B">
        <w:rPr>
          <w:sz w:val="22"/>
          <w:szCs w:val="24"/>
        </w:rPr>
        <w:t>20</w:t>
      </w:r>
      <w:r w:rsidR="002F3DCD" w:rsidRPr="0040736B">
        <w:rPr>
          <w:sz w:val="22"/>
          <w:szCs w:val="24"/>
        </w:rPr>
        <w:t>.</w:t>
      </w:r>
    </w:p>
    <w:p w14:paraId="05F29F47" w14:textId="380B6BED" w:rsidR="005D3FA4" w:rsidRDefault="005D3FA4" w:rsidP="001A50BB">
      <w:r>
        <w:rPr>
          <w:noProof/>
          <w:lang w:eastAsia="en-ZA"/>
        </w:rPr>
        <w:lastRenderedPageBreak/>
        <w:drawing>
          <wp:inline distT="0" distB="0" distL="0" distR="0" wp14:anchorId="293826FC" wp14:editId="6A3C5AC0">
            <wp:extent cx="4572000" cy="2743200"/>
            <wp:effectExtent l="0" t="0" r="0" b="0"/>
            <wp:docPr id="20" name="Chart 20">
              <a:extLst xmlns:a="http://schemas.openxmlformats.org/drawingml/2006/main">
                <a:ext uri="{FF2B5EF4-FFF2-40B4-BE49-F238E27FC236}">
                  <a16:creationId xmlns:a16="http://schemas.microsoft.com/office/drawing/2014/main" id="{168577C3-A3DF-4E45-9DA6-A233FC9523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6CD4EC5" w14:textId="17920001" w:rsidR="001B3733" w:rsidRDefault="001B3733" w:rsidP="00904501">
      <w:pPr>
        <w:pStyle w:val="Caption"/>
      </w:pPr>
      <w:bookmarkStart w:id="82" w:name="_Ref89842131"/>
      <w:bookmarkStart w:id="83" w:name="_Toc92691473"/>
      <w:r>
        <w:t xml:space="preserve">Figure </w:t>
      </w:r>
      <w:fldSimple w:instr=" SEQ Figure \* ARABIC ">
        <w:r w:rsidR="00C4686E">
          <w:rPr>
            <w:noProof/>
          </w:rPr>
          <w:t>9</w:t>
        </w:r>
      </w:fldSimple>
      <w:bookmarkEnd w:id="82"/>
      <w:r w:rsidR="00C432D3">
        <w:rPr>
          <w:noProof/>
        </w:rPr>
        <w:t>:</w:t>
      </w:r>
      <w:r>
        <w:t xml:space="preserve"> The </w:t>
      </w:r>
      <w:r w:rsidR="00540777">
        <w:t xml:space="preserve">contribution </w:t>
      </w:r>
      <w:r>
        <w:t>of each domain to the Free State’s GVA</w:t>
      </w:r>
      <w:bookmarkEnd w:id="83"/>
    </w:p>
    <w:p w14:paraId="4D53C271" w14:textId="5619C9E7" w:rsidR="001B3733" w:rsidRPr="0040736B" w:rsidRDefault="001B3733" w:rsidP="0040736B">
      <w:pPr>
        <w:spacing w:before="0" w:line="259" w:lineRule="auto"/>
        <w:rPr>
          <w:sz w:val="22"/>
          <w:szCs w:val="24"/>
        </w:rPr>
      </w:pPr>
      <w:r w:rsidRPr="0040736B">
        <w:rPr>
          <w:sz w:val="22"/>
          <w:szCs w:val="24"/>
        </w:rPr>
        <w:t xml:space="preserve">The largest domain is the </w:t>
      </w:r>
      <w:r w:rsidR="00DA2921" w:rsidRPr="0040736B">
        <w:rPr>
          <w:sz w:val="22"/>
          <w:szCs w:val="24"/>
        </w:rPr>
        <w:t xml:space="preserve">Audio-visual and Interactive Media </w:t>
      </w:r>
      <w:r w:rsidRPr="0040736B">
        <w:rPr>
          <w:sz w:val="22"/>
          <w:szCs w:val="24"/>
        </w:rPr>
        <w:t xml:space="preserve">domain, making up </w:t>
      </w:r>
      <w:r w:rsidR="004C3A79" w:rsidRPr="0040736B">
        <w:rPr>
          <w:sz w:val="22"/>
          <w:szCs w:val="24"/>
        </w:rPr>
        <w:t>29</w:t>
      </w:r>
      <w:r w:rsidRPr="0040736B">
        <w:rPr>
          <w:sz w:val="22"/>
          <w:szCs w:val="24"/>
        </w:rPr>
        <w:t xml:space="preserve">% of the contribution of the CCIs to the provincial GVA. This is followed by </w:t>
      </w:r>
      <w:r w:rsidR="00E8025D" w:rsidRPr="0040736B">
        <w:rPr>
          <w:sz w:val="22"/>
          <w:szCs w:val="24"/>
        </w:rPr>
        <w:t xml:space="preserve">Design and Creative Services </w:t>
      </w:r>
      <w:r w:rsidRPr="0040736B">
        <w:rPr>
          <w:sz w:val="22"/>
          <w:szCs w:val="24"/>
        </w:rPr>
        <w:t>(</w:t>
      </w:r>
      <w:r w:rsidR="004C3A79" w:rsidRPr="0040736B">
        <w:rPr>
          <w:sz w:val="22"/>
          <w:szCs w:val="24"/>
        </w:rPr>
        <w:t>27</w:t>
      </w:r>
      <w:r w:rsidRPr="0040736B">
        <w:rPr>
          <w:sz w:val="22"/>
          <w:szCs w:val="24"/>
        </w:rPr>
        <w:t>%)</w:t>
      </w:r>
      <w:r w:rsidR="008F242B" w:rsidRPr="0040736B">
        <w:rPr>
          <w:sz w:val="22"/>
          <w:szCs w:val="24"/>
        </w:rPr>
        <w:t>.</w:t>
      </w:r>
    </w:p>
    <w:p w14:paraId="705994E2" w14:textId="21BE69A5" w:rsidR="009949AD" w:rsidRPr="0040736B" w:rsidRDefault="004C3A79" w:rsidP="001E056A">
      <w:pPr>
        <w:spacing w:before="0" w:line="259" w:lineRule="auto"/>
        <w:rPr>
          <w:sz w:val="22"/>
          <w:szCs w:val="24"/>
        </w:rPr>
      </w:pPr>
      <w:r w:rsidRPr="0040736B">
        <w:rPr>
          <w:sz w:val="22"/>
          <w:szCs w:val="24"/>
        </w:rPr>
        <w:t xml:space="preserve">Further information on the size of </w:t>
      </w:r>
      <w:r w:rsidR="00D97ABA" w:rsidRPr="0040736B">
        <w:rPr>
          <w:sz w:val="22"/>
          <w:szCs w:val="24"/>
        </w:rPr>
        <w:t xml:space="preserve">the CCI domains from 2015 to 2020 </w:t>
      </w:r>
      <w:r w:rsidRPr="0040736B">
        <w:rPr>
          <w:sz w:val="22"/>
          <w:szCs w:val="24"/>
        </w:rPr>
        <w:t xml:space="preserve">is provided in </w:t>
      </w:r>
      <w:bookmarkStart w:id="84" w:name="_Ref90116209"/>
      <w:r w:rsidR="00957DBC" w:rsidRPr="0040736B">
        <w:rPr>
          <w:sz w:val="22"/>
          <w:szCs w:val="24"/>
        </w:rPr>
        <w:fldChar w:fldCharType="begin"/>
      </w:r>
      <w:r w:rsidR="00957DBC" w:rsidRPr="0040736B">
        <w:rPr>
          <w:sz w:val="22"/>
          <w:szCs w:val="24"/>
        </w:rPr>
        <w:instrText xml:space="preserve"> REF _Ref92692508 </w:instrText>
      </w:r>
      <w:r w:rsidR="00540777">
        <w:rPr>
          <w:sz w:val="22"/>
          <w:szCs w:val="24"/>
        </w:rPr>
        <w:instrText xml:space="preserve"> \* MERGEFORMAT </w:instrText>
      </w:r>
      <w:r w:rsidR="00957DBC" w:rsidRPr="0040736B">
        <w:rPr>
          <w:sz w:val="22"/>
          <w:szCs w:val="24"/>
        </w:rPr>
        <w:fldChar w:fldCharType="separate"/>
      </w:r>
      <w:r w:rsidR="00C4686E" w:rsidRPr="0040736B">
        <w:rPr>
          <w:sz w:val="22"/>
          <w:szCs w:val="24"/>
        </w:rPr>
        <w:t xml:space="preserve">Table </w:t>
      </w:r>
      <w:r w:rsidR="00C4686E" w:rsidRPr="0040736B">
        <w:rPr>
          <w:noProof/>
          <w:sz w:val="22"/>
          <w:szCs w:val="24"/>
        </w:rPr>
        <w:t>7</w:t>
      </w:r>
      <w:r w:rsidR="00957DBC" w:rsidRPr="0040736B">
        <w:rPr>
          <w:sz w:val="22"/>
          <w:szCs w:val="24"/>
        </w:rPr>
        <w:fldChar w:fldCharType="end"/>
      </w:r>
      <w:r w:rsidR="008F1E07" w:rsidRPr="0040736B">
        <w:rPr>
          <w:sz w:val="22"/>
          <w:szCs w:val="24"/>
        </w:rPr>
        <w:t xml:space="preserve"> below.</w:t>
      </w:r>
    </w:p>
    <w:p w14:paraId="4CE8D5E3" w14:textId="6EFA23C4" w:rsidR="00E873D8" w:rsidRDefault="00E873D8" w:rsidP="00904501">
      <w:pPr>
        <w:pStyle w:val="Caption"/>
      </w:pPr>
      <w:bookmarkStart w:id="85" w:name="_Ref92692508"/>
      <w:bookmarkStart w:id="86" w:name="_Toc93293317"/>
      <w:r>
        <w:t xml:space="preserve">Table </w:t>
      </w:r>
      <w:fldSimple w:instr=" SEQ Table \* ARABIC ">
        <w:r w:rsidR="00C4686E">
          <w:rPr>
            <w:noProof/>
          </w:rPr>
          <w:t>7</w:t>
        </w:r>
      </w:fldSimple>
      <w:bookmarkEnd w:id="84"/>
      <w:bookmarkEnd w:id="85"/>
      <w:r w:rsidR="00D87ECC">
        <w:rPr>
          <w:noProof/>
        </w:rPr>
        <w:t>:</w:t>
      </w:r>
      <w:r>
        <w:t xml:space="preserve"> </w:t>
      </w:r>
      <w:r w:rsidR="00727E85" w:rsidRPr="00727E85">
        <w:t xml:space="preserve">GVA at basic prices for the </w:t>
      </w:r>
      <w:r w:rsidR="00727E85">
        <w:t>Free State</w:t>
      </w:r>
      <w:r w:rsidR="009949AD">
        <w:t xml:space="preserve"> </w:t>
      </w:r>
      <w:r w:rsidR="009604AB">
        <w:t>by CCI domain</w:t>
      </w:r>
      <w:r w:rsidR="009604AB" w:rsidRPr="00727E85">
        <w:t xml:space="preserve"> </w:t>
      </w:r>
      <w:r w:rsidR="007C151B" w:rsidRPr="007C151B">
        <w:t>(R millions constant 2015 prices)</w:t>
      </w:r>
      <w:bookmarkEnd w:id="86"/>
    </w:p>
    <w:tbl>
      <w:tblPr>
        <w:tblStyle w:val="TableGrid"/>
        <w:tblW w:w="9015" w:type="dxa"/>
        <w:jc w:val="center"/>
        <w:tblLook w:val="04A0" w:firstRow="1" w:lastRow="0" w:firstColumn="1" w:lastColumn="0" w:noHBand="0" w:noVBand="1"/>
      </w:tblPr>
      <w:tblGrid>
        <w:gridCol w:w="2792"/>
        <w:gridCol w:w="1037"/>
        <w:gridCol w:w="1037"/>
        <w:gridCol w:w="1037"/>
        <w:gridCol w:w="1037"/>
        <w:gridCol w:w="1037"/>
        <w:gridCol w:w="1038"/>
      </w:tblGrid>
      <w:tr w:rsidR="00395B9C" w:rsidRPr="00395B9C" w14:paraId="081BA1A3" w14:textId="77777777" w:rsidTr="0040736B">
        <w:trPr>
          <w:jc w:val="center"/>
        </w:trPr>
        <w:tc>
          <w:tcPr>
            <w:tcW w:w="2835" w:type="dxa"/>
          </w:tcPr>
          <w:p w14:paraId="38A530CA" w14:textId="77777777" w:rsidR="00395B9C" w:rsidRPr="004F3305" w:rsidRDefault="00395B9C" w:rsidP="0040736B">
            <w:pPr>
              <w:spacing w:before="60" w:after="60"/>
              <w:rPr>
                <w:szCs w:val="20"/>
              </w:rPr>
            </w:pPr>
          </w:p>
        </w:tc>
        <w:tc>
          <w:tcPr>
            <w:tcW w:w="1045" w:type="dxa"/>
          </w:tcPr>
          <w:p w14:paraId="344D9571" w14:textId="77777777" w:rsidR="00395B9C" w:rsidRPr="004F3305" w:rsidRDefault="00395B9C" w:rsidP="0040736B">
            <w:pPr>
              <w:spacing w:before="60" w:after="60"/>
              <w:jc w:val="center"/>
              <w:rPr>
                <w:szCs w:val="20"/>
              </w:rPr>
            </w:pPr>
            <w:r w:rsidRPr="004F3305">
              <w:rPr>
                <w:szCs w:val="20"/>
              </w:rPr>
              <w:t>2015</w:t>
            </w:r>
          </w:p>
        </w:tc>
        <w:tc>
          <w:tcPr>
            <w:tcW w:w="1045" w:type="dxa"/>
          </w:tcPr>
          <w:p w14:paraId="1F6AE4A6" w14:textId="77777777" w:rsidR="00395B9C" w:rsidRPr="004F3305" w:rsidRDefault="00395B9C" w:rsidP="0040736B">
            <w:pPr>
              <w:spacing w:before="60" w:after="60"/>
              <w:jc w:val="center"/>
              <w:rPr>
                <w:szCs w:val="20"/>
              </w:rPr>
            </w:pPr>
            <w:r w:rsidRPr="004F3305">
              <w:rPr>
                <w:szCs w:val="20"/>
              </w:rPr>
              <w:t>2016</w:t>
            </w:r>
          </w:p>
        </w:tc>
        <w:tc>
          <w:tcPr>
            <w:tcW w:w="1045" w:type="dxa"/>
          </w:tcPr>
          <w:p w14:paraId="62D26A8D" w14:textId="77777777" w:rsidR="00395B9C" w:rsidRPr="004F3305" w:rsidRDefault="00395B9C" w:rsidP="0040736B">
            <w:pPr>
              <w:spacing w:before="60" w:after="60"/>
              <w:jc w:val="center"/>
              <w:rPr>
                <w:szCs w:val="20"/>
              </w:rPr>
            </w:pPr>
            <w:r w:rsidRPr="004F3305">
              <w:rPr>
                <w:szCs w:val="20"/>
              </w:rPr>
              <w:t>2017</w:t>
            </w:r>
          </w:p>
        </w:tc>
        <w:tc>
          <w:tcPr>
            <w:tcW w:w="1045" w:type="dxa"/>
          </w:tcPr>
          <w:p w14:paraId="3D4E908B" w14:textId="77777777" w:rsidR="00395B9C" w:rsidRPr="004F3305" w:rsidRDefault="00395B9C" w:rsidP="0040736B">
            <w:pPr>
              <w:spacing w:before="60" w:after="60"/>
              <w:jc w:val="center"/>
              <w:rPr>
                <w:szCs w:val="20"/>
              </w:rPr>
            </w:pPr>
            <w:r w:rsidRPr="004F3305">
              <w:rPr>
                <w:szCs w:val="20"/>
              </w:rPr>
              <w:t>2018</w:t>
            </w:r>
          </w:p>
        </w:tc>
        <w:tc>
          <w:tcPr>
            <w:tcW w:w="1045" w:type="dxa"/>
          </w:tcPr>
          <w:p w14:paraId="0A0BFEDD" w14:textId="77777777" w:rsidR="00395B9C" w:rsidRPr="004F3305" w:rsidRDefault="00395B9C" w:rsidP="0040736B">
            <w:pPr>
              <w:spacing w:before="60" w:after="60"/>
              <w:jc w:val="center"/>
              <w:rPr>
                <w:szCs w:val="20"/>
              </w:rPr>
            </w:pPr>
            <w:r w:rsidRPr="004F3305">
              <w:rPr>
                <w:szCs w:val="20"/>
              </w:rPr>
              <w:t>2019</w:t>
            </w:r>
          </w:p>
        </w:tc>
        <w:tc>
          <w:tcPr>
            <w:tcW w:w="1046" w:type="dxa"/>
          </w:tcPr>
          <w:p w14:paraId="093D1A03" w14:textId="77777777" w:rsidR="00395B9C" w:rsidRPr="004F3305" w:rsidRDefault="00395B9C" w:rsidP="0040736B">
            <w:pPr>
              <w:spacing w:before="60" w:after="60"/>
              <w:jc w:val="center"/>
              <w:rPr>
                <w:szCs w:val="20"/>
              </w:rPr>
            </w:pPr>
            <w:r w:rsidRPr="004F3305">
              <w:rPr>
                <w:szCs w:val="20"/>
              </w:rPr>
              <w:t>2020</w:t>
            </w:r>
          </w:p>
        </w:tc>
      </w:tr>
      <w:tr w:rsidR="00395B9C" w:rsidRPr="00395B9C" w14:paraId="5BB8170B" w14:textId="77777777" w:rsidTr="0040736B">
        <w:trPr>
          <w:jc w:val="center"/>
        </w:trPr>
        <w:tc>
          <w:tcPr>
            <w:tcW w:w="2835" w:type="dxa"/>
            <w:tcMar>
              <w:left w:w="57" w:type="dxa"/>
              <w:right w:w="28" w:type="dxa"/>
            </w:tcMar>
          </w:tcPr>
          <w:p w14:paraId="271494B3" w14:textId="77777777" w:rsidR="00395B9C" w:rsidRPr="004F3305" w:rsidRDefault="00395B9C" w:rsidP="0040736B">
            <w:pPr>
              <w:spacing w:before="60" w:after="60"/>
              <w:jc w:val="left"/>
              <w:rPr>
                <w:szCs w:val="20"/>
              </w:rPr>
            </w:pPr>
            <w:r w:rsidRPr="004F3305">
              <w:rPr>
                <w:szCs w:val="20"/>
              </w:rPr>
              <w:t>Cultural and Natural Heritage</w:t>
            </w:r>
          </w:p>
        </w:tc>
        <w:tc>
          <w:tcPr>
            <w:tcW w:w="1045" w:type="dxa"/>
            <w:tcMar>
              <w:right w:w="170" w:type="dxa"/>
            </w:tcMar>
          </w:tcPr>
          <w:p w14:paraId="5B99707E" w14:textId="77777777" w:rsidR="00395B9C" w:rsidRPr="004F3305" w:rsidRDefault="00395B9C" w:rsidP="0040736B">
            <w:pPr>
              <w:spacing w:before="60" w:after="60"/>
              <w:jc w:val="right"/>
              <w:rPr>
                <w:szCs w:val="20"/>
              </w:rPr>
            </w:pPr>
            <w:r w:rsidRPr="004F3305">
              <w:rPr>
                <w:szCs w:val="20"/>
              </w:rPr>
              <w:t xml:space="preserve"> R249 </w:t>
            </w:r>
          </w:p>
        </w:tc>
        <w:tc>
          <w:tcPr>
            <w:tcW w:w="1045" w:type="dxa"/>
            <w:tcMar>
              <w:right w:w="170" w:type="dxa"/>
            </w:tcMar>
          </w:tcPr>
          <w:p w14:paraId="287D66F8" w14:textId="77777777" w:rsidR="00395B9C" w:rsidRPr="004F3305" w:rsidRDefault="00395B9C" w:rsidP="0040736B">
            <w:pPr>
              <w:spacing w:before="60" w:after="60"/>
              <w:jc w:val="right"/>
              <w:rPr>
                <w:szCs w:val="20"/>
              </w:rPr>
            </w:pPr>
            <w:r w:rsidRPr="004F3305">
              <w:rPr>
                <w:szCs w:val="20"/>
              </w:rPr>
              <w:t xml:space="preserve"> R254 </w:t>
            </w:r>
          </w:p>
        </w:tc>
        <w:tc>
          <w:tcPr>
            <w:tcW w:w="1045" w:type="dxa"/>
            <w:tcMar>
              <w:right w:w="170" w:type="dxa"/>
            </w:tcMar>
          </w:tcPr>
          <w:p w14:paraId="6DE3FFB9" w14:textId="77777777" w:rsidR="00395B9C" w:rsidRPr="004F3305" w:rsidRDefault="00395B9C" w:rsidP="0040736B">
            <w:pPr>
              <w:spacing w:before="60" w:after="60"/>
              <w:jc w:val="right"/>
              <w:rPr>
                <w:szCs w:val="20"/>
              </w:rPr>
            </w:pPr>
            <w:r w:rsidRPr="004F3305">
              <w:rPr>
                <w:szCs w:val="20"/>
              </w:rPr>
              <w:t xml:space="preserve"> R258 </w:t>
            </w:r>
          </w:p>
        </w:tc>
        <w:tc>
          <w:tcPr>
            <w:tcW w:w="1045" w:type="dxa"/>
            <w:tcMar>
              <w:right w:w="170" w:type="dxa"/>
            </w:tcMar>
          </w:tcPr>
          <w:p w14:paraId="5ED64EEC" w14:textId="77777777" w:rsidR="00395B9C" w:rsidRPr="004F3305" w:rsidRDefault="00395B9C" w:rsidP="0040736B">
            <w:pPr>
              <w:spacing w:before="60" w:after="60"/>
              <w:jc w:val="right"/>
              <w:rPr>
                <w:szCs w:val="20"/>
              </w:rPr>
            </w:pPr>
            <w:r w:rsidRPr="004F3305">
              <w:rPr>
                <w:szCs w:val="20"/>
              </w:rPr>
              <w:t xml:space="preserve"> R261 </w:t>
            </w:r>
          </w:p>
        </w:tc>
        <w:tc>
          <w:tcPr>
            <w:tcW w:w="1045" w:type="dxa"/>
            <w:tcMar>
              <w:right w:w="170" w:type="dxa"/>
            </w:tcMar>
          </w:tcPr>
          <w:p w14:paraId="5E9E912B" w14:textId="77777777" w:rsidR="00395B9C" w:rsidRPr="004F3305" w:rsidRDefault="00395B9C" w:rsidP="0040736B">
            <w:pPr>
              <w:spacing w:before="60" w:after="60"/>
              <w:jc w:val="right"/>
              <w:rPr>
                <w:szCs w:val="20"/>
              </w:rPr>
            </w:pPr>
            <w:r w:rsidRPr="004F3305">
              <w:rPr>
                <w:szCs w:val="20"/>
              </w:rPr>
              <w:t xml:space="preserve"> R263 </w:t>
            </w:r>
          </w:p>
        </w:tc>
        <w:tc>
          <w:tcPr>
            <w:tcW w:w="1046" w:type="dxa"/>
            <w:tcMar>
              <w:right w:w="170" w:type="dxa"/>
            </w:tcMar>
          </w:tcPr>
          <w:p w14:paraId="04340BDF" w14:textId="77777777" w:rsidR="00395B9C" w:rsidRPr="004F3305" w:rsidRDefault="00395B9C" w:rsidP="0040736B">
            <w:pPr>
              <w:spacing w:before="60" w:after="60"/>
              <w:jc w:val="right"/>
              <w:rPr>
                <w:szCs w:val="20"/>
              </w:rPr>
            </w:pPr>
            <w:r w:rsidRPr="004F3305">
              <w:rPr>
                <w:szCs w:val="20"/>
              </w:rPr>
              <w:t xml:space="preserve"> R254 </w:t>
            </w:r>
          </w:p>
        </w:tc>
      </w:tr>
      <w:tr w:rsidR="00395B9C" w:rsidRPr="00395B9C" w14:paraId="2BB42161" w14:textId="77777777" w:rsidTr="0040736B">
        <w:trPr>
          <w:jc w:val="center"/>
        </w:trPr>
        <w:tc>
          <w:tcPr>
            <w:tcW w:w="2835" w:type="dxa"/>
            <w:tcMar>
              <w:left w:w="57" w:type="dxa"/>
              <w:right w:w="28" w:type="dxa"/>
            </w:tcMar>
          </w:tcPr>
          <w:p w14:paraId="4058E134" w14:textId="77777777" w:rsidR="00395B9C" w:rsidRPr="004F3305" w:rsidRDefault="00395B9C" w:rsidP="0040736B">
            <w:pPr>
              <w:spacing w:before="60" w:after="60"/>
              <w:jc w:val="left"/>
              <w:rPr>
                <w:szCs w:val="20"/>
              </w:rPr>
            </w:pPr>
            <w:r w:rsidRPr="004F3305">
              <w:rPr>
                <w:szCs w:val="20"/>
              </w:rPr>
              <w:t>Performance and Celebration</w:t>
            </w:r>
          </w:p>
        </w:tc>
        <w:tc>
          <w:tcPr>
            <w:tcW w:w="1045" w:type="dxa"/>
            <w:tcMar>
              <w:right w:w="170" w:type="dxa"/>
            </w:tcMar>
          </w:tcPr>
          <w:p w14:paraId="2CC46A6C" w14:textId="77777777" w:rsidR="00395B9C" w:rsidRPr="004F3305" w:rsidRDefault="00395B9C" w:rsidP="0040736B">
            <w:pPr>
              <w:spacing w:before="60" w:after="60"/>
              <w:jc w:val="right"/>
              <w:rPr>
                <w:szCs w:val="20"/>
              </w:rPr>
            </w:pPr>
            <w:r w:rsidRPr="004F3305">
              <w:rPr>
                <w:szCs w:val="20"/>
              </w:rPr>
              <w:t xml:space="preserve"> R296 </w:t>
            </w:r>
          </w:p>
        </w:tc>
        <w:tc>
          <w:tcPr>
            <w:tcW w:w="1045" w:type="dxa"/>
            <w:tcMar>
              <w:right w:w="170" w:type="dxa"/>
            </w:tcMar>
          </w:tcPr>
          <w:p w14:paraId="0633859C" w14:textId="77777777" w:rsidR="00395B9C" w:rsidRPr="004F3305" w:rsidRDefault="00395B9C" w:rsidP="0040736B">
            <w:pPr>
              <w:spacing w:before="60" w:after="60"/>
              <w:jc w:val="right"/>
              <w:rPr>
                <w:szCs w:val="20"/>
              </w:rPr>
            </w:pPr>
            <w:r w:rsidRPr="004F3305">
              <w:rPr>
                <w:szCs w:val="20"/>
              </w:rPr>
              <w:t xml:space="preserve"> R306 </w:t>
            </w:r>
          </w:p>
        </w:tc>
        <w:tc>
          <w:tcPr>
            <w:tcW w:w="1045" w:type="dxa"/>
            <w:tcMar>
              <w:right w:w="170" w:type="dxa"/>
            </w:tcMar>
          </w:tcPr>
          <w:p w14:paraId="01995305" w14:textId="77777777" w:rsidR="00395B9C" w:rsidRPr="004F3305" w:rsidRDefault="00395B9C" w:rsidP="0040736B">
            <w:pPr>
              <w:spacing w:before="60" w:after="60"/>
              <w:jc w:val="right"/>
              <w:rPr>
                <w:szCs w:val="20"/>
              </w:rPr>
            </w:pPr>
            <w:r w:rsidRPr="004F3305">
              <w:rPr>
                <w:szCs w:val="20"/>
              </w:rPr>
              <w:t xml:space="preserve"> R315 </w:t>
            </w:r>
          </w:p>
        </w:tc>
        <w:tc>
          <w:tcPr>
            <w:tcW w:w="1045" w:type="dxa"/>
            <w:tcMar>
              <w:right w:w="170" w:type="dxa"/>
            </w:tcMar>
          </w:tcPr>
          <w:p w14:paraId="721293C5" w14:textId="77777777" w:rsidR="00395B9C" w:rsidRPr="004F3305" w:rsidRDefault="00395B9C" w:rsidP="0040736B">
            <w:pPr>
              <w:spacing w:before="60" w:after="60"/>
              <w:jc w:val="right"/>
              <w:rPr>
                <w:szCs w:val="20"/>
              </w:rPr>
            </w:pPr>
            <w:r w:rsidRPr="004F3305">
              <w:rPr>
                <w:szCs w:val="20"/>
              </w:rPr>
              <w:t xml:space="preserve"> R317 </w:t>
            </w:r>
          </w:p>
        </w:tc>
        <w:tc>
          <w:tcPr>
            <w:tcW w:w="1045" w:type="dxa"/>
            <w:tcMar>
              <w:right w:w="170" w:type="dxa"/>
            </w:tcMar>
          </w:tcPr>
          <w:p w14:paraId="4DBBEC2C" w14:textId="77777777" w:rsidR="00395B9C" w:rsidRPr="004F3305" w:rsidRDefault="00395B9C" w:rsidP="0040736B">
            <w:pPr>
              <w:spacing w:before="60" w:after="60"/>
              <w:jc w:val="right"/>
              <w:rPr>
                <w:szCs w:val="20"/>
              </w:rPr>
            </w:pPr>
            <w:r w:rsidRPr="004F3305">
              <w:rPr>
                <w:szCs w:val="20"/>
              </w:rPr>
              <w:t xml:space="preserve"> R321 </w:t>
            </w:r>
          </w:p>
        </w:tc>
        <w:tc>
          <w:tcPr>
            <w:tcW w:w="1046" w:type="dxa"/>
            <w:tcMar>
              <w:right w:w="170" w:type="dxa"/>
            </w:tcMar>
          </w:tcPr>
          <w:p w14:paraId="3D601FE3" w14:textId="77777777" w:rsidR="00395B9C" w:rsidRPr="004F3305" w:rsidRDefault="00395B9C" w:rsidP="0040736B">
            <w:pPr>
              <w:spacing w:before="60" w:after="60"/>
              <w:jc w:val="right"/>
              <w:rPr>
                <w:szCs w:val="20"/>
              </w:rPr>
            </w:pPr>
            <w:r w:rsidRPr="004F3305">
              <w:rPr>
                <w:szCs w:val="20"/>
              </w:rPr>
              <w:t xml:space="preserve"> R314 </w:t>
            </w:r>
          </w:p>
        </w:tc>
      </w:tr>
      <w:tr w:rsidR="00395B9C" w:rsidRPr="00395B9C" w14:paraId="0B8943A6" w14:textId="77777777" w:rsidTr="0040736B">
        <w:trPr>
          <w:jc w:val="center"/>
        </w:trPr>
        <w:tc>
          <w:tcPr>
            <w:tcW w:w="2835" w:type="dxa"/>
            <w:tcMar>
              <w:left w:w="57" w:type="dxa"/>
              <w:right w:w="28" w:type="dxa"/>
            </w:tcMar>
          </w:tcPr>
          <w:p w14:paraId="38715EE1" w14:textId="77777777" w:rsidR="00395B9C" w:rsidRPr="004F3305" w:rsidRDefault="00395B9C" w:rsidP="0040736B">
            <w:pPr>
              <w:spacing w:before="60" w:after="60"/>
              <w:jc w:val="left"/>
              <w:rPr>
                <w:szCs w:val="20"/>
              </w:rPr>
            </w:pPr>
            <w:r w:rsidRPr="004F3305">
              <w:rPr>
                <w:szCs w:val="20"/>
              </w:rPr>
              <w:t>Visual Arts and Crafts</w:t>
            </w:r>
          </w:p>
        </w:tc>
        <w:tc>
          <w:tcPr>
            <w:tcW w:w="1045" w:type="dxa"/>
            <w:tcMar>
              <w:right w:w="170" w:type="dxa"/>
            </w:tcMar>
          </w:tcPr>
          <w:p w14:paraId="7051B301" w14:textId="77777777" w:rsidR="00395B9C" w:rsidRPr="004F3305" w:rsidRDefault="00395B9C" w:rsidP="0040736B">
            <w:pPr>
              <w:spacing w:before="60" w:after="60"/>
              <w:jc w:val="right"/>
              <w:rPr>
                <w:szCs w:val="20"/>
              </w:rPr>
            </w:pPr>
            <w:r w:rsidRPr="004F3305">
              <w:rPr>
                <w:szCs w:val="20"/>
              </w:rPr>
              <w:t xml:space="preserve"> R751 </w:t>
            </w:r>
          </w:p>
        </w:tc>
        <w:tc>
          <w:tcPr>
            <w:tcW w:w="1045" w:type="dxa"/>
            <w:tcMar>
              <w:right w:w="170" w:type="dxa"/>
            </w:tcMar>
          </w:tcPr>
          <w:p w14:paraId="094D2254" w14:textId="77777777" w:rsidR="00395B9C" w:rsidRPr="004F3305" w:rsidRDefault="00395B9C" w:rsidP="0040736B">
            <w:pPr>
              <w:spacing w:before="60" w:after="60"/>
              <w:jc w:val="right"/>
              <w:rPr>
                <w:szCs w:val="20"/>
              </w:rPr>
            </w:pPr>
            <w:r w:rsidRPr="004F3305">
              <w:rPr>
                <w:szCs w:val="20"/>
              </w:rPr>
              <w:t xml:space="preserve"> R747 </w:t>
            </w:r>
          </w:p>
        </w:tc>
        <w:tc>
          <w:tcPr>
            <w:tcW w:w="1045" w:type="dxa"/>
            <w:tcMar>
              <w:right w:w="170" w:type="dxa"/>
            </w:tcMar>
          </w:tcPr>
          <w:p w14:paraId="6F2AB8D2" w14:textId="77777777" w:rsidR="00395B9C" w:rsidRPr="004F3305" w:rsidRDefault="00395B9C" w:rsidP="0040736B">
            <w:pPr>
              <w:spacing w:before="60" w:after="60"/>
              <w:jc w:val="right"/>
              <w:rPr>
                <w:szCs w:val="20"/>
              </w:rPr>
            </w:pPr>
            <w:r w:rsidRPr="004F3305">
              <w:rPr>
                <w:szCs w:val="20"/>
              </w:rPr>
              <w:t xml:space="preserve"> R760 </w:t>
            </w:r>
          </w:p>
        </w:tc>
        <w:tc>
          <w:tcPr>
            <w:tcW w:w="1045" w:type="dxa"/>
            <w:tcMar>
              <w:right w:w="170" w:type="dxa"/>
            </w:tcMar>
          </w:tcPr>
          <w:p w14:paraId="550134FE" w14:textId="77777777" w:rsidR="00395B9C" w:rsidRPr="004F3305" w:rsidRDefault="00395B9C" w:rsidP="0040736B">
            <w:pPr>
              <w:spacing w:before="60" w:after="60"/>
              <w:jc w:val="right"/>
              <w:rPr>
                <w:szCs w:val="20"/>
              </w:rPr>
            </w:pPr>
            <w:r w:rsidRPr="004F3305">
              <w:rPr>
                <w:szCs w:val="20"/>
              </w:rPr>
              <w:t xml:space="preserve"> R763 </w:t>
            </w:r>
          </w:p>
        </w:tc>
        <w:tc>
          <w:tcPr>
            <w:tcW w:w="1045" w:type="dxa"/>
            <w:tcMar>
              <w:right w:w="170" w:type="dxa"/>
            </w:tcMar>
          </w:tcPr>
          <w:p w14:paraId="2A5AD2E9" w14:textId="77777777" w:rsidR="00395B9C" w:rsidRPr="004F3305" w:rsidRDefault="00395B9C" w:rsidP="0040736B">
            <w:pPr>
              <w:spacing w:before="60" w:after="60"/>
              <w:jc w:val="right"/>
              <w:rPr>
                <w:szCs w:val="20"/>
              </w:rPr>
            </w:pPr>
            <w:r w:rsidRPr="004F3305">
              <w:rPr>
                <w:szCs w:val="20"/>
              </w:rPr>
              <w:t xml:space="preserve"> R747 </w:t>
            </w:r>
          </w:p>
        </w:tc>
        <w:tc>
          <w:tcPr>
            <w:tcW w:w="1046" w:type="dxa"/>
            <w:tcMar>
              <w:right w:w="170" w:type="dxa"/>
            </w:tcMar>
          </w:tcPr>
          <w:p w14:paraId="7959F7ED" w14:textId="77777777" w:rsidR="00395B9C" w:rsidRPr="004F3305" w:rsidRDefault="00395B9C" w:rsidP="0040736B">
            <w:pPr>
              <w:spacing w:before="60" w:after="60"/>
              <w:jc w:val="right"/>
              <w:rPr>
                <w:szCs w:val="20"/>
              </w:rPr>
            </w:pPr>
            <w:r w:rsidRPr="004F3305">
              <w:rPr>
                <w:szCs w:val="20"/>
              </w:rPr>
              <w:t xml:space="preserve"> R673 </w:t>
            </w:r>
          </w:p>
        </w:tc>
      </w:tr>
      <w:tr w:rsidR="00395B9C" w:rsidRPr="00395B9C" w14:paraId="2846206B" w14:textId="77777777" w:rsidTr="0040736B">
        <w:trPr>
          <w:jc w:val="center"/>
        </w:trPr>
        <w:tc>
          <w:tcPr>
            <w:tcW w:w="2835" w:type="dxa"/>
            <w:tcMar>
              <w:left w:w="57" w:type="dxa"/>
              <w:right w:w="28" w:type="dxa"/>
            </w:tcMar>
          </w:tcPr>
          <w:p w14:paraId="2BF4F738" w14:textId="77777777" w:rsidR="00395B9C" w:rsidRPr="004F3305" w:rsidRDefault="00395B9C" w:rsidP="0040736B">
            <w:pPr>
              <w:spacing w:before="60" w:after="60"/>
              <w:jc w:val="left"/>
              <w:rPr>
                <w:szCs w:val="20"/>
              </w:rPr>
            </w:pPr>
            <w:r w:rsidRPr="004F3305">
              <w:rPr>
                <w:szCs w:val="20"/>
              </w:rPr>
              <w:t>Books and Press</w:t>
            </w:r>
          </w:p>
        </w:tc>
        <w:tc>
          <w:tcPr>
            <w:tcW w:w="1045" w:type="dxa"/>
            <w:tcMar>
              <w:right w:w="170" w:type="dxa"/>
            </w:tcMar>
          </w:tcPr>
          <w:p w14:paraId="6FBCF6DB" w14:textId="77777777" w:rsidR="00395B9C" w:rsidRPr="004F3305" w:rsidRDefault="00395B9C" w:rsidP="0040736B">
            <w:pPr>
              <w:spacing w:before="60" w:after="60"/>
              <w:jc w:val="right"/>
              <w:rPr>
                <w:szCs w:val="20"/>
              </w:rPr>
            </w:pPr>
            <w:r w:rsidRPr="004F3305">
              <w:rPr>
                <w:szCs w:val="20"/>
              </w:rPr>
              <w:t xml:space="preserve"> R411 </w:t>
            </w:r>
          </w:p>
        </w:tc>
        <w:tc>
          <w:tcPr>
            <w:tcW w:w="1045" w:type="dxa"/>
            <w:tcMar>
              <w:right w:w="170" w:type="dxa"/>
            </w:tcMar>
          </w:tcPr>
          <w:p w14:paraId="3F5735C1" w14:textId="77777777" w:rsidR="00395B9C" w:rsidRPr="004F3305" w:rsidRDefault="00395B9C" w:rsidP="0040736B">
            <w:pPr>
              <w:spacing w:before="60" w:after="60"/>
              <w:jc w:val="right"/>
              <w:rPr>
                <w:szCs w:val="20"/>
              </w:rPr>
            </w:pPr>
            <w:r w:rsidRPr="004F3305">
              <w:rPr>
                <w:szCs w:val="20"/>
              </w:rPr>
              <w:t xml:space="preserve"> R413 </w:t>
            </w:r>
          </w:p>
        </w:tc>
        <w:tc>
          <w:tcPr>
            <w:tcW w:w="1045" w:type="dxa"/>
            <w:tcMar>
              <w:right w:w="170" w:type="dxa"/>
            </w:tcMar>
          </w:tcPr>
          <w:p w14:paraId="0FB6133E" w14:textId="77777777" w:rsidR="00395B9C" w:rsidRPr="004F3305" w:rsidRDefault="00395B9C" w:rsidP="0040736B">
            <w:pPr>
              <w:spacing w:before="60" w:after="60"/>
              <w:jc w:val="right"/>
              <w:rPr>
                <w:szCs w:val="20"/>
              </w:rPr>
            </w:pPr>
            <w:r w:rsidRPr="004F3305">
              <w:rPr>
                <w:szCs w:val="20"/>
              </w:rPr>
              <w:t xml:space="preserve"> R420 </w:t>
            </w:r>
          </w:p>
        </w:tc>
        <w:tc>
          <w:tcPr>
            <w:tcW w:w="1045" w:type="dxa"/>
            <w:tcMar>
              <w:right w:w="170" w:type="dxa"/>
            </w:tcMar>
          </w:tcPr>
          <w:p w14:paraId="570CFB1A" w14:textId="77777777" w:rsidR="00395B9C" w:rsidRPr="004F3305" w:rsidRDefault="00395B9C" w:rsidP="0040736B">
            <w:pPr>
              <w:spacing w:before="60" w:after="60"/>
              <w:jc w:val="right"/>
              <w:rPr>
                <w:szCs w:val="20"/>
              </w:rPr>
            </w:pPr>
            <w:r w:rsidRPr="004F3305">
              <w:rPr>
                <w:szCs w:val="20"/>
              </w:rPr>
              <w:t xml:space="preserve"> R414 </w:t>
            </w:r>
          </w:p>
        </w:tc>
        <w:tc>
          <w:tcPr>
            <w:tcW w:w="1045" w:type="dxa"/>
            <w:tcMar>
              <w:right w:w="170" w:type="dxa"/>
            </w:tcMar>
          </w:tcPr>
          <w:p w14:paraId="2809FC86" w14:textId="77777777" w:rsidR="00395B9C" w:rsidRPr="004F3305" w:rsidRDefault="00395B9C" w:rsidP="0040736B">
            <w:pPr>
              <w:spacing w:before="60" w:after="60"/>
              <w:jc w:val="right"/>
              <w:rPr>
                <w:szCs w:val="20"/>
              </w:rPr>
            </w:pPr>
            <w:r w:rsidRPr="004F3305">
              <w:rPr>
                <w:szCs w:val="20"/>
              </w:rPr>
              <w:t xml:space="preserve"> R411 </w:t>
            </w:r>
          </w:p>
        </w:tc>
        <w:tc>
          <w:tcPr>
            <w:tcW w:w="1046" w:type="dxa"/>
            <w:tcMar>
              <w:right w:w="170" w:type="dxa"/>
            </w:tcMar>
          </w:tcPr>
          <w:p w14:paraId="22295F9F" w14:textId="77777777" w:rsidR="00395B9C" w:rsidRPr="004F3305" w:rsidRDefault="00395B9C" w:rsidP="0040736B">
            <w:pPr>
              <w:spacing w:before="60" w:after="60"/>
              <w:jc w:val="right"/>
              <w:rPr>
                <w:szCs w:val="20"/>
              </w:rPr>
            </w:pPr>
            <w:r w:rsidRPr="004F3305">
              <w:rPr>
                <w:szCs w:val="20"/>
              </w:rPr>
              <w:t xml:space="preserve"> R379 </w:t>
            </w:r>
          </w:p>
        </w:tc>
      </w:tr>
      <w:tr w:rsidR="00395B9C" w:rsidRPr="00395B9C" w14:paraId="632841F8" w14:textId="77777777" w:rsidTr="0040736B">
        <w:trPr>
          <w:jc w:val="center"/>
        </w:trPr>
        <w:tc>
          <w:tcPr>
            <w:tcW w:w="2835" w:type="dxa"/>
            <w:tcMar>
              <w:left w:w="57" w:type="dxa"/>
              <w:right w:w="28" w:type="dxa"/>
            </w:tcMar>
          </w:tcPr>
          <w:p w14:paraId="2556718E" w14:textId="77777777" w:rsidR="00395B9C" w:rsidRPr="004F3305" w:rsidRDefault="00395B9C" w:rsidP="0040736B">
            <w:pPr>
              <w:spacing w:before="60" w:after="60"/>
              <w:jc w:val="left"/>
              <w:rPr>
                <w:szCs w:val="20"/>
              </w:rPr>
            </w:pPr>
            <w:r w:rsidRPr="004F3305">
              <w:rPr>
                <w:szCs w:val="20"/>
              </w:rPr>
              <w:t>Audio-visual and Interactive Media</w:t>
            </w:r>
          </w:p>
        </w:tc>
        <w:tc>
          <w:tcPr>
            <w:tcW w:w="1045" w:type="dxa"/>
            <w:tcMar>
              <w:right w:w="170" w:type="dxa"/>
            </w:tcMar>
          </w:tcPr>
          <w:p w14:paraId="004F0F69" w14:textId="77777777" w:rsidR="00395B9C" w:rsidRPr="004F3305" w:rsidRDefault="00395B9C" w:rsidP="0040736B">
            <w:pPr>
              <w:spacing w:before="60" w:after="60"/>
              <w:jc w:val="right"/>
              <w:rPr>
                <w:szCs w:val="20"/>
              </w:rPr>
            </w:pPr>
            <w:r w:rsidRPr="004F3305">
              <w:rPr>
                <w:szCs w:val="20"/>
              </w:rPr>
              <w:t xml:space="preserve"> R1 494 </w:t>
            </w:r>
          </w:p>
        </w:tc>
        <w:tc>
          <w:tcPr>
            <w:tcW w:w="1045" w:type="dxa"/>
            <w:tcMar>
              <w:right w:w="170" w:type="dxa"/>
            </w:tcMar>
          </w:tcPr>
          <w:p w14:paraId="740ED2CF" w14:textId="77777777" w:rsidR="00395B9C" w:rsidRPr="004F3305" w:rsidRDefault="00395B9C" w:rsidP="0040736B">
            <w:pPr>
              <w:spacing w:before="60" w:after="60"/>
              <w:jc w:val="right"/>
              <w:rPr>
                <w:szCs w:val="20"/>
              </w:rPr>
            </w:pPr>
            <w:r w:rsidRPr="004F3305">
              <w:rPr>
                <w:szCs w:val="20"/>
              </w:rPr>
              <w:t xml:space="preserve"> R1 547 </w:t>
            </w:r>
          </w:p>
        </w:tc>
        <w:tc>
          <w:tcPr>
            <w:tcW w:w="1045" w:type="dxa"/>
            <w:tcMar>
              <w:right w:w="170" w:type="dxa"/>
            </w:tcMar>
          </w:tcPr>
          <w:p w14:paraId="77BA3AB8" w14:textId="77777777" w:rsidR="00395B9C" w:rsidRPr="004F3305" w:rsidRDefault="00395B9C" w:rsidP="0040736B">
            <w:pPr>
              <w:spacing w:before="60" w:after="60"/>
              <w:jc w:val="right"/>
              <w:rPr>
                <w:szCs w:val="20"/>
              </w:rPr>
            </w:pPr>
            <w:r w:rsidRPr="004F3305">
              <w:rPr>
                <w:szCs w:val="20"/>
              </w:rPr>
              <w:t xml:space="preserve"> R1 590 </w:t>
            </w:r>
          </w:p>
        </w:tc>
        <w:tc>
          <w:tcPr>
            <w:tcW w:w="1045" w:type="dxa"/>
            <w:tcMar>
              <w:right w:w="170" w:type="dxa"/>
            </w:tcMar>
          </w:tcPr>
          <w:p w14:paraId="3E6BA63F" w14:textId="77777777" w:rsidR="00395B9C" w:rsidRPr="004F3305" w:rsidRDefault="00395B9C" w:rsidP="0040736B">
            <w:pPr>
              <w:spacing w:before="60" w:after="60"/>
              <w:jc w:val="right"/>
              <w:rPr>
                <w:szCs w:val="20"/>
              </w:rPr>
            </w:pPr>
            <w:r w:rsidRPr="004F3305">
              <w:rPr>
                <w:szCs w:val="20"/>
              </w:rPr>
              <w:t xml:space="preserve"> R1 605 </w:t>
            </w:r>
          </w:p>
        </w:tc>
        <w:tc>
          <w:tcPr>
            <w:tcW w:w="1045" w:type="dxa"/>
            <w:tcMar>
              <w:right w:w="170" w:type="dxa"/>
            </w:tcMar>
          </w:tcPr>
          <w:p w14:paraId="42D58D09" w14:textId="77777777" w:rsidR="00395B9C" w:rsidRPr="004F3305" w:rsidRDefault="00395B9C" w:rsidP="0040736B">
            <w:pPr>
              <w:spacing w:before="60" w:after="60"/>
              <w:jc w:val="right"/>
              <w:rPr>
                <w:szCs w:val="20"/>
              </w:rPr>
            </w:pPr>
            <w:r w:rsidRPr="004F3305">
              <w:rPr>
                <w:szCs w:val="20"/>
              </w:rPr>
              <w:t xml:space="preserve"> R1 626 </w:t>
            </w:r>
          </w:p>
        </w:tc>
        <w:tc>
          <w:tcPr>
            <w:tcW w:w="1046" w:type="dxa"/>
            <w:tcMar>
              <w:right w:w="170" w:type="dxa"/>
            </w:tcMar>
          </w:tcPr>
          <w:p w14:paraId="15907D6B" w14:textId="77777777" w:rsidR="00395B9C" w:rsidRPr="004F3305" w:rsidRDefault="00395B9C" w:rsidP="0040736B">
            <w:pPr>
              <w:spacing w:before="60" w:after="60"/>
              <w:jc w:val="right"/>
              <w:rPr>
                <w:szCs w:val="20"/>
              </w:rPr>
            </w:pPr>
            <w:r w:rsidRPr="004F3305">
              <w:rPr>
                <w:szCs w:val="20"/>
              </w:rPr>
              <w:t xml:space="preserve"> R1 592 </w:t>
            </w:r>
          </w:p>
        </w:tc>
      </w:tr>
      <w:tr w:rsidR="00395B9C" w:rsidRPr="00395B9C" w14:paraId="549EEEE8" w14:textId="77777777" w:rsidTr="0040736B">
        <w:trPr>
          <w:jc w:val="center"/>
        </w:trPr>
        <w:tc>
          <w:tcPr>
            <w:tcW w:w="2835" w:type="dxa"/>
            <w:tcMar>
              <w:left w:w="57" w:type="dxa"/>
              <w:right w:w="28" w:type="dxa"/>
            </w:tcMar>
          </w:tcPr>
          <w:p w14:paraId="1A77A79B" w14:textId="77777777" w:rsidR="00395B9C" w:rsidRPr="004F3305" w:rsidRDefault="00395B9C" w:rsidP="0040736B">
            <w:pPr>
              <w:spacing w:before="60" w:after="60"/>
              <w:jc w:val="left"/>
              <w:rPr>
                <w:szCs w:val="20"/>
              </w:rPr>
            </w:pPr>
            <w:r w:rsidRPr="004F3305">
              <w:rPr>
                <w:szCs w:val="20"/>
              </w:rPr>
              <w:t>Design and Creative Services</w:t>
            </w:r>
          </w:p>
        </w:tc>
        <w:tc>
          <w:tcPr>
            <w:tcW w:w="1045" w:type="dxa"/>
            <w:tcMar>
              <w:right w:w="170" w:type="dxa"/>
            </w:tcMar>
          </w:tcPr>
          <w:p w14:paraId="7B6596FC" w14:textId="77777777" w:rsidR="00395B9C" w:rsidRPr="004F3305" w:rsidRDefault="00395B9C" w:rsidP="0040736B">
            <w:pPr>
              <w:spacing w:before="60" w:after="60"/>
              <w:jc w:val="right"/>
              <w:rPr>
                <w:szCs w:val="20"/>
              </w:rPr>
            </w:pPr>
            <w:r w:rsidRPr="004F3305">
              <w:rPr>
                <w:szCs w:val="20"/>
              </w:rPr>
              <w:t xml:space="preserve"> R1 383 </w:t>
            </w:r>
          </w:p>
        </w:tc>
        <w:tc>
          <w:tcPr>
            <w:tcW w:w="1045" w:type="dxa"/>
            <w:tcMar>
              <w:right w:w="170" w:type="dxa"/>
            </w:tcMar>
          </w:tcPr>
          <w:p w14:paraId="035E2BCD" w14:textId="77777777" w:rsidR="00395B9C" w:rsidRPr="004F3305" w:rsidRDefault="00395B9C" w:rsidP="0040736B">
            <w:pPr>
              <w:spacing w:before="60" w:after="60"/>
              <w:jc w:val="right"/>
              <w:rPr>
                <w:szCs w:val="20"/>
              </w:rPr>
            </w:pPr>
            <w:r w:rsidRPr="004F3305">
              <w:rPr>
                <w:szCs w:val="20"/>
              </w:rPr>
              <w:t xml:space="preserve"> R1 426 </w:t>
            </w:r>
          </w:p>
        </w:tc>
        <w:tc>
          <w:tcPr>
            <w:tcW w:w="1045" w:type="dxa"/>
            <w:tcMar>
              <w:right w:w="170" w:type="dxa"/>
            </w:tcMar>
          </w:tcPr>
          <w:p w14:paraId="4EC2FA77" w14:textId="77777777" w:rsidR="00395B9C" w:rsidRPr="004F3305" w:rsidRDefault="00395B9C" w:rsidP="0040736B">
            <w:pPr>
              <w:spacing w:before="60" w:after="60"/>
              <w:jc w:val="right"/>
              <w:rPr>
                <w:szCs w:val="20"/>
              </w:rPr>
            </w:pPr>
            <w:r w:rsidRPr="004F3305">
              <w:rPr>
                <w:szCs w:val="20"/>
              </w:rPr>
              <w:t xml:space="preserve"> R1 461 </w:t>
            </w:r>
          </w:p>
        </w:tc>
        <w:tc>
          <w:tcPr>
            <w:tcW w:w="1045" w:type="dxa"/>
            <w:tcMar>
              <w:right w:w="170" w:type="dxa"/>
            </w:tcMar>
          </w:tcPr>
          <w:p w14:paraId="290F7A67" w14:textId="77777777" w:rsidR="00395B9C" w:rsidRPr="004F3305" w:rsidRDefault="00395B9C" w:rsidP="0040736B">
            <w:pPr>
              <w:spacing w:before="60" w:after="60"/>
              <w:jc w:val="right"/>
              <w:rPr>
                <w:szCs w:val="20"/>
              </w:rPr>
            </w:pPr>
            <w:r w:rsidRPr="004F3305">
              <w:rPr>
                <w:szCs w:val="20"/>
              </w:rPr>
              <w:t xml:space="preserve"> R1 479 </w:t>
            </w:r>
          </w:p>
        </w:tc>
        <w:tc>
          <w:tcPr>
            <w:tcW w:w="1045" w:type="dxa"/>
            <w:tcMar>
              <w:right w:w="170" w:type="dxa"/>
            </w:tcMar>
          </w:tcPr>
          <w:p w14:paraId="51D78CB8" w14:textId="77777777" w:rsidR="00395B9C" w:rsidRPr="004F3305" w:rsidRDefault="00395B9C" w:rsidP="0040736B">
            <w:pPr>
              <w:spacing w:before="60" w:after="60"/>
              <w:jc w:val="right"/>
              <w:rPr>
                <w:szCs w:val="20"/>
              </w:rPr>
            </w:pPr>
            <w:r w:rsidRPr="004F3305">
              <w:rPr>
                <w:szCs w:val="20"/>
              </w:rPr>
              <w:t xml:space="preserve"> R1 509 </w:t>
            </w:r>
          </w:p>
        </w:tc>
        <w:tc>
          <w:tcPr>
            <w:tcW w:w="1046" w:type="dxa"/>
            <w:tcMar>
              <w:right w:w="170" w:type="dxa"/>
            </w:tcMar>
          </w:tcPr>
          <w:p w14:paraId="553E5DBD" w14:textId="77777777" w:rsidR="00395B9C" w:rsidRPr="004F3305" w:rsidRDefault="00395B9C" w:rsidP="0040736B">
            <w:pPr>
              <w:spacing w:before="60" w:after="60"/>
              <w:jc w:val="right"/>
              <w:rPr>
                <w:szCs w:val="20"/>
              </w:rPr>
            </w:pPr>
            <w:r w:rsidRPr="004F3305">
              <w:rPr>
                <w:szCs w:val="20"/>
              </w:rPr>
              <w:t xml:space="preserve"> R1 479 </w:t>
            </w:r>
          </w:p>
        </w:tc>
      </w:tr>
      <w:tr w:rsidR="00395B9C" w:rsidRPr="00395B9C" w14:paraId="071E6EA0" w14:textId="77777777" w:rsidTr="0040736B">
        <w:trPr>
          <w:jc w:val="center"/>
        </w:trPr>
        <w:tc>
          <w:tcPr>
            <w:tcW w:w="2835" w:type="dxa"/>
            <w:tcMar>
              <w:left w:w="57" w:type="dxa"/>
              <w:right w:w="28" w:type="dxa"/>
            </w:tcMar>
          </w:tcPr>
          <w:p w14:paraId="70400C8D" w14:textId="77777777" w:rsidR="00395B9C" w:rsidRPr="004F3305" w:rsidRDefault="00395B9C" w:rsidP="0040736B">
            <w:pPr>
              <w:spacing w:before="60" w:after="60"/>
              <w:jc w:val="left"/>
              <w:rPr>
                <w:szCs w:val="20"/>
              </w:rPr>
            </w:pPr>
            <w:r w:rsidRPr="004F3305">
              <w:rPr>
                <w:szCs w:val="20"/>
              </w:rPr>
              <w:t>Transversal: Education and Training</w:t>
            </w:r>
          </w:p>
        </w:tc>
        <w:tc>
          <w:tcPr>
            <w:tcW w:w="1045" w:type="dxa"/>
            <w:tcMar>
              <w:right w:w="170" w:type="dxa"/>
            </w:tcMar>
          </w:tcPr>
          <w:p w14:paraId="642E67FE" w14:textId="77777777" w:rsidR="00395B9C" w:rsidRPr="004F3305" w:rsidRDefault="00395B9C" w:rsidP="0040736B">
            <w:pPr>
              <w:spacing w:before="60" w:after="60"/>
              <w:jc w:val="right"/>
              <w:rPr>
                <w:szCs w:val="20"/>
              </w:rPr>
            </w:pPr>
            <w:r w:rsidRPr="004F3305">
              <w:rPr>
                <w:szCs w:val="20"/>
              </w:rPr>
              <w:t xml:space="preserve"> R836 </w:t>
            </w:r>
          </w:p>
        </w:tc>
        <w:tc>
          <w:tcPr>
            <w:tcW w:w="1045" w:type="dxa"/>
            <w:tcMar>
              <w:right w:w="170" w:type="dxa"/>
            </w:tcMar>
          </w:tcPr>
          <w:p w14:paraId="63587554" w14:textId="77777777" w:rsidR="00395B9C" w:rsidRPr="004F3305" w:rsidRDefault="00395B9C" w:rsidP="0040736B">
            <w:pPr>
              <w:spacing w:before="60" w:after="60"/>
              <w:jc w:val="right"/>
              <w:rPr>
                <w:szCs w:val="20"/>
              </w:rPr>
            </w:pPr>
            <w:r w:rsidRPr="004F3305">
              <w:rPr>
                <w:szCs w:val="20"/>
              </w:rPr>
              <w:t xml:space="preserve"> R843 </w:t>
            </w:r>
          </w:p>
        </w:tc>
        <w:tc>
          <w:tcPr>
            <w:tcW w:w="1045" w:type="dxa"/>
            <w:tcMar>
              <w:right w:w="170" w:type="dxa"/>
            </w:tcMar>
          </w:tcPr>
          <w:p w14:paraId="539A1399" w14:textId="77777777" w:rsidR="00395B9C" w:rsidRPr="004F3305" w:rsidRDefault="00395B9C" w:rsidP="0040736B">
            <w:pPr>
              <w:spacing w:before="60" w:after="60"/>
              <w:jc w:val="right"/>
              <w:rPr>
                <w:szCs w:val="20"/>
              </w:rPr>
            </w:pPr>
            <w:r w:rsidRPr="004F3305">
              <w:rPr>
                <w:szCs w:val="20"/>
              </w:rPr>
              <w:t xml:space="preserve"> R856 </w:t>
            </w:r>
          </w:p>
        </w:tc>
        <w:tc>
          <w:tcPr>
            <w:tcW w:w="1045" w:type="dxa"/>
            <w:tcMar>
              <w:right w:w="170" w:type="dxa"/>
            </w:tcMar>
          </w:tcPr>
          <w:p w14:paraId="58EEA6A1" w14:textId="77777777" w:rsidR="00395B9C" w:rsidRPr="004F3305" w:rsidRDefault="00395B9C" w:rsidP="0040736B">
            <w:pPr>
              <w:spacing w:before="60" w:after="60"/>
              <w:jc w:val="right"/>
              <w:rPr>
                <w:szCs w:val="20"/>
              </w:rPr>
            </w:pPr>
            <w:r w:rsidRPr="004F3305">
              <w:rPr>
                <w:szCs w:val="20"/>
              </w:rPr>
              <w:t xml:space="preserve"> R869 </w:t>
            </w:r>
          </w:p>
        </w:tc>
        <w:tc>
          <w:tcPr>
            <w:tcW w:w="1045" w:type="dxa"/>
            <w:tcMar>
              <w:right w:w="170" w:type="dxa"/>
            </w:tcMar>
          </w:tcPr>
          <w:p w14:paraId="567B445B" w14:textId="77777777" w:rsidR="00395B9C" w:rsidRPr="004F3305" w:rsidRDefault="00395B9C" w:rsidP="0040736B">
            <w:pPr>
              <w:spacing w:before="60" w:after="60"/>
              <w:jc w:val="right"/>
              <w:rPr>
                <w:szCs w:val="20"/>
              </w:rPr>
            </w:pPr>
            <w:r w:rsidRPr="004F3305">
              <w:rPr>
                <w:szCs w:val="20"/>
              </w:rPr>
              <w:t xml:space="preserve"> R881 </w:t>
            </w:r>
          </w:p>
        </w:tc>
        <w:tc>
          <w:tcPr>
            <w:tcW w:w="1046" w:type="dxa"/>
            <w:tcMar>
              <w:right w:w="170" w:type="dxa"/>
            </w:tcMar>
          </w:tcPr>
          <w:p w14:paraId="51FA370A" w14:textId="77777777" w:rsidR="00395B9C" w:rsidRPr="004F3305" w:rsidRDefault="00395B9C" w:rsidP="0040736B">
            <w:pPr>
              <w:spacing w:before="60" w:after="60"/>
              <w:jc w:val="right"/>
              <w:rPr>
                <w:szCs w:val="20"/>
              </w:rPr>
            </w:pPr>
            <w:r w:rsidRPr="004F3305">
              <w:rPr>
                <w:szCs w:val="20"/>
              </w:rPr>
              <w:t xml:space="preserve"> R860 </w:t>
            </w:r>
          </w:p>
        </w:tc>
      </w:tr>
      <w:tr w:rsidR="00395B9C" w:rsidRPr="00395B9C" w14:paraId="3B1A43F7" w14:textId="77777777" w:rsidTr="0040736B">
        <w:trPr>
          <w:jc w:val="center"/>
        </w:trPr>
        <w:tc>
          <w:tcPr>
            <w:tcW w:w="2835" w:type="dxa"/>
            <w:tcMar>
              <w:left w:w="57" w:type="dxa"/>
              <w:right w:w="28" w:type="dxa"/>
            </w:tcMar>
          </w:tcPr>
          <w:p w14:paraId="3586AA7F" w14:textId="77777777" w:rsidR="00395B9C" w:rsidRPr="004F3305" w:rsidRDefault="00395B9C" w:rsidP="0040736B">
            <w:pPr>
              <w:spacing w:before="60" w:after="60"/>
              <w:jc w:val="left"/>
              <w:rPr>
                <w:szCs w:val="20"/>
              </w:rPr>
            </w:pPr>
            <w:r w:rsidRPr="004F3305">
              <w:rPr>
                <w:szCs w:val="20"/>
              </w:rPr>
              <w:t>Total CCI</w:t>
            </w:r>
          </w:p>
        </w:tc>
        <w:tc>
          <w:tcPr>
            <w:tcW w:w="1045" w:type="dxa"/>
            <w:tcMar>
              <w:right w:w="170" w:type="dxa"/>
            </w:tcMar>
          </w:tcPr>
          <w:p w14:paraId="0A4790B9" w14:textId="77777777" w:rsidR="00395B9C" w:rsidRPr="004F3305" w:rsidRDefault="00395B9C" w:rsidP="0040736B">
            <w:pPr>
              <w:spacing w:before="60" w:after="60"/>
              <w:jc w:val="right"/>
              <w:rPr>
                <w:szCs w:val="20"/>
              </w:rPr>
            </w:pPr>
            <w:r w:rsidRPr="004F3305">
              <w:rPr>
                <w:szCs w:val="20"/>
              </w:rPr>
              <w:t xml:space="preserve"> R5 420 </w:t>
            </w:r>
          </w:p>
        </w:tc>
        <w:tc>
          <w:tcPr>
            <w:tcW w:w="1045" w:type="dxa"/>
            <w:tcMar>
              <w:right w:w="170" w:type="dxa"/>
            </w:tcMar>
          </w:tcPr>
          <w:p w14:paraId="7687C0BA" w14:textId="77777777" w:rsidR="00395B9C" w:rsidRPr="004F3305" w:rsidRDefault="00395B9C" w:rsidP="0040736B">
            <w:pPr>
              <w:spacing w:before="60" w:after="60"/>
              <w:jc w:val="right"/>
              <w:rPr>
                <w:szCs w:val="20"/>
              </w:rPr>
            </w:pPr>
            <w:r w:rsidRPr="004F3305">
              <w:rPr>
                <w:szCs w:val="20"/>
              </w:rPr>
              <w:t xml:space="preserve"> R5 536 </w:t>
            </w:r>
          </w:p>
        </w:tc>
        <w:tc>
          <w:tcPr>
            <w:tcW w:w="1045" w:type="dxa"/>
            <w:tcMar>
              <w:right w:w="170" w:type="dxa"/>
            </w:tcMar>
          </w:tcPr>
          <w:p w14:paraId="50F99043" w14:textId="77777777" w:rsidR="00395B9C" w:rsidRPr="004F3305" w:rsidRDefault="00395B9C" w:rsidP="0040736B">
            <w:pPr>
              <w:spacing w:before="60" w:after="60"/>
              <w:jc w:val="right"/>
              <w:rPr>
                <w:szCs w:val="20"/>
              </w:rPr>
            </w:pPr>
            <w:r w:rsidRPr="004F3305">
              <w:rPr>
                <w:szCs w:val="20"/>
              </w:rPr>
              <w:t xml:space="preserve"> R5 659 </w:t>
            </w:r>
          </w:p>
        </w:tc>
        <w:tc>
          <w:tcPr>
            <w:tcW w:w="1045" w:type="dxa"/>
            <w:tcMar>
              <w:right w:w="170" w:type="dxa"/>
            </w:tcMar>
          </w:tcPr>
          <w:p w14:paraId="11203B60" w14:textId="77777777" w:rsidR="00395B9C" w:rsidRPr="004F3305" w:rsidRDefault="00395B9C" w:rsidP="0040736B">
            <w:pPr>
              <w:spacing w:before="60" w:after="60"/>
              <w:jc w:val="right"/>
              <w:rPr>
                <w:szCs w:val="20"/>
              </w:rPr>
            </w:pPr>
            <w:r w:rsidRPr="004F3305">
              <w:rPr>
                <w:szCs w:val="20"/>
              </w:rPr>
              <w:t xml:space="preserve"> R5 708 </w:t>
            </w:r>
          </w:p>
        </w:tc>
        <w:tc>
          <w:tcPr>
            <w:tcW w:w="1045" w:type="dxa"/>
            <w:tcMar>
              <w:right w:w="170" w:type="dxa"/>
            </w:tcMar>
          </w:tcPr>
          <w:p w14:paraId="1C928DF8" w14:textId="77777777" w:rsidR="00395B9C" w:rsidRPr="004F3305" w:rsidRDefault="00395B9C" w:rsidP="0040736B">
            <w:pPr>
              <w:spacing w:before="60" w:after="60"/>
              <w:jc w:val="right"/>
              <w:rPr>
                <w:szCs w:val="20"/>
              </w:rPr>
            </w:pPr>
            <w:r w:rsidRPr="004F3305">
              <w:rPr>
                <w:szCs w:val="20"/>
              </w:rPr>
              <w:t xml:space="preserve"> R5 757 </w:t>
            </w:r>
          </w:p>
        </w:tc>
        <w:tc>
          <w:tcPr>
            <w:tcW w:w="1046" w:type="dxa"/>
            <w:tcMar>
              <w:right w:w="170" w:type="dxa"/>
            </w:tcMar>
          </w:tcPr>
          <w:p w14:paraId="3D5D307F" w14:textId="77777777" w:rsidR="00395B9C" w:rsidRPr="004F3305" w:rsidRDefault="00395B9C" w:rsidP="0040736B">
            <w:pPr>
              <w:spacing w:before="60" w:after="60"/>
              <w:jc w:val="right"/>
              <w:rPr>
                <w:szCs w:val="20"/>
              </w:rPr>
            </w:pPr>
            <w:r w:rsidRPr="004F3305">
              <w:rPr>
                <w:szCs w:val="20"/>
              </w:rPr>
              <w:t xml:space="preserve"> R5 551</w:t>
            </w:r>
          </w:p>
        </w:tc>
      </w:tr>
    </w:tbl>
    <w:p w14:paraId="78847A52" w14:textId="2B1190FC" w:rsidR="00727E85" w:rsidRPr="0040736B" w:rsidRDefault="000D57FC" w:rsidP="0040736B">
      <w:pPr>
        <w:spacing w:line="259" w:lineRule="auto"/>
        <w:rPr>
          <w:sz w:val="22"/>
          <w:szCs w:val="24"/>
        </w:rPr>
      </w:pPr>
      <w:r w:rsidRPr="0040736B">
        <w:rPr>
          <w:sz w:val="22"/>
          <w:szCs w:val="24"/>
        </w:rPr>
        <w:t xml:space="preserve">Design and Creative Services </w:t>
      </w:r>
      <w:r w:rsidR="00EA2E7A" w:rsidRPr="0040736B">
        <w:rPr>
          <w:sz w:val="22"/>
          <w:szCs w:val="24"/>
        </w:rPr>
        <w:t xml:space="preserve">has been the fastest growing domain with a </w:t>
      </w:r>
      <w:r w:rsidR="009243E6" w:rsidRPr="0040736B">
        <w:rPr>
          <w:sz w:val="22"/>
          <w:szCs w:val="24"/>
        </w:rPr>
        <w:t>com</w:t>
      </w:r>
      <w:r w:rsidR="009243E6" w:rsidRPr="0040736B">
        <w:rPr>
          <w:rStyle w:val="moduletitlelink"/>
          <w:sz w:val="22"/>
          <w:szCs w:val="24"/>
        </w:rPr>
        <w:t>pound annual growth rate</w:t>
      </w:r>
      <w:r w:rsidR="009243E6" w:rsidRPr="0040736B">
        <w:rPr>
          <w:sz w:val="22"/>
          <w:szCs w:val="24"/>
        </w:rPr>
        <w:t xml:space="preserve"> </w:t>
      </w:r>
      <w:r w:rsidR="00845905" w:rsidRPr="0040736B">
        <w:rPr>
          <w:sz w:val="22"/>
          <w:szCs w:val="24"/>
        </w:rPr>
        <w:t>a com</w:t>
      </w:r>
      <w:r w:rsidR="00845905" w:rsidRPr="0040736B">
        <w:rPr>
          <w:rStyle w:val="moduletitlelink"/>
          <w:sz w:val="22"/>
          <w:szCs w:val="24"/>
        </w:rPr>
        <w:t>pound annual growth rate</w:t>
      </w:r>
      <w:r w:rsidR="00845905" w:rsidRPr="0040736B">
        <w:rPr>
          <w:sz w:val="22"/>
          <w:szCs w:val="24"/>
        </w:rPr>
        <w:t xml:space="preserve"> (CAGR) </w:t>
      </w:r>
      <w:r w:rsidR="00EA2E7A" w:rsidRPr="0040736B">
        <w:rPr>
          <w:sz w:val="22"/>
          <w:szCs w:val="24"/>
        </w:rPr>
        <w:t>of 1.</w:t>
      </w:r>
      <w:r w:rsidR="00B15792" w:rsidRPr="0040736B">
        <w:rPr>
          <w:sz w:val="22"/>
          <w:szCs w:val="24"/>
        </w:rPr>
        <w:t>8</w:t>
      </w:r>
      <w:r w:rsidR="00EA2E7A" w:rsidRPr="0040736B">
        <w:rPr>
          <w:sz w:val="22"/>
          <w:szCs w:val="24"/>
        </w:rPr>
        <w:t>% over the 2015</w:t>
      </w:r>
      <w:r w:rsidR="00F62CB6">
        <w:rPr>
          <w:sz w:val="22"/>
          <w:szCs w:val="24"/>
        </w:rPr>
        <w:t>–</w:t>
      </w:r>
      <w:r w:rsidR="00EA2E7A" w:rsidRPr="0040736B">
        <w:rPr>
          <w:sz w:val="22"/>
          <w:szCs w:val="24"/>
        </w:rPr>
        <w:t xml:space="preserve">2019 period. </w:t>
      </w:r>
      <w:r w:rsidR="00B15792" w:rsidRPr="0040736B">
        <w:rPr>
          <w:sz w:val="22"/>
          <w:szCs w:val="24"/>
        </w:rPr>
        <w:t xml:space="preserve">Visual Arts and Crafts </w:t>
      </w:r>
      <w:r w:rsidR="00EA2E7A" w:rsidRPr="0040736B">
        <w:rPr>
          <w:sz w:val="22"/>
          <w:szCs w:val="24"/>
        </w:rPr>
        <w:t xml:space="preserve">has had a -0.1% CAGR over the same period and dropped a further </w:t>
      </w:r>
      <w:r w:rsidR="004311E7" w:rsidRPr="0040736B">
        <w:rPr>
          <w:sz w:val="22"/>
          <w:szCs w:val="24"/>
        </w:rPr>
        <w:t>10</w:t>
      </w:r>
      <w:r w:rsidR="00EA2E7A" w:rsidRPr="0040736B">
        <w:rPr>
          <w:sz w:val="22"/>
          <w:szCs w:val="24"/>
        </w:rPr>
        <w:t>% in 2020.</w:t>
      </w:r>
    </w:p>
    <w:p w14:paraId="33EDFA5F" w14:textId="33AB1165" w:rsidR="004311E7" w:rsidRPr="0040736B" w:rsidRDefault="00645D80" w:rsidP="001E056A">
      <w:pPr>
        <w:spacing w:before="0" w:line="259" w:lineRule="auto"/>
        <w:rPr>
          <w:sz w:val="22"/>
          <w:szCs w:val="24"/>
        </w:rPr>
      </w:pPr>
      <w:r w:rsidRPr="0040736B">
        <w:rPr>
          <w:sz w:val="22"/>
          <w:szCs w:val="24"/>
        </w:rPr>
        <w:fldChar w:fldCharType="begin"/>
      </w:r>
      <w:r w:rsidRPr="0040736B">
        <w:rPr>
          <w:sz w:val="22"/>
          <w:szCs w:val="24"/>
        </w:rPr>
        <w:instrText xml:space="preserve"> REF _Ref90119810 \h </w:instrText>
      </w:r>
      <w:r w:rsidR="00540777">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8</w:t>
      </w:r>
      <w:r w:rsidRPr="0040736B">
        <w:rPr>
          <w:sz w:val="22"/>
          <w:szCs w:val="24"/>
        </w:rPr>
        <w:fldChar w:fldCharType="end"/>
      </w:r>
      <w:r w:rsidR="00A34A65" w:rsidRPr="0040736B">
        <w:rPr>
          <w:sz w:val="22"/>
          <w:szCs w:val="24"/>
        </w:rPr>
        <w:t xml:space="preserve"> </w:t>
      </w:r>
      <w:r w:rsidRPr="0040736B">
        <w:rPr>
          <w:sz w:val="22"/>
          <w:szCs w:val="24"/>
        </w:rPr>
        <w:t xml:space="preserve">below shows the Free State’s contribution to each </w:t>
      </w:r>
      <w:r w:rsidR="007623FC" w:rsidRPr="0040736B">
        <w:rPr>
          <w:sz w:val="22"/>
          <w:szCs w:val="24"/>
        </w:rPr>
        <w:t>of</w:t>
      </w:r>
      <w:r w:rsidRPr="0040736B">
        <w:rPr>
          <w:sz w:val="22"/>
          <w:szCs w:val="24"/>
        </w:rPr>
        <w:t xml:space="preserve"> South Africa’s CCI domains in percentage terms.</w:t>
      </w:r>
    </w:p>
    <w:p w14:paraId="6511AD2B" w14:textId="44C715D3" w:rsidR="009B35B6" w:rsidRDefault="009B35B6" w:rsidP="00904501">
      <w:pPr>
        <w:pStyle w:val="Caption"/>
      </w:pPr>
      <w:bookmarkStart w:id="87" w:name="_Ref90119810"/>
      <w:bookmarkStart w:id="88" w:name="_Toc93293318"/>
      <w:r>
        <w:t xml:space="preserve">Table </w:t>
      </w:r>
      <w:fldSimple w:instr=" SEQ Table \* ARABIC ">
        <w:r w:rsidR="00C4686E">
          <w:rPr>
            <w:noProof/>
          </w:rPr>
          <w:t>8</w:t>
        </w:r>
      </w:fldSimple>
      <w:bookmarkEnd w:id="87"/>
      <w:r w:rsidR="00D87ECC">
        <w:rPr>
          <w:noProof/>
        </w:rPr>
        <w:t>:</w:t>
      </w:r>
      <w:r>
        <w:t xml:space="preserve"> </w:t>
      </w:r>
      <w:bookmarkStart w:id="89" w:name="_Hlk92537288"/>
      <w:r w:rsidRPr="009B35B6">
        <w:t xml:space="preserve">Percentage contribution by </w:t>
      </w:r>
      <w:r w:rsidR="007020C4">
        <w:t xml:space="preserve">CCIs in </w:t>
      </w:r>
      <w:r w:rsidR="00353D78">
        <w:t>the Free State</w:t>
      </w:r>
      <w:r w:rsidRPr="009B35B6">
        <w:t xml:space="preserve"> to </w:t>
      </w:r>
      <w:r w:rsidR="007020C4">
        <w:t xml:space="preserve">the </w:t>
      </w:r>
      <w:r w:rsidRPr="009B35B6">
        <w:t>South</w:t>
      </w:r>
      <w:r w:rsidR="007020C4">
        <w:t xml:space="preserve"> African creative economy by domain</w:t>
      </w:r>
      <w:bookmarkEnd w:id="88"/>
      <w:bookmarkEnd w:id="89"/>
    </w:p>
    <w:tbl>
      <w:tblPr>
        <w:tblStyle w:val="TableGrid"/>
        <w:tblW w:w="9015" w:type="dxa"/>
        <w:jc w:val="center"/>
        <w:tblLook w:val="04A0" w:firstRow="1" w:lastRow="0" w:firstColumn="1" w:lastColumn="0" w:noHBand="0" w:noVBand="1"/>
      </w:tblPr>
      <w:tblGrid>
        <w:gridCol w:w="2740"/>
        <w:gridCol w:w="1045"/>
        <w:gridCol w:w="1046"/>
        <w:gridCol w:w="1046"/>
        <w:gridCol w:w="1046"/>
        <w:gridCol w:w="1046"/>
        <w:gridCol w:w="1046"/>
      </w:tblGrid>
      <w:tr w:rsidR="009B35B6" w:rsidRPr="009B35B6" w14:paraId="1B80CCEA" w14:textId="77777777" w:rsidTr="0040736B">
        <w:trPr>
          <w:jc w:val="center"/>
        </w:trPr>
        <w:tc>
          <w:tcPr>
            <w:tcW w:w="2835" w:type="dxa"/>
          </w:tcPr>
          <w:p w14:paraId="3015CDDC" w14:textId="77777777" w:rsidR="009B35B6" w:rsidRPr="009B35B6" w:rsidRDefault="009B35B6" w:rsidP="0040736B">
            <w:pPr>
              <w:pStyle w:val="Table"/>
              <w:spacing w:before="60" w:after="60"/>
            </w:pPr>
          </w:p>
        </w:tc>
        <w:tc>
          <w:tcPr>
            <w:tcW w:w="1063" w:type="dxa"/>
          </w:tcPr>
          <w:p w14:paraId="4F872F69" w14:textId="77777777" w:rsidR="009B35B6" w:rsidRPr="009B35B6" w:rsidRDefault="009B35B6" w:rsidP="0040736B">
            <w:pPr>
              <w:pStyle w:val="Table"/>
              <w:spacing w:before="60" w:after="60"/>
              <w:jc w:val="center"/>
            </w:pPr>
            <w:r w:rsidRPr="009B35B6">
              <w:t>2015</w:t>
            </w:r>
          </w:p>
        </w:tc>
        <w:tc>
          <w:tcPr>
            <w:tcW w:w="1063" w:type="dxa"/>
          </w:tcPr>
          <w:p w14:paraId="1032BBB8" w14:textId="77777777" w:rsidR="009B35B6" w:rsidRPr="009B35B6" w:rsidRDefault="009B35B6" w:rsidP="0040736B">
            <w:pPr>
              <w:pStyle w:val="Table"/>
              <w:spacing w:before="60" w:after="60"/>
              <w:jc w:val="center"/>
            </w:pPr>
            <w:r w:rsidRPr="009B35B6">
              <w:t>2016</w:t>
            </w:r>
          </w:p>
        </w:tc>
        <w:tc>
          <w:tcPr>
            <w:tcW w:w="1063" w:type="dxa"/>
          </w:tcPr>
          <w:p w14:paraId="05583CE4" w14:textId="77777777" w:rsidR="009B35B6" w:rsidRPr="009B35B6" w:rsidRDefault="009B35B6" w:rsidP="0040736B">
            <w:pPr>
              <w:pStyle w:val="Table"/>
              <w:spacing w:before="60" w:after="60"/>
              <w:jc w:val="center"/>
            </w:pPr>
            <w:r w:rsidRPr="009B35B6">
              <w:t>2017</w:t>
            </w:r>
          </w:p>
        </w:tc>
        <w:tc>
          <w:tcPr>
            <w:tcW w:w="1063" w:type="dxa"/>
          </w:tcPr>
          <w:p w14:paraId="2524AF67" w14:textId="77777777" w:rsidR="009B35B6" w:rsidRPr="009B35B6" w:rsidRDefault="009B35B6" w:rsidP="0040736B">
            <w:pPr>
              <w:pStyle w:val="Table"/>
              <w:spacing w:before="60" w:after="60"/>
              <w:jc w:val="center"/>
            </w:pPr>
            <w:r w:rsidRPr="009B35B6">
              <w:t>2018</w:t>
            </w:r>
          </w:p>
        </w:tc>
        <w:tc>
          <w:tcPr>
            <w:tcW w:w="1063" w:type="dxa"/>
          </w:tcPr>
          <w:p w14:paraId="0B69BB38" w14:textId="77777777" w:rsidR="009B35B6" w:rsidRPr="009B35B6" w:rsidRDefault="009B35B6" w:rsidP="0040736B">
            <w:pPr>
              <w:pStyle w:val="Table"/>
              <w:spacing w:before="60" w:after="60"/>
              <w:jc w:val="center"/>
            </w:pPr>
            <w:r w:rsidRPr="009B35B6">
              <w:t>2019</w:t>
            </w:r>
          </w:p>
        </w:tc>
        <w:tc>
          <w:tcPr>
            <w:tcW w:w="1063" w:type="dxa"/>
          </w:tcPr>
          <w:p w14:paraId="723FFAAE" w14:textId="77777777" w:rsidR="009B35B6" w:rsidRPr="009B35B6" w:rsidRDefault="009B35B6" w:rsidP="0040736B">
            <w:pPr>
              <w:pStyle w:val="Table"/>
              <w:spacing w:before="60" w:after="60"/>
              <w:jc w:val="center"/>
            </w:pPr>
            <w:r w:rsidRPr="009B35B6">
              <w:t>2020</w:t>
            </w:r>
          </w:p>
        </w:tc>
      </w:tr>
      <w:tr w:rsidR="009B35B6" w:rsidRPr="009B35B6" w14:paraId="7ECA1BD7" w14:textId="77777777" w:rsidTr="0040736B">
        <w:trPr>
          <w:jc w:val="center"/>
        </w:trPr>
        <w:tc>
          <w:tcPr>
            <w:tcW w:w="2835" w:type="dxa"/>
            <w:tcMar>
              <w:left w:w="57" w:type="dxa"/>
              <w:right w:w="28" w:type="dxa"/>
            </w:tcMar>
          </w:tcPr>
          <w:p w14:paraId="3741EF78" w14:textId="77777777" w:rsidR="009B35B6" w:rsidRPr="009B35B6" w:rsidRDefault="009B35B6" w:rsidP="0040736B">
            <w:pPr>
              <w:pStyle w:val="Table"/>
              <w:spacing w:before="60" w:after="60"/>
              <w:jc w:val="left"/>
            </w:pPr>
            <w:r w:rsidRPr="009B35B6">
              <w:lastRenderedPageBreak/>
              <w:t>Cultural and Natural Heritage</w:t>
            </w:r>
          </w:p>
        </w:tc>
        <w:tc>
          <w:tcPr>
            <w:tcW w:w="1063" w:type="dxa"/>
            <w:tcMar>
              <w:right w:w="170" w:type="dxa"/>
            </w:tcMar>
          </w:tcPr>
          <w:p w14:paraId="778CACDA" w14:textId="77777777" w:rsidR="009B35B6" w:rsidRPr="0040736B" w:rsidRDefault="009B35B6" w:rsidP="0040736B">
            <w:pPr>
              <w:pStyle w:val="tablenumber"/>
              <w:spacing w:before="60" w:after="60"/>
              <w:rPr>
                <w:sz w:val="20"/>
                <w:szCs w:val="20"/>
              </w:rPr>
            </w:pPr>
            <w:r w:rsidRPr="0040736B">
              <w:rPr>
                <w:sz w:val="20"/>
                <w:szCs w:val="20"/>
              </w:rPr>
              <w:t>5.13%</w:t>
            </w:r>
          </w:p>
        </w:tc>
        <w:tc>
          <w:tcPr>
            <w:tcW w:w="1063" w:type="dxa"/>
            <w:tcMar>
              <w:right w:w="170" w:type="dxa"/>
            </w:tcMar>
          </w:tcPr>
          <w:p w14:paraId="6AD0145D" w14:textId="77777777" w:rsidR="009B35B6" w:rsidRPr="0040736B" w:rsidRDefault="009B35B6" w:rsidP="0040736B">
            <w:pPr>
              <w:pStyle w:val="tablenumber"/>
              <w:spacing w:before="60" w:after="60"/>
              <w:rPr>
                <w:sz w:val="20"/>
                <w:szCs w:val="20"/>
              </w:rPr>
            </w:pPr>
            <w:r w:rsidRPr="0040736B">
              <w:rPr>
                <w:sz w:val="20"/>
                <w:szCs w:val="20"/>
              </w:rPr>
              <w:t>5.10%</w:t>
            </w:r>
          </w:p>
        </w:tc>
        <w:tc>
          <w:tcPr>
            <w:tcW w:w="1063" w:type="dxa"/>
            <w:tcMar>
              <w:right w:w="170" w:type="dxa"/>
            </w:tcMar>
          </w:tcPr>
          <w:p w14:paraId="4BAA26A6" w14:textId="77777777" w:rsidR="009B35B6" w:rsidRPr="0040736B" w:rsidRDefault="009B35B6" w:rsidP="0040736B">
            <w:pPr>
              <w:pStyle w:val="tablenumber"/>
              <w:spacing w:before="60" w:after="60"/>
              <w:rPr>
                <w:sz w:val="20"/>
                <w:szCs w:val="20"/>
              </w:rPr>
            </w:pPr>
            <w:r w:rsidRPr="0040736B">
              <w:rPr>
                <w:sz w:val="20"/>
                <w:szCs w:val="20"/>
              </w:rPr>
              <w:t>5.11%</w:t>
            </w:r>
          </w:p>
        </w:tc>
        <w:tc>
          <w:tcPr>
            <w:tcW w:w="1063" w:type="dxa"/>
            <w:tcMar>
              <w:right w:w="170" w:type="dxa"/>
            </w:tcMar>
          </w:tcPr>
          <w:p w14:paraId="599999AD" w14:textId="77777777" w:rsidR="009B35B6" w:rsidRPr="0040736B" w:rsidRDefault="009B35B6" w:rsidP="0040736B">
            <w:pPr>
              <w:pStyle w:val="tablenumber"/>
              <w:spacing w:before="60" w:after="60"/>
              <w:rPr>
                <w:sz w:val="20"/>
                <w:szCs w:val="20"/>
              </w:rPr>
            </w:pPr>
            <w:r w:rsidRPr="0040736B">
              <w:rPr>
                <w:sz w:val="20"/>
                <w:szCs w:val="20"/>
              </w:rPr>
              <w:t>5.14%</w:t>
            </w:r>
          </w:p>
        </w:tc>
        <w:tc>
          <w:tcPr>
            <w:tcW w:w="1063" w:type="dxa"/>
            <w:tcMar>
              <w:right w:w="170" w:type="dxa"/>
            </w:tcMar>
          </w:tcPr>
          <w:p w14:paraId="74A966D9" w14:textId="77777777" w:rsidR="009B35B6" w:rsidRPr="0040736B" w:rsidRDefault="009B35B6" w:rsidP="0040736B">
            <w:pPr>
              <w:pStyle w:val="tablenumber"/>
              <w:spacing w:before="60" w:after="60"/>
              <w:rPr>
                <w:sz w:val="20"/>
                <w:szCs w:val="20"/>
              </w:rPr>
            </w:pPr>
            <w:r w:rsidRPr="0040736B">
              <w:rPr>
                <w:sz w:val="20"/>
                <w:szCs w:val="20"/>
              </w:rPr>
              <w:t>5.12%</w:t>
            </w:r>
          </w:p>
        </w:tc>
        <w:tc>
          <w:tcPr>
            <w:tcW w:w="1063" w:type="dxa"/>
            <w:tcMar>
              <w:right w:w="170" w:type="dxa"/>
            </w:tcMar>
          </w:tcPr>
          <w:p w14:paraId="21DB8D58" w14:textId="77777777" w:rsidR="009B35B6" w:rsidRPr="0040736B" w:rsidRDefault="009B35B6" w:rsidP="0040736B">
            <w:pPr>
              <w:pStyle w:val="tablenumber"/>
              <w:spacing w:before="60" w:after="60"/>
              <w:rPr>
                <w:sz w:val="20"/>
                <w:szCs w:val="20"/>
              </w:rPr>
            </w:pPr>
            <w:r w:rsidRPr="0040736B">
              <w:rPr>
                <w:sz w:val="20"/>
                <w:szCs w:val="20"/>
              </w:rPr>
              <w:t>5.16%</w:t>
            </w:r>
          </w:p>
        </w:tc>
      </w:tr>
      <w:tr w:rsidR="009B35B6" w:rsidRPr="009B35B6" w14:paraId="180B2A0C" w14:textId="77777777" w:rsidTr="0040736B">
        <w:trPr>
          <w:jc w:val="center"/>
        </w:trPr>
        <w:tc>
          <w:tcPr>
            <w:tcW w:w="2835" w:type="dxa"/>
            <w:tcMar>
              <w:left w:w="57" w:type="dxa"/>
              <w:right w:w="28" w:type="dxa"/>
            </w:tcMar>
          </w:tcPr>
          <w:p w14:paraId="2A9B141F" w14:textId="77777777" w:rsidR="009B35B6" w:rsidRPr="009B35B6" w:rsidRDefault="009B35B6" w:rsidP="0040736B">
            <w:pPr>
              <w:pStyle w:val="Table"/>
              <w:spacing w:before="60" w:after="60"/>
              <w:jc w:val="left"/>
            </w:pPr>
            <w:r w:rsidRPr="009B35B6">
              <w:t>Performance and Celebration</w:t>
            </w:r>
          </w:p>
        </w:tc>
        <w:tc>
          <w:tcPr>
            <w:tcW w:w="1063" w:type="dxa"/>
            <w:tcMar>
              <w:right w:w="170" w:type="dxa"/>
            </w:tcMar>
          </w:tcPr>
          <w:p w14:paraId="1A5FBD69" w14:textId="77777777" w:rsidR="009B35B6" w:rsidRPr="0040736B" w:rsidRDefault="009B35B6" w:rsidP="0040736B">
            <w:pPr>
              <w:pStyle w:val="tablenumber"/>
              <w:spacing w:before="60" w:after="60"/>
              <w:rPr>
                <w:sz w:val="20"/>
                <w:szCs w:val="20"/>
              </w:rPr>
            </w:pPr>
            <w:r w:rsidRPr="0040736B">
              <w:rPr>
                <w:sz w:val="20"/>
                <w:szCs w:val="20"/>
              </w:rPr>
              <w:t>4.47%</w:t>
            </w:r>
          </w:p>
        </w:tc>
        <w:tc>
          <w:tcPr>
            <w:tcW w:w="1063" w:type="dxa"/>
            <w:tcMar>
              <w:right w:w="170" w:type="dxa"/>
            </w:tcMar>
          </w:tcPr>
          <w:p w14:paraId="65F217F2" w14:textId="77777777" w:rsidR="009B35B6" w:rsidRPr="0040736B" w:rsidRDefault="009B35B6" w:rsidP="0040736B">
            <w:pPr>
              <w:pStyle w:val="tablenumber"/>
              <w:spacing w:before="60" w:after="60"/>
              <w:rPr>
                <w:sz w:val="20"/>
                <w:szCs w:val="20"/>
              </w:rPr>
            </w:pPr>
            <w:r w:rsidRPr="0040736B">
              <w:rPr>
                <w:sz w:val="20"/>
                <w:szCs w:val="20"/>
              </w:rPr>
              <w:t>4.48%</w:t>
            </w:r>
          </w:p>
        </w:tc>
        <w:tc>
          <w:tcPr>
            <w:tcW w:w="1063" w:type="dxa"/>
            <w:tcMar>
              <w:right w:w="170" w:type="dxa"/>
            </w:tcMar>
          </w:tcPr>
          <w:p w14:paraId="138D7E9A" w14:textId="77777777" w:rsidR="009B35B6" w:rsidRPr="0040736B" w:rsidRDefault="009B35B6" w:rsidP="0040736B">
            <w:pPr>
              <w:pStyle w:val="tablenumber"/>
              <w:spacing w:before="60" w:after="60"/>
              <w:rPr>
                <w:sz w:val="20"/>
                <w:szCs w:val="20"/>
              </w:rPr>
            </w:pPr>
            <w:r w:rsidRPr="0040736B">
              <w:rPr>
                <w:sz w:val="20"/>
                <w:szCs w:val="20"/>
              </w:rPr>
              <w:t>4.50%</w:t>
            </w:r>
          </w:p>
        </w:tc>
        <w:tc>
          <w:tcPr>
            <w:tcW w:w="1063" w:type="dxa"/>
            <w:tcMar>
              <w:right w:w="170" w:type="dxa"/>
            </w:tcMar>
          </w:tcPr>
          <w:p w14:paraId="363E8BB3" w14:textId="77777777" w:rsidR="009B35B6" w:rsidRPr="0040736B" w:rsidRDefault="009B35B6" w:rsidP="0040736B">
            <w:pPr>
              <w:pStyle w:val="tablenumber"/>
              <w:spacing w:before="60" w:after="60"/>
              <w:rPr>
                <w:sz w:val="20"/>
                <w:szCs w:val="20"/>
              </w:rPr>
            </w:pPr>
            <w:r w:rsidRPr="0040736B">
              <w:rPr>
                <w:sz w:val="20"/>
                <w:szCs w:val="20"/>
              </w:rPr>
              <w:t>4.53%</w:t>
            </w:r>
          </w:p>
        </w:tc>
        <w:tc>
          <w:tcPr>
            <w:tcW w:w="1063" w:type="dxa"/>
            <w:tcMar>
              <w:right w:w="170" w:type="dxa"/>
            </w:tcMar>
          </w:tcPr>
          <w:p w14:paraId="18821CE2" w14:textId="77777777" w:rsidR="009B35B6" w:rsidRPr="0040736B" w:rsidRDefault="009B35B6" w:rsidP="0040736B">
            <w:pPr>
              <w:pStyle w:val="tablenumber"/>
              <w:spacing w:before="60" w:after="60"/>
              <w:rPr>
                <w:sz w:val="20"/>
                <w:szCs w:val="20"/>
              </w:rPr>
            </w:pPr>
            <w:r w:rsidRPr="0040736B">
              <w:rPr>
                <w:sz w:val="20"/>
                <w:szCs w:val="20"/>
              </w:rPr>
              <w:t>4.53%</w:t>
            </w:r>
          </w:p>
        </w:tc>
        <w:tc>
          <w:tcPr>
            <w:tcW w:w="1063" w:type="dxa"/>
            <w:tcMar>
              <w:right w:w="170" w:type="dxa"/>
            </w:tcMar>
          </w:tcPr>
          <w:p w14:paraId="529ACF2F" w14:textId="77777777" w:rsidR="009B35B6" w:rsidRPr="0040736B" w:rsidRDefault="009B35B6" w:rsidP="0040736B">
            <w:pPr>
              <w:pStyle w:val="tablenumber"/>
              <w:spacing w:before="60" w:after="60"/>
              <w:rPr>
                <w:sz w:val="20"/>
                <w:szCs w:val="20"/>
              </w:rPr>
            </w:pPr>
            <w:r w:rsidRPr="0040736B">
              <w:rPr>
                <w:sz w:val="20"/>
                <w:szCs w:val="20"/>
              </w:rPr>
              <w:t>4.51%</w:t>
            </w:r>
          </w:p>
        </w:tc>
      </w:tr>
      <w:tr w:rsidR="009B35B6" w:rsidRPr="009B35B6" w14:paraId="5FC3BC91" w14:textId="77777777" w:rsidTr="0040736B">
        <w:trPr>
          <w:jc w:val="center"/>
        </w:trPr>
        <w:tc>
          <w:tcPr>
            <w:tcW w:w="2835" w:type="dxa"/>
            <w:tcMar>
              <w:left w:w="57" w:type="dxa"/>
              <w:right w:w="28" w:type="dxa"/>
            </w:tcMar>
          </w:tcPr>
          <w:p w14:paraId="7F58DE61" w14:textId="77777777" w:rsidR="009B35B6" w:rsidRPr="009B35B6" w:rsidRDefault="009B35B6" w:rsidP="0040736B">
            <w:pPr>
              <w:pStyle w:val="Table"/>
              <w:spacing w:before="60" w:after="60"/>
              <w:jc w:val="left"/>
            </w:pPr>
            <w:r w:rsidRPr="009B35B6">
              <w:t>Visual Arts and Crafts</w:t>
            </w:r>
          </w:p>
        </w:tc>
        <w:tc>
          <w:tcPr>
            <w:tcW w:w="1063" w:type="dxa"/>
            <w:tcMar>
              <w:right w:w="170" w:type="dxa"/>
            </w:tcMar>
          </w:tcPr>
          <w:p w14:paraId="0F582F25" w14:textId="77777777" w:rsidR="009B35B6" w:rsidRPr="0040736B" w:rsidRDefault="009B35B6" w:rsidP="0040736B">
            <w:pPr>
              <w:pStyle w:val="tablenumber"/>
              <w:spacing w:before="60" w:after="60"/>
              <w:rPr>
                <w:sz w:val="20"/>
                <w:szCs w:val="20"/>
              </w:rPr>
            </w:pPr>
            <w:r w:rsidRPr="0040736B">
              <w:rPr>
                <w:sz w:val="20"/>
                <w:szCs w:val="20"/>
              </w:rPr>
              <w:t>3.96%</w:t>
            </w:r>
          </w:p>
        </w:tc>
        <w:tc>
          <w:tcPr>
            <w:tcW w:w="1063" w:type="dxa"/>
            <w:tcMar>
              <w:right w:w="170" w:type="dxa"/>
            </w:tcMar>
          </w:tcPr>
          <w:p w14:paraId="45155451" w14:textId="77777777" w:rsidR="009B35B6" w:rsidRPr="0040736B" w:rsidRDefault="009B35B6" w:rsidP="0040736B">
            <w:pPr>
              <w:pStyle w:val="tablenumber"/>
              <w:spacing w:before="60" w:after="60"/>
              <w:rPr>
                <w:sz w:val="20"/>
                <w:szCs w:val="20"/>
              </w:rPr>
            </w:pPr>
            <w:r w:rsidRPr="0040736B">
              <w:rPr>
                <w:sz w:val="20"/>
                <w:szCs w:val="20"/>
              </w:rPr>
              <w:t>3.94%</w:t>
            </w:r>
          </w:p>
        </w:tc>
        <w:tc>
          <w:tcPr>
            <w:tcW w:w="1063" w:type="dxa"/>
            <w:tcMar>
              <w:right w:w="170" w:type="dxa"/>
            </w:tcMar>
          </w:tcPr>
          <w:p w14:paraId="5E5071E7" w14:textId="77777777" w:rsidR="009B35B6" w:rsidRPr="0040736B" w:rsidRDefault="009B35B6" w:rsidP="0040736B">
            <w:pPr>
              <w:pStyle w:val="tablenumber"/>
              <w:spacing w:before="60" w:after="60"/>
              <w:rPr>
                <w:sz w:val="20"/>
                <w:szCs w:val="20"/>
              </w:rPr>
            </w:pPr>
            <w:r w:rsidRPr="0040736B">
              <w:rPr>
                <w:sz w:val="20"/>
                <w:szCs w:val="20"/>
              </w:rPr>
              <w:t>3.94%</w:t>
            </w:r>
          </w:p>
        </w:tc>
        <w:tc>
          <w:tcPr>
            <w:tcW w:w="1063" w:type="dxa"/>
            <w:tcMar>
              <w:right w:w="170" w:type="dxa"/>
            </w:tcMar>
          </w:tcPr>
          <w:p w14:paraId="4F2E99E3" w14:textId="77777777" w:rsidR="009B35B6" w:rsidRPr="0040736B" w:rsidRDefault="009B35B6" w:rsidP="0040736B">
            <w:pPr>
              <w:pStyle w:val="tablenumber"/>
              <w:spacing w:before="60" w:after="60"/>
              <w:rPr>
                <w:sz w:val="20"/>
                <w:szCs w:val="20"/>
              </w:rPr>
            </w:pPr>
            <w:r w:rsidRPr="0040736B">
              <w:rPr>
                <w:sz w:val="20"/>
                <w:szCs w:val="20"/>
              </w:rPr>
              <w:t>3.87%</w:t>
            </w:r>
          </w:p>
        </w:tc>
        <w:tc>
          <w:tcPr>
            <w:tcW w:w="1063" w:type="dxa"/>
            <w:tcMar>
              <w:right w:w="170" w:type="dxa"/>
            </w:tcMar>
          </w:tcPr>
          <w:p w14:paraId="49D273AE" w14:textId="77777777" w:rsidR="009B35B6" w:rsidRPr="0040736B" w:rsidRDefault="009B35B6" w:rsidP="0040736B">
            <w:pPr>
              <w:pStyle w:val="tablenumber"/>
              <w:spacing w:before="60" w:after="60"/>
              <w:rPr>
                <w:sz w:val="20"/>
                <w:szCs w:val="20"/>
              </w:rPr>
            </w:pPr>
            <w:r w:rsidRPr="0040736B">
              <w:rPr>
                <w:sz w:val="20"/>
                <w:szCs w:val="20"/>
              </w:rPr>
              <w:t>3.86%</w:t>
            </w:r>
          </w:p>
        </w:tc>
        <w:tc>
          <w:tcPr>
            <w:tcW w:w="1063" w:type="dxa"/>
            <w:tcMar>
              <w:right w:w="170" w:type="dxa"/>
            </w:tcMar>
          </w:tcPr>
          <w:p w14:paraId="29ACA85D" w14:textId="77777777" w:rsidR="009B35B6" w:rsidRPr="0040736B" w:rsidRDefault="009B35B6" w:rsidP="0040736B">
            <w:pPr>
              <w:pStyle w:val="tablenumber"/>
              <w:spacing w:before="60" w:after="60"/>
              <w:rPr>
                <w:sz w:val="20"/>
                <w:szCs w:val="20"/>
              </w:rPr>
            </w:pPr>
            <w:r w:rsidRPr="0040736B">
              <w:rPr>
                <w:sz w:val="20"/>
                <w:szCs w:val="20"/>
              </w:rPr>
              <w:t>3.83%</w:t>
            </w:r>
          </w:p>
        </w:tc>
      </w:tr>
      <w:tr w:rsidR="009B35B6" w:rsidRPr="009B35B6" w14:paraId="63B85CEF" w14:textId="77777777" w:rsidTr="0040736B">
        <w:trPr>
          <w:jc w:val="center"/>
        </w:trPr>
        <w:tc>
          <w:tcPr>
            <w:tcW w:w="2835" w:type="dxa"/>
            <w:tcMar>
              <w:left w:w="57" w:type="dxa"/>
              <w:right w:w="28" w:type="dxa"/>
            </w:tcMar>
          </w:tcPr>
          <w:p w14:paraId="7325FD22" w14:textId="77777777" w:rsidR="009B35B6" w:rsidRPr="009B35B6" w:rsidRDefault="009B35B6" w:rsidP="0040736B">
            <w:pPr>
              <w:pStyle w:val="Table"/>
              <w:spacing w:before="60" w:after="60"/>
              <w:jc w:val="left"/>
            </w:pPr>
            <w:r w:rsidRPr="009B35B6">
              <w:t>Books and Press</w:t>
            </w:r>
          </w:p>
        </w:tc>
        <w:tc>
          <w:tcPr>
            <w:tcW w:w="1063" w:type="dxa"/>
            <w:tcMar>
              <w:right w:w="170" w:type="dxa"/>
            </w:tcMar>
          </w:tcPr>
          <w:p w14:paraId="136D083A" w14:textId="77777777" w:rsidR="009B35B6" w:rsidRPr="0040736B" w:rsidRDefault="009B35B6" w:rsidP="0040736B">
            <w:pPr>
              <w:pStyle w:val="tablenumber"/>
              <w:spacing w:before="60" w:after="60"/>
              <w:rPr>
                <w:sz w:val="20"/>
                <w:szCs w:val="20"/>
              </w:rPr>
            </w:pPr>
            <w:r w:rsidRPr="0040736B">
              <w:rPr>
                <w:sz w:val="20"/>
                <w:szCs w:val="20"/>
              </w:rPr>
              <w:t>2.36%</w:t>
            </w:r>
          </w:p>
        </w:tc>
        <w:tc>
          <w:tcPr>
            <w:tcW w:w="1063" w:type="dxa"/>
            <w:tcMar>
              <w:right w:w="170" w:type="dxa"/>
            </w:tcMar>
          </w:tcPr>
          <w:p w14:paraId="58E14ABF" w14:textId="77777777" w:rsidR="009B35B6" w:rsidRPr="0040736B" w:rsidRDefault="009B35B6" w:rsidP="0040736B">
            <w:pPr>
              <w:pStyle w:val="tablenumber"/>
              <w:spacing w:before="60" w:after="60"/>
              <w:rPr>
                <w:sz w:val="20"/>
                <w:szCs w:val="20"/>
              </w:rPr>
            </w:pPr>
            <w:r w:rsidRPr="0040736B">
              <w:rPr>
                <w:sz w:val="20"/>
                <w:szCs w:val="20"/>
              </w:rPr>
              <w:t>2.39%</w:t>
            </w:r>
          </w:p>
        </w:tc>
        <w:tc>
          <w:tcPr>
            <w:tcW w:w="1063" w:type="dxa"/>
            <w:tcMar>
              <w:right w:w="170" w:type="dxa"/>
            </w:tcMar>
          </w:tcPr>
          <w:p w14:paraId="55FD6BA2" w14:textId="77777777" w:rsidR="009B35B6" w:rsidRPr="0040736B" w:rsidRDefault="009B35B6" w:rsidP="0040736B">
            <w:pPr>
              <w:pStyle w:val="tablenumber"/>
              <w:spacing w:before="60" w:after="60"/>
              <w:rPr>
                <w:sz w:val="20"/>
                <w:szCs w:val="20"/>
              </w:rPr>
            </w:pPr>
            <w:r w:rsidRPr="0040736B">
              <w:rPr>
                <w:sz w:val="20"/>
                <w:szCs w:val="20"/>
              </w:rPr>
              <w:t>2.40%</w:t>
            </w:r>
          </w:p>
        </w:tc>
        <w:tc>
          <w:tcPr>
            <w:tcW w:w="1063" w:type="dxa"/>
            <w:tcMar>
              <w:right w:w="170" w:type="dxa"/>
            </w:tcMar>
          </w:tcPr>
          <w:p w14:paraId="7617156B" w14:textId="77777777" w:rsidR="009B35B6" w:rsidRPr="0040736B" w:rsidRDefault="009B35B6" w:rsidP="0040736B">
            <w:pPr>
              <w:pStyle w:val="tablenumber"/>
              <w:spacing w:before="60" w:after="60"/>
              <w:rPr>
                <w:sz w:val="20"/>
                <w:szCs w:val="20"/>
              </w:rPr>
            </w:pPr>
            <w:r w:rsidRPr="0040736B">
              <w:rPr>
                <w:sz w:val="20"/>
                <w:szCs w:val="20"/>
              </w:rPr>
              <w:t>2.41%</w:t>
            </w:r>
          </w:p>
        </w:tc>
        <w:tc>
          <w:tcPr>
            <w:tcW w:w="1063" w:type="dxa"/>
            <w:tcMar>
              <w:right w:w="170" w:type="dxa"/>
            </w:tcMar>
          </w:tcPr>
          <w:p w14:paraId="6E9D9577" w14:textId="77777777" w:rsidR="009B35B6" w:rsidRPr="0040736B" w:rsidRDefault="009B35B6" w:rsidP="0040736B">
            <w:pPr>
              <w:pStyle w:val="tablenumber"/>
              <w:spacing w:before="60" w:after="60"/>
              <w:rPr>
                <w:sz w:val="20"/>
                <w:szCs w:val="20"/>
              </w:rPr>
            </w:pPr>
            <w:r w:rsidRPr="0040736B">
              <w:rPr>
                <w:sz w:val="20"/>
                <w:szCs w:val="20"/>
              </w:rPr>
              <w:t>2.43%</w:t>
            </w:r>
          </w:p>
        </w:tc>
        <w:tc>
          <w:tcPr>
            <w:tcW w:w="1063" w:type="dxa"/>
            <w:tcMar>
              <w:right w:w="170" w:type="dxa"/>
            </w:tcMar>
          </w:tcPr>
          <w:p w14:paraId="2E7BF024" w14:textId="77777777" w:rsidR="009B35B6" w:rsidRPr="0040736B" w:rsidRDefault="009B35B6" w:rsidP="0040736B">
            <w:pPr>
              <w:pStyle w:val="tablenumber"/>
              <w:spacing w:before="60" w:after="60"/>
              <w:rPr>
                <w:sz w:val="20"/>
                <w:szCs w:val="20"/>
              </w:rPr>
            </w:pPr>
            <w:r w:rsidRPr="0040736B">
              <w:rPr>
                <w:sz w:val="20"/>
                <w:szCs w:val="20"/>
              </w:rPr>
              <w:t>2.52%</w:t>
            </w:r>
          </w:p>
        </w:tc>
      </w:tr>
      <w:tr w:rsidR="009B35B6" w:rsidRPr="009B35B6" w14:paraId="703A5EBC" w14:textId="77777777" w:rsidTr="0040736B">
        <w:trPr>
          <w:jc w:val="center"/>
        </w:trPr>
        <w:tc>
          <w:tcPr>
            <w:tcW w:w="2835" w:type="dxa"/>
            <w:tcMar>
              <w:left w:w="57" w:type="dxa"/>
              <w:right w:w="28" w:type="dxa"/>
            </w:tcMar>
          </w:tcPr>
          <w:p w14:paraId="32D21E15" w14:textId="77777777" w:rsidR="009B35B6" w:rsidRPr="009B35B6" w:rsidRDefault="009B35B6" w:rsidP="0040736B">
            <w:pPr>
              <w:pStyle w:val="Table"/>
              <w:spacing w:before="60" w:after="60"/>
              <w:jc w:val="left"/>
            </w:pPr>
            <w:r w:rsidRPr="009B35B6">
              <w:t>Audio-visual and Interactive Media</w:t>
            </w:r>
          </w:p>
        </w:tc>
        <w:tc>
          <w:tcPr>
            <w:tcW w:w="1063" w:type="dxa"/>
            <w:tcMar>
              <w:right w:w="170" w:type="dxa"/>
            </w:tcMar>
          </w:tcPr>
          <w:p w14:paraId="41D8DCA0" w14:textId="77777777" w:rsidR="009B35B6" w:rsidRPr="0040736B" w:rsidRDefault="009B35B6" w:rsidP="0040736B">
            <w:pPr>
              <w:pStyle w:val="tablenumber"/>
              <w:spacing w:before="60" w:after="60"/>
              <w:rPr>
                <w:sz w:val="20"/>
                <w:szCs w:val="20"/>
              </w:rPr>
            </w:pPr>
            <w:r w:rsidRPr="0040736B">
              <w:rPr>
                <w:sz w:val="20"/>
                <w:szCs w:val="20"/>
              </w:rPr>
              <w:t>4.54%</w:t>
            </w:r>
          </w:p>
        </w:tc>
        <w:tc>
          <w:tcPr>
            <w:tcW w:w="1063" w:type="dxa"/>
            <w:tcMar>
              <w:right w:w="170" w:type="dxa"/>
            </w:tcMar>
          </w:tcPr>
          <w:p w14:paraId="3794CD87" w14:textId="77777777" w:rsidR="009B35B6" w:rsidRPr="0040736B" w:rsidRDefault="009B35B6" w:rsidP="0040736B">
            <w:pPr>
              <w:pStyle w:val="tablenumber"/>
              <w:spacing w:before="60" w:after="60"/>
              <w:rPr>
                <w:sz w:val="20"/>
                <w:szCs w:val="20"/>
              </w:rPr>
            </w:pPr>
            <w:r w:rsidRPr="0040736B">
              <w:rPr>
                <w:sz w:val="20"/>
                <w:szCs w:val="20"/>
              </w:rPr>
              <w:t>4.54%</w:t>
            </w:r>
          </w:p>
        </w:tc>
        <w:tc>
          <w:tcPr>
            <w:tcW w:w="1063" w:type="dxa"/>
            <w:tcMar>
              <w:right w:w="170" w:type="dxa"/>
            </w:tcMar>
          </w:tcPr>
          <w:p w14:paraId="629D80FE" w14:textId="77777777" w:rsidR="009B35B6" w:rsidRPr="0040736B" w:rsidRDefault="009B35B6" w:rsidP="0040736B">
            <w:pPr>
              <w:pStyle w:val="tablenumber"/>
              <w:spacing w:before="60" w:after="60"/>
              <w:rPr>
                <w:sz w:val="20"/>
                <w:szCs w:val="20"/>
              </w:rPr>
            </w:pPr>
            <w:r w:rsidRPr="0040736B">
              <w:rPr>
                <w:sz w:val="20"/>
                <w:szCs w:val="20"/>
              </w:rPr>
              <w:t>4.56%</w:t>
            </w:r>
          </w:p>
        </w:tc>
        <w:tc>
          <w:tcPr>
            <w:tcW w:w="1063" w:type="dxa"/>
            <w:tcMar>
              <w:right w:w="170" w:type="dxa"/>
            </w:tcMar>
          </w:tcPr>
          <w:p w14:paraId="4F6A7F04" w14:textId="77777777" w:rsidR="009B35B6" w:rsidRPr="0040736B" w:rsidRDefault="009B35B6" w:rsidP="0040736B">
            <w:pPr>
              <w:pStyle w:val="tablenumber"/>
              <w:spacing w:before="60" w:after="60"/>
              <w:rPr>
                <w:sz w:val="20"/>
                <w:szCs w:val="20"/>
              </w:rPr>
            </w:pPr>
            <w:r w:rsidRPr="0040736B">
              <w:rPr>
                <w:sz w:val="20"/>
                <w:szCs w:val="20"/>
              </w:rPr>
              <w:t>4.60%</w:t>
            </w:r>
          </w:p>
        </w:tc>
        <w:tc>
          <w:tcPr>
            <w:tcW w:w="1063" w:type="dxa"/>
            <w:tcMar>
              <w:right w:w="170" w:type="dxa"/>
            </w:tcMar>
          </w:tcPr>
          <w:p w14:paraId="4397A820" w14:textId="77777777" w:rsidR="009B35B6" w:rsidRPr="0040736B" w:rsidRDefault="009B35B6" w:rsidP="0040736B">
            <w:pPr>
              <w:pStyle w:val="tablenumber"/>
              <w:spacing w:before="60" w:after="60"/>
              <w:rPr>
                <w:sz w:val="20"/>
                <w:szCs w:val="20"/>
              </w:rPr>
            </w:pPr>
            <w:r w:rsidRPr="0040736B">
              <w:rPr>
                <w:sz w:val="20"/>
                <w:szCs w:val="20"/>
              </w:rPr>
              <w:t>4.59%</w:t>
            </w:r>
          </w:p>
        </w:tc>
        <w:tc>
          <w:tcPr>
            <w:tcW w:w="1063" w:type="dxa"/>
            <w:tcMar>
              <w:right w:w="170" w:type="dxa"/>
            </w:tcMar>
          </w:tcPr>
          <w:p w14:paraId="2C19AE24" w14:textId="77777777" w:rsidR="009B35B6" w:rsidRPr="0040736B" w:rsidRDefault="009B35B6" w:rsidP="0040736B">
            <w:pPr>
              <w:pStyle w:val="tablenumber"/>
              <w:spacing w:before="60" w:after="60"/>
              <w:rPr>
                <w:sz w:val="20"/>
                <w:szCs w:val="20"/>
              </w:rPr>
            </w:pPr>
            <w:r w:rsidRPr="0040736B">
              <w:rPr>
                <w:sz w:val="20"/>
                <w:szCs w:val="20"/>
              </w:rPr>
              <w:t>4.57%</w:t>
            </w:r>
          </w:p>
        </w:tc>
      </w:tr>
      <w:tr w:rsidR="009B35B6" w:rsidRPr="009B35B6" w14:paraId="48290F1B" w14:textId="77777777" w:rsidTr="0040736B">
        <w:trPr>
          <w:jc w:val="center"/>
        </w:trPr>
        <w:tc>
          <w:tcPr>
            <w:tcW w:w="2835" w:type="dxa"/>
            <w:tcMar>
              <w:left w:w="57" w:type="dxa"/>
              <w:right w:w="28" w:type="dxa"/>
            </w:tcMar>
          </w:tcPr>
          <w:p w14:paraId="0A515354" w14:textId="77777777" w:rsidR="009B35B6" w:rsidRPr="009B35B6" w:rsidRDefault="009B35B6" w:rsidP="0040736B">
            <w:pPr>
              <w:pStyle w:val="Table"/>
              <w:spacing w:before="60" w:after="60"/>
              <w:jc w:val="left"/>
            </w:pPr>
            <w:r w:rsidRPr="009B35B6">
              <w:t>Design and Creative Services</w:t>
            </w:r>
          </w:p>
        </w:tc>
        <w:tc>
          <w:tcPr>
            <w:tcW w:w="1063" w:type="dxa"/>
            <w:tcMar>
              <w:right w:w="170" w:type="dxa"/>
            </w:tcMar>
          </w:tcPr>
          <w:p w14:paraId="6CF668E6" w14:textId="77777777" w:rsidR="009B35B6" w:rsidRPr="0040736B" w:rsidRDefault="009B35B6" w:rsidP="0040736B">
            <w:pPr>
              <w:pStyle w:val="tablenumber"/>
              <w:spacing w:before="60" w:after="60"/>
              <w:rPr>
                <w:sz w:val="20"/>
                <w:szCs w:val="20"/>
              </w:rPr>
            </w:pPr>
            <w:r w:rsidRPr="0040736B">
              <w:rPr>
                <w:sz w:val="20"/>
                <w:szCs w:val="20"/>
              </w:rPr>
              <w:t>3.87%</w:t>
            </w:r>
          </w:p>
        </w:tc>
        <w:tc>
          <w:tcPr>
            <w:tcW w:w="1063" w:type="dxa"/>
            <w:tcMar>
              <w:right w:w="170" w:type="dxa"/>
            </w:tcMar>
          </w:tcPr>
          <w:p w14:paraId="44231FEA" w14:textId="77777777" w:rsidR="009B35B6" w:rsidRPr="0040736B" w:rsidRDefault="009B35B6" w:rsidP="0040736B">
            <w:pPr>
              <w:pStyle w:val="tablenumber"/>
              <w:spacing w:before="60" w:after="60"/>
              <w:rPr>
                <w:sz w:val="20"/>
                <w:szCs w:val="20"/>
              </w:rPr>
            </w:pPr>
            <w:r w:rsidRPr="0040736B">
              <w:rPr>
                <w:sz w:val="20"/>
                <w:szCs w:val="20"/>
              </w:rPr>
              <w:t>3.89%</w:t>
            </w:r>
          </w:p>
        </w:tc>
        <w:tc>
          <w:tcPr>
            <w:tcW w:w="1063" w:type="dxa"/>
            <w:tcMar>
              <w:right w:w="170" w:type="dxa"/>
            </w:tcMar>
          </w:tcPr>
          <w:p w14:paraId="128C1E44" w14:textId="77777777" w:rsidR="009B35B6" w:rsidRPr="0040736B" w:rsidRDefault="009B35B6" w:rsidP="0040736B">
            <w:pPr>
              <w:pStyle w:val="tablenumber"/>
              <w:spacing w:before="60" w:after="60"/>
              <w:rPr>
                <w:sz w:val="20"/>
                <w:szCs w:val="20"/>
              </w:rPr>
            </w:pPr>
            <w:r w:rsidRPr="0040736B">
              <w:rPr>
                <w:sz w:val="20"/>
                <w:szCs w:val="20"/>
              </w:rPr>
              <w:t>3.89%</w:t>
            </w:r>
          </w:p>
        </w:tc>
        <w:tc>
          <w:tcPr>
            <w:tcW w:w="1063" w:type="dxa"/>
            <w:tcMar>
              <w:right w:w="170" w:type="dxa"/>
            </w:tcMar>
          </w:tcPr>
          <w:p w14:paraId="2471CA68" w14:textId="77777777" w:rsidR="009B35B6" w:rsidRPr="0040736B" w:rsidRDefault="009B35B6" w:rsidP="0040736B">
            <w:pPr>
              <w:pStyle w:val="tablenumber"/>
              <w:spacing w:before="60" w:after="60"/>
              <w:rPr>
                <w:sz w:val="20"/>
                <w:szCs w:val="20"/>
              </w:rPr>
            </w:pPr>
            <w:r w:rsidRPr="0040736B">
              <w:rPr>
                <w:sz w:val="20"/>
                <w:szCs w:val="20"/>
              </w:rPr>
              <w:t>3.91%</w:t>
            </w:r>
          </w:p>
        </w:tc>
        <w:tc>
          <w:tcPr>
            <w:tcW w:w="1063" w:type="dxa"/>
            <w:tcMar>
              <w:right w:w="170" w:type="dxa"/>
            </w:tcMar>
          </w:tcPr>
          <w:p w14:paraId="3C6EB7FF" w14:textId="77777777" w:rsidR="009B35B6" w:rsidRPr="0040736B" w:rsidRDefault="009B35B6" w:rsidP="0040736B">
            <w:pPr>
              <w:pStyle w:val="tablenumber"/>
              <w:spacing w:before="60" w:after="60"/>
              <w:rPr>
                <w:sz w:val="20"/>
                <w:szCs w:val="20"/>
              </w:rPr>
            </w:pPr>
            <w:r w:rsidRPr="0040736B">
              <w:rPr>
                <w:sz w:val="20"/>
                <w:szCs w:val="20"/>
              </w:rPr>
              <w:t>3.93%</w:t>
            </w:r>
          </w:p>
        </w:tc>
        <w:tc>
          <w:tcPr>
            <w:tcW w:w="1063" w:type="dxa"/>
            <w:tcMar>
              <w:right w:w="170" w:type="dxa"/>
            </w:tcMar>
          </w:tcPr>
          <w:p w14:paraId="7E957EA9" w14:textId="77777777" w:rsidR="009B35B6" w:rsidRPr="0040736B" w:rsidRDefault="009B35B6" w:rsidP="0040736B">
            <w:pPr>
              <w:pStyle w:val="tablenumber"/>
              <w:spacing w:before="60" w:after="60"/>
              <w:rPr>
                <w:sz w:val="20"/>
                <w:szCs w:val="20"/>
              </w:rPr>
            </w:pPr>
            <w:r w:rsidRPr="0040736B">
              <w:rPr>
                <w:sz w:val="20"/>
                <w:szCs w:val="20"/>
              </w:rPr>
              <w:t>3.95%</w:t>
            </w:r>
          </w:p>
        </w:tc>
      </w:tr>
      <w:tr w:rsidR="009B35B6" w:rsidRPr="009B35B6" w14:paraId="62EFF6DF" w14:textId="77777777" w:rsidTr="0040736B">
        <w:trPr>
          <w:jc w:val="center"/>
        </w:trPr>
        <w:tc>
          <w:tcPr>
            <w:tcW w:w="2835" w:type="dxa"/>
            <w:tcMar>
              <w:left w:w="57" w:type="dxa"/>
              <w:right w:w="28" w:type="dxa"/>
            </w:tcMar>
          </w:tcPr>
          <w:p w14:paraId="6A35666F" w14:textId="77777777" w:rsidR="009B35B6" w:rsidRPr="009B35B6" w:rsidRDefault="009B35B6" w:rsidP="0040736B">
            <w:pPr>
              <w:pStyle w:val="Table"/>
              <w:spacing w:before="60" w:after="60"/>
              <w:jc w:val="left"/>
            </w:pPr>
            <w:r w:rsidRPr="009B35B6">
              <w:t>Transversal: Education and Training</w:t>
            </w:r>
          </w:p>
        </w:tc>
        <w:tc>
          <w:tcPr>
            <w:tcW w:w="1063" w:type="dxa"/>
            <w:tcMar>
              <w:right w:w="170" w:type="dxa"/>
            </w:tcMar>
          </w:tcPr>
          <w:p w14:paraId="1DA7922F" w14:textId="77777777" w:rsidR="009B35B6" w:rsidRPr="0040736B" w:rsidRDefault="009B35B6" w:rsidP="0040736B">
            <w:pPr>
              <w:pStyle w:val="tablenumber"/>
              <w:spacing w:before="60" w:after="60"/>
              <w:rPr>
                <w:sz w:val="20"/>
                <w:szCs w:val="20"/>
              </w:rPr>
            </w:pPr>
            <w:r w:rsidRPr="0040736B">
              <w:rPr>
                <w:sz w:val="20"/>
                <w:szCs w:val="20"/>
              </w:rPr>
              <w:t>5.29%</w:t>
            </w:r>
          </w:p>
        </w:tc>
        <w:tc>
          <w:tcPr>
            <w:tcW w:w="1063" w:type="dxa"/>
            <w:tcMar>
              <w:right w:w="170" w:type="dxa"/>
            </w:tcMar>
          </w:tcPr>
          <w:p w14:paraId="409FD118" w14:textId="77777777" w:rsidR="009B35B6" w:rsidRPr="0040736B" w:rsidRDefault="009B35B6" w:rsidP="0040736B">
            <w:pPr>
              <w:pStyle w:val="tablenumber"/>
              <w:spacing w:before="60" w:after="60"/>
              <w:rPr>
                <w:sz w:val="20"/>
                <w:szCs w:val="20"/>
              </w:rPr>
            </w:pPr>
            <w:r w:rsidRPr="0040736B">
              <w:rPr>
                <w:sz w:val="20"/>
                <w:szCs w:val="20"/>
              </w:rPr>
              <w:t>5.28%</w:t>
            </w:r>
          </w:p>
        </w:tc>
        <w:tc>
          <w:tcPr>
            <w:tcW w:w="1063" w:type="dxa"/>
            <w:tcMar>
              <w:right w:w="170" w:type="dxa"/>
            </w:tcMar>
          </w:tcPr>
          <w:p w14:paraId="4E254C27" w14:textId="77777777" w:rsidR="009B35B6" w:rsidRPr="0040736B" w:rsidRDefault="009B35B6" w:rsidP="0040736B">
            <w:pPr>
              <w:pStyle w:val="tablenumber"/>
              <w:spacing w:before="60" w:after="60"/>
              <w:rPr>
                <w:sz w:val="20"/>
                <w:szCs w:val="20"/>
              </w:rPr>
            </w:pPr>
            <w:r w:rsidRPr="0040736B">
              <w:rPr>
                <w:sz w:val="20"/>
                <w:szCs w:val="20"/>
              </w:rPr>
              <w:t>5.27%</w:t>
            </w:r>
          </w:p>
        </w:tc>
        <w:tc>
          <w:tcPr>
            <w:tcW w:w="1063" w:type="dxa"/>
            <w:tcMar>
              <w:right w:w="170" w:type="dxa"/>
            </w:tcMar>
          </w:tcPr>
          <w:p w14:paraId="07E7441F" w14:textId="77777777" w:rsidR="009B35B6" w:rsidRPr="0040736B" w:rsidRDefault="009B35B6" w:rsidP="0040736B">
            <w:pPr>
              <w:pStyle w:val="tablenumber"/>
              <w:spacing w:before="60" w:after="60"/>
              <w:rPr>
                <w:sz w:val="20"/>
                <w:szCs w:val="20"/>
              </w:rPr>
            </w:pPr>
            <w:r w:rsidRPr="0040736B">
              <w:rPr>
                <w:sz w:val="20"/>
                <w:szCs w:val="20"/>
              </w:rPr>
              <w:t>5.27%</w:t>
            </w:r>
          </w:p>
        </w:tc>
        <w:tc>
          <w:tcPr>
            <w:tcW w:w="1063" w:type="dxa"/>
            <w:tcMar>
              <w:right w:w="170" w:type="dxa"/>
            </w:tcMar>
          </w:tcPr>
          <w:p w14:paraId="4E2D0578" w14:textId="77777777" w:rsidR="009B35B6" w:rsidRPr="0040736B" w:rsidRDefault="009B35B6" w:rsidP="0040736B">
            <w:pPr>
              <w:pStyle w:val="tablenumber"/>
              <w:spacing w:before="60" w:after="60"/>
              <w:rPr>
                <w:sz w:val="20"/>
                <w:szCs w:val="20"/>
              </w:rPr>
            </w:pPr>
            <w:r w:rsidRPr="0040736B">
              <w:rPr>
                <w:sz w:val="20"/>
                <w:szCs w:val="20"/>
              </w:rPr>
              <w:t>5.24%</w:t>
            </w:r>
          </w:p>
        </w:tc>
        <w:tc>
          <w:tcPr>
            <w:tcW w:w="1063" w:type="dxa"/>
            <w:tcMar>
              <w:right w:w="170" w:type="dxa"/>
            </w:tcMar>
          </w:tcPr>
          <w:p w14:paraId="3037ACE1" w14:textId="77777777" w:rsidR="009B35B6" w:rsidRPr="0040736B" w:rsidRDefault="009B35B6" w:rsidP="0040736B">
            <w:pPr>
              <w:pStyle w:val="tablenumber"/>
              <w:spacing w:before="60" w:after="60"/>
              <w:rPr>
                <w:sz w:val="20"/>
                <w:szCs w:val="20"/>
              </w:rPr>
            </w:pPr>
            <w:r w:rsidRPr="0040736B">
              <w:rPr>
                <w:sz w:val="20"/>
                <w:szCs w:val="20"/>
              </w:rPr>
              <w:t>5.21%</w:t>
            </w:r>
          </w:p>
        </w:tc>
      </w:tr>
      <w:tr w:rsidR="009B35B6" w:rsidRPr="009B35B6" w14:paraId="6F3E9BA6" w14:textId="77777777" w:rsidTr="0040736B">
        <w:trPr>
          <w:jc w:val="center"/>
        </w:trPr>
        <w:tc>
          <w:tcPr>
            <w:tcW w:w="2835" w:type="dxa"/>
            <w:tcMar>
              <w:left w:w="57" w:type="dxa"/>
              <w:right w:w="28" w:type="dxa"/>
            </w:tcMar>
          </w:tcPr>
          <w:p w14:paraId="2ADEBFA0" w14:textId="77777777" w:rsidR="009B35B6" w:rsidRPr="009B35B6" w:rsidRDefault="009B35B6" w:rsidP="0040736B">
            <w:pPr>
              <w:pStyle w:val="Table"/>
              <w:spacing w:before="60" w:after="60"/>
              <w:jc w:val="left"/>
            </w:pPr>
            <w:r w:rsidRPr="009B35B6">
              <w:t>Total CCI</w:t>
            </w:r>
          </w:p>
        </w:tc>
        <w:tc>
          <w:tcPr>
            <w:tcW w:w="1063" w:type="dxa"/>
            <w:tcMar>
              <w:right w:w="170" w:type="dxa"/>
            </w:tcMar>
          </w:tcPr>
          <w:p w14:paraId="3E6A2535" w14:textId="77777777" w:rsidR="009B35B6" w:rsidRPr="0040736B" w:rsidRDefault="009B35B6" w:rsidP="0040736B">
            <w:pPr>
              <w:pStyle w:val="tablenumber"/>
              <w:spacing w:before="60" w:after="60"/>
              <w:rPr>
                <w:sz w:val="20"/>
                <w:szCs w:val="20"/>
              </w:rPr>
            </w:pPr>
            <w:r w:rsidRPr="0040736B">
              <w:rPr>
                <w:sz w:val="20"/>
                <w:szCs w:val="20"/>
              </w:rPr>
              <w:t>4.10%</w:t>
            </w:r>
          </w:p>
        </w:tc>
        <w:tc>
          <w:tcPr>
            <w:tcW w:w="1063" w:type="dxa"/>
            <w:tcMar>
              <w:right w:w="170" w:type="dxa"/>
            </w:tcMar>
          </w:tcPr>
          <w:p w14:paraId="0922320E" w14:textId="77777777" w:rsidR="009B35B6" w:rsidRPr="0040736B" w:rsidRDefault="009B35B6" w:rsidP="0040736B">
            <w:pPr>
              <w:pStyle w:val="tablenumber"/>
              <w:spacing w:before="60" w:after="60"/>
              <w:rPr>
                <w:sz w:val="20"/>
                <w:szCs w:val="20"/>
              </w:rPr>
            </w:pPr>
            <w:r w:rsidRPr="0040736B">
              <w:rPr>
                <w:sz w:val="20"/>
                <w:szCs w:val="20"/>
              </w:rPr>
              <w:t>4.11%</w:t>
            </w:r>
          </w:p>
        </w:tc>
        <w:tc>
          <w:tcPr>
            <w:tcW w:w="1063" w:type="dxa"/>
            <w:tcMar>
              <w:right w:w="170" w:type="dxa"/>
            </w:tcMar>
          </w:tcPr>
          <w:p w14:paraId="7FE707B7" w14:textId="77777777" w:rsidR="009B35B6" w:rsidRPr="0040736B" w:rsidRDefault="009B35B6" w:rsidP="0040736B">
            <w:pPr>
              <w:pStyle w:val="tablenumber"/>
              <w:spacing w:before="60" w:after="60"/>
              <w:rPr>
                <w:sz w:val="20"/>
                <w:szCs w:val="20"/>
              </w:rPr>
            </w:pPr>
            <w:r w:rsidRPr="0040736B">
              <w:rPr>
                <w:sz w:val="20"/>
                <w:szCs w:val="20"/>
              </w:rPr>
              <w:t>4.12%</w:t>
            </w:r>
          </w:p>
        </w:tc>
        <w:tc>
          <w:tcPr>
            <w:tcW w:w="1063" w:type="dxa"/>
            <w:tcMar>
              <w:right w:w="170" w:type="dxa"/>
            </w:tcMar>
          </w:tcPr>
          <w:p w14:paraId="5D20065E" w14:textId="77777777" w:rsidR="009B35B6" w:rsidRPr="0040736B" w:rsidRDefault="009B35B6" w:rsidP="0040736B">
            <w:pPr>
              <w:pStyle w:val="tablenumber"/>
              <w:spacing w:before="60" w:after="60"/>
              <w:rPr>
                <w:sz w:val="20"/>
                <w:szCs w:val="20"/>
              </w:rPr>
            </w:pPr>
            <w:r w:rsidRPr="0040736B">
              <w:rPr>
                <w:sz w:val="20"/>
                <w:szCs w:val="20"/>
              </w:rPr>
              <w:t>4.13%</w:t>
            </w:r>
          </w:p>
        </w:tc>
        <w:tc>
          <w:tcPr>
            <w:tcW w:w="1063" w:type="dxa"/>
            <w:tcMar>
              <w:right w:w="170" w:type="dxa"/>
            </w:tcMar>
          </w:tcPr>
          <w:p w14:paraId="30A12CF9" w14:textId="77777777" w:rsidR="009B35B6" w:rsidRPr="0040736B" w:rsidRDefault="009B35B6" w:rsidP="0040736B">
            <w:pPr>
              <w:pStyle w:val="tablenumber"/>
              <w:spacing w:before="60" w:after="60"/>
              <w:rPr>
                <w:sz w:val="20"/>
                <w:szCs w:val="20"/>
              </w:rPr>
            </w:pPr>
            <w:r w:rsidRPr="0040736B">
              <w:rPr>
                <w:sz w:val="20"/>
                <w:szCs w:val="20"/>
              </w:rPr>
              <w:t>4.14%</w:t>
            </w:r>
          </w:p>
        </w:tc>
        <w:tc>
          <w:tcPr>
            <w:tcW w:w="1063" w:type="dxa"/>
            <w:tcMar>
              <w:right w:w="170" w:type="dxa"/>
            </w:tcMar>
          </w:tcPr>
          <w:p w14:paraId="32472AB8" w14:textId="77777777" w:rsidR="009B35B6" w:rsidRPr="0040736B" w:rsidRDefault="009B35B6" w:rsidP="0040736B">
            <w:pPr>
              <w:pStyle w:val="tablenumber"/>
              <w:spacing w:before="60" w:after="60"/>
              <w:rPr>
                <w:sz w:val="20"/>
                <w:szCs w:val="20"/>
              </w:rPr>
            </w:pPr>
            <w:r w:rsidRPr="0040736B">
              <w:rPr>
                <w:sz w:val="20"/>
                <w:szCs w:val="20"/>
              </w:rPr>
              <w:t>4.17%</w:t>
            </w:r>
          </w:p>
        </w:tc>
      </w:tr>
    </w:tbl>
    <w:p w14:paraId="67E22B23" w14:textId="39FEC769" w:rsidR="004632E7" w:rsidRPr="0040736B" w:rsidRDefault="001E0C58" w:rsidP="001E056A">
      <w:pPr>
        <w:spacing w:line="259" w:lineRule="auto"/>
        <w:rPr>
          <w:sz w:val="22"/>
          <w:szCs w:val="24"/>
          <w:lang w:eastAsia="en-ZA"/>
        </w:rPr>
      </w:pPr>
      <w:r w:rsidRPr="0040736B">
        <w:rPr>
          <w:sz w:val="22"/>
          <w:szCs w:val="24"/>
        </w:rPr>
        <w:fldChar w:fldCharType="begin"/>
      </w:r>
      <w:r w:rsidRPr="0040736B">
        <w:rPr>
          <w:sz w:val="22"/>
          <w:szCs w:val="24"/>
        </w:rPr>
        <w:instrText xml:space="preserve"> REF _Ref90120134 \h </w:instrText>
      </w:r>
      <w:r w:rsidR="00F62CB6">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9</w:t>
      </w:r>
      <w:r w:rsidRPr="0040736B">
        <w:rPr>
          <w:sz w:val="22"/>
          <w:szCs w:val="24"/>
        </w:rPr>
        <w:fldChar w:fldCharType="end"/>
      </w:r>
      <w:r w:rsidRPr="0040736B">
        <w:rPr>
          <w:sz w:val="22"/>
          <w:szCs w:val="24"/>
        </w:rPr>
        <w:t xml:space="preserve"> </w:t>
      </w:r>
      <w:r w:rsidR="007B38C7" w:rsidRPr="0040736B">
        <w:rPr>
          <w:sz w:val="22"/>
          <w:szCs w:val="24"/>
        </w:rPr>
        <w:t xml:space="preserve">shows the annual GVA growth rate of each domain in the Free State. </w:t>
      </w:r>
      <w:r w:rsidR="004632E7" w:rsidRPr="0040736B">
        <w:rPr>
          <w:sz w:val="22"/>
          <w:szCs w:val="24"/>
        </w:rPr>
        <w:t>The impact of C</w:t>
      </w:r>
      <w:r w:rsidR="007020C4" w:rsidRPr="0040736B">
        <w:rPr>
          <w:sz w:val="22"/>
          <w:szCs w:val="24"/>
        </w:rPr>
        <w:t>OVID</w:t>
      </w:r>
      <w:r w:rsidR="004632E7" w:rsidRPr="0040736B">
        <w:rPr>
          <w:sz w:val="22"/>
          <w:szCs w:val="24"/>
        </w:rPr>
        <w:t>-19 can be seen in 2020.</w:t>
      </w:r>
    </w:p>
    <w:p w14:paraId="39047D94" w14:textId="4E65ACAF" w:rsidR="00014593" w:rsidRDefault="00014593" w:rsidP="00904501">
      <w:pPr>
        <w:pStyle w:val="Caption"/>
      </w:pPr>
      <w:bookmarkStart w:id="90" w:name="_Ref90120134"/>
      <w:bookmarkStart w:id="91" w:name="_Toc93293319"/>
      <w:r>
        <w:t xml:space="preserve">Table </w:t>
      </w:r>
      <w:fldSimple w:instr=" SEQ Table \* ARABIC ">
        <w:r w:rsidR="00C4686E">
          <w:rPr>
            <w:noProof/>
          </w:rPr>
          <w:t>9</w:t>
        </w:r>
      </w:fldSimple>
      <w:bookmarkEnd w:id="90"/>
      <w:r w:rsidR="00D87ECC">
        <w:rPr>
          <w:noProof/>
        </w:rPr>
        <w:t>:</w:t>
      </w:r>
      <w:r w:rsidR="00AE056D">
        <w:t xml:space="preserve"> </w:t>
      </w:r>
      <w:r w:rsidR="00AE056D" w:rsidRPr="00AE056D">
        <w:t>Percentage change of CCI GVA in</w:t>
      </w:r>
      <w:r w:rsidR="00AE056D">
        <w:t xml:space="preserve"> the Free State</w:t>
      </w:r>
      <w:bookmarkEnd w:id="91"/>
    </w:p>
    <w:tbl>
      <w:tblPr>
        <w:tblStyle w:val="TableGrid"/>
        <w:tblW w:w="9015" w:type="dxa"/>
        <w:jc w:val="center"/>
        <w:tblLook w:val="04A0" w:firstRow="1" w:lastRow="0" w:firstColumn="1" w:lastColumn="0" w:noHBand="0" w:noVBand="1"/>
      </w:tblPr>
      <w:tblGrid>
        <w:gridCol w:w="2776"/>
        <w:gridCol w:w="1247"/>
        <w:gridCol w:w="1248"/>
        <w:gridCol w:w="1248"/>
        <w:gridCol w:w="1248"/>
        <w:gridCol w:w="1248"/>
      </w:tblGrid>
      <w:tr w:rsidR="00CF526D" w:rsidRPr="001A7FBC" w14:paraId="3C245172" w14:textId="77777777" w:rsidTr="00CF526D">
        <w:trPr>
          <w:jc w:val="center"/>
        </w:trPr>
        <w:tc>
          <w:tcPr>
            <w:tcW w:w="2776" w:type="dxa"/>
          </w:tcPr>
          <w:p w14:paraId="210180FA" w14:textId="77777777" w:rsidR="001A7FBC" w:rsidRPr="001A7FBC" w:rsidRDefault="001A7FBC" w:rsidP="0040736B">
            <w:pPr>
              <w:pStyle w:val="Table"/>
              <w:spacing w:before="60" w:after="60"/>
            </w:pPr>
          </w:p>
        </w:tc>
        <w:tc>
          <w:tcPr>
            <w:tcW w:w="1247" w:type="dxa"/>
          </w:tcPr>
          <w:p w14:paraId="51BDAA25" w14:textId="77777777" w:rsidR="001A7FBC" w:rsidRPr="00B67445" w:rsidRDefault="001A7FBC" w:rsidP="0040736B">
            <w:pPr>
              <w:pStyle w:val="Table"/>
              <w:spacing w:before="60" w:after="60"/>
              <w:jc w:val="center"/>
              <w:rPr>
                <w:szCs w:val="20"/>
              </w:rPr>
            </w:pPr>
            <w:r w:rsidRPr="00B67445">
              <w:rPr>
                <w:szCs w:val="20"/>
              </w:rPr>
              <w:t>2016</w:t>
            </w:r>
          </w:p>
        </w:tc>
        <w:tc>
          <w:tcPr>
            <w:tcW w:w="1248" w:type="dxa"/>
          </w:tcPr>
          <w:p w14:paraId="74353789" w14:textId="77777777" w:rsidR="001A7FBC" w:rsidRPr="00B67445" w:rsidRDefault="001A7FBC" w:rsidP="0040736B">
            <w:pPr>
              <w:pStyle w:val="Table"/>
              <w:spacing w:before="60" w:after="60"/>
              <w:jc w:val="center"/>
              <w:rPr>
                <w:szCs w:val="20"/>
              </w:rPr>
            </w:pPr>
            <w:r w:rsidRPr="00B67445">
              <w:rPr>
                <w:szCs w:val="20"/>
              </w:rPr>
              <w:t>2017</w:t>
            </w:r>
          </w:p>
        </w:tc>
        <w:tc>
          <w:tcPr>
            <w:tcW w:w="1248" w:type="dxa"/>
          </w:tcPr>
          <w:p w14:paraId="38A08AC4" w14:textId="77777777" w:rsidR="001A7FBC" w:rsidRPr="00B67445" w:rsidRDefault="001A7FBC" w:rsidP="0040736B">
            <w:pPr>
              <w:pStyle w:val="Table"/>
              <w:spacing w:before="60" w:after="60"/>
              <w:jc w:val="center"/>
              <w:rPr>
                <w:szCs w:val="20"/>
              </w:rPr>
            </w:pPr>
            <w:r w:rsidRPr="00B67445">
              <w:rPr>
                <w:szCs w:val="20"/>
              </w:rPr>
              <w:t>2018</w:t>
            </w:r>
          </w:p>
        </w:tc>
        <w:tc>
          <w:tcPr>
            <w:tcW w:w="1248" w:type="dxa"/>
          </w:tcPr>
          <w:p w14:paraId="01F84EC2" w14:textId="77777777" w:rsidR="001A7FBC" w:rsidRPr="00B67445" w:rsidRDefault="001A7FBC" w:rsidP="0040736B">
            <w:pPr>
              <w:pStyle w:val="Table"/>
              <w:spacing w:before="60" w:after="60"/>
              <w:jc w:val="center"/>
              <w:rPr>
                <w:szCs w:val="20"/>
              </w:rPr>
            </w:pPr>
            <w:r w:rsidRPr="00B67445">
              <w:rPr>
                <w:szCs w:val="20"/>
              </w:rPr>
              <w:t>2019</w:t>
            </w:r>
          </w:p>
        </w:tc>
        <w:tc>
          <w:tcPr>
            <w:tcW w:w="1248" w:type="dxa"/>
          </w:tcPr>
          <w:p w14:paraId="2DF21BE1" w14:textId="77777777" w:rsidR="001A7FBC" w:rsidRPr="00B67445" w:rsidRDefault="001A7FBC" w:rsidP="0040736B">
            <w:pPr>
              <w:pStyle w:val="Table"/>
              <w:spacing w:before="60" w:after="60"/>
              <w:jc w:val="center"/>
              <w:rPr>
                <w:szCs w:val="20"/>
              </w:rPr>
            </w:pPr>
            <w:r w:rsidRPr="00B67445">
              <w:rPr>
                <w:szCs w:val="20"/>
              </w:rPr>
              <w:t>2020</w:t>
            </w:r>
          </w:p>
        </w:tc>
      </w:tr>
      <w:tr w:rsidR="00CF526D" w:rsidRPr="001A7FBC" w14:paraId="603DC27F" w14:textId="77777777" w:rsidTr="0040736B">
        <w:trPr>
          <w:jc w:val="center"/>
        </w:trPr>
        <w:tc>
          <w:tcPr>
            <w:tcW w:w="2776" w:type="dxa"/>
            <w:tcMar>
              <w:left w:w="57" w:type="dxa"/>
              <w:right w:w="28" w:type="dxa"/>
            </w:tcMar>
          </w:tcPr>
          <w:p w14:paraId="58555090" w14:textId="77777777" w:rsidR="001A7FBC" w:rsidRPr="001A7FBC" w:rsidRDefault="001A7FBC" w:rsidP="0040736B">
            <w:pPr>
              <w:pStyle w:val="Table"/>
              <w:spacing w:before="60" w:after="60"/>
              <w:jc w:val="left"/>
            </w:pPr>
            <w:r w:rsidRPr="001A7FBC">
              <w:t>Cultural and Natural Heritage</w:t>
            </w:r>
          </w:p>
        </w:tc>
        <w:tc>
          <w:tcPr>
            <w:tcW w:w="1247" w:type="dxa"/>
            <w:tcMar>
              <w:right w:w="397" w:type="dxa"/>
            </w:tcMar>
          </w:tcPr>
          <w:p w14:paraId="5C008F75" w14:textId="77777777" w:rsidR="001A7FBC" w:rsidRPr="0040736B" w:rsidRDefault="001A7FBC" w:rsidP="0040736B">
            <w:pPr>
              <w:pStyle w:val="tablenumber"/>
              <w:spacing w:before="60" w:after="60"/>
              <w:rPr>
                <w:sz w:val="20"/>
                <w:szCs w:val="20"/>
              </w:rPr>
            </w:pPr>
            <w:r w:rsidRPr="0040736B">
              <w:rPr>
                <w:sz w:val="20"/>
                <w:szCs w:val="20"/>
              </w:rPr>
              <w:t>2.3%</w:t>
            </w:r>
          </w:p>
        </w:tc>
        <w:tc>
          <w:tcPr>
            <w:tcW w:w="1248" w:type="dxa"/>
            <w:tcMar>
              <w:right w:w="397" w:type="dxa"/>
            </w:tcMar>
          </w:tcPr>
          <w:p w14:paraId="1C8C71F8" w14:textId="77777777" w:rsidR="001A7FBC" w:rsidRPr="0040736B" w:rsidRDefault="001A7FBC" w:rsidP="0040736B">
            <w:pPr>
              <w:pStyle w:val="tablenumber"/>
              <w:spacing w:before="60" w:after="60"/>
              <w:rPr>
                <w:sz w:val="20"/>
                <w:szCs w:val="20"/>
              </w:rPr>
            </w:pPr>
            <w:r w:rsidRPr="0040736B">
              <w:rPr>
                <w:sz w:val="20"/>
                <w:szCs w:val="20"/>
              </w:rPr>
              <w:t>1.3%</w:t>
            </w:r>
          </w:p>
        </w:tc>
        <w:tc>
          <w:tcPr>
            <w:tcW w:w="1248" w:type="dxa"/>
            <w:tcMar>
              <w:right w:w="397" w:type="dxa"/>
            </w:tcMar>
          </w:tcPr>
          <w:p w14:paraId="52FCF13D" w14:textId="77777777" w:rsidR="001A7FBC" w:rsidRPr="0040736B" w:rsidRDefault="001A7FBC" w:rsidP="0040736B">
            <w:pPr>
              <w:pStyle w:val="tablenumber"/>
              <w:spacing w:before="60" w:after="60"/>
              <w:rPr>
                <w:sz w:val="20"/>
                <w:szCs w:val="20"/>
              </w:rPr>
            </w:pPr>
            <w:r w:rsidRPr="0040736B">
              <w:rPr>
                <w:sz w:val="20"/>
                <w:szCs w:val="20"/>
              </w:rPr>
              <w:t>1.4%</w:t>
            </w:r>
          </w:p>
        </w:tc>
        <w:tc>
          <w:tcPr>
            <w:tcW w:w="1248" w:type="dxa"/>
            <w:tcMar>
              <w:right w:w="397" w:type="dxa"/>
            </w:tcMar>
          </w:tcPr>
          <w:p w14:paraId="4CBF8933" w14:textId="77777777" w:rsidR="001A7FBC" w:rsidRPr="0040736B" w:rsidRDefault="001A7FBC" w:rsidP="0040736B">
            <w:pPr>
              <w:pStyle w:val="tablenumber"/>
              <w:spacing w:before="60" w:after="60"/>
              <w:rPr>
                <w:sz w:val="20"/>
                <w:szCs w:val="20"/>
              </w:rPr>
            </w:pPr>
            <w:r w:rsidRPr="0040736B">
              <w:rPr>
                <w:sz w:val="20"/>
                <w:szCs w:val="20"/>
              </w:rPr>
              <w:t>0.4%</w:t>
            </w:r>
          </w:p>
        </w:tc>
        <w:tc>
          <w:tcPr>
            <w:tcW w:w="1248" w:type="dxa"/>
            <w:tcMar>
              <w:right w:w="397" w:type="dxa"/>
            </w:tcMar>
          </w:tcPr>
          <w:p w14:paraId="6AFF53C6" w14:textId="77777777" w:rsidR="001A7FBC" w:rsidRPr="0040736B" w:rsidRDefault="001A7FBC" w:rsidP="0040736B">
            <w:pPr>
              <w:pStyle w:val="tablenumber"/>
              <w:spacing w:before="60" w:after="60"/>
              <w:rPr>
                <w:sz w:val="20"/>
                <w:szCs w:val="20"/>
              </w:rPr>
            </w:pPr>
            <w:r w:rsidRPr="0040736B">
              <w:rPr>
                <w:sz w:val="20"/>
                <w:szCs w:val="20"/>
              </w:rPr>
              <w:t>-3.2%</w:t>
            </w:r>
          </w:p>
        </w:tc>
      </w:tr>
      <w:tr w:rsidR="00CF526D" w:rsidRPr="001A7FBC" w14:paraId="39A9A84B" w14:textId="77777777" w:rsidTr="0040736B">
        <w:trPr>
          <w:jc w:val="center"/>
        </w:trPr>
        <w:tc>
          <w:tcPr>
            <w:tcW w:w="2776" w:type="dxa"/>
            <w:tcMar>
              <w:left w:w="57" w:type="dxa"/>
              <w:right w:w="28" w:type="dxa"/>
            </w:tcMar>
          </w:tcPr>
          <w:p w14:paraId="3C5B6DCF" w14:textId="77777777" w:rsidR="001A7FBC" w:rsidRPr="001A7FBC" w:rsidRDefault="001A7FBC" w:rsidP="0040736B">
            <w:pPr>
              <w:pStyle w:val="Table"/>
              <w:spacing w:before="60" w:after="60"/>
              <w:jc w:val="left"/>
            </w:pPr>
            <w:r w:rsidRPr="001A7FBC">
              <w:t>Performance and Celebration</w:t>
            </w:r>
          </w:p>
        </w:tc>
        <w:tc>
          <w:tcPr>
            <w:tcW w:w="1247" w:type="dxa"/>
            <w:tcMar>
              <w:right w:w="397" w:type="dxa"/>
            </w:tcMar>
          </w:tcPr>
          <w:p w14:paraId="1A9078B7" w14:textId="77777777" w:rsidR="001A7FBC" w:rsidRPr="0040736B" w:rsidRDefault="001A7FBC" w:rsidP="0040736B">
            <w:pPr>
              <w:pStyle w:val="tablenumber"/>
              <w:spacing w:before="60" w:after="60"/>
              <w:rPr>
                <w:sz w:val="20"/>
                <w:szCs w:val="20"/>
              </w:rPr>
            </w:pPr>
            <w:r w:rsidRPr="0040736B">
              <w:rPr>
                <w:sz w:val="20"/>
                <w:szCs w:val="20"/>
              </w:rPr>
              <w:t>3.4%</w:t>
            </w:r>
          </w:p>
        </w:tc>
        <w:tc>
          <w:tcPr>
            <w:tcW w:w="1248" w:type="dxa"/>
            <w:tcMar>
              <w:right w:w="397" w:type="dxa"/>
            </w:tcMar>
          </w:tcPr>
          <w:p w14:paraId="3373C824" w14:textId="77777777" w:rsidR="001A7FBC" w:rsidRPr="0040736B" w:rsidRDefault="001A7FBC" w:rsidP="0040736B">
            <w:pPr>
              <w:pStyle w:val="tablenumber"/>
              <w:spacing w:before="60" w:after="60"/>
              <w:rPr>
                <w:sz w:val="20"/>
                <w:szCs w:val="20"/>
              </w:rPr>
            </w:pPr>
            <w:r w:rsidRPr="0040736B">
              <w:rPr>
                <w:sz w:val="20"/>
                <w:szCs w:val="20"/>
              </w:rPr>
              <w:t>2.8%</w:t>
            </w:r>
          </w:p>
        </w:tc>
        <w:tc>
          <w:tcPr>
            <w:tcW w:w="1248" w:type="dxa"/>
            <w:tcMar>
              <w:right w:w="397" w:type="dxa"/>
            </w:tcMar>
          </w:tcPr>
          <w:p w14:paraId="7BD1E7BD" w14:textId="77777777" w:rsidR="001A7FBC" w:rsidRPr="0040736B" w:rsidRDefault="001A7FBC" w:rsidP="0040736B">
            <w:pPr>
              <w:pStyle w:val="tablenumber"/>
              <w:spacing w:before="60" w:after="60"/>
              <w:rPr>
                <w:sz w:val="20"/>
                <w:szCs w:val="20"/>
              </w:rPr>
            </w:pPr>
            <w:r w:rsidRPr="0040736B">
              <w:rPr>
                <w:sz w:val="20"/>
                <w:szCs w:val="20"/>
              </w:rPr>
              <w:t>0.9%</w:t>
            </w:r>
          </w:p>
        </w:tc>
        <w:tc>
          <w:tcPr>
            <w:tcW w:w="1248" w:type="dxa"/>
            <w:tcMar>
              <w:right w:w="397" w:type="dxa"/>
            </w:tcMar>
          </w:tcPr>
          <w:p w14:paraId="3EB4359F" w14:textId="77777777" w:rsidR="001A7FBC" w:rsidRPr="0040736B" w:rsidRDefault="001A7FBC" w:rsidP="0040736B">
            <w:pPr>
              <w:pStyle w:val="tablenumber"/>
              <w:spacing w:before="60" w:after="60"/>
              <w:rPr>
                <w:sz w:val="20"/>
                <w:szCs w:val="20"/>
              </w:rPr>
            </w:pPr>
            <w:r w:rsidRPr="0040736B">
              <w:rPr>
                <w:sz w:val="20"/>
                <w:szCs w:val="20"/>
              </w:rPr>
              <w:t>1.2%</w:t>
            </w:r>
          </w:p>
        </w:tc>
        <w:tc>
          <w:tcPr>
            <w:tcW w:w="1248" w:type="dxa"/>
            <w:tcMar>
              <w:right w:w="397" w:type="dxa"/>
            </w:tcMar>
          </w:tcPr>
          <w:p w14:paraId="2279E743" w14:textId="77777777" w:rsidR="001A7FBC" w:rsidRPr="0040736B" w:rsidRDefault="001A7FBC" w:rsidP="0040736B">
            <w:pPr>
              <w:pStyle w:val="tablenumber"/>
              <w:spacing w:before="60" w:after="60"/>
              <w:rPr>
                <w:sz w:val="20"/>
                <w:szCs w:val="20"/>
              </w:rPr>
            </w:pPr>
            <w:r w:rsidRPr="0040736B">
              <w:rPr>
                <w:sz w:val="20"/>
                <w:szCs w:val="20"/>
              </w:rPr>
              <w:t>-2.3%</w:t>
            </w:r>
          </w:p>
        </w:tc>
      </w:tr>
      <w:tr w:rsidR="00CF526D" w:rsidRPr="001A7FBC" w14:paraId="4405CB17" w14:textId="77777777" w:rsidTr="0040736B">
        <w:trPr>
          <w:jc w:val="center"/>
        </w:trPr>
        <w:tc>
          <w:tcPr>
            <w:tcW w:w="2776" w:type="dxa"/>
            <w:tcMar>
              <w:left w:w="57" w:type="dxa"/>
              <w:right w:w="28" w:type="dxa"/>
            </w:tcMar>
          </w:tcPr>
          <w:p w14:paraId="3CAA0C81" w14:textId="77777777" w:rsidR="001A7FBC" w:rsidRPr="001A7FBC" w:rsidRDefault="001A7FBC" w:rsidP="0040736B">
            <w:pPr>
              <w:pStyle w:val="Table"/>
              <w:spacing w:before="60" w:after="60"/>
              <w:jc w:val="left"/>
            </w:pPr>
            <w:r w:rsidRPr="001A7FBC">
              <w:t>Visual Arts and Crafts</w:t>
            </w:r>
          </w:p>
        </w:tc>
        <w:tc>
          <w:tcPr>
            <w:tcW w:w="1247" w:type="dxa"/>
            <w:tcMar>
              <w:right w:w="397" w:type="dxa"/>
            </w:tcMar>
          </w:tcPr>
          <w:p w14:paraId="62AE80BC" w14:textId="77777777" w:rsidR="001A7FBC" w:rsidRPr="0040736B" w:rsidRDefault="001A7FBC" w:rsidP="0040736B">
            <w:pPr>
              <w:pStyle w:val="tablenumber"/>
              <w:spacing w:before="60" w:after="60"/>
              <w:rPr>
                <w:sz w:val="20"/>
                <w:szCs w:val="20"/>
              </w:rPr>
            </w:pPr>
            <w:r w:rsidRPr="0040736B">
              <w:rPr>
                <w:sz w:val="20"/>
                <w:szCs w:val="20"/>
              </w:rPr>
              <w:t>-0.5%</w:t>
            </w:r>
          </w:p>
        </w:tc>
        <w:tc>
          <w:tcPr>
            <w:tcW w:w="1248" w:type="dxa"/>
            <w:tcMar>
              <w:right w:w="397" w:type="dxa"/>
            </w:tcMar>
          </w:tcPr>
          <w:p w14:paraId="5B8D9E43" w14:textId="77777777" w:rsidR="001A7FBC" w:rsidRPr="0040736B" w:rsidRDefault="001A7FBC" w:rsidP="0040736B">
            <w:pPr>
              <w:pStyle w:val="tablenumber"/>
              <w:spacing w:before="60" w:after="60"/>
              <w:rPr>
                <w:sz w:val="20"/>
                <w:szCs w:val="20"/>
              </w:rPr>
            </w:pPr>
            <w:r w:rsidRPr="0040736B">
              <w:rPr>
                <w:sz w:val="20"/>
                <w:szCs w:val="20"/>
              </w:rPr>
              <w:t>1.7%</w:t>
            </w:r>
          </w:p>
        </w:tc>
        <w:tc>
          <w:tcPr>
            <w:tcW w:w="1248" w:type="dxa"/>
            <w:tcMar>
              <w:right w:w="397" w:type="dxa"/>
            </w:tcMar>
          </w:tcPr>
          <w:p w14:paraId="62FD54BE" w14:textId="77777777" w:rsidR="001A7FBC" w:rsidRPr="0040736B" w:rsidRDefault="001A7FBC" w:rsidP="0040736B">
            <w:pPr>
              <w:pStyle w:val="tablenumber"/>
              <w:spacing w:before="60" w:after="60"/>
              <w:rPr>
                <w:sz w:val="20"/>
                <w:szCs w:val="20"/>
              </w:rPr>
            </w:pPr>
            <w:r w:rsidRPr="0040736B">
              <w:rPr>
                <w:sz w:val="20"/>
                <w:szCs w:val="20"/>
              </w:rPr>
              <w:t>0.5%</w:t>
            </w:r>
          </w:p>
        </w:tc>
        <w:tc>
          <w:tcPr>
            <w:tcW w:w="1248" w:type="dxa"/>
            <w:tcMar>
              <w:right w:w="397" w:type="dxa"/>
            </w:tcMar>
          </w:tcPr>
          <w:p w14:paraId="2BA8E626" w14:textId="77777777" w:rsidR="001A7FBC" w:rsidRPr="0040736B" w:rsidRDefault="001A7FBC" w:rsidP="0040736B">
            <w:pPr>
              <w:pStyle w:val="tablenumber"/>
              <w:spacing w:before="60" w:after="60"/>
              <w:rPr>
                <w:sz w:val="20"/>
                <w:szCs w:val="20"/>
              </w:rPr>
            </w:pPr>
            <w:r w:rsidRPr="0040736B">
              <w:rPr>
                <w:sz w:val="20"/>
                <w:szCs w:val="20"/>
              </w:rPr>
              <w:t>-2.1%</w:t>
            </w:r>
          </w:p>
        </w:tc>
        <w:tc>
          <w:tcPr>
            <w:tcW w:w="1248" w:type="dxa"/>
            <w:tcMar>
              <w:right w:w="397" w:type="dxa"/>
            </w:tcMar>
          </w:tcPr>
          <w:p w14:paraId="09921394" w14:textId="77777777" w:rsidR="001A7FBC" w:rsidRPr="0040736B" w:rsidRDefault="001A7FBC" w:rsidP="0040736B">
            <w:pPr>
              <w:pStyle w:val="tablenumber"/>
              <w:spacing w:before="60" w:after="60"/>
              <w:rPr>
                <w:sz w:val="20"/>
                <w:szCs w:val="20"/>
              </w:rPr>
            </w:pPr>
            <w:r w:rsidRPr="0040736B">
              <w:rPr>
                <w:sz w:val="20"/>
                <w:szCs w:val="20"/>
              </w:rPr>
              <w:t>-10.0%</w:t>
            </w:r>
          </w:p>
        </w:tc>
      </w:tr>
      <w:tr w:rsidR="00CF526D" w:rsidRPr="001A7FBC" w14:paraId="6F26C7B7" w14:textId="77777777" w:rsidTr="0040736B">
        <w:trPr>
          <w:jc w:val="center"/>
        </w:trPr>
        <w:tc>
          <w:tcPr>
            <w:tcW w:w="2776" w:type="dxa"/>
            <w:tcMar>
              <w:left w:w="57" w:type="dxa"/>
              <w:right w:w="28" w:type="dxa"/>
            </w:tcMar>
          </w:tcPr>
          <w:p w14:paraId="2D4CFF48" w14:textId="77777777" w:rsidR="001A7FBC" w:rsidRPr="001A7FBC" w:rsidRDefault="001A7FBC" w:rsidP="0040736B">
            <w:pPr>
              <w:pStyle w:val="Table"/>
              <w:spacing w:before="60" w:after="60"/>
              <w:jc w:val="left"/>
            </w:pPr>
            <w:r w:rsidRPr="001A7FBC">
              <w:t>Books and Press</w:t>
            </w:r>
          </w:p>
        </w:tc>
        <w:tc>
          <w:tcPr>
            <w:tcW w:w="1247" w:type="dxa"/>
            <w:tcMar>
              <w:right w:w="397" w:type="dxa"/>
            </w:tcMar>
          </w:tcPr>
          <w:p w14:paraId="7DEA4365" w14:textId="77777777" w:rsidR="001A7FBC" w:rsidRPr="0040736B" w:rsidRDefault="001A7FBC" w:rsidP="0040736B">
            <w:pPr>
              <w:pStyle w:val="tablenumber"/>
              <w:spacing w:before="60" w:after="60"/>
              <w:rPr>
                <w:sz w:val="20"/>
                <w:szCs w:val="20"/>
              </w:rPr>
            </w:pPr>
            <w:r w:rsidRPr="0040736B">
              <w:rPr>
                <w:sz w:val="20"/>
                <w:szCs w:val="20"/>
              </w:rPr>
              <w:t>0.4%</w:t>
            </w:r>
          </w:p>
        </w:tc>
        <w:tc>
          <w:tcPr>
            <w:tcW w:w="1248" w:type="dxa"/>
            <w:tcMar>
              <w:right w:w="397" w:type="dxa"/>
            </w:tcMar>
          </w:tcPr>
          <w:p w14:paraId="1F287C85" w14:textId="77777777" w:rsidR="001A7FBC" w:rsidRPr="0040736B" w:rsidRDefault="001A7FBC" w:rsidP="0040736B">
            <w:pPr>
              <w:pStyle w:val="tablenumber"/>
              <w:spacing w:before="60" w:after="60"/>
              <w:rPr>
                <w:sz w:val="20"/>
                <w:szCs w:val="20"/>
              </w:rPr>
            </w:pPr>
            <w:r w:rsidRPr="0040736B">
              <w:rPr>
                <w:sz w:val="20"/>
                <w:szCs w:val="20"/>
              </w:rPr>
              <w:t>1.7%</w:t>
            </w:r>
          </w:p>
        </w:tc>
        <w:tc>
          <w:tcPr>
            <w:tcW w:w="1248" w:type="dxa"/>
            <w:tcMar>
              <w:right w:w="397" w:type="dxa"/>
            </w:tcMar>
          </w:tcPr>
          <w:p w14:paraId="6F3DB37C" w14:textId="77777777" w:rsidR="001A7FBC" w:rsidRPr="0040736B" w:rsidRDefault="001A7FBC" w:rsidP="0040736B">
            <w:pPr>
              <w:pStyle w:val="tablenumber"/>
              <w:spacing w:before="60" w:after="60"/>
              <w:rPr>
                <w:sz w:val="20"/>
                <w:szCs w:val="20"/>
              </w:rPr>
            </w:pPr>
            <w:r w:rsidRPr="0040736B">
              <w:rPr>
                <w:sz w:val="20"/>
                <w:szCs w:val="20"/>
              </w:rPr>
              <w:t>-1.4%</w:t>
            </w:r>
          </w:p>
        </w:tc>
        <w:tc>
          <w:tcPr>
            <w:tcW w:w="1248" w:type="dxa"/>
            <w:tcMar>
              <w:right w:w="397" w:type="dxa"/>
            </w:tcMar>
          </w:tcPr>
          <w:p w14:paraId="2D1B8C97" w14:textId="77777777" w:rsidR="001A7FBC" w:rsidRPr="0040736B" w:rsidRDefault="001A7FBC" w:rsidP="0040736B">
            <w:pPr>
              <w:pStyle w:val="tablenumber"/>
              <w:spacing w:before="60" w:after="60"/>
              <w:rPr>
                <w:sz w:val="20"/>
                <w:szCs w:val="20"/>
              </w:rPr>
            </w:pPr>
            <w:r w:rsidRPr="0040736B">
              <w:rPr>
                <w:sz w:val="20"/>
                <w:szCs w:val="20"/>
              </w:rPr>
              <w:t>-0.8%</w:t>
            </w:r>
          </w:p>
        </w:tc>
        <w:tc>
          <w:tcPr>
            <w:tcW w:w="1248" w:type="dxa"/>
            <w:tcMar>
              <w:right w:w="397" w:type="dxa"/>
            </w:tcMar>
          </w:tcPr>
          <w:p w14:paraId="14ED501B" w14:textId="77777777" w:rsidR="001A7FBC" w:rsidRPr="0040736B" w:rsidRDefault="001A7FBC" w:rsidP="0040736B">
            <w:pPr>
              <w:pStyle w:val="tablenumber"/>
              <w:spacing w:before="60" w:after="60"/>
              <w:rPr>
                <w:sz w:val="20"/>
                <w:szCs w:val="20"/>
              </w:rPr>
            </w:pPr>
            <w:r w:rsidRPr="0040736B">
              <w:rPr>
                <w:sz w:val="20"/>
                <w:szCs w:val="20"/>
              </w:rPr>
              <w:t>-7.7%</w:t>
            </w:r>
          </w:p>
        </w:tc>
      </w:tr>
      <w:tr w:rsidR="00CF526D" w:rsidRPr="001A7FBC" w14:paraId="72CDBF10" w14:textId="77777777" w:rsidTr="0040736B">
        <w:trPr>
          <w:jc w:val="center"/>
        </w:trPr>
        <w:tc>
          <w:tcPr>
            <w:tcW w:w="2776" w:type="dxa"/>
            <w:tcMar>
              <w:left w:w="57" w:type="dxa"/>
              <w:right w:w="28" w:type="dxa"/>
            </w:tcMar>
          </w:tcPr>
          <w:p w14:paraId="3DC8A241" w14:textId="77777777" w:rsidR="001A7FBC" w:rsidRPr="001A7FBC" w:rsidRDefault="001A7FBC" w:rsidP="0040736B">
            <w:pPr>
              <w:pStyle w:val="Table"/>
              <w:spacing w:before="60" w:after="60"/>
              <w:jc w:val="left"/>
            </w:pPr>
            <w:r w:rsidRPr="001A7FBC">
              <w:t>Audio-visual and Interactive Media</w:t>
            </w:r>
          </w:p>
        </w:tc>
        <w:tc>
          <w:tcPr>
            <w:tcW w:w="1247" w:type="dxa"/>
            <w:tcMar>
              <w:right w:w="397" w:type="dxa"/>
            </w:tcMar>
          </w:tcPr>
          <w:p w14:paraId="55056B4F" w14:textId="77777777" w:rsidR="001A7FBC" w:rsidRPr="0040736B" w:rsidRDefault="001A7FBC" w:rsidP="0040736B">
            <w:pPr>
              <w:pStyle w:val="tablenumber"/>
              <w:spacing w:before="60" w:after="60"/>
              <w:rPr>
                <w:sz w:val="20"/>
                <w:szCs w:val="20"/>
              </w:rPr>
            </w:pPr>
            <w:r w:rsidRPr="0040736B">
              <w:rPr>
                <w:sz w:val="20"/>
                <w:szCs w:val="20"/>
              </w:rPr>
              <w:t>3.5%</w:t>
            </w:r>
          </w:p>
        </w:tc>
        <w:tc>
          <w:tcPr>
            <w:tcW w:w="1248" w:type="dxa"/>
            <w:tcMar>
              <w:right w:w="397" w:type="dxa"/>
            </w:tcMar>
          </w:tcPr>
          <w:p w14:paraId="4BF28B6B" w14:textId="77777777" w:rsidR="001A7FBC" w:rsidRPr="0040736B" w:rsidRDefault="001A7FBC" w:rsidP="0040736B">
            <w:pPr>
              <w:pStyle w:val="tablenumber"/>
              <w:spacing w:before="60" w:after="60"/>
              <w:rPr>
                <w:sz w:val="20"/>
                <w:szCs w:val="20"/>
              </w:rPr>
            </w:pPr>
            <w:r w:rsidRPr="0040736B">
              <w:rPr>
                <w:sz w:val="20"/>
                <w:szCs w:val="20"/>
              </w:rPr>
              <w:t>2.8%</w:t>
            </w:r>
          </w:p>
        </w:tc>
        <w:tc>
          <w:tcPr>
            <w:tcW w:w="1248" w:type="dxa"/>
            <w:tcMar>
              <w:right w:w="397" w:type="dxa"/>
            </w:tcMar>
          </w:tcPr>
          <w:p w14:paraId="32DB59EB" w14:textId="77777777" w:rsidR="001A7FBC" w:rsidRPr="0040736B" w:rsidRDefault="001A7FBC" w:rsidP="0040736B">
            <w:pPr>
              <w:pStyle w:val="tablenumber"/>
              <w:spacing w:before="60" w:after="60"/>
              <w:rPr>
                <w:sz w:val="20"/>
                <w:szCs w:val="20"/>
              </w:rPr>
            </w:pPr>
            <w:r w:rsidRPr="0040736B">
              <w:rPr>
                <w:sz w:val="20"/>
                <w:szCs w:val="20"/>
              </w:rPr>
              <w:t>0.9%</w:t>
            </w:r>
          </w:p>
        </w:tc>
        <w:tc>
          <w:tcPr>
            <w:tcW w:w="1248" w:type="dxa"/>
            <w:tcMar>
              <w:right w:w="397" w:type="dxa"/>
            </w:tcMar>
          </w:tcPr>
          <w:p w14:paraId="2415623E" w14:textId="77777777" w:rsidR="001A7FBC" w:rsidRPr="0040736B" w:rsidRDefault="001A7FBC" w:rsidP="0040736B">
            <w:pPr>
              <w:pStyle w:val="tablenumber"/>
              <w:spacing w:before="60" w:after="60"/>
              <w:rPr>
                <w:sz w:val="20"/>
                <w:szCs w:val="20"/>
              </w:rPr>
            </w:pPr>
            <w:r w:rsidRPr="0040736B">
              <w:rPr>
                <w:sz w:val="20"/>
                <w:szCs w:val="20"/>
              </w:rPr>
              <w:t>1.3%</w:t>
            </w:r>
          </w:p>
        </w:tc>
        <w:tc>
          <w:tcPr>
            <w:tcW w:w="1248" w:type="dxa"/>
            <w:tcMar>
              <w:right w:w="397" w:type="dxa"/>
            </w:tcMar>
          </w:tcPr>
          <w:p w14:paraId="63669E24" w14:textId="77777777" w:rsidR="001A7FBC" w:rsidRPr="0040736B" w:rsidRDefault="001A7FBC" w:rsidP="0040736B">
            <w:pPr>
              <w:pStyle w:val="tablenumber"/>
              <w:spacing w:before="60" w:after="60"/>
              <w:rPr>
                <w:sz w:val="20"/>
                <w:szCs w:val="20"/>
              </w:rPr>
            </w:pPr>
            <w:r w:rsidRPr="0040736B">
              <w:rPr>
                <w:sz w:val="20"/>
                <w:szCs w:val="20"/>
              </w:rPr>
              <w:t>-2.1%</w:t>
            </w:r>
          </w:p>
        </w:tc>
      </w:tr>
      <w:tr w:rsidR="00CF526D" w:rsidRPr="001A7FBC" w14:paraId="6FF83AC0" w14:textId="77777777" w:rsidTr="0040736B">
        <w:trPr>
          <w:jc w:val="center"/>
        </w:trPr>
        <w:tc>
          <w:tcPr>
            <w:tcW w:w="2776" w:type="dxa"/>
            <w:tcMar>
              <w:left w:w="57" w:type="dxa"/>
              <w:right w:w="28" w:type="dxa"/>
            </w:tcMar>
          </w:tcPr>
          <w:p w14:paraId="5A27CFE8" w14:textId="77777777" w:rsidR="001A7FBC" w:rsidRPr="001A7FBC" w:rsidRDefault="001A7FBC" w:rsidP="0040736B">
            <w:pPr>
              <w:pStyle w:val="Table"/>
              <w:spacing w:before="60" w:after="60"/>
              <w:jc w:val="left"/>
            </w:pPr>
            <w:r w:rsidRPr="001A7FBC">
              <w:t>Design and Creative Services</w:t>
            </w:r>
          </w:p>
        </w:tc>
        <w:tc>
          <w:tcPr>
            <w:tcW w:w="1247" w:type="dxa"/>
            <w:tcMar>
              <w:right w:w="397" w:type="dxa"/>
            </w:tcMar>
          </w:tcPr>
          <w:p w14:paraId="445FE44D" w14:textId="77777777" w:rsidR="001A7FBC" w:rsidRPr="0040736B" w:rsidRDefault="001A7FBC" w:rsidP="0040736B">
            <w:pPr>
              <w:pStyle w:val="tablenumber"/>
              <w:spacing w:before="60" w:after="60"/>
              <w:rPr>
                <w:sz w:val="20"/>
                <w:szCs w:val="20"/>
              </w:rPr>
            </w:pPr>
            <w:r w:rsidRPr="0040736B">
              <w:rPr>
                <w:sz w:val="20"/>
                <w:szCs w:val="20"/>
              </w:rPr>
              <w:t>3.1%</w:t>
            </w:r>
          </w:p>
        </w:tc>
        <w:tc>
          <w:tcPr>
            <w:tcW w:w="1248" w:type="dxa"/>
            <w:tcMar>
              <w:right w:w="397" w:type="dxa"/>
            </w:tcMar>
          </w:tcPr>
          <w:p w14:paraId="2DC642D4" w14:textId="77777777" w:rsidR="001A7FBC" w:rsidRPr="0040736B" w:rsidRDefault="001A7FBC" w:rsidP="0040736B">
            <w:pPr>
              <w:pStyle w:val="tablenumber"/>
              <w:spacing w:before="60" w:after="60"/>
              <w:rPr>
                <w:sz w:val="20"/>
                <w:szCs w:val="20"/>
              </w:rPr>
            </w:pPr>
            <w:r w:rsidRPr="0040736B">
              <w:rPr>
                <w:sz w:val="20"/>
                <w:szCs w:val="20"/>
              </w:rPr>
              <w:t>2.4%</w:t>
            </w:r>
          </w:p>
        </w:tc>
        <w:tc>
          <w:tcPr>
            <w:tcW w:w="1248" w:type="dxa"/>
            <w:tcMar>
              <w:right w:w="397" w:type="dxa"/>
            </w:tcMar>
          </w:tcPr>
          <w:p w14:paraId="29FE853A" w14:textId="77777777" w:rsidR="001A7FBC" w:rsidRPr="0040736B" w:rsidRDefault="001A7FBC" w:rsidP="0040736B">
            <w:pPr>
              <w:pStyle w:val="tablenumber"/>
              <w:spacing w:before="60" w:after="60"/>
              <w:rPr>
                <w:sz w:val="20"/>
                <w:szCs w:val="20"/>
              </w:rPr>
            </w:pPr>
            <w:r w:rsidRPr="0040736B">
              <w:rPr>
                <w:sz w:val="20"/>
                <w:szCs w:val="20"/>
              </w:rPr>
              <w:t>1.3%</w:t>
            </w:r>
          </w:p>
        </w:tc>
        <w:tc>
          <w:tcPr>
            <w:tcW w:w="1248" w:type="dxa"/>
            <w:tcMar>
              <w:right w:w="397" w:type="dxa"/>
            </w:tcMar>
          </w:tcPr>
          <w:p w14:paraId="2449BD1E" w14:textId="77777777" w:rsidR="001A7FBC" w:rsidRPr="0040736B" w:rsidRDefault="001A7FBC" w:rsidP="0040736B">
            <w:pPr>
              <w:pStyle w:val="tablenumber"/>
              <w:spacing w:before="60" w:after="60"/>
              <w:rPr>
                <w:sz w:val="20"/>
                <w:szCs w:val="20"/>
              </w:rPr>
            </w:pPr>
            <w:r w:rsidRPr="0040736B">
              <w:rPr>
                <w:sz w:val="20"/>
                <w:szCs w:val="20"/>
              </w:rPr>
              <w:t>2.0%</w:t>
            </w:r>
          </w:p>
        </w:tc>
        <w:tc>
          <w:tcPr>
            <w:tcW w:w="1248" w:type="dxa"/>
            <w:tcMar>
              <w:right w:w="397" w:type="dxa"/>
            </w:tcMar>
          </w:tcPr>
          <w:p w14:paraId="3BE8E078" w14:textId="77777777" w:rsidR="001A7FBC" w:rsidRPr="0040736B" w:rsidRDefault="001A7FBC" w:rsidP="0040736B">
            <w:pPr>
              <w:pStyle w:val="tablenumber"/>
              <w:spacing w:before="60" w:after="60"/>
              <w:rPr>
                <w:sz w:val="20"/>
                <w:szCs w:val="20"/>
              </w:rPr>
            </w:pPr>
            <w:r w:rsidRPr="0040736B">
              <w:rPr>
                <w:sz w:val="20"/>
                <w:szCs w:val="20"/>
              </w:rPr>
              <w:t>-2.0%</w:t>
            </w:r>
          </w:p>
        </w:tc>
      </w:tr>
      <w:tr w:rsidR="00CF526D" w:rsidRPr="001A7FBC" w14:paraId="3A0EC8B3" w14:textId="77777777" w:rsidTr="0040736B">
        <w:trPr>
          <w:jc w:val="center"/>
        </w:trPr>
        <w:tc>
          <w:tcPr>
            <w:tcW w:w="2776" w:type="dxa"/>
            <w:tcMar>
              <w:left w:w="57" w:type="dxa"/>
              <w:right w:w="28" w:type="dxa"/>
            </w:tcMar>
          </w:tcPr>
          <w:p w14:paraId="20F2CBD1" w14:textId="77777777" w:rsidR="001A7FBC" w:rsidRPr="001A7FBC" w:rsidRDefault="001A7FBC" w:rsidP="0040736B">
            <w:pPr>
              <w:pStyle w:val="Table"/>
              <w:spacing w:before="60" w:after="60"/>
              <w:jc w:val="left"/>
            </w:pPr>
            <w:r w:rsidRPr="001A7FBC">
              <w:t>Transversal: Education and Training</w:t>
            </w:r>
          </w:p>
        </w:tc>
        <w:tc>
          <w:tcPr>
            <w:tcW w:w="1247" w:type="dxa"/>
            <w:tcMar>
              <w:right w:w="397" w:type="dxa"/>
            </w:tcMar>
          </w:tcPr>
          <w:p w14:paraId="1D81D257" w14:textId="77777777" w:rsidR="001A7FBC" w:rsidRPr="0040736B" w:rsidRDefault="001A7FBC" w:rsidP="0040736B">
            <w:pPr>
              <w:pStyle w:val="tablenumber"/>
              <w:spacing w:before="60" w:after="60"/>
              <w:rPr>
                <w:sz w:val="20"/>
                <w:szCs w:val="20"/>
              </w:rPr>
            </w:pPr>
            <w:r w:rsidRPr="0040736B">
              <w:rPr>
                <w:sz w:val="20"/>
                <w:szCs w:val="20"/>
              </w:rPr>
              <w:t>0.8%</w:t>
            </w:r>
          </w:p>
        </w:tc>
        <w:tc>
          <w:tcPr>
            <w:tcW w:w="1248" w:type="dxa"/>
            <w:tcMar>
              <w:right w:w="397" w:type="dxa"/>
            </w:tcMar>
          </w:tcPr>
          <w:p w14:paraId="186F1D0A" w14:textId="77777777" w:rsidR="001A7FBC" w:rsidRPr="0040736B" w:rsidRDefault="001A7FBC" w:rsidP="0040736B">
            <w:pPr>
              <w:pStyle w:val="tablenumber"/>
              <w:spacing w:before="60" w:after="60"/>
              <w:rPr>
                <w:sz w:val="20"/>
                <w:szCs w:val="20"/>
              </w:rPr>
            </w:pPr>
            <w:r w:rsidRPr="0040736B">
              <w:rPr>
                <w:sz w:val="20"/>
                <w:szCs w:val="20"/>
              </w:rPr>
              <w:t>1.6%</w:t>
            </w:r>
          </w:p>
        </w:tc>
        <w:tc>
          <w:tcPr>
            <w:tcW w:w="1248" w:type="dxa"/>
            <w:tcMar>
              <w:right w:w="397" w:type="dxa"/>
            </w:tcMar>
          </w:tcPr>
          <w:p w14:paraId="79B9BC68" w14:textId="77777777" w:rsidR="001A7FBC" w:rsidRPr="0040736B" w:rsidRDefault="001A7FBC" w:rsidP="0040736B">
            <w:pPr>
              <w:pStyle w:val="tablenumber"/>
              <w:spacing w:before="60" w:after="60"/>
              <w:rPr>
                <w:sz w:val="20"/>
                <w:szCs w:val="20"/>
              </w:rPr>
            </w:pPr>
            <w:r w:rsidRPr="0040736B">
              <w:rPr>
                <w:sz w:val="20"/>
                <w:szCs w:val="20"/>
              </w:rPr>
              <w:t>1.5%</w:t>
            </w:r>
          </w:p>
        </w:tc>
        <w:tc>
          <w:tcPr>
            <w:tcW w:w="1248" w:type="dxa"/>
            <w:tcMar>
              <w:right w:w="397" w:type="dxa"/>
            </w:tcMar>
          </w:tcPr>
          <w:p w14:paraId="657DCF53" w14:textId="77777777" w:rsidR="001A7FBC" w:rsidRPr="0040736B" w:rsidRDefault="001A7FBC" w:rsidP="0040736B">
            <w:pPr>
              <w:pStyle w:val="tablenumber"/>
              <w:spacing w:before="60" w:after="60"/>
              <w:rPr>
                <w:sz w:val="20"/>
                <w:szCs w:val="20"/>
              </w:rPr>
            </w:pPr>
            <w:r w:rsidRPr="0040736B">
              <w:rPr>
                <w:sz w:val="20"/>
                <w:szCs w:val="20"/>
              </w:rPr>
              <w:t>1.4%</w:t>
            </w:r>
          </w:p>
        </w:tc>
        <w:tc>
          <w:tcPr>
            <w:tcW w:w="1248" w:type="dxa"/>
            <w:tcMar>
              <w:right w:w="397" w:type="dxa"/>
            </w:tcMar>
          </w:tcPr>
          <w:p w14:paraId="26879293" w14:textId="77777777" w:rsidR="001A7FBC" w:rsidRPr="0040736B" w:rsidRDefault="001A7FBC" w:rsidP="0040736B">
            <w:pPr>
              <w:pStyle w:val="tablenumber"/>
              <w:spacing w:before="60" w:after="60"/>
              <w:rPr>
                <w:sz w:val="20"/>
                <w:szCs w:val="20"/>
              </w:rPr>
            </w:pPr>
            <w:r w:rsidRPr="0040736B">
              <w:rPr>
                <w:sz w:val="20"/>
                <w:szCs w:val="20"/>
              </w:rPr>
              <w:t>-2.4%</w:t>
            </w:r>
          </w:p>
        </w:tc>
      </w:tr>
      <w:tr w:rsidR="00CF526D" w:rsidRPr="001A7FBC" w14:paraId="7616E997" w14:textId="77777777" w:rsidTr="0040736B">
        <w:trPr>
          <w:jc w:val="center"/>
        </w:trPr>
        <w:tc>
          <w:tcPr>
            <w:tcW w:w="2776" w:type="dxa"/>
            <w:tcMar>
              <w:left w:w="57" w:type="dxa"/>
              <w:right w:w="28" w:type="dxa"/>
            </w:tcMar>
          </w:tcPr>
          <w:p w14:paraId="643656D0" w14:textId="77777777" w:rsidR="001A7FBC" w:rsidRPr="001A7FBC" w:rsidRDefault="001A7FBC" w:rsidP="0040736B">
            <w:pPr>
              <w:pStyle w:val="Table"/>
              <w:spacing w:before="60" w:after="60"/>
              <w:jc w:val="left"/>
            </w:pPr>
            <w:r w:rsidRPr="001A7FBC">
              <w:t>Total CCI</w:t>
            </w:r>
          </w:p>
        </w:tc>
        <w:tc>
          <w:tcPr>
            <w:tcW w:w="1247" w:type="dxa"/>
            <w:tcMar>
              <w:right w:w="397" w:type="dxa"/>
            </w:tcMar>
          </w:tcPr>
          <w:p w14:paraId="13AD56F6" w14:textId="77777777" w:rsidR="001A7FBC" w:rsidRPr="0040736B" w:rsidRDefault="001A7FBC" w:rsidP="0040736B">
            <w:pPr>
              <w:pStyle w:val="tablenumber"/>
              <w:spacing w:before="60" w:after="60"/>
              <w:rPr>
                <w:sz w:val="20"/>
                <w:szCs w:val="20"/>
              </w:rPr>
            </w:pPr>
            <w:r w:rsidRPr="0040736B">
              <w:rPr>
                <w:sz w:val="20"/>
                <w:szCs w:val="20"/>
              </w:rPr>
              <w:t>2.1%</w:t>
            </w:r>
          </w:p>
        </w:tc>
        <w:tc>
          <w:tcPr>
            <w:tcW w:w="1248" w:type="dxa"/>
            <w:tcMar>
              <w:right w:w="397" w:type="dxa"/>
            </w:tcMar>
          </w:tcPr>
          <w:p w14:paraId="7BEDD655" w14:textId="77777777" w:rsidR="001A7FBC" w:rsidRPr="0040736B" w:rsidRDefault="001A7FBC" w:rsidP="0040736B">
            <w:pPr>
              <w:pStyle w:val="tablenumber"/>
              <w:spacing w:before="60" w:after="60"/>
              <w:rPr>
                <w:sz w:val="20"/>
                <w:szCs w:val="20"/>
              </w:rPr>
            </w:pPr>
            <w:r w:rsidRPr="0040736B">
              <w:rPr>
                <w:sz w:val="20"/>
                <w:szCs w:val="20"/>
              </w:rPr>
              <w:t>2.2%</w:t>
            </w:r>
          </w:p>
        </w:tc>
        <w:tc>
          <w:tcPr>
            <w:tcW w:w="1248" w:type="dxa"/>
            <w:tcMar>
              <w:right w:w="397" w:type="dxa"/>
            </w:tcMar>
          </w:tcPr>
          <w:p w14:paraId="6E447935" w14:textId="77777777" w:rsidR="001A7FBC" w:rsidRPr="0040736B" w:rsidRDefault="001A7FBC" w:rsidP="0040736B">
            <w:pPr>
              <w:pStyle w:val="tablenumber"/>
              <w:spacing w:before="60" w:after="60"/>
              <w:rPr>
                <w:sz w:val="20"/>
                <w:szCs w:val="20"/>
              </w:rPr>
            </w:pPr>
            <w:r w:rsidRPr="0040736B">
              <w:rPr>
                <w:sz w:val="20"/>
                <w:szCs w:val="20"/>
              </w:rPr>
              <w:t>0.9%</w:t>
            </w:r>
          </w:p>
        </w:tc>
        <w:tc>
          <w:tcPr>
            <w:tcW w:w="1248" w:type="dxa"/>
            <w:tcMar>
              <w:right w:w="397" w:type="dxa"/>
            </w:tcMar>
          </w:tcPr>
          <w:p w14:paraId="53EAC9AF" w14:textId="77777777" w:rsidR="001A7FBC" w:rsidRPr="0040736B" w:rsidRDefault="001A7FBC" w:rsidP="0040736B">
            <w:pPr>
              <w:pStyle w:val="tablenumber"/>
              <w:spacing w:before="60" w:after="60"/>
              <w:rPr>
                <w:sz w:val="20"/>
                <w:szCs w:val="20"/>
              </w:rPr>
            </w:pPr>
            <w:r w:rsidRPr="0040736B">
              <w:rPr>
                <w:sz w:val="20"/>
                <w:szCs w:val="20"/>
              </w:rPr>
              <w:t>0.9%</w:t>
            </w:r>
          </w:p>
        </w:tc>
        <w:tc>
          <w:tcPr>
            <w:tcW w:w="1248" w:type="dxa"/>
            <w:tcMar>
              <w:right w:w="397" w:type="dxa"/>
            </w:tcMar>
          </w:tcPr>
          <w:p w14:paraId="714819E9" w14:textId="77777777" w:rsidR="001A7FBC" w:rsidRPr="0040736B" w:rsidRDefault="001A7FBC" w:rsidP="0040736B">
            <w:pPr>
              <w:pStyle w:val="tablenumber"/>
              <w:spacing w:before="60" w:after="60"/>
              <w:rPr>
                <w:sz w:val="20"/>
                <w:szCs w:val="20"/>
              </w:rPr>
            </w:pPr>
            <w:r w:rsidRPr="0040736B">
              <w:rPr>
                <w:sz w:val="20"/>
                <w:szCs w:val="20"/>
              </w:rPr>
              <w:t>-3.6%</w:t>
            </w:r>
          </w:p>
        </w:tc>
      </w:tr>
    </w:tbl>
    <w:p w14:paraId="354F3C67" w14:textId="77777777" w:rsidR="00727E85" w:rsidRDefault="00727E85" w:rsidP="005052FF"/>
    <w:p w14:paraId="1CCFF69C" w14:textId="6B017A68" w:rsidR="00527EE1" w:rsidRDefault="00527EE1" w:rsidP="0040736B">
      <w:pPr>
        <w:pStyle w:val="Heading3"/>
        <w:ind w:left="720"/>
      </w:pPr>
      <w:bookmarkStart w:id="92" w:name="_Toc94111075"/>
      <w:r>
        <w:t>Cultural Employment</w:t>
      </w:r>
      <w:bookmarkEnd w:id="92"/>
    </w:p>
    <w:p w14:paraId="6386FA13" w14:textId="77777777" w:rsidR="00442B82" w:rsidRPr="0040736B" w:rsidRDefault="00442B82" w:rsidP="0040736B">
      <w:pPr>
        <w:spacing w:before="0" w:line="259" w:lineRule="auto"/>
        <w:rPr>
          <w:sz w:val="22"/>
          <w:szCs w:val="24"/>
        </w:rPr>
      </w:pPr>
      <w:r w:rsidRPr="0040736B">
        <w:rPr>
          <w:sz w:val="22"/>
          <w:szCs w:val="24"/>
        </w:rPr>
        <w:t>Overall, the creative economy accounted for 6% of all jobs in South Africa in 2019, which translates into just over 1 million jobs. This is a slight increase from 2017, when the creative economy made up 5.9% of all jobs (approximately 965 000 jobs).</w:t>
      </w:r>
    </w:p>
    <w:p w14:paraId="4C348411" w14:textId="1D251582" w:rsidR="00442B82" w:rsidRPr="009C73BE" w:rsidRDefault="00442B82" w:rsidP="006B6F1A">
      <w:r w:rsidRPr="00442B82">
        <w:rPr>
          <w:noProof/>
          <w:lang w:eastAsia="en-ZA"/>
        </w:rPr>
        <w:lastRenderedPageBreak/>
        <w:drawing>
          <wp:inline distT="0" distB="0" distL="0" distR="0" wp14:anchorId="43ECBB88" wp14:editId="7C813F63">
            <wp:extent cx="5731510" cy="27051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05100"/>
                    </a:xfrm>
                    <a:prstGeom prst="rect">
                      <a:avLst/>
                    </a:prstGeom>
                    <a:noFill/>
                    <a:ln>
                      <a:noFill/>
                    </a:ln>
                  </pic:spPr>
                </pic:pic>
              </a:graphicData>
            </a:graphic>
          </wp:inline>
        </w:drawing>
      </w:r>
    </w:p>
    <w:p w14:paraId="15BB5FDD" w14:textId="365B2DE8" w:rsidR="00442B82" w:rsidRDefault="00442B82" w:rsidP="00904501">
      <w:pPr>
        <w:pStyle w:val="Caption"/>
        <w:rPr>
          <w:lang w:val="en-US"/>
        </w:rPr>
      </w:pPr>
      <w:bookmarkStart w:id="93" w:name="_Toc92691474"/>
      <w:r>
        <w:t xml:space="preserve">Figure </w:t>
      </w:r>
      <w:fldSimple w:instr=" SEQ Figure \* ARABIC ">
        <w:r w:rsidR="00C4686E">
          <w:rPr>
            <w:noProof/>
          </w:rPr>
          <w:t>10</w:t>
        </w:r>
      </w:fldSimple>
      <w:r w:rsidR="00C432D3">
        <w:t>:</w:t>
      </w:r>
      <w:r>
        <w:t xml:space="preserve"> </w:t>
      </w:r>
      <w:r w:rsidRPr="00BA3459">
        <w:t xml:space="preserve">The Cultural Trident for </w:t>
      </w:r>
      <w:r w:rsidR="00A82F7D">
        <w:t>e</w:t>
      </w:r>
      <w:r w:rsidR="00A82F7D" w:rsidRPr="00BA3459">
        <w:t xml:space="preserve">mployment </w:t>
      </w:r>
      <w:r w:rsidRPr="00BA3459">
        <w:t xml:space="preserve">in the </w:t>
      </w:r>
      <w:r>
        <w:t>Free State</w:t>
      </w:r>
      <w:r w:rsidRPr="00BA3459">
        <w:t xml:space="preserve"> (2019)</w:t>
      </w:r>
      <w:bookmarkEnd w:id="93"/>
    </w:p>
    <w:p w14:paraId="50595309" w14:textId="5D31D37C" w:rsidR="00442B82" w:rsidRPr="0040736B" w:rsidRDefault="00442B82" w:rsidP="0040736B">
      <w:pPr>
        <w:spacing w:before="0" w:line="259" w:lineRule="auto"/>
        <w:rPr>
          <w:sz w:val="22"/>
          <w:szCs w:val="24"/>
          <w:lang w:val="en-US"/>
        </w:rPr>
      </w:pPr>
      <w:r w:rsidRPr="0040736B">
        <w:rPr>
          <w:sz w:val="22"/>
          <w:szCs w:val="24"/>
          <w:lang w:val="en-US"/>
        </w:rPr>
        <w:t>In 2017, the Free State</w:t>
      </w:r>
      <w:r w:rsidRPr="0040736B">
        <w:rPr>
          <w:rStyle w:val="FootnoteReference"/>
          <w:sz w:val="22"/>
          <w:szCs w:val="24"/>
          <w:lang w:val="en-US"/>
        </w:rPr>
        <w:footnoteReference w:id="9"/>
      </w:r>
      <w:r w:rsidRPr="0040736B">
        <w:rPr>
          <w:sz w:val="22"/>
          <w:szCs w:val="24"/>
          <w:lang w:val="en-US"/>
        </w:rPr>
        <w:t xml:space="preserve"> accounted for 3.6% of all South African cultural occupations (13 600 jobs</w:t>
      </w:r>
      <w:r w:rsidR="00687BAD" w:rsidRPr="0040736B">
        <w:rPr>
          <w:sz w:val="22"/>
          <w:szCs w:val="24"/>
          <w:lang w:val="en-US"/>
        </w:rPr>
        <w:t>)</w:t>
      </w:r>
      <w:r w:rsidRPr="0040736B">
        <w:rPr>
          <w:sz w:val="22"/>
          <w:szCs w:val="24"/>
          <w:lang w:val="en-US"/>
        </w:rPr>
        <w:t xml:space="preserve">. When non-cultural support occupations in the </w:t>
      </w:r>
      <w:r w:rsidR="00B315BC" w:rsidRPr="0040736B">
        <w:rPr>
          <w:sz w:val="22"/>
          <w:szCs w:val="24"/>
          <w:lang w:val="en-US"/>
        </w:rPr>
        <w:t>CCIs</w:t>
      </w:r>
      <w:r w:rsidRPr="0040736B">
        <w:rPr>
          <w:sz w:val="22"/>
          <w:szCs w:val="24"/>
          <w:lang w:val="en-US"/>
        </w:rPr>
        <w:t xml:space="preserve"> are included, the Free State accounted for 3.4% of all creative economy occupations in 2017.</w:t>
      </w:r>
    </w:p>
    <w:p w14:paraId="0DD3717D" w14:textId="77777777" w:rsidR="00442B82" w:rsidRPr="0040736B" w:rsidRDefault="00442B82" w:rsidP="0040736B">
      <w:pPr>
        <w:spacing w:before="0" w:line="259" w:lineRule="auto"/>
        <w:rPr>
          <w:sz w:val="22"/>
          <w:szCs w:val="24"/>
          <w:lang w:val="en-US"/>
        </w:rPr>
      </w:pPr>
      <w:r w:rsidRPr="0040736B">
        <w:rPr>
          <w:sz w:val="22"/>
          <w:szCs w:val="24"/>
          <w:lang w:val="en-US"/>
        </w:rPr>
        <w:t>In 2019, the Free State creative economy employment increased, despite the negative economic growth rate in the province: people in cultural occupations increased to 16 500 which made up 4.3% of all South African cultural occupations. Including cultural occupations and support occupations in the creative industries, total creative economy employment in the Free State in 2019 accounted for 38 700 jobs (3.9% of all creative economy jobs in South Africa).</w:t>
      </w:r>
    </w:p>
    <w:p w14:paraId="03B58D80" w14:textId="77777777" w:rsidR="00442B82" w:rsidRDefault="00442B82" w:rsidP="006B6F1A">
      <w:pPr>
        <w:rPr>
          <w:lang w:val="en-US"/>
        </w:rPr>
      </w:pPr>
      <w:r>
        <w:rPr>
          <w:noProof/>
          <w:lang w:eastAsia="en-ZA"/>
        </w:rPr>
        <w:drawing>
          <wp:inline distT="0" distB="0" distL="0" distR="0" wp14:anchorId="58388255" wp14:editId="7686A094">
            <wp:extent cx="5731510" cy="2523490"/>
            <wp:effectExtent l="0" t="0" r="2540" b="10160"/>
            <wp:docPr id="6" name="Chart 6">
              <a:extLst xmlns:a="http://schemas.openxmlformats.org/drawingml/2006/main">
                <a:ext uri="{FF2B5EF4-FFF2-40B4-BE49-F238E27FC236}">
                  <a16:creationId xmlns:a16="http://schemas.microsoft.com/office/drawing/2014/main" id="{4E3AF0AD-02E5-4E52-A851-DC6BE7C141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70206BE" w14:textId="39BEFB01" w:rsidR="00442B82" w:rsidRDefault="00442B82" w:rsidP="00904501">
      <w:pPr>
        <w:pStyle w:val="Caption"/>
        <w:rPr>
          <w:lang w:val="en-US"/>
        </w:rPr>
      </w:pPr>
      <w:bookmarkStart w:id="94" w:name="_Toc92691475"/>
      <w:r>
        <w:t xml:space="preserve">Figure </w:t>
      </w:r>
      <w:fldSimple w:instr=" SEQ Figure \* ARABIC ">
        <w:r w:rsidR="00C4686E">
          <w:rPr>
            <w:noProof/>
          </w:rPr>
          <w:t>11</w:t>
        </w:r>
      </w:fldSimple>
      <w:r w:rsidR="00C432D3">
        <w:rPr>
          <w:noProof/>
        </w:rPr>
        <w:t>:</w:t>
      </w:r>
      <w:r>
        <w:t xml:space="preserve"> Percentage of </w:t>
      </w:r>
      <w:r w:rsidR="005D5E5D">
        <w:t xml:space="preserve">cultural occupations </w:t>
      </w:r>
      <w:r>
        <w:t xml:space="preserve">by </w:t>
      </w:r>
      <w:r w:rsidR="00FD1600">
        <w:t xml:space="preserve">province </w:t>
      </w:r>
      <w:r>
        <w:t>2017 and 2019</w:t>
      </w:r>
      <w:bookmarkEnd w:id="94"/>
    </w:p>
    <w:p w14:paraId="53C99D69" w14:textId="3F029B5D" w:rsidR="00442B82" w:rsidRPr="0040736B" w:rsidRDefault="00442B82" w:rsidP="0040736B">
      <w:pPr>
        <w:spacing w:line="259" w:lineRule="auto"/>
        <w:rPr>
          <w:sz w:val="22"/>
          <w:szCs w:val="24"/>
          <w:lang w:val="en-US"/>
        </w:rPr>
      </w:pPr>
      <w:r w:rsidRPr="0040736B">
        <w:rPr>
          <w:sz w:val="22"/>
          <w:szCs w:val="24"/>
          <w:lang w:val="en-US"/>
        </w:rPr>
        <w:t>L</w:t>
      </w:r>
      <w:r w:rsidR="004A3792" w:rsidRPr="0040736B">
        <w:rPr>
          <w:sz w:val="22"/>
          <w:szCs w:val="24"/>
          <w:lang w:val="en-US"/>
        </w:rPr>
        <w:t>Qs</w:t>
      </w:r>
      <w:r w:rsidRPr="0040736B">
        <w:rPr>
          <w:sz w:val="22"/>
          <w:szCs w:val="24"/>
          <w:lang w:val="en-US"/>
        </w:rPr>
        <w:t xml:space="preserve"> are a method of identifying potential comparative advantage in a particular sector, with a score of one or more indicating that the region has a higher conce</w:t>
      </w:r>
      <w:r w:rsidR="00D623BF">
        <w:rPr>
          <w:sz w:val="22"/>
          <w:szCs w:val="24"/>
          <w:lang w:val="en-US"/>
        </w:rPr>
        <w:t>n</w:t>
      </w:r>
      <w:r w:rsidRPr="0040736B">
        <w:rPr>
          <w:sz w:val="22"/>
          <w:szCs w:val="24"/>
          <w:lang w:val="en-US"/>
        </w:rPr>
        <w:t>t</w:t>
      </w:r>
      <w:r w:rsidR="00D623BF">
        <w:rPr>
          <w:sz w:val="22"/>
          <w:szCs w:val="24"/>
          <w:lang w:val="en-US"/>
        </w:rPr>
        <w:t>r</w:t>
      </w:r>
      <w:r w:rsidRPr="0040736B">
        <w:rPr>
          <w:sz w:val="22"/>
          <w:szCs w:val="24"/>
          <w:lang w:val="en-US"/>
        </w:rPr>
        <w:t xml:space="preserve">ation of cultural </w:t>
      </w:r>
      <w:r w:rsidRPr="0040736B">
        <w:rPr>
          <w:sz w:val="22"/>
          <w:szCs w:val="24"/>
          <w:lang w:val="en-US"/>
        </w:rPr>
        <w:lastRenderedPageBreak/>
        <w:t>employment than other occupations. In 2017, the cultural occupations LQ for the Free State was 0.73, which increased to 0.87 by 2019. Thus, although the Free State has one of the smallest shares of cultural occupations in South Africa, there is some indication that the sector is growing.</w:t>
      </w:r>
    </w:p>
    <w:p w14:paraId="78A89EAE" w14:textId="1FC174AA" w:rsidR="00442B82" w:rsidRDefault="00EB7D35" w:rsidP="006B6F1A">
      <w:pPr>
        <w:rPr>
          <w:lang w:val="en-US"/>
        </w:rPr>
      </w:pPr>
      <w:r>
        <w:rPr>
          <w:noProof/>
          <w:lang w:eastAsia="en-ZA"/>
        </w:rPr>
        <w:drawing>
          <wp:inline distT="0" distB="0" distL="0" distR="0" wp14:anchorId="5BA55FB1" wp14:editId="72550382">
            <wp:extent cx="4572000" cy="2743200"/>
            <wp:effectExtent l="0" t="0" r="0" b="0"/>
            <wp:docPr id="51" name="Chart 51">
              <a:extLst xmlns:a="http://schemas.openxmlformats.org/drawingml/2006/main">
                <a:ext uri="{FF2B5EF4-FFF2-40B4-BE49-F238E27FC236}">
                  <a16:creationId xmlns:a16="http://schemas.microsoft.com/office/drawing/2014/main" id="{D7782AEF-C933-4F7A-8EFD-F0FEC7ECC1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7DC7BBC" w14:textId="6EB02190" w:rsidR="00442B82" w:rsidRDefault="00442B82" w:rsidP="00904501">
      <w:pPr>
        <w:pStyle w:val="Caption"/>
        <w:rPr>
          <w:lang w:val="en-US"/>
        </w:rPr>
      </w:pPr>
      <w:bookmarkStart w:id="95" w:name="_Toc92691476"/>
      <w:r>
        <w:t xml:space="preserve">Figure </w:t>
      </w:r>
      <w:fldSimple w:instr=" SEQ Figure \* ARABIC ">
        <w:r w:rsidR="00C4686E">
          <w:rPr>
            <w:noProof/>
          </w:rPr>
          <w:t>12</w:t>
        </w:r>
      </w:fldSimple>
      <w:r w:rsidR="00C432D3">
        <w:t>:</w:t>
      </w:r>
      <w:r>
        <w:t xml:space="preserve"> Percentage of cultural occupations in </w:t>
      </w:r>
      <w:r w:rsidR="004417EF">
        <w:t xml:space="preserve">the </w:t>
      </w:r>
      <w:r>
        <w:t xml:space="preserve">top 4 domains for the Free State </w:t>
      </w:r>
      <w:r w:rsidR="00034F87">
        <w:t>p</w:t>
      </w:r>
      <w:r>
        <w:t>rovince and South Africa</w:t>
      </w:r>
      <w:bookmarkEnd w:id="95"/>
    </w:p>
    <w:p w14:paraId="6083C552" w14:textId="3B88B805" w:rsidR="00442B82" w:rsidRPr="0040736B" w:rsidRDefault="00442B82" w:rsidP="0040736B">
      <w:pPr>
        <w:spacing w:line="247" w:lineRule="auto"/>
        <w:rPr>
          <w:sz w:val="22"/>
          <w:szCs w:val="24"/>
          <w:lang w:val="en-US"/>
        </w:rPr>
      </w:pPr>
      <w:r w:rsidRPr="0040736B">
        <w:rPr>
          <w:sz w:val="22"/>
          <w:szCs w:val="24"/>
          <w:lang w:val="en-US"/>
        </w:rPr>
        <w:t xml:space="preserve">Using the UNESCO Framework for Cultural Statistics format of grouping the </w:t>
      </w:r>
      <w:r w:rsidR="00CD005B" w:rsidRPr="0040736B">
        <w:rPr>
          <w:sz w:val="22"/>
          <w:szCs w:val="24"/>
          <w:lang w:val="en-US"/>
        </w:rPr>
        <w:t>CCIs</w:t>
      </w:r>
      <w:r w:rsidRPr="0040736B">
        <w:rPr>
          <w:sz w:val="22"/>
          <w:szCs w:val="24"/>
          <w:lang w:val="en-US"/>
        </w:rPr>
        <w:t xml:space="preserve"> into </w:t>
      </w:r>
      <w:r w:rsidR="00890DE7" w:rsidRPr="0040736B">
        <w:rPr>
          <w:sz w:val="22"/>
          <w:szCs w:val="24"/>
          <w:lang w:val="en-US"/>
        </w:rPr>
        <w:t>d</w:t>
      </w:r>
      <w:r w:rsidRPr="0040736B">
        <w:rPr>
          <w:sz w:val="22"/>
          <w:szCs w:val="24"/>
          <w:lang w:val="en-US"/>
        </w:rPr>
        <w:t>omains, the largest cultural occupation employment doma</w:t>
      </w:r>
      <w:r w:rsidR="00B95DEC" w:rsidRPr="0040736B">
        <w:rPr>
          <w:sz w:val="22"/>
          <w:szCs w:val="24"/>
          <w:lang w:val="en-US"/>
        </w:rPr>
        <w:t>in</w:t>
      </w:r>
      <w:r w:rsidRPr="0040736B">
        <w:rPr>
          <w:sz w:val="22"/>
          <w:szCs w:val="24"/>
          <w:lang w:val="en-US"/>
        </w:rPr>
        <w:t xml:space="preserve"> </w:t>
      </w:r>
      <w:r w:rsidR="00B24362">
        <w:rPr>
          <w:sz w:val="22"/>
          <w:szCs w:val="24"/>
          <w:lang w:val="en-US"/>
        </w:rPr>
        <w:t xml:space="preserve">in </w:t>
      </w:r>
      <w:r w:rsidRPr="0040736B">
        <w:rPr>
          <w:sz w:val="22"/>
          <w:szCs w:val="24"/>
          <w:lang w:val="en-US"/>
        </w:rPr>
        <w:t>the Free State (and in South Africa as a whole) is Visual Arts and Crafts, which accounted for 54.5% of cultural occupations in the Free State in 2019. The second largest employment doma</w:t>
      </w:r>
      <w:r w:rsidR="00B95DEC" w:rsidRPr="0040736B">
        <w:rPr>
          <w:sz w:val="22"/>
          <w:szCs w:val="24"/>
          <w:lang w:val="en-US"/>
        </w:rPr>
        <w:t>in</w:t>
      </w:r>
      <w:r w:rsidRPr="0040736B">
        <w:rPr>
          <w:sz w:val="22"/>
          <w:szCs w:val="24"/>
          <w:lang w:val="en-US"/>
        </w:rPr>
        <w:t xml:space="preserve"> </w:t>
      </w:r>
      <w:r w:rsidR="00B24362">
        <w:rPr>
          <w:sz w:val="22"/>
          <w:szCs w:val="24"/>
          <w:lang w:val="en-US"/>
        </w:rPr>
        <w:t xml:space="preserve">in </w:t>
      </w:r>
      <w:r w:rsidRPr="0040736B">
        <w:rPr>
          <w:sz w:val="22"/>
          <w:szCs w:val="24"/>
          <w:lang w:val="en-US"/>
        </w:rPr>
        <w:t xml:space="preserve">the Free State is Intangible Cultural Heritage (19%) </w:t>
      </w:r>
      <w:r w:rsidRPr="0040736B">
        <w:rPr>
          <w:rFonts w:cs="Arial"/>
          <w:sz w:val="22"/>
          <w:szCs w:val="24"/>
        </w:rPr>
        <w:t>which includes categories such as “Traditional chiefs and heads of villages”, and “Religious and associated professionals”</w:t>
      </w:r>
      <w:r w:rsidRPr="0040736B">
        <w:rPr>
          <w:sz w:val="22"/>
          <w:szCs w:val="24"/>
          <w:lang w:val="en-US"/>
        </w:rPr>
        <w:t>. Smaller, but still important, domains in the province are Books, Information and Press (13.8%) and Design and Creative Services (10.8%).</w:t>
      </w:r>
    </w:p>
    <w:p w14:paraId="3A35B587" w14:textId="77777777" w:rsidR="00442B82" w:rsidRDefault="00442B82" w:rsidP="006B6F1A">
      <w:pPr>
        <w:rPr>
          <w:noProof/>
        </w:rPr>
      </w:pPr>
      <w:r>
        <w:rPr>
          <w:noProof/>
          <w:lang w:eastAsia="en-ZA"/>
        </w:rPr>
        <w:drawing>
          <wp:inline distT="0" distB="0" distL="0" distR="0" wp14:anchorId="641A90E3" wp14:editId="04BCE65C">
            <wp:extent cx="5955161" cy="2743200"/>
            <wp:effectExtent l="0" t="0" r="7620" b="0"/>
            <wp:docPr id="2" name="Chart 2">
              <a:extLst xmlns:a="http://schemas.openxmlformats.org/drawingml/2006/main">
                <a:ext uri="{FF2B5EF4-FFF2-40B4-BE49-F238E27FC236}">
                  <a16:creationId xmlns:a16="http://schemas.microsoft.com/office/drawing/2014/main" id="{2481988D-D417-46B9-86A6-3AEB5A9E56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981D49C" w14:textId="76048719" w:rsidR="00442B82" w:rsidRDefault="00442B82" w:rsidP="00904501">
      <w:pPr>
        <w:pStyle w:val="Caption"/>
        <w:rPr>
          <w:lang w:val="en-US"/>
        </w:rPr>
      </w:pPr>
      <w:bookmarkStart w:id="96" w:name="_Toc92691477"/>
      <w:r>
        <w:lastRenderedPageBreak/>
        <w:t xml:space="preserve">Figure </w:t>
      </w:r>
      <w:fldSimple w:instr=" SEQ Figure \* ARABIC ">
        <w:r w:rsidR="00C4686E">
          <w:rPr>
            <w:noProof/>
          </w:rPr>
          <w:t>13</w:t>
        </w:r>
      </w:fldSimple>
      <w:r w:rsidR="00C432D3">
        <w:rPr>
          <w:noProof/>
        </w:rPr>
        <w:t>:</w:t>
      </w:r>
      <w:r>
        <w:t xml:space="preserve"> Sociodemographic profile of Cultural Occupation workers in the Free State and South Africa</w:t>
      </w:r>
      <w:bookmarkEnd w:id="96"/>
    </w:p>
    <w:p w14:paraId="44C632F9" w14:textId="77777777" w:rsidR="00442B82" w:rsidRPr="0040736B" w:rsidRDefault="00442B82" w:rsidP="0040736B">
      <w:pPr>
        <w:spacing w:before="0" w:line="259" w:lineRule="auto"/>
        <w:rPr>
          <w:sz w:val="22"/>
          <w:szCs w:val="24"/>
          <w:lang w:val="en-US"/>
        </w:rPr>
      </w:pPr>
      <w:r w:rsidRPr="0040736B">
        <w:rPr>
          <w:sz w:val="22"/>
          <w:szCs w:val="24"/>
          <w:lang w:val="en-US"/>
        </w:rPr>
        <w:t>In terms of the sociodemographic characteristics of people working in cultural occupations in the Free State, the largest population group is Black Africans (90.3%) followed by white people (8.9%). This is a fairly similar pattern to what is found in non-cultural occupations in the Free State, but somewhat different from cultural occupations in South Africa as a whole where there is a greater percentage of Coloured people (7.4% at national level) and white people (13.3% at national level). This can partly be explained by the different demographic make-up of the provinces.</w:t>
      </w:r>
    </w:p>
    <w:p w14:paraId="029E4D2F" w14:textId="77777777" w:rsidR="00442B82" w:rsidRPr="0040736B" w:rsidRDefault="00442B82" w:rsidP="0040736B">
      <w:pPr>
        <w:spacing w:before="0" w:line="259" w:lineRule="auto"/>
        <w:rPr>
          <w:sz w:val="22"/>
          <w:szCs w:val="24"/>
          <w:lang w:val="en-US"/>
        </w:rPr>
      </w:pPr>
      <w:r w:rsidRPr="0040736B">
        <w:rPr>
          <w:sz w:val="22"/>
          <w:szCs w:val="24"/>
          <w:lang w:val="en-US"/>
        </w:rPr>
        <w:t>The distribution of age groups in cultural occupations in the Free State is somewhat different to both the national picture of cultural occupations and workers in non-cultural occupations in the province. In particular, only 20.1% of cultural workers in the Free State are youth (up to 34 years old), which is lower than cultural occupations in SA overall (33%) and non-cultural workers in the Free State province (37%). Although there is some missing data, the gender balance in cultural occupations in the province appears to be fairly even, with 51.8% of people in cultural occupations being men (compared to 57% nationally, and 56% in non-cultural jobs in the province).</w:t>
      </w:r>
    </w:p>
    <w:p w14:paraId="0E03A592" w14:textId="77777777" w:rsidR="00442B82" w:rsidRPr="0040736B" w:rsidRDefault="00442B82" w:rsidP="0040736B">
      <w:pPr>
        <w:spacing w:before="0" w:line="259" w:lineRule="auto"/>
        <w:rPr>
          <w:sz w:val="22"/>
          <w:szCs w:val="24"/>
          <w:lang w:val="en-US"/>
        </w:rPr>
      </w:pPr>
      <w:r w:rsidRPr="0040736B">
        <w:rPr>
          <w:sz w:val="22"/>
          <w:szCs w:val="24"/>
          <w:lang w:val="en-US"/>
        </w:rPr>
        <w:t>A lower percentage of people in cultural occupations in the Free State have tertiary education (15.7%) compared to the national average for cultural occupations (25.5%), and to non-cultural workers in the province (18.7%). A larger percentage of people in cultural occupations are in the “primary school or less” education category (25.2%) than the national average for cultural occupations (13.6%) or non-cultural workers in the Free State (13.2%). While this means that cultural occupations provide a valuable labour market entry point for those with lower levels of education, it may constrain future growth in the sector.</w:t>
      </w:r>
    </w:p>
    <w:p w14:paraId="3CF38CF0" w14:textId="0A95EDB4" w:rsidR="00442B82" w:rsidRDefault="00442B82" w:rsidP="00B24362">
      <w:pPr>
        <w:spacing w:before="0" w:line="259" w:lineRule="auto"/>
        <w:rPr>
          <w:sz w:val="22"/>
          <w:szCs w:val="24"/>
          <w:lang w:val="en-US"/>
        </w:rPr>
      </w:pPr>
      <w:r w:rsidRPr="0040736B">
        <w:rPr>
          <w:sz w:val="22"/>
          <w:szCs w:val="24"/>
          <w:lang w:val="en-US"/>
        </w:rPr>
        <w:t xml:space="preserve">In terms of employment type, </w:t>
      </w:r>
      <w:r w:rsidR="0077190C" w:rsidRPr="0040736B">
        <w:rPr>
          <w:sz w:val="22"/>
          <w:szCs w:val="24"/>
          <w:lang w:val="en-US"/>
        </w:rPr>
        <w:t xml:space="preserve">a </w:t>
      </w:r>
      <w:r w:rsidRPr="0040736B">
        <w:rPr>
          <w:sz w:val="22"/>
          <w:szCs w:val="24"/>
          <w:lang w:val="en-US"/>
        </w:rPr>
        <w:t>higher percentage of cultural workers in the Free State are freelance workers (own account workers with no employees, 40.4%) than cultural occupation workers in South Africa (34.5%) or non-cultural workers in the Free State (8.6%). Lower proportions of cultural workers in the Free State are employees (</w:t>
      </w:r>
      <w:r w:rsidR="0077190C" w:rsidRPr="0040736B">
        <w:rPr>
          <w:sz w:val="22"/>
          <w:szCs w:val="24"/>
          <w:lang w:val="en-US"/>
        </w:rPr>
        <w:t xml:space="preserve">working for someone else for pay, </w:t>
      </w:r>
      <w:r w:rsidRPr="0040736B">
        <w:rPr>
          <w:sz w:val="22"/>
          <w:szCs w:val="24"/>
          <w:lang w:val="en-US"/>
        </w:rPr>
        <w:t>48.4%), and a higher percentage are employe</w:t>
      </w:r>
      <w:r w:rsidR="0077190C" w:rsidRPr="0040736B">
        <w:rPr>
          <w:sz w:val="22"/>
          <w:szCs w:val="24"/>
          <w:lang w:val="en-US"/>
        </w:rPr>
        <w:t>r</w:t>
      </w:r>
      <w:r w:rsidRPr="0040736B">
        <w:rPr>
          <w:sz w:val="22"/>
          <w:szCs w:val="24"/>
          <w:lang w:val="en-US"/>
        </w:rPr>
        <w:t>s (11.2% in the province, compared to 5% nationally).</w:t>
      </w:r>
    </w:p>
    <w:p w14:paraId="54C440FC" w14:textId="26BFB89A" w:rsidR="00442B82" w:rsidRDefault="00442B82" w:rsidP="00904501">
      <w:pPr>
        <w:pStyle w:val="Caption"/>
        <w:rPr>
          <w:lang w:val="en-US"/>
        </w:rPr>
      </w:pPr>
      <w:bookmarkStart w:id="97" w:name="_Toc93293320"/>
      <w:r>
        <w:t xml:space="preserve">Table </w:t>
      </w:r>
      <w:fldSimple w:instr=" SEQ Table \* ARABIC ">
        <w:r w:rsidR="00C4686E">
          <w:rPr>
            <w:noProof/>
          </w:rPr>
          <w:t>10</w:t>
        </w:r>
      </w:fldSimple>
      <w:r w:rsidR="00D87ECC">
        <w:rPr>
          <w:noProof/>
        </w:rPr>
        <w:t>:</w:t>
      </w:r>
      <w:r>
        <w:t xml:space="preserve"> </w:t>
      </w:r>
      <w:r w:rsidRPr="00E33A54">
        <w:t xml:space="preserve">Occupation type and income category for cultural workers in the </w:t>
      </w:r>
      <w:r>
        <w:t>Free State</w:t>
      </w:r>
      <w:r w:rsidRPr="00E33A54">
        <w:t xml:space="preserve"> and South Africa</w:t>
      </w:r>
      <w:bookmarkEnd w:id="97"/>
    </w:p>
    <w:tbl>
      <w:tblPr>
        <w:tblStyle w:val="TableGrid"/>
        <w:tblW w:w="5000" w:type="pct"/>
        <w:jc w:val="center"/>
        <w:tblLayout w:type="fixed"/>
        <w:tblLook w:val="04A0" w:firstRow="1" w:lastRow="0" w:firstColumn="1" w:lastColumn="0" w:noHBand="0" w:noVBand="1"/>
      </w:tblPr>
      <w:tblGrid>
        <w:gridCol w:w="1407"/>
        <w:gridCol w:w="2591"/>
        <w:gridCol w:w="1673"/>
        <w:gridCol w:w="1697"/>
        <w:gridCol w:w="1648"/>
      </w:tblGrid>
      <w:tr w:rsidR="00442B82" w:rsidRPr="00C95701" w14:paraId="7552DDB4" w14:textId="77777777" w:rsidTr="0040736B">
        <w:trPr>
          <w:trHeight w:val="295"/>
          <w:jc w:val="center"/>
        </w:trPr>
        <w:tc>
          <w:tcPr>
            <w:tcW w:w="2217" w:type="pct"/>
            <w:gridSpan w:val="2"/>
            <w:noWrap/>
          </w:tcPr>
          <w:p w14:paraId="07FDF7B1" w14:textId="77777777" w:rsidR="00442B82" w:rsidRPr="00C95701" w:rsidRDefault="00442B82" w:rsidP="0040736B">
            <w:pPr>
              <w:spacing w:before="60" w:after="60"/>
              <w:rPr>
                <w:lang w:eastAsia="en-ZA"/>
              </w:rPr>
            </w:pPr>
          </w:p>
        </w:tc>
        <w:tc>
          <w:tcPr>
            <w:tcW w:w="1868" w:type="pct"/>
            <w:gridSpan w:val="2"/>
            <w:noWrap/>
          </w:tcPr>
          <w:p w14:paraId="3513E33F" w14:textId="77777777" w:rsidR="00442B82" w:rsidRPr="00C95701" w:rsidRDefault="00442B82" w:rsidP="0040736B">
            <w:pPr>
              <w:spacing w:before="60" w:after="60"/>
              <w:jc w:val="center"/>
              <w:rPr>
                <w:lang w:eastAsia="en-ZA"/>
              </w:rPr>
            </w:pPr>
            <w:r w:rsidRPr="00C95701">
              <w:rPr>
                <w:lang w:eastAsia="en-ZA"/>
              </w:rPr>
              <w:t>Free State</w:t>
            </w:r>
          </w:p>
        </w:tc>
        <w:tc>
          <w:tcPr>
            <w:tcW w:w="915" w:type="pct"/>
            <w:noWrap/>
          </w:tcPr>
          <w:p w14:paraId="5701A63A" w14:textId="77777777" w:rsidR="00442B82" w:rsidRPr="00C95701" w:rsidRDefault="00442B82" w:rsidP="0040736B">
            <w:pPr>
              <w:spacing w:before="60" w:after="60"/>
              <w:jc w:val="center"/>
              <w:rPr>
                <w:lang w:eastAsia="en-ZA"/>
              </w:rPr>
            </w:pPr>
            <w:r w:rsidRPr="00C95701">
              <w:rPr>
                <w:lang w:eastAsia="en-ZA"/>
              </w:rPr>
              <w:t>South Africa</w:t>
            </w:r>
          </w:p>
        </w:tc>
      </w:tr>
      <w:tr w:rsidR="00442B82" w:rsidRPr="00C95701" w14:paraId="20A63FA0" w14:textId="77777777" w:rsidTr="0040736B">
        <w:trPr>
          <w:trHeight w:val="295"/>
          <w:jc w:val="center"/>
        </w:trPr>
        <w:tc>
          <w:tcPr>
            <w:tcW w:w="780" w:type="pct"/>
            <w:noWrap/>
            <w:hideMark/>
          </w:tcPr>
          <w:p w14:paraId="07102C0B" w14:textId="77777777" w:rsidR="00442B82" w:rsidRPr="00C95701" w:rsidRDefault="00442B82" w:rsidP="0040736B">
            <w:pPr>
              <w:spacing w:before="60" w:after="60"/>
              <w:jc w:val="left"/>
              <w:rPr>
                <w:lang w:eastAsia="en-ZA"/>
              </w:rPr>
            </w:pPr>
            <w:r w:rsidRPr="00C95701">
              <w:rPr>
                <w:lang w:eastAsia="en-ZA"/>
              </w:rPr>
              <w:t>Data</w:t>
            </w:r>
          </w:p>
        </w:tc>
        <w:tc>
          <w:tcPr>
            <w:tcW w:w="1436" w:type="pct"/>
            <w:noWrap/>
            <w:hideMark/>
          </w:tcPr>
          <w:p w14:paraId="127659F8" w14:textId="77777777" w:rsidR="00442B82" w:rsidRPr="00C95701" w:rsidRDefault="00442B82" w:rsidP="0040736B">
            <w:pPr>
              <w:spacing w:before="60" w:after="60"/>
              <w:rPr>
                <w:lang w:eastAsia="en-ZA"/>
              </w:rPr>
            </w:pPr>
            <w:r w:rsidRPr="00C95701">
              <w:rPr>
                <w:lang w:eastAsia="en-ZA"/>
              </w:rPr>
              <w:t>Category</w:t>
            </w:r>
          </w:p>
        </w:tc>
        <w:tc>
          <w:tcPr>
            <w:tcW w:w="928" w:type="pct"/>
            <w:noWrap/>
            <w:hideMark/>
          </w:tcPr>
          <w:p w14:paraId="61664CDE" w14:textId="77777777" w:rsidR="00442B82" w:rsidRPr="00C95701" w:rsidRDefault="00442B82" w:rsidP="0040736B">
            <w:pPr>
              <w:spacing w:before="60" w:after="60"/>
              <w:jc w:val="center"/>
              <w:rPr>
                <w:lang w:eastAsia="en-ZA"/>
              </w:rPr>
            </w:pPr>
            <w:r w:rsidRPr="00C95701">
              <w:rPr>
                <w:lang w:eastAsia="en-ZA"/>
              </w:rPr>
              <w:t>Cultural Occupations</w:t>
            </w:r>
          </w:p>
        </w:tc>
        <w:tc>
          <w:tcPr>
            <w:tcW w:w="941" w:type="pct"/>
            <w:noWrap/>
            <w:hideMark/>
          </w:tcPr>
          <w:p w14:paraId="2C9FCF52" w14:textId="77777777" w:rsidR="00442B82" w:rsidRPr="00C95701" w:rsidRDefault="00442B82" w:rsidP="0040736B">
            <w:pPr>
              <w:spacing w:before="60" w:after="60"/>
              <w:jc w:val="center"/>
              <w:rPr>
                <w:lang w:eastAsia="en-ZA"/>
              </w:rPr>
            </w:pPr>
            <w:r w:rsidRPr="00C95701">
              <w:rPr>
                <w:lang w:eastAsia="en-ZA"/>
              </w:rPr>
              <w:t>Non-Cultural Occupations</w:t>
            </w:r>
          </w:p>
        </w:tc>
        <w:tc>
          <w:tcPr>
            <w:tcW w:w="915" w:type="pct"/>
            <w:noWrap/>
            <w:hideMark/>
          </w:tcPr>
          <w:p w14:paraId="09E13B22" w14:textId="77777777" w:rsidR="00442B82" w:rsidRPr="00C95701" w:rsidRDefault="00442B82" w:rsidP="0040736B">
            <w:pPr>
              <w:spacing w:before="60" w:after="60"/>
              <w:jc w:val="center"/>
              <w:rPr>
                <w:lang w:eastAsia="en-ZA"/>
              </w:rPr>
            </w:pPr>
            <w:r w:rsidRPr="00C95701">
              <w:rPr>
                <w:lang w:eastAsia="en-ZA"/>
              </w:rPr>
              <w:t>Cultural Occupations</w:t>
            </w:r>
          </w:p>
        </w:tc>
      </w:tr>
      <w:tr w:rsidR="00442B82" w:rsidRPr="00C95701" w14:paraId="312F10FC" w14:textId="77777777" w:rsidTr="0040736B">
        <w:trPr>
          <w:trHeight w:val="295"/>
          <w:jc w:val="center"/>
        </w:trPr>
        <w:tc>
          <w:tcPr>
            <w:tcW w:w="780" w:type="pct"/>
            <w:vMerge w:val="restart"/>
            <w:noWrap/>
            <w:hideMark/>
          </w:tcPr>
          <w:p w14:paraId="24E3A06A" w14:textId="77777777" w:rsidR="00442B82" w:rsidRPr="00C95701" w:rsidRDefault="00442B82" w:rsidP="0040736B">
            <w:pPr>
              <w:spacing w:before="60" w:after="60"/>
              <w:jc w:val="left"/>
              <w:rPr>
                <w:lang w:eastAsia="en-ZA"/>
              </w:rPr>
            </w:pPr>
            <w:r w:rsidRPr="00C95701">
              <w:rPr>
                <w:lang w:eastAsia="en-ZA"/>
              </w:rPr>
              <w:t>Job Type</w:t>
            </w:r>
          </w:p>
        </w:tc>
        <w:tc>
          <w:tcPr>
            <w:tcW w:w="1436" w:type="pct"/>
            <w:noWrap/>
            <w:hideMark/>
          </w:tcPr>
          <w:p w14:paraId="4B8DBA54" w14:textId="77777777" w:rsidR="00442B82" w:rsidRPr="00C95701" w:rsidRDefault="00442B82" w:rsidP="0040736B">
            <w:pPr>
              <w:spacing w:before="60" w:after="60"/>
              <w:rPr>
                <w:lang w:eastAsia="en-ZA"/>
              </w:rPr>
            </w:pPr>
            <w:r w:rsidRPr="00C95701">
              <w:rPr>
                <w:lang w:eastAsia="en-ZA"/>
              </w:rPr>
              <w:t>Working for someone else for pay</w:t>
            </w:r>
          </w:p>
        </w:tc>
        <w:tc>
          <w:tcPr>
            <w:tcW w:w="928" w:type="pct"/>
            <w:noWrap/>
            <w:tcMar>
              <w:right w:w="397" w:type="dxa"/>
            </w:tcMar>
            <w:hideMark/>
          </w:tcPr>
          <w:p w14:paraId="17320EB8" w14:textId="77777777" w:rsidR="00442B82" w:rsidRPr="00C95701" w:rsidRDefault="00442B82" w:rsidP="0040736B">
            <w:pPr>
              <w:spacing w:before="60" w:after="60"/>
              <w:jc w:val="right"/>
              <w:rPr>
                <w:lang w:eastAsia="en-ZA"/>
              </w:rPr>
            </w:pPr>
            <w:r w:rsidRPr="00C95701">
              <w:rPr>
                <w:lang w:eastAsia="en-ZA"/>
              </w:rPr>
              <w:t>48.4%</w:t>
            </w:r>
          </w:p>
        </w:tc>
        <w:tc>
          <w:tcPr>
            <w:tcW w:w="941" w:type="pct"/>
            <w:noWrap/>
            <w:tcMar>
              <w:right w:w="397" w:type="dxa"/>
            </w:tcMar>
            <w:hideMark/>
          </w:tcPr>
          <w:p w14:paraId="766B7963" w14:textId="77777777" w:rsidR="00442B82" w:rsidRPr="00C95701" w:rsidRDefault="00442B82" w:rsidP="0040736B">
            <w:pPr>
              <w:spacing w:before="60" w:after="60"/>
              <w:jc w:val="right"/>
              <w:rPr>
                <w:lang w:eastAsia="en-ZA"/>
              </w:rPr>
            </w:pPr>
            <w:r w:rsidRPr="00C95701">
              <w:rPr>
                <w:lang w:eastAsia="en-ZA"/>
              </w:rPr>
              <w:t>85.7%</w:t>
            </w:r>
          </w:p>
        </w:tc>
        <w:tc>
          <w:tcPr>
            <w:tcW w:w="915" w:type="pct"/>
            <w:noWrap/>
            <w:tcMar>
              <w:right w:w="397" w:type="dxa"/>
            </w:tcMar>
            <w:hideMark/>
          </w:tcPr>
          <w:p w14:paraId="141CD549" w14:textId="77777777" w:rsidR="00442B82" w:rsidRPr="00C95701" w:rsidRDefault="00442B82" w:rsidP="0040736B">
            <w:pPr>
              <w:spacing w:before="60" w:after="60"/>
              <w:jc w:val="right"/>
              <w:rPr>
                <w:lang w:eastAsia="en-ZA"/>
              </w:rPr>
            </w:pPr>
            <w:r w:rsidRPr="00C95701">
              <w:rPr>
                <w:lang w:eastAsia="en-ZA"/>
              </w:rPr>
              <w:t>60.0%</w:t>
            </w:r>
          </w:p>
        </w:tc>
      </w:tr>
      <w:tr w:rsidR="00442B82" w:rsidRPr="00C95701" w14:paraId="6A391E10" w14:textId="77777777" w:rsidTr="0040736B">
        <w:trPr>
          <w:trHeight w:val="295"/>
          <w:jc w:val="center"/>
        </w:trPr>
        <w:tc>
          <w:tcPr>
            <w:tcW w:w="780" w:type="pct"/>
            <w:vMerge/>
            <w:noWrap/>
            <w:hideMark/>
          </w:tcPr>
          <w:p w14:paraId="75AB679D" w14:textId="77777777" w:rsidR="00442B82" w:rsidRPr="00C95701" w:rsidRDefault="00442B82" w:rsidP="0040736B">
            <w:pPr>
              <w:spacing w:before="60" w:after="60"/>
              <w:jc w:val="left"/>
              <w:rPr>
                <w:lang w:eastAsia="en-ZA"/>
              </w:rPr>
            </w:pPr>
          </w:p>
        </w:tc>
        <w:tc>
          <w:tcPr>
            <w:tcW w:w="1436" w:type="pct"/>
            <w:noWrap/>
            <w:hideMark/>
          </w:tcPr>
          <w:p w14:paraId="4BB2EA98" w14:textId="77777777" w:rsidR="00442B82" w:rsidRPr="00C95701" w:rsidRDefault="00442B82" w:rsidP="0040736B">
            <w:pPr>
              <w:spacing w:before="60" w:after="60"/>
              <w:rPr>
                <w:lang w:eastAsia="en-ZA"/>
              </w:rPr>
            </w:pPr>
            <w:r w:rsidRPr="00C95701">
              <w:rPr>
                <w:lang w:eastAsia="en-ZA"/>
              </w:rPr>
              <w:t>An employer</w:t>
            </w:r>
          </w:p>
        </w:tc>
        <w:tc>
          <w:tcPr>
            <w:tcW w:w="928" w:type="pct"/>
            <w:noWrap/>
            <w:tcMar>
              <w:right w:w="397" w:type="dxa"/>
            </w:tcMar>
            <w:hideMark/>
          </w:tcPr>
          <w:p w14:paraId="29DEAD1A" w14:textId="77777777" w:rsidR="00442B82" w:rsidRPr="00C95701" w:rsidRDefault="00442B82" w:rsidP="0040736B">
            <w:pPr>
              <w:spacing w:before="60" w:after="60"/>
              <w:jc w:val="right"/>
              <w:rPr>
                <w:lang w:eastAsia="en-ZA"/>
              </w:rPr>
            </w:pPr>
            <w:r w:rsidRPr="00C95701">
              <w:rPr>
                <w:lang w:eastAsia="en-ZA"/>
              </w:rPr>
              <w:t>11.2%</w:t>
            </w:r>
          </w:p>
        </w:tc>
        <w:tc>
          <w:tcPr>
            <w:tcW w:w="941" w:type="pct"/>
            <w:noWrap/>
            <w:tcMar>
              <w:right w:w="397" w:type="dxa"/>
            </w:tcMar>
            <w:hideMark/>
          </w:tcPr>
          <w:p w14:paraId="5EA376CA" w14:textId="77777777" w:rsidR="00442B82" w:rsidRPr="00C95701" w:rsidRDefault="00442B82" w:rsidP="0040736B">
            <w:pPr>
              <w:spacing w:before="60" w:after="60"/>
              <w:jc w:val="right"/>
              <w:rPr>
                <w:lang w:eastAsia="en-ZA"/>
              </w:rPr>
            </w:pPr>
            <w:r w:rsidRPr="00C95701">
              <w:rPr>
                <w:lang w:eastAsia="en-ZA"/>
              </w:rPr>
              <w:t>5.1%</w:t>
            </w:r>
          </w:p>
        </w:tc>
        <w:tc>
          <w:tcPr>
            <w:tcW w:w="915" w:type="pct"/>
            <w:noWrap/>
            <w:tcMar>
              <w:right w:w="397" w:type="dxa"/>
            </w:tcMar>
            <w:hideMark/>
          </w:tcPr>
          <w:p w14:paraId="40111400" w14:textId="77777777" w:rsidR="00442B82" w:rsidRPr="00C95701" w:rsidRDefault="00442B82" w:rsidP="0040736B">
            <w:pPr>
              <w:spacing w:before="60" w:after="60"/>
              <w:jc w:val="right"/>
              <w:rPr>
                <w:lang w:eastAsia="en-ZA"/>
              </w:rPr>
            </w:pPr>
            <w:r w:rsidRPr="00C95701">
              <w:rPr>
                <w:lang w:eastAsia="en-ZA"/>
              </w:rPr>
              <w:t>5.3%</w:t>
            </w:r>
          </w:p>
        </w:tc>
      </w:tr>
      <w:tr w:rsidR="00442B82" w:rsidRPr="00C95701" w14:paraId="3996E2B5" w14:textId="77777777" w:rsidTr="0040736B">
        <w:trPr>
          <w:trHeight w:val="295"/>
          <w:jc w:val="center"/>
        </w:trPr>
        <w:tc>
          <w:tcPr>
            <w:tcW w:w="780" w:type="pct"/>
            <w:vMerge/>
            <w:noWrap/>
            <w:hideMark/>
          </w:tcPr>
          <w:p w14:paraId="2C433264" w14:textId="77777777" w:rsidR="00442B82" w:rsidRPr="00C95701" w:rsidRDefault="00442B82" w:rsidP="0040736B">
            <w:pPr>
              <w:spacing w:before="60" w:after="60"/>
              <w:jc w:val="left"/>
              <w:rPr>
                <w:lang w:eastAsia="en-ZA"/>
              </w:rPr>
            </w:pPr>
          </w:p>
        </w:tc>
        <w:tc>
          <w:tcPr>
            <w:tcW w:w="1436" w:type="pct"/>
            <w:noWrap/>
            <w:hideMark/>
          </w:tcPr>
          <w:p w14:paraId="28F0F35B" w14:textId="77777777" w:rsidR="00442B82" w:rsidRPr="00C95701" w:rsidRDefault="00442B82" w:rsidP="0040736B">
            <w:pPr>
              <w:spacing w:before="60" w:after="60"/>
              <w:rPr>
                <w:lang w:eastAsia="en-ZA"/>
              </w:rPr>
            </w:pPr>
            <w:r w:rsidRPr="00C95701">
              <w:rPr>
                <w:lang w:eastAsia="en-ZA"/>
              </w:rPr>
              <w:t>Own account worker (no employees)</w:t>
            </w:r>
          </w:p>
        </w:tc>
        <w:tc>
          <w:tcPr>
            <w:tcW w:w="928" w:type="pct"/>
            <w:noWrap/>
            <w:tcMar>
              <w:right w:w="397" w:type="dxa"/>
            </w:tcMar>
            <w:hideMark/>
          </w:tcPr>
          <w:p w14:paraId="3EB4B968" w14:textId="77777777" w:rsidR="00442B82" w:rsidRPr="00C95701" w:rsidRDefault="00442B82" w:rsidP="0040736B">
            <w:pPr>
              <w:spacing w:before="60" w:after="60"/>
              <w:jc w:val="right"/>
              <w:rPr>
                <w:lang w:eastAsia="en-ZA"/>
              </w:rPr>
            </w:pPr>
            <w:r w:rsidRPr="00C95701">
              <w:rPr>
                <w:lang w:eastAsia="en-ZA"/>
              </w:rPr>
              <w:t>40.4%</w:t>
            </w:r>
          </w:p>
        </w:tc>
        <w:tc>
          <w:tcPr>
            <w:tcW w:w="941" w:type="pct"/>
            <w:noWrap/>
            <w:tcMar>
              <w:right w:w="397" w:type="dxa"/>
            </w:tcMar>
            <w:hideMark/>
          </w:tcPr>
          <w:p w14:paraId="3639B255" w14:textId="77777777" w:rsidR="00442B82" w:rsidRPr="00C95701" w:rsidRDefault="00442B82" w:rsidP="0040736B">
            <w:pPr>
              <w:spacing w:before="60" w:after="60"/>
              <w:jc w:val="right"/>
              <w:rPr>
                <w:lang w:eastAsia="en-ZA"/>
              </w:rPr>
            </w:pPr>
            <w:r w:rsidRPr="00C95701">
              <w:rPr>
                <w:lang w:eastAsia="en-ZA"/>
              </w:rPr>
              <w:t>8.6%</w:t>
            </w:r>
          </w:p>
        </w:tc>
        <w:tc>
          <w:tcPr>
            <w:tcW w:w="915" w:type="pct"/>
            <w:noWrap/>
            <w:tcMar>
              <w:right w:w="397" w:type="dxa"/>
            </w:tcMar>
            <w:hideMark/>
          </w:tcPr>
          <w:p w14:paraId="5E7B41C4" w14:textId="77777777" w:rsidR="00442B82" w:rsidRPr="00C95701" w:rsidRDefault="00442B82" w:rsidP="0040736B">
            <w:pPr>
              <w:spacing w:before="60" w:after="60"/>
              <w:jc w:val="right"/>
              <w:rPr>
                <w:lang w:eastAsia="en-ZA"/>
              </w:rPr>
            </w:pPr>
            <w:r w:rsidRPr="00C95701">
              <w:rPr>
                <w:lang w:eastAsia="en-ZA"/>
              </w:rPr>
              <w:t>34.5%</w:t>
            </w:r>
          </w:p>
        </w:tc>
      </w:tr>
      <w:tr w:rsidR="00442B82" w:rsidRPr="00C95701" w14:paraId="187959D5" w14:textId="77777777" w:rsidTr="0040736B">
        <w:trPr>
          <w:trHeight w:val="295"/>
          <w:jc w:val="center"/>
        </w:trPr>
        <w:tc>
          <w:tcPr>
            <w:tcW w:w="780" w:type="pct"/>
            <w:vMerge/>
            <w:noWrap/>
            <w:hideMark/>
          </w:tcPr>
          <w:p w14:paraId="6C83FFCF" w14:textId="77777777" w:rsidR="00442B82" w:rsidRPr="00C95701" w:rsidRDefault="00442B82" w:rsidP="0040736B">
            <w:pPr>
              <w:spacing w:before="60" w:after="60"/>
              <w:jc w:val="left"/>
              <w:rPr>
                <w:lang w:eastAsia="en-ZA"/>
              </w:rPr>
            </w:pPr>
          </w:p>
        </w:tc>
        <w:tc>
          <w:tcPr>
            <w:tcW w:w="1436" w:type="pct"/>
            <w:noWrap/>
            <w:hideMark/>
          </w:tcPr>
          <w:p w14:paraId="1EF9A209" w14:textId="77777777" w:rsidR="00442B82" w:rsidRPr="00C95701" w:rsidRDefault="00442B82" w:rsidP="0040736B">
            <w:pPr>
              <w:spacing w:before="60" w:after="60"/>
              <w:rPr>
                <w:lang w:eastAsia="en-ZA"/>
              </w:rPr>
            </w:pPr>
            <w:r w:rsidRPr="00C95701">
              <w:rPr>
                <w:lang w:eastAsia="en-ZA"/>
              </w:rPr>
              <w:t>Helping without pay</w:t>
            </w:r>
          </w:p>
        </w:tc>
        <w:tc>
          <w:tcPr>
            <w:tcW w:w="928" w:type="pct"/>
            <w:noWrap/>
            <w:tcMar>
              <w:right w:w="397" w:type="dxa"/>
            </w:tcMar>
            <w:hideMark/>
          </w:tcPr>
          <w:p w14:paraId="69C9F43B" w14:textId="77777777" w:rsidR="00442B82" w:rsidRPr="00C95701" w:rsidRDefault="00442B82" w:rsidP="0040736B">
            <w:pPr>
              <w:spacing w:before="60" w:after="60"/>
              <w:jc w:val="right"/>
              <w:rPr>
                <w:lang w:eastAsia="en-ZA"/>
              </w:rPr>
            </w:pPr>
            <w:r w:rsidRPr="00C95701">
              <w:rPr>
                <w:lang w:eastAsia="en-ZA"/>
              </w:rPr>
              <w:t>0.0%</w:t>
            </w:r>
          </w:p>
        </w:tc>
        <w:tc>
          <w:tcPr>
            <w:tcW w:w="941" w:type="pct"/>
            <w:noWrap/>
            <w:tcMar>
              <w:right w:w="397" w:type="dxa"/>
            </w:tcMar>
            <w:hideMark/>
          </w:tcPr>
          <w:p w14:paraId="03AB67C9" w14:textId="77777777" w:rsidR="00442B82" w:rsidRPr="00C95701" w:rsidRDefault="00442B82" w:rsidP="0040736B">
            <w:pPr>
              <w:spacing w:before="60" w:after="60"/>
              <w:jc w:val="right"/>
              <w:rPr>
                <w:lang w:eastAsia="en-ZA"/>
              </w:rPr>
            </w:pPr>
            <w:r w:rsidRPr="00C95701">
              <w:rPr>
                <w:lang w:eastAsia="en-ZA"/>
              </w:rPr>
              <w:t>0.6%</w:t>
            </w:r>
          </w:p>
        </w:tc>
        <w:tc>
          <w:tcPr>
            <w:tcW w:w="915" w:type="pct"/>
            <w:noWrap/>
            <w:tcMar>
              <w:right w:w="397" w:type="dxa"/>
            </w:tcMar>
            <w:hideMark/>
          </w:tcPr>
          <w:p w14:paraId="61B93028" w14:textId="77777777" w:rsidR="00442B82" w:rsidRPr="00C95701" w:rsidRDefault="00442B82" w:rsidP="0040736B">
            <w:pPr>
              <w:spacing w:before="60" w:after="60"/>
              <w:jc w:val="right"/>
              <w:rPr>
                <w:lang w:eastAsia="en-ZA"/>
              </w:rPr>
            </w:pPr>
            <w:r w:rsidRPr="00C95701">
              <w:rPr>
                <w:lang w:eastAsia="en-ZA"/>
              </w:rPr>
              <w:t>0.3%</w:t>
            </w:r>
          </w:p>
        </w:tc>
      </w:tr>
      <w:tr w:rsidR="00442B82" w:rsidRPr="00C95701" w14:paraId="2C2729F2" w14:textId="77777777" w:rsidTr="0040736B">
        <w:trPr>
          <w:trHeight w:val="295"/>
          <w:jc w:val="center"/>
        </w:trPr>
        <w:tc>
          <w:tcPr>
            <w:tcW w:w="780" w:type="pct"/>
            <w:vMerge w:val="restart"/>
            <w:noWrap/>
            <w:hideMark/>
          </w:tcPr>
          <w:p w14:paraId="0277F80E" w14:textId="77777777" w:rsidR="00442B82" w:rsidRPr="00C95701" w:rsidRDefault="00442B82" w:rsidP="0040736B">
            <w:pPr>
              <w:spacing w:before="60" w:after="60"/>
              <w:jc w:val="left"/>
              <w:rPr>
                <w:lang w:eastAsia="en-ZA"/>
              </w:rPr>
            </w:pPr>
            <w:r w:rsidRPr="00C95701">
              <w:rPr>
                <w:lang w:eastAsia="en-ZA"/>
              </w:rPr>
              <w:t xml:space="preserve">Work Status </w:t>
            </w:r>
          </w:p>
        </w:tc>
        <w:tc>
          <w:tcPr>
            <w:tcW w:w="1436" w:type="pct"/>
            <w:noWrap/>
            <w:hideMark/>
          </w:tcPr>
          <w:p w14:paraId="4F73E2FD" w14:textId="77777777" w:rsidR="00442B82" w:rsidRPr="00C95701" w:rsidRDefault="00442B82" w:rsidP="0040736B">
            <w:pPr>
              <w:spacing w:before="60" w:after="60"/>
              <w:rPr>
                <w:lang w:eastAsia="en-ZA"/>
              </w:rPr>
            </w:pPr>
            <w:r w:rsidRPr="00C95701">
              <w:rPr>
                <w:lang w:eastAsia="en-ZA"/>
              </w:rPr>
              <w:t>Limited duration</w:t>
            </w:r>
          </w:p>
        </w:tc>
        <w:tc>
          <w:tcPr>
            <w:tcW w:w="928" w:type="pct"/>
            <w:noWrap/>
            <w:tcMar>
              <w:right w:w="397" w:type="dxa"/>
            </w:tcMar>
            <w:hideMark/>
          </w:tcPr>
          <w:p w14:paraId="2BD7DCB4" w14:textId="77777777" w:rsidR="00442B82" w:rsidRPr="00C95701" w:rsidRDefault="00442B82" w:rsidP="0040736B">
            <w:pPr>
              <w:spacing w:before="60" w:after="60"/>
              <w:jc w:val="right"/>
              <w:rPr>
                <w:lang w:eastAsia="en-ZA"/>
              </w:rPr>
            </w:pPr>
            <w:r w:rsidRPr="00C95701">
              <w:rPr>
                <w:lang w:eastAsia="en-ZA"/>
              </w:rPr>
              <w:t>8.7%</w:t>
            </w:r>
          </w:p>
        </w:tc>
        <w:tc>
          <w:tcPr>
            <w:tcW w:w="941" w:type="pct"/>
            <w:noWrap/>
            <w:tcMar>
              <w:right w:w="397" w:type="dxa"/>
            </w:tcMar>
            <w:hideMark/>
          </w:tcPr>
          <w:p w14:paraId="133AB93D" w14:textId="77777777" w:rsidR="00442B82" w:rsidRPr="00C95701" w:rsidRDefault="00442B82" w:rsidP="0040736B">
            <w:pPr>
              <w:spacing w:before="60" w:after="60"/>
              <w:jc w:val="right"/>
              <w:rPr>
                <w:lang w:eastAsia="en-ZA"/>
              </w:rPr>
            </w:pPr>
            <w:r w:rsidRPr="00C95701">
              <w:rPr>
                <w:lang w:eastAsia="en-ZA"/>
              </w:rPr>
              <w:t>12.8%</w:t>
            </w:r>
          </w:p>
        </w:tc>
        <w:tc>
          <w:tcPr>
            <w:tcW w:w="915" w:type="pct"/>
            <w:noWrap/>
            <w:tcMar>
              <w:right w:w="397" w:type="dxa"/>
            </w:tcMar>
            <w:hideMark/>
          </w:tcPr>
          <w:p w14:paraId="4EE11673" w14:textId="77777777" w:rsidR="00442B82" w:rsidRPr="00C95701" w:rsidRDefault="00442B82" w:rsidP="0040736B">
            <w:pPr>
              <w:spacing w:before="60" w:after="60"/>
              <w:jc w:val="right"/>
              <w:rPr>
                <w:lang w:eastAsia="en-ZA"/>
              </w:rPr>
            </w:pPr>
            <w:r w:rsidRPr="00C95701">
              <w:rPr>
                <w:lang w:eastAsia="en-ZA"/>
              </w:rPr>
              <w:t>11.4%</w:t>
            </w:r>
          </w:p>
        </w:tc>
      </w:tr>
      <w:tr w:rsidR="00442B82" w:rsidRPr="00C95701" w14:paraId="0C64BACD" w14:textId="77777777" w:rsidTr="0040736B">
        <w:trPr>
          <w:trHeight w:val="295"/>
          <w:jc w:val="center"/>
        </w:trPr>
        <w:tc>
          <w:tcPr>
            <w:tcW w:w="780" w:type="pct"/>
            <w:vMerge/>
            <w:noWrap/>
            <w:hideMark/>
          </w:tcPr>
          <w:p w14:paraId="7580FF87" w14:textId="77777777" w:rsidR="00442B82" w:rsidRPr="00C95701" w:rsidRDefault="00442B82" w:rsidP="0040736B">
            <w:pPr>
              <w:spacing w:before="60" w:after="60"/>
              <w:jc w:val="left"/>
              <w:rPr>
                <w:lang w:eastAsia="en-ZA"/>
              </w:rPr>
            </w:pPr>
          </w:p>
        </w:tc>
        <w:tc>
          <w:tcPr>
            <w:tcW w:w="1436" w:type="pct"/>
            <w:noWrap/>
            <w:hideMark/>
          </w:tcPr>
          <w:p w14:paraId="70D7DD58" w14:textId="77777777" w:rsidR="00442B82" w:rsidRPr="00C95701" w:rsidRDefault="00442B82" w:rsidP="0040736B">
            <w:pPr>
              <w:spacing w:before="60" w:after="60"/>
              <w:rPr>
                <w:lang w:eastAsia="en-ZA"/>
              </w:rPr>
            </w:pPr>
            <w:r w:rsidRPr="00C95701">
              <w:rPr>
                <w:lang w:eastAsia="en-ZA"/>
              </w:rPr>
              <w:t>Permanent</w:t>
            </w:r>
          </w:p>
        </w:tc>
        <w:tc>
          <w:tcPr>
            <w:tcW w:w="928" w:type="pct"/>
            <w:noWrap/>
            <w:tcMar>
              <w:right w:w="397" w:type="dxa"/>
            </w:tcMar>
            <w:hideMark/>
          </w:tcPr>
          <w:p w14:paraId="24536A30" w14:textId="77777777" w:rsidR="00442B82" w:rsidRPr="00C95701" w:rsidRDefault="00442B82" w:rsidP="0040736B">
            <w:pPr>
              <w:spacing w:before="60" w:after="60"/>
              <w:jc w:val="right"/>
              <w:rPr>
                <w:lang w:eastAsia="en-ZA"/>
              </w:rPr>
            </w:pPr>
            <w:r w:rsidRPr="00C95701">
              <w:rPr>
                <w:lang w:eastAsia="en-ZA"/>
              </w:rPr>
              <w:t>76.6%</w:t>
            </w:r>
          </w:p>
        </w:tc>
        <w:tc>
          <w:tcPr>
            <w:tcW w:w="941" w:type="pct"/>
            <w:noWrap/>
            <w:tcMar>
              <w:right w:w="397" w:type="dxa"/>
            </w:tcMar>
            <w:hideMark/>
          </w:tcPr>
          <w:p w14:paraId="2F1D7899" w14:textId="77777777" w:rsidR="00442B82" w:rsidRPr="00C95701" w:rsidRDefault="00442B82" w:rsidP="0040736B">
            <w:pPr>
              <w:spacing w:before="60" w:after="60"/>
              <w:jc w:val="right"/>
              <w:rPr>
                <w:lang w:eastAsia="en-ZA"/>
              </w:rPr>
            </w:pPr>
            <w:r w:rsidRPr="00C95701">
              <w:rPr>
                <w:lang w:eastAsia="en-ZA"/>
              </w:rPr>
              <w:t>62.9%</w:t>
            </w:r>
          </w:p>
        </w:tc>
        <w:tc>
          <w:tcPr>
            <w:tcW w:w="915" w:type="pct"/>
            <w:noWrap/>
            <w:tcMar>
              <w:right w:w="397" w:type="dxa"/>
            </w:tcMar>
            <w:hideMark/>
          </w:tcPr>
          <w:p w14:paraId="18A85229" w14:textId="77777777" w:rsidR="00442B82" w:rsidRPr="00C95701" w:rsidRDefault="00442B82" w:rsidP="0040736B">
            <w:pPr>
              <w:spacing w:before="60" w:after="60"/>
              <w:jc w:val="right"/>
              <w:rPr>
                <w:lang w:eastAsia="en-ZA"/>
              </w:rPr>
            </w:pPr>
            <w:r w:rsidRPr="00C95701">
              <w:rPr>
                <w:lang w:eastAsia="en-ZA"/>
              </w:rPr>
              <w:t>66.9%</w:t>
            </w:r>
          </w:p>
        </w:tc>
      </w:tr>
      <w:tr w:rsidR="00442B82" w:rsidRPr="00C95701" w14:paraId="715BC5E0" w14:textId="77777777" w:rsidTr="0040736B">
        <w:trPr>
          <w:trHeight w:val="295"/>
          <w:jc w:val="center"/>
        </w:trPr>
        <w:tc>
          <w:tcPr>
            <w:tcW w:w="780" w:type="pct"/>
            <w:vMerge/>
            <w:noWrap/>
            <w:hideMark/>
          </w:tcPr>
          <w:p w14:paraId="0F5EFE07" w14:textId="77777777" w:rsidR="00442B82" w:rsidRPr="00C95701" w:rsidRDefault="00442B82" w:rsidP="0040736B">
            <w:pPr>
              <w:spacing w:before="60" w:after="60"/>
              <w:jc w:val="left"/>
              <w:rPr>
                <w:lang w:eastAsia="en-ZA"/>
              </w:rPr>
            </w:pPr>
          </w:p>
        </w:tc>
        <w:tc>
          <w:tcPr>
            <w:tcW w:w="1436" w:type="pct"/>
            <w:noWrap/>
            <w:hideMark/>
          </w:tcPr>
          <w:p w14:paraId="4A4404D2" w14:textId="77777777" w:rsidR="00442B82" w:rsidRPr="00C95701" w:rsidRDefault="00442B82" w:rsidP="0040736B">
            <w:pPr>
              <w:spacing w:before="60" w:after="60"/>
              <w:rPr>
                <w:lang w:eastAsia="en-ZA"/>
              </w:rPr>
            </w:pPr>
            <w:r w:rsidRPr="00C95701">
              <w:rPr>
                <w:lang w:eastAsia="en-ZA"/>
              </w:rPr>
              <w:t>Unspecified</w:t>
            </w:r>
          </w:p>
        </w:tc>
        <w:tc>
          <w:tcPr>
            <w:tcW w:w="928" w:type="pct"/>
            <w:noWrap/>
            <w:tcMar>
              <w:right w:w="397" w:type="dxa"/>
            </w:tcMar>
            <w:hideMark/>
          </w:tcPr>
          <w:p w14:paraId="2E79C18F" w14:textId="77777777" w:rsidR="00442B82" w:rsidRPr="00C95701" w:rsidRDefault="00442B82" w:rsidP="0040736B">
            <w:pPr>
              <w:spacing w:before="60" w:after="60"/>
              <w:jc w:val="right"/>
              <w:rPr>
                <w:lang w:eastAsia="en-ZA"/>
              </w:rPr>
            </w:pPr>
            <w:r w:rsidRPr="00C95701">
              <w:rPr>
                <w:lang w:eastAsia="en-ZA"/>
              </w:rPr>
              <w:t>14.7%</w:t>
            </w:r>
          </w:p>
        </w:tc>
        <w:tc>
          <w:tcPr>
            <w:tcW w:w="941" w:type="pct"/>
            <w:noWrap/>
            <w:tcMar>
              <w:right w:w="397" w:type="dxa"/>
            </w:tcMar>
            <w:hideMark/>
          </w:tcPr>
          <w:p w14:paraId="1003598D" w14:textId="77777777" w:rsidR="00442B82" w:rsidRPr="00C95701" w:rsidRDefault="00442B82" w:rsidP="0040736B">
            <w:pPr>
              <w:spacing w:before="60" w:after="60"/>
              <w:jc w:val="right"/>
              <w:rPr>
                <w:lang w:eastAsia="en-ZA"/>
              </w:rPr>
            </w:pPr>
            <w:r w:rsidRPr="00C95701">
              <w:rPr>
                <w:lang w:eastAsia="en-ZA"/>
              </w:rPr>
              <w:t>24.4%</w:t>
            </w:r>
          </w:p>
        </w:tc>
        <w:tc>
          <w:tcPr>
            <w:tcW w:w="915" w:type="pct"/>
            <w:noWrap/>
            <w:tcMar>
              <w:right w:w="397" w:type="dxa"/>
            </w:tcMar>
            <w:hideMark/>
          </w:tcPr>
          <w:p w14:paraId="6B8F3E74" w14:textId="77777777" w:rsidR="00442B82" w:rsidRPr="00C95701" w:rsidRDefault="00442B82" w:rsidP="0040736B">
            <w:pPr>
              <w:spacing w:before="60" w:after="60"/>
              <w:jc w:val="right"/>
              <w:rPr>
                <w:lang w:eastAsia="en-ZA"/>
              </w:rPr>
            </w:pPr>
            <w:r w:rsidRPr="00C95701">
              <w:rPr>
                <w:lang w:eastAsia="en-ZA"/>
              </w:rPr>
              <w:t>21.7%</w:t>
            </w:r>
          </w:p>
        </w:tc>
      </w:tr>
      <w:tr w:rsidR="00442B82" w:rsidRPr="00C95701" w14:paraId="660CEBEF" w14:textId="77777777" w:rsidTr="0040736B">
        <w:trPr>
          <w:trHeight w:val="295"/>
          <w:jc w:val="center"/>
        </w:trPr>
        <w:tc>
          <w:tcPr>
            <w:tcW w:w="780" w:type="pct"/>
            <w:vMerge w:val="restart"/>
            <w:noWrap/>
            <w:hideMark/>
          </w:tcPr>
          <w:p w14:paraId="68C30534" w14:textId="77777777" w:rsidR="00442B82" w:rsidRPr="00C95701" w:rsidRDefault="00442B82" w:rsidP="0040736B">
            <w:pPr>
              <w:spacing w:before="60" w:after="60"/>
              <w:jc w:val="left"/>
              <w:rPr>
                <w:lang w:eastAsia="en-ZA"/>
              </w:rPr>
            </w:pPr>
            <w:r w:rsidRPr="00C95701">
              <w:rPr>
                <w:lang w:eastAsia="en-ZA"/>
              </w:rPr>
              <w:t>Formal or Informal</w:t>
            </w:r>
          </w:p>
        </w:tc>
        <w:tc>
          <w:tcPr>
            <w:tcW w:w="1436" w:type="pct"/>
            <w:noWrap/>
            <w:hideMark/>
          </w:tcPr>
          <w:p w14:paraId="1CAB8C36" w14:textId="77777777" w:rsidR="00442B82" w:rsidRPr="00C95701" w:rsidRDefault="00442B82" w:rsidP="0040736B">
            <w:pPr>
              <w:spacing w:before="60" w:after="60"/>
              <w:rPr>
                <w:lang w:eastAsia="en-ZA"/>
              </w:rPr>
            </w:pPr>
            <w:r w:rsidRPr="00C95701">
              <w:rPr>
                <w:lang w:eastAsia="en-ZA"/>
              </w:rPr>
              <w:t>Formal</w:t>
            </w:r>
          </w:p>
        </w:tc>
        <w:tc>
          <w:tcPr>
            <w:tcW w:w="928" w:type="pct"/>
            <w:noWrap/>
            <w:tcMar>
              <w:right w:w="397" w:type="dxa"/>
            </w:tcMar>
            <w:hideMark/>
          </w:tcPr>
          <w:p w14:paraId="7C2EB1CE" w14:textId="77777777" w:rsidR="00442B82" w:rsidRPr="00C95701" w:rsidRDefault="00442B82" w:rsidP="0040736B">
            <w:pPr>
              <w:spacing w:before="60" w:after="60"/>
              <w:jc w:val="right"/>
              <w:rPr>
                <w:lang w:eastAsia="en-ZA"/>
              </w:rPr>
            </w:pPr>
            <w:r w:rsidRPr="00C95701">
              <w:rPr>
                <w:lang w:eastAsia="en-ZA"/>
              </w:rPr>
              <w:t>41.6%</w:t>
            </w:r>
          </w:p>
        </w:tc>
        <w:tc>
          <w:tcPr>
            <w:tcW w:w="941" w:type="pct"/>
            <w:noWrap/>
            <w:tcMar>
              <w:right w:w="397" w:type="dxa"/>
            </w:tcMar>
            <w:hideMark/>
          </w:tcPr>
          <w:p w14:paraId="266822E6" w14:textId="77777777" w:rsidR="00442B82" w:rsidRPr="00C95701" w:rsidRDefault="00442B82" w:rsidP="0040736B">
            <w:pPr>
              <w:spacing w:before="60" w:after="60"/>
              <w:jc w:val="right"/>
              <w:rPr>
                <w:lang w:eastAsia="en-ZA"/>
              </w:rPr>
            </w:pPr>
            <w:r w:rsidRPr="00C95701">
              <w:rPr>
                <w:lang w:eastAsia="en-ZA"/>
              </w:rPr>
              <w:t>63.1%</w:t>
            </w:r>
          </w:p>
        </w:tc>
        <w:tc>
          <w:tcPr>
            <w:tcW w:w="915" w:type="pct"/>
            <w:noWrap/>
            <w:tcMar>
              <w:right w:w="397" w:type="dxa"/>
            </w:tcMar>
            <w:hideMark/>
          </w:tcPr>
          <w:p w14:paraId="040F9D29" w14:textId="77777777" w:rsidR="00442B82" w:rsidRPr="00C95701" w:rsidRDefault="00442B82" w:rsidP="0040736B">
            <w:pPr>
              <w:spacing w:before="60" w:after="60"/>
              <w:jc w:val="right"/>
              <w:rPr>
                <w:lang w:eastAsia="en-ZA"/>
              </w:rPr>
            </w:pPr>
            <w:r w:rsidRPr="00C95701">
              <w:rPr>
                <w:lang w:eastAsia="en-ZA"/>
              </w:rPr>
              <w:t>48.6%</w:t>
            </w:r>
          </w:p>
        </w:tc>
      </w:tr>
      <w:tr w:rsidR="00442B82" w:rsidRPr="00C95701" w14:paraId="2EFB104E" w14:textId="77777777" w:rsidTr="0040736B">
        <w:trPr>
          <w:trHeight w:val="295"/>
          <w:jc w:val="center"/>
        </w:trPr>
        <w:tc>
          <w:tcPr>
            <w:tcW w:w="780" w:type="pct"/>
            <w:vMerge/>
            <w:noWrap/>
            <w:hideMark/>
          </w:tcPr>
          <w:p w14:paraId="18C418F4" w14:textId="77777777" w:rsidR="00442B82" w:rsidRPr="00C95701" w:rsidRDefault="00442B82" w:rsidP="0040736B">
            <w:pPr>
              <w:spacing w:before="60" w:after="60"/>
              <w:jc w:val="left"/>
              <w:rPr>
                <w:lang w:eastAsia="en-ZA"/>
              </w:rPr>
            </w:pPr>
          </w:p>
        </w:tc>
        <w:tc>
          <w:tcPr>
            <w:tcW w:w="1436" w:type="pct"/>
            <w:noWrap/>
            <w:hideMark/>
          </w:tcPr>
          <w:p w14:paraId="35FDF60C" w14:textId="77777777" w:rsidR="00442B82" w:rsidRPr="00C95701" w:rsidRDefault="00442B82" w:rsidP="0040736B">
            <w:pPr>
              <w:spacing w:before="60" w:after="60"/>
              <w:rPr>
                <w:lang w:eastAsia="en-ZA"/>
              </w:rPr>
            </w:pPr>
            <w:r w:rsidRPr="00C95701">
              <w:rPr>
                <w:lang w:eastAsia="en-ZA"/>
              </w:rPr>
              <w:t>Informal</w:t>
            </w:r>
          </w:p>
        </w:tc>
        <w:tc>
          <w:tcPr>
            <w:tcW w:w="928" w:type="pct"/>
            <w:noWrap/>
            <w:tcMar>
              <w:right w:w="397" w:type="dxa"/>
            </w:tcMar>
            <w:hideMark/>
          </w:tcPr>
          <w:p w14:paraId="6AD5070B" w14:textId="77777777" w:rsidR="00442B82" w:rsidRPr="00C95701" w:rsidRDefault="00442B82" w:rsidP="0040736B">
            <w:pPr>
              <w:spacing w:before="60" w:after="60"/>
              <w:jc w:val="right"/>
              <w:rPr>
                <w:lang w:eastAsia="en-ZA"/>
              </w:rPr>
            </w:pPr>
            <w:r w:rsidRPr="00C95701">
              <w:rPr>
                <w:lang w:eastAsia="en-ZA"/>
              </w:rPr>
              <w:t>51.4%</w:t>
            </w:r>
          </w:p>
        </w:tc>
        <w:tc>
          <w:tcPr>
            <w:tcW w:w="941" w:type="pct"/>
            <w:noWrap/>
            <w:tcMar>
              <w:right w:w="397" w:type="dxa"/>
            </w:tcMar>
            <w:hideMark/>
          </w:tcPr>
          <w:p w14:paraId="097C254A" w14:textId="77777777" w:rsidR="00442B82" w:rsidRPr="00C95701" w:rsidRDefault="00442B82" w:rsidP="0040736B">
            <w:pPr>
              <w:spacing w:before="60" w:after="60"/>
              <w:jc w:val="right"/>
              <w:rPr>
                <w:lang w:eastAsia="en-ZA"/>
              </w:rPr>
            </w:pPr>
            <w:r w:rsidRPr="00C95701">
              <w:rPr>
                <w:lang w:eastAsia="en-ZA"/>
              </w:rPr>
              <w:t>33.1%</w:t>
            </w:r>
          </w:p>
        </w:tc>
        <w:tc>
          <w:tcPr>
            <w:tcW w:w="915" w:type="pct"/>
            <w:noWrap/>
            <w:tcMar>
              <w:right w:w="397" w:type="dxa"/>
            </w:tcMar>
            <w:hideMark/>
          </w:tcPr>
          <w:p w14:paraId="7AAF37C2" w14:textId="77777777" w:rsidR="00442B82" w:rsidRPr="00C95701" w:rsidRDefault="00442B82" w:rsidP="0040736B">
            <w:pPr>
              <w:spacing w:before="60" w:after="60"/>
              <w:jc w:val="right"/>
              <w:rPr>
                <w:lang w:eastAsia="en-ZA"/>
              </w:rPr>
            </w:pPr>
            <w:r w:rsidRPr="00C95701">
              <w:rPr>
                <w:lang w:eastAsia="en-ZA"/>
              </w:rPr>
              <w:t>46.3%</w:t>
            </w:r>
          </w:p>
        </w:tc>
      </w:tr>
      <w:tr w:rsidR="00442B82" w:rsidRPr="00C95701" w14:paraId="6C1629DC" w14:textId="77777777" w:rsidTr="0040736B">
        <w:trPr>
          <w:trHeight w:val="295"/>
          <w:jc w:val="center"/>
        </w:trPr>
        <w:tc>
          <w:tcPr>
            <w:tcW w:w="780" w:type="pct"/>
            <w:vMerge/>
            <w:noWrap/>
            <w:hideMark/>
          </w:tcPr>
          <w:p w14:paraId="70AD3981" w14:textId="77777777" w:rsidR="00442B82" w:rsidRPr="00C95701" w:rsidRDefault="00442B82" w:rsidP="0040736B">
            <w:pPr>
              <w:spacing w:before="60" w:after="60"/>
              <w:jc w:val="left"/>
              <w:rPr>
                <w:lang w:eastAsia="en-ZA"/>
              </w:rPr>
            </w:pPr>
          </w:p>
        </w:tc>
        <w:tc>
          <w:tcPr>
            <w:tcW w:w="1436" w:type="pct"/>
            <w:noWrap/>
            <w:hideMark/>
          </w:tcPr>
          <w:p w14:paraId="4083FA68" w14:textId="77777777" w:rsidR="00442B82" w:rsidRPr="00C95701" w:rsidRDefault="00442B82" w:rsidP="0040736B">
            <w:pPr>
              <w:spacing w:before="60" w:after="60"/>
              <w:rPr>
                <w:lang w:eastAsia="en-ZA"/>
              </w:rPr>
            </w:pPr>
            <w:r w:rsidRPr="00C95701">
              <w:rPr>
                <w:lang w:eastAsia="en-ZA"/>
              </w:rPr>
              <w:t>Other</w:t>
            </w:r>
          </w:p>
        </w:tc>
        <w:tc>
          <w:tcPr>
            <w:tcW w:w="928" w:type="pct"/>
            <w:noWrap/>
            <w:tcMar>
              <w:right w:w="397" w:type="dxa"/>
            </w:tcMar>
            <w:hideMark/>
          </w:tcPr>
          <w:p w14:paraId="222A3B07" w14:textId="77777777" w:rsidR="00442B82" w:rsidRPr="00C95701" w:rsidRDefault="00442B82" w:rsidP="0040736B">
            <w:pPr>
              <w:spacing w:before="60" w:after="60"/>
              <w:jc w:val="right"/>
              <w:rPr>
                <w:lang w:eastAsia="en-ZA"/>
              </w:rPr>
            </w:pPr>
            <w:r w:rsidRPr="00C95701">
              <w:rPr>
                <w:lang w:eastAsia="en-ZA"/>
              </w:rPr>
              <w:t>7.0%</w:t>
            </w:r>
          </w:p>
        </w:tc>
        <w:tc>
          <w:tcPr>
            <w:tcW w:w="941" w:type="pct"/>
            <w:noWrap/>
            <w:tcMar>
              <w:right w:w="397" w:type="dxa"/>
            </w:tcMar>
            <w:hideMark/>
          </w:tcPr>
          <w:p w14:paraId="49274DD0" w14:textId="77777777" w:rsidR="00442B82" w:rsidRPr="00C95701" w:rsidRDefault="00442B82" w:rsidP="0040736B">
            <w:pPr>
              <w:spacing w:before="60" w:after="60"/>
              <w:jc w:val="right"/>
              <w:rPr>
                <w:lang w:eastAsia="en-ZA"/>
              </w:rPr>
            </w:pPr>
            <w:r w:rsidRPr="00C95701">
              <w:rPr>
                <w:lang w:eastAsia="en-ZA"/>
              </w:rPr>
              <w:t>3.8%</w:t>
            </w:r>
          </w:p>
        </w:tc>
        <w:tc>
          <w:tcPr>
            <w:tcW w:w="915" w:type="pct"/>
            <w:noWrap/>
            <w:tcMar>
              <w:right w:w="397" w:type="dxa"/>
            </w:tcMar>
            <w:hideMark/>
          </w:tcPr>
          <w:p w14:paraId="03E10F57" w14:textId="77777777" w:rsidR="00442B82" w:rsidRPr="00C95701" w:rsidRDefault="00442B82" w:rsidP="0040736B">
            <w:pPr>
              <w:spacing w:before="60" w:after="60"/>
              <w:jc w:val="right"/>
              <w:rPr>
                <w:lang w:eastAsia="en-ZA"/>
              </w:rPr>
            </w:pPr>
            <w:r w:rsidRPr="00C95701">
              <w:rPr>
                <w:lang w:eastAsia="en-ZA"/>
              </w:rPr>
              <w:t>5.0%</w:t>
            </w:r>
          </w:p>
        </w:tc>
      </w:tr>
      <w:tr w:rsidR="00442B82" w:rsidRPr="00C95701" w14:paraId="16DE54D9" w14:textId="77777777" w:rsidTr="0040736B">
        <w:trPr>
          <w:trHeight w:val="295"/>
          <w:jc w:val="center"/>
        </w:trPr>
        <w:tc>
          <w:tcPr>
            <w:tcW w:w="780" w:type="pct"/>
            <w:vMerge w:val="restart"/>
            <w:noWrap/>
            <w:hideMark/>
          </w:tcPr>
          <w:p w14:paraId="2950D209" w14:textId="77777777" w:rsidR="00442B82" w:rsidRPr="00C95701" w:rsidRDefault="00442B82" w:rsidP="0040736B">
            <w:pPr>
              <w:spacing w:before="60" w:after="60"/>
              <w:jc w:val="left"/>
              <w:rPr>
                <w:lang w:eastAsia="en-ZA"/>
              </w:rPr>
            </w:pPr>
            <w:r w:rsidRPr="00C95701">
              <w:rPr>
                <w:lang w:eastAsia="en-ZA"/>
              </w:rPr>
              <w:t>Earnings</w:t>
            </w:r>
          </w:p>
        </w:tc>
        <w:tc>
          <w:tcPr>
            <w:tcW w:w="1436" w:type="pct"/>
            <w:noWrap/>
            <w:hideMark/>
          </w:tcPr>
          <w:p w14:paraId="1C967984" w14:textId="77777777" w:rsidR="00442B82" w:rsidRPr="00C95701" w:rsidRDefault="00442B82" w:rsidP="0040736B">
            <w:pPr>
              <w:spacing w:before="60" w:after="60"/>
              <w:rPr>
                <w:lang w:eastAsia="en-ZA"/>
              </w:rPr>
            </w:pPr>
            <w:r w:rsidRPr="00C95701">
              <w:rPr>
                <w:lang w:eastAsia="en-ZA"/>
              </w:rPr>
              <w:t>R2 500 or less</w:t>
            </w:r>
          </w:p>
        </w:tc>
        <w:tc>
          <w:tcPr>
            <w:tcW w:w="928" w:type="pct"/>
            <w:noWrap/>
            <w:tcMar>
              <w:right w:w="397" w:type="dxa"/>
            </w:tcMar>
            <w:hideMark/>
          </w:tcPr>
          <w:p w14:paraId="53C0730D" w14:textId="77777777" w:rsidR="00442B82" w:rsidRPr="00C95701" w:rsidRDefault="00442B82" w:rsidP="0040736B">
            <w:pPr>
              <w:spacing w:before="60" w:after="60"/>
              <w:jc w:val="right"/>
              <w:rPr>
                <w:lang w:eastAsia="en-ZA"/>
              </w:rPr>
            </w:pPr>
            <w:r w:rsidRPr="00C95701">
              <w:rPr>
                <w:lang w:eastAsia="en-ZA"/>
              </w:rPr>
              <w:t>45.9%</w:t>
            </w:r>
          </w:p>
        </w:tc>
        <w:tc>
          <w:tcPr>
            <w:tcW w:w="941" w:type="pct"/>
            <w:noWrap/>
            <w:tcMar>
              <w:right w:w="397" w:type="dxa"/>
            </w:tcMar>
            <w:hideMark/>
          </w:tcPr>
          <w:p w14:paraId="190A991C" w14:textId="77777777" w:rsidR="00442B82" w:rsidRPr="00C95701" w:rsidRDefault="00442B82" w:rsidP="0040736B">
            <w:pPr>
              <w:spacing w:before="60" w:after="60"/>
              <w:jc w:val="right"/>
              <w:rPr>
                <w:lang w:eastAsia="en-ZA"/>
              </w:rPr>
            </w:pPr>
            <w:r w:rsidRPr="00C95701">
              <w:rPr>
                <w:lang w:eastAsia="en-ZA"/>
              </w:rPr>
              <w:t>40.8%</w:t>
            </w:r>
          </w:p>
        </w:tc>
        <w:tc>
          <w:tcPr>
            <w:tcW w:w="915" w:type="pct"/>
            <w:noWrap/>
            <w:tcMar>
              <w:right w:w="397" w:type="dxa"/>
            </w:tcMar>
            <w:hideMark/>
          </w:tcPr>
          <w:p w14:paraId="46A0836A" w14:textId="77777777" w:rsidR="00442B82" w:rsidRPr="00C95701" w:rsidRDefault="00442B82" w:rsidP="0040736B">
            <w:pPr>
              <w:spacing w:before="60" w:after="60"/>
              <w:jc w:val="right"/>
              <w:rPr>
                <w:lang w:eastAsia="en-ZA"/>
              </w:rPr>
            </w:pPr>
            <w:r w:rsidRPr="00C95701">
              <w:rPr>
                <w:lang w:eastAsia="en-ZA"/>
              </w:rPr>
              <w:t>28.0%</w:t>
            </w:r>
          </w:p>
        </w:tc>
      </w:tr>
      <w:tr w:rsidR="00442B82" w:rsidRPr="00C95701" w14:paraId="621D7F06" w14:textId="77777777" w:rsidTr="0040736B">
        <w:trPr>
          <w:trHeight w:val="295"/>
          <w:jc w:val="center"/>
        </w:trPr>
        <w:tc>
          <w:tcPr>
            <w:tcW w:w="780" w:type="pct"/>
            <w:vMerge/>
            <w:noWrap/>
            <w:hideMark/>
          </w:tcPr>
          <w:p w14:paraId="6A69CC6A" w14:textId="77777777" w:rsidR="00442B82" w:rsidRPr="00C95701" w:rsidRDefault="00442B82" w:rsidP="0040736B">
            <w:pPr>
              <w:spacing w:before="60" w:after="60"/>
              <w:rPr>
                <w:lang w:eastAsia="en-ZA"/>
              </w:rPr>
            </w:pPr>
          </w:p>
        </w:tc>
        <w:tc>
          <w:tcPr>
            <w:tcW w:w="1436" w:type="pct"/>
            <w:noWrap/>
            <w:hideMark/>
          </w:tcPr>
          <w:p w14:paraId="77D3F890" w14:textId="0B5286DE" w:rsidR="00442B82" w:rsidRPr="00C95701" w:rsidRDefault="00442B82" w:rsidP="0040736B">
            <w:pPr>
              <w:spacing w:before="60" w:after="60"/>
              <w:rPr>
                <w:lang w:eastAsia="en-ZA"/>
              </w:rPr>
            </w:pPr>
            <w:r w:rsidRPr="00C95701">
              <w:rPr>
                <w:lang w:eastAsia="en-ZA"/>
              </w:rPr>
              <w:t>R2 501–R6 000</w:t>
            </w:r>
          </w:p>
        </w:tc>
        <w:tc>
          <w:tcPr>
            <w:tcW w:w="928" w:type="pct"/>
            <w:noWrap/>
            <w:tcMar>
              <w:right w:w="397" w:type="dxa"/>
            </w:tcMar>
            <w:hideMark/>
          </w:tcPr>
          <w:p w14:paraId="19F3A865" w14:textId="77777777" w:rsidR="00442B82" w:rsidRPr="00C95701" w:rsidRDefault="00442B82" w:rsidP="0040736B">
            <w:pPr>
              <w:spacing w:before="60" w:after="60"/>
              <w:jc w:val="right"/>
              <w:rPr>
                <w:lang w:eastAsia="en-ZA"/>
              </w:rPr>
            </w:pPr>
            <w:r w:rsidRPr="00C95701">
              <w:rPr>
                <w:lang w:eastAsia="en-ZA"/>
              </w:rPr>
              <w:t>30.5%</w:t>
            </w:r>
          </w:p>
        </w:tc>
        <w:tc>
          <w:tcPr>
            <w:tcW w:w="941" w:type="pct"/>
            <w:noWrap/>
            <w:tcMar>
              <w:right w:w="397" w:type="dxa"/>
            </w:tcMar>
            <w:hideMark/>
          </w:tcPr>
          <w:p w14:paraId="338FFCBD" w14:textId="77777777" w:rsidR="00442B82" w:rsidRPr="00C95701" w:rsidRDefault="00442B82" w:rsidP="0040736B">
            <w:pPr>
              <w:spacing w:before="60" w:after="60"/>
              <w:jc w:val="right"/>
              <w:rPr>
                <w:lang w:eastAsia="en-ZA"/>
              </w:rPr>
            </w:pPr>
            <w:r w:rsidRPr="00C95701">
              <w:rPr>
                <w:lang w:eastAsia="en-ZA"/>
              </w:rPr>
              <w:t>30.1%</w:t>
            </w:r>
          </w:p>
        </w:tc>
        <w:tc>
          <w:tcPr>
            <w:tcW w:w="915" w:type="pct"/>
            <w:noWrap/>
            <w:tcMar>
              <w:right w:w="397" w:type="dxa"/>
            </w:tcMar>
            <w:hideMark/>
          </w:tcPr>
          <w:p w14:paraId="35DFB487" w14:textId="77777777" w:rsidR="00442B82" w:rsidRPr="00C95701" w:rsidRDefault="00442B82" w:rsidP="0040736B">
            <w:pPr>
              <w:spacing w:before="60" w:after="60"/>
              <w:jc w:val="right"/>
              <w:rPr>
                <w:lang w:eastAsia="en-ZA"/>
              </w:rPr>
            </w:pPr>
            <w:r w:rsidRPr="00C95701">
              <w:rPr>
                <w:lang w:eastAsia="en-ZA"/>
              </w:rPr>
              <w:t>27.3%</w:t>
            </w:r>
          </w:p>
        </w:tc>
      </w:tr>
      <w:tr w:rsidR="00442B82" w:rsidRPr="00C95701" w14:paraId="04FB02FC" w14:textId="77777777" w:rsidTr="0040736B">
        <w:trPr>
          <w:trHeight w:val="295"/>
          <w:jc w:val="center"/>
        </w:trPr>
        <w:tc>
          <w:tcPr>
            <w:tcW w:w="780" w:type="pct"/>
            <w:vMerge/>
            <w:noWrap/>
            <w:hideMark/>
          </w:tcPr>
          <w:p w14:paraId="209EFD2C" w14:textId="77777777" w:rsidR="00442B82" w:rsidRPr="00C95701" w:rsidRDefault="00442B82" w:rsidP="0040736B">
            <w:pPr>
              <w:spacing w:before="60" w:after="60"/>
              <w:rPr>
                <w:lang w:eastAsia="en-ZA"/>
              </w:rPr>
            </w:pPr>
          </w:p>
        </w:tc>
        <w:tc>
          <w:tcPr>
            <w:tcW w:w="1436" w:type="pct"/>
            <w:noWrap/>
            <w:hideMark/>
          </w:tcPr>
          <w:p w14:paraId="0E633B5B" w14:textId="19F1986B" w:rsidR="00442B82" w:rsidRPr="00C95701" w:rsidRDefault="00442B82" w:rsidP="0040736B">
            <w:pPr>
              <w:spacing w:before="60" w:after="60"/>
              <w:rPr>
                <w:lang w:eastAsia="en-ZA"/>
              </w:rPr>
            </w:pPr>
            <w:r w:rsidRPr="00C95701">
              <w:rPr>
                <w:lang w:eastAsia="en-ZA"/>
              </w:rPr>
              <w:t>R6 001–R16 000</w:t>
            </w:r>
          </w:p>
        </w:tc>
        <w:tc>
          <w:tcPr>
            <w:tcW w:w="928" w:type="pct"/>
            <w:noWrap/>
            <w:tcMar>
              <w:right w:w="397" w:type="dxa"/>
            </w:tcMar>
            <w:hideMark/>
          </w:tcPr>
          <w:p w14:paraId="0FE8D8A5" w14:textId="77777777" w:rsidR="00442B82" w:rsidRPr="00C95701" w:rsidRDefault="00442B82" w:rsidP="0040736B">
            <w:pPr>
              <w:spacing w:before="60" w:after="60"/>
              <w:jc w:val="right"/>
              <w:rPr>
                <w:lang w:eastAsia="en-ZA"/>
              </w:rPr>
            </w:pPr>
            <w:r w:rsidRPr="00C95701">
              <w:rPr>
                <w:lang w:eastAsia="en-ZA"/>
              </w:rPr>
              <w:t>10.8%</w:t>
            </w:r>
          </w:p>
        </w:tc>
        <w:tc>
          <w:tcPr>
            <w:tcW w:w="941" w:type="pct"/>
            <w:noWrap/>
            <w:tcMar>
              <w:right w:w="397" w:type="dxa"/>
            </w:tcMar>
            <w:hideMark/>
          </w:tcPr>
          <w:p w14:paraId="72CBE976" w14:textId="77777777" w:rsidR="00442B82" w:rsidRPr="00C95701" w:rsidRDefault="00442B82" w:rsidP="0040736B">
            <w:pPr>
              <w:spacing w:before="60" w:after="60"/>
              <w:jc w:val="right"/>
              <w:rPr>
                <w:lang w:eastAsia="en-ZA"/>
              </w:rPr>
            </w:pPr>
            <w:r w:rsidRPr="00C95701">
              <w:rPr>
                <w:lang w:eastAsia="en-ZA"/>
              </w:rPr>
              <w:t>16.3%</w:t>
            </w:r>
          </w:p>
        </w:tc>
        <w:tc>
          <w:tcPr>
            <w:tcW w:w="915" w:type="pct"/>
            <w:noWrap/>
            <w:tcMar>
              <w:right w:w="397" w:type="dxa"/>
            </w:tcMar>
            <w:hideMark/>
          </w:tcPr>
          <w:p w14:paraId="13C84490" w14:textId="77777777" w:rsidR="00442B82" w:rsidRPr="00C95701" w:rsidRDefault="00442B82" w:rsidP="0040736B">
            <w:pPr>
              <w:spacing w:before="60" w:after="60"/>
              <w:jc w:val="right"/>
              <w:rPr>
                <w:lang w:eastAsia="en-ZA"/>
              </w:rPr>
            </w:pPr>
            <w:r w:rsidRPr="00C95701">
              <w:rPr>
                <w:lang w:eastAsia="en-ZA"/>
              </w:rPr>
              <w:t>16.3%</w:t>
            </w:r>
          </w:p>
        </w:tc>
      </w:tr>
      <w:tr w:rsidR="00442B82" w:rsidRPr="00C95701" w14:paraId="04A3CDF4" w14:textId="77777777" w:rsidTr="0040736B">
        <w:trPr>
          <w:trHeight w:val="295"/>
          <w:jc w:val="center"/>
        </w:trPr>
        <w:tc>
          <w:tcPr>
            <w:tcW w:w="780" w:type="pct"/>
            <w:vMerge/>
            <w:noWrap/>
            <w:hideMark/>
          </w:tcPr>
          <w:p w14:paraId="2CAE39A4" w14:textId="77777777" w:rsidR="00442B82" w:rsidRPr="00C95701" w:rsidRDefault="00442B82" w:rsidP="0040736B">
            <w:pPr>
              <w:spacing w:before="60" w:after="60"/>
              <w:rPr>
                <w:lang w:eastAsia="en-ZA"/>
              </w:rPr>
            </w:pPr>
          </w:p>
        </w:tc>
        <w:tc>
          <w:tcPr>
            <w:tcW w:w="1436" w:type="pct"/>
            <w:noWrap/>
            <w:hideMark/>
          </w:tcPr>
          <w:p w14:paraId="32E615FB" w14:textId="5E1B37D4" w:rsidR="00442B82" w:rsidRPr="00C95701" w:rsidRDefault="00442B82" w:rsidP="0040736B">
            <w:pPr>
              <w:spacing w:before="60" w:after="60"/>
              <w:rPr>
                <w:lang w:eastAsia="en-ZA"/>
              </w:rPr>
            </w:pPr>
            <w:r w:rsidRPr="00C95701">
              <w:rPr>
                <w:lang w:eastAsia="en-ZA"/>
              </w:rPr>
              <w:t>R16 001–R37 500</w:t>
            </w:r>
          </w:p>
        </w:tc>
        <w:tc>
          <w:tcPr>
            <w:tcW w:w="928" w:type="pct"/>
            <w:noWrap/>
            <w:tcMar>
              <w:right w:w="397" w:type="dxa"/>
            </w:tcMar>
            <w:hideMark/>
          </w:tcPr>
          <w:p w14:paraId="3FE60A03" w14:textId="77777777" w:rsidR="00442B82" w:rsidRPr="00C95701" w:rsidRDefault="00442B82" w:rsidP="0040736B">
            <w:pPr>
              <w:spacing w:before="60" w:after="60"/>
              <w:jc w:val="right"/>
              <w:rPr>
                <w:lang w:eastAsia="en-ZA"/>
              </w:rPr>
            </w:pPr>
            <w:r w:rsidRPr="00C95701">
              <w:rPr>
                <w:lang w:eastAsia="en-ZA"/>
              </w:rPr>
              <w:t>10.2%</w:t>
            </w:r>
          </w:p>
        </w:tc>
        <w:tc>
          <w:tcPr>
            <w:tcW w:w="941" w:type="pct"/>
            <w:noWrap/>
            <w:tcMar>
              <w:right w:w="397" w:type="dxa"/>
            </w:tcMar>
            <w:hideMark/>
          </w:tcPr>
          <w:p w14:paraId="771AE808" w14:textId="77777777" w:rsidR="00442B82" w:rsidRPr="00C95701" w:rsidRDefault="00442B82" w:rsidP="0040736B">
            <w:pPr>
              <w:spacing w:before="60" w:after="60"/>
              <w:jc w:val="right"/>
              <w:rPr>
                <w:lang w:eastAsia="en-ZA"/>
              </w:rPr>
            </w:pPr>
            <w:r w:rsidRPr="00C95701">
              <w:rPr>
                <w:lang w:eastAsia="en-ZA"/>
              </w:rPr>
              <w:t>7.6%</w:t>
            </w:r>
          </w:p>
        </w:tc>
        <w:tc>
          <w:tcPr>
            <w:tcW w:w="915" w:type="pct"/>
            <w:noWrap/>
            <w:tcMar>
              <w:right w:w="397" w:type="dxa"/>
            </w:tcMar>
            <w:hideMark/>
          </w:tcPr>
          <w:p w14:paraId="5E447E07" w14:textId="77777777" w:rsidR="00442B82" w:rsidRPr="00C95701" w:rsidRDefault="00442B82" w:rsidP="0040736B">
            <w:pPr>
              <w:spacing w:before="60" w:after="60"/>
              <w:jc w:val="right"/>
              <w:rPr>
                <w:lang w:eastAsia="en-ZA"/>
              </w:rPr>
            </w:pPr>
            <w:r w:rsidRPr="00C95701">
              <w:rPr>
                <w:lang w:eastAsia="en-ZA"/>
              </w:rPr>
              <w:t>9.1%</w:t>
            </w:r>
          </w:p>
        </w:tc>
      </w:tr>
      <w:tr w:rsidR="00442B82" w:rsidRPr="00C95701" w14:paraId="2718C304" w14:textId="77777777" w:rsidTr="0040736B">
        <w:trPr>
          <w:trHeight w:val="295"/>
          <w:jc w:val="center"/>
        </w:trPr>
        <w:tc>
          <w:tcPr>
            <w:tcW w:w="780" w:type="pct"/>
            <w:vMerge/>
            <w:noWrap/>
            <w:hideMark/>
          </w:tcPr>
          <w:p w14:paraId="1B20C357" w14:textId="77777777" w:rsidR="00442B82" w:rsidRPr="00C95701" w:rsidRDefault="00442B82" w:rsidP="0040736B">
            <w:pPr>
              <w:spacing w:before="60" w:after="60"/>
              <w:rPr>
                <w:lang w:eastAsia="en-ZA"/>
              </w:rPr>
            </w:pPr>
          </w:p>
        </w:tc>
        <w:tc>
          <w:tcPr>
            <w:tcW w:w="1436" w:type="pct"/>
            <w:noWrap/>
            <w:hideMark/>
          </w:tcPr>
          <w:p w14:paraId="52F28ED6" w14:textId="77777777" w:rsidR="00442B82" w:rsidRPr="00C95701" w:rsidRDefault="00442B82" w:rsidP="0040736B">
            <w:pPr>
              <w:spacing w:before="60" w:after="60"/>
              <w:rPr>
                <w:lang w:eastAsia="en-ZA"/>
              </w:rPr>
            </w:pPr>
            <w:r w:rsidRPr="00C95701">
              <w:rPr>
                <w:lang w:eastAsia="en-ZA"/>
              </w:rPr>
              <w:t>R37 501 or more</w:t>
            </w:r>
          </w:p>
        </w:tc>
        <w:tc>
          <w:tcPr>
            <w:tcW w:w="928" w:type="pct"/>
            <w:noWrap/>
            <w:tcMar>
              <w:right w:w="397" w:type="dxa"/>
            </w:tcMar>
            <w:hideMark/>
          </w:tcPr>
          <w:p w14:paraId="3E5E845B" w14:textId="77777777" w:rsidR="00442B82" w:rsidRPr="00C95701" w:rsidRDefault="00442B82" w:rsidP="0040736B">
            <w:pPr>
              <w:spacing w:before="60" w:after="60"/>
              <w:jc w:val="right"/>
              <w:rPr>
                <w:lang w:eastAsia="en-ZA"/>
              </w:rPr>
            </w:pPr>
            <w:r w:rsidRPr="00C95701">
              <w:rPr>
                <w:lang w:eastAsia="en-ZA"/>
              </w:rPr>
              <w:t>1.2%</w:t>
            </w:r>
          </w:p>
        </w:tc>
        <w:tc>
          <w:tcPr>
            <w:tcW w:w="941" w:type="pct"/>
            <w:noWrap/>
            <w:tcMar>
              <w:right w:w="397" w:type="dxa"/>
            </w:tcMar>
            <w:hideMark/>
          </w:tcPr>
          <w:p w14:paraId="4B085E04" w14:textId="77777777" w:rsidR="00442B82" w:rsidRPr="00C95701" w:rsidRDefault="00442B82" w:rsidP="0040736B">
            <w:pPr>
              <w:spacing w:before="60" w:after="60"/>
              <w:jc w:val="right"/>
              <w:rPr>
                <w:lang w:eastAsia="en-ZA"/>
              </w:rPr>
            </w:pPr>
            <w:r w:rsidRPr="00C95701">
              <w:rPr>
                <w:lang w:eastAsia="en-ZA"/>
              </w:rPr>
              <w:t>2.4%</w:t>
            </w:r>
          </w:p>
        </w:tc>
        <w:tc>
          <w:tcPr>
            <w:tcW w:w="915" w:type="pct"/>
            <w:noWrap/>
            <w:tcMar>
              <w:right w:w="397" w:type="dxa"/>
            </w:tcMar>
            <w:hideMark/>
          </w:tcPr>
          <w:p w14:paraId="1B0B99D2" w14:textId="77777777" w:rsidR="00442B82" w:rsidRPr="00C95701" w:rsidRDefault="00442B82" w:rsidP="0040736B">
            <w:pPr>
              <w:spacing w:before="60" w:after="60"/>
              <w:jc w:val="right"/>
              <w:rPr>
                <w:lang w:eastAsia="en-ZA"/>
              </w:rPr>
            </w:pPr>
            <w:r w:rsidRPr="00C95701">
              <w:rPr>
                <w:lang w:eastAsia="en-ZA"/>
              </w:rPr>
              <w:t>3.8%</w:t>
            </w:r>
          </w:p>
        </w:tc>
      </w:tr>
      <w:tr w:rsidR="00442B82" w:rsidRPr="00C95701" w14:paraId="5F6BF039" w14:textId="77777777" w:rsidTr="0040736B">
        <w:trPr>
          <w:trHeight w:val="295"/>
          <w:jc w:val="center"/>
        </w:trPr>
        <w:tc>
          <w:tcPr>
            <w:tcW w:w="780" w:type="pct"/>
            <w:vMerge/>
            <w:noWrap/>
            <w:hideMark/>
          </w:tcPr>
          <w:p w14:paraId="7BFE2CFE" w14:textId="77777777" w:rsidR="00442B82" w:rsidRPr="00C95701" w:rsidRDefault="00442B82" w:rsidP="0040736B">
            <w:pPr>
              <w:spacing w:before="60" w:after="60"/>
              <w:rPr>
                <w:lang w:eastAsia="en-ZA"/>
              </w:rPr>
            </w:pPr>
          </w:p>
        </w:tc>
        <w:tc>
          <w:tcPr>
            <w:tcW w:w="1436" w:type="pct"/>
            <w:noWrap/>
            <w:hideMark/>
          </w:tcPr>
          <w:p w14:paraId="6111037C" w14:textId="77777777" w:rsidR="00442B82" w:rsidRPr="00C95701" w:rsidRDefault="00442B82" w:rsidP="0040736B">
            <w:pPr>
              <w:spacing w:before="60" w:after="60"/>
              <w:rPr>
                <w:lang w:eastAsia="en-ZA"/>
              </w:rPr>
            </w:pPr>
            <w:r w:rsidRPr="00C95701">
              <w:rPr>
                <w:lang w:eastAsia="en-ZA"/>
              </w:rPr>
              <w:t>Refused to answer</w:t>
            </w:r>
          </w:p>
        </w:tc>
        <w:tc>
          <w:tcPr>
            <w:tcW w:w="928" w:type="pct"/>
            <w:noWrap/>
            <w:tcMar>
              <w:right w:w="397" w:type="dxa"/>
            </w:tcMar>
            <w:hideMark/>
          </w:tcPr>
          <w:p w14:paraId="64BF8596" w14:textId="77777777" w:rsidR="00442B82" w:rsidRPr="00C95701" w:rsidRDefault="00442B82" w:rsidP="0040736B">
            <w:pPr>
              <w:spacing w:before="60" w:after="60"/>
              <w:jc w:val="right"/>
              <w:rPr>
                <w:lang w:eastAsia="en-ZA"/>
              </w:rPr>
            </w:pPr>
            <w:r w:rsidRPr="00C95701">
              <w:rPr>
                <w:lang w:eastAsia="en-ZA"/>
              </w:rPr>
              <w:t>1.4%</w:t>
            </w:r>
          </w:p>
        </w:tc>
        <w:tc>
          <w:tcPr>
            <w:tcW w:w="941" w:type="pct"/>
            <w:noWrap/>
            <w:tcMar>
              <w:right w:w="397" w:type="dxa"/>
            </w:tcMar>
            <w:hideMark/>
          </w:tcPr>
          <w:p w14:paraId="2274A7A8" w14:textId="77777777" w:rsidR="00442B82" w:rsidRPr="00C95701" w:rsidRDefault="00442B82" w:rsidP="0040736B">
            <w:pPr>
              <w:spacing w:before="60" w:after="60"/>
              <w:jc w:val="right"/>
              <w:rPr>
                <w:lang w:eastAsia="en-ZA"/>
              </w:rPr>
            </w:pPr>
            <w:r w:rsidRPr="00C95701">
              <w:rPr>
                <w:lang w:eastAsia="en-ZA"/>
              </w:rPr>
              <w:t>2.9%</w:t>
            </w:r>
          </w:p>
        </w:tc>
        <w:tc>
          <w:tcPr>
            <w:tcW w:w="915" w:type="pct"/>
            <w:noWrap/>
            <w:tcMar>
              <w:right w:w="397" w:type="dxa"/>
            </w:tcMar>
            <w:hideMark/>
          </w:tcPr>
          <w:p w14:paraId="70509B8A" w14:textId="77777777" w:rsidR="00442B82" w:rsidRPr="00C95701" w:rsidRDefault="00442B82" w:rsidP="0040736B">
            <w:pPr>
              <w:spacing w:before="60" w:after="60"/>
              <w:jc w:val="right"/>
              <w:rPr>
                <w:lang w:eastAsia="en-ZA"/>
              </w:rPr>
            </w:pPr>
            <w:r w:rsidRPr="00C95701">
              <w:rPr>
                <w:lang w:eastAsia="en-ZA"/>
              </w:rPr>
              <w:t>15.6%</w:t>
            </w:r>
          </w:p>
        </w:tc>
      </w:tr>
    </w:tbl>
    <w:p w14:paraId="4AAE9088" w14:textId="4DD5D01A" w:rsidR="00442B82" w:rsidRPr="0040736B" w:rsidRDefault="00442B82" w:rsidP="0040736B">
      <w:pPr>
        <w:spacing w:line="259" w:lineRule="auto"/>
        <w:rPr>
          <w:sz w:val="22"/>
          <w:szCs w:val="24"/>
          <w:lang w:val="en-US"/>
        </w:rPr>
      </w:pPr>
      <w:r w:rsidRPr="0040736B">
        <w:rPr>
          <w:sz w:val="22"/>
          <w:szCs w:val="24"/>
          <w:lang w:val="en-US"/>
        </w:rPr>
        <w:t>In line with national trends, most cultural workers in the Free State are permanently employed (76.6%), but there are higher levels of informal cultural work in the province (51.4%) than in cultural occupations nationally (46.3%). The lower levels of education and greater percentage of informal work are linked to lower average earnings: 76.5% of cultural workers in the Free State earn R6</w:t>
      </w:r>
      <w:r w:rsidR="002216A6">
        <w:rPr>
          <w:sz w:val="22"/>
          <w:szCs w:val="24"/>
          <w:lang w:val="en-US"/>
        </w:rPr>
        <w:t xml:space="preserve"> </w:t>
      </w:r>
      <w:r w:rsidRPr="0040736B">
        <w:rPr>
          <w:sz w:val="22"/>
          <w:szCs w:val="24"/>
          <w:lang w:val="en-US"/>
        </w:rPr>
        <w:t>000 per month or less, compared to 55.3% of cultural workers nationally.</w:t>
      </w:r>
    </w:p>
    <w:p w14:paraId="25EB8ACC" w14:textId="77777777" w:rsidR="00442B82" w:rsidRPr="0040736B" w:rsidRDefault="00442B82" w:rsidP="0040736B">
      <w:pPr>
        <w:spacing w:before="0" w:line="259" w:lineRule="auto"/>
        <w:rPr>
          <w:sz w:val="22"/>
          <w:szCs w:val="24"/>
          <w:lang w:val="en-US"/>
        </w:rPr>
      </w:pPr>
      <w:r w:rsidRPr="0040736B">
        <w:rPr>
          <w:sz w:val="22"/>
          <w:szCs w:val="24"/>
          <w:lang w:val="en-US"/>
        </w:rPr>
        <w:t>In summary, the Free State has one of the lowest proportions of cultural occupations in the country, but the sector did show job creation between 2017 and 2019. The largest cultural employment domains are Visual Arts and Crafts and Intangible Cultural Heritage. However, cultural workers have lower levels of education than people in cultural occupations generally in South Africa, and more precarious employment (higher percentages of cultural occupations are freelance and in the informal sector). This constrains earnings, which are lower than for cultural occupations nationally.</w:t>
      </w:r>
    </w:p>
    <w:p w14:paraId="39AA4A33" w14:textId="77777777" w:rsidR="001B3733" w:rsidRPr="001B3733" w:rsidRDefault="001B3733" w:rsidP="0040736B">
      <w:pPr>
        <w:pStyle w:val="Heading3"/>
        <w:ind w:left="720"/>
      </w:pPr>
      <w:bookmarkStart w:id="98" w:name="_Toc94111076"/>
      <w:r>
        <w:t>International Trade in Cultural Goods</w:t>
      </w:r>
      <w:bookmarkEnd w:id="98"/>
    </w:p>
    <w:p w14:paraId="3FF92564" w14:textId="58A80C76" w:rsidR="00390F6A" w:rsidRPr="0040736B" w:rsidRDefault="00390F6A" w:rsidP="0040736B">
      <w:pPr>
        <w:spacing w:before="0" w:line="259" w:lineRule="auto"/>
        <w:rPr>
          <w:sz w:val="22"/>
          <w:szCs w:val="24"/>
        </w:rPr>
      </w:pPr>
      <w:r w:rsidRPr="0040736B">
        <w:rPr>
          <w:sz w:val="22"/>
          <w:szCs w:val="24"/>
        </w:rPr>
        <w:t xml:space="preserve">Of South Africa’s nine provinces, in 2019 the Free State had the </w:t>
      </w:r>
      <w:r w:rsidR="001C4D4C" w:rsidRPr="0040736B">
        <w:rPr>
          <w:sz w:val="22"/>
          <w:szCs w:val="24"/>
        </w:rPr>
        <w:t>eighth</w:t>
      </w:r>
      <w:r w:rsidRPr="0040736B">
        <w:rPr>
          <w:sz w:val="22"/>
          <w:szCs w:val="24"/>
        </w:rPr>
        <w:t xml:space="preserve"> highest cultural goods exports of </w:t>
      </w:r>
      <w:r w:rsidR="001C4D4C" w:rsidRPr="0040736B">
        <w:rPr>
          <w:sz w:val="22"/>
          <w:szCs w:val="24"/>
        </w:rPr>
        <w:t>R40.5</w:t>
      </w:r>
      <w:r w:rsidRPr="0040736B">
        <w:rPr>
          <w:sz w:val="22"/>
          <w:szCs w:val="24"/>
        </w:rPr>
        <w:t xml:space="preserve"> million </w:t>
      </w:r>
      <w:r w:rsidR="00A70883" w:rsidRPr="0040736B">
        <w:rPr>
          <w:sz w:val="22"/>
          <w:szCs w:val="24"/>
        </w:rPr>
        <w:t>which</w:t>
      </w:r>
      <w:r w:rsidRPr="0040736B">
        <w:rPr>
          <w:sz w:val="22"/>
          <w:szCs w:val="24"/>
        </w:rPr>
        <w:t xml:space="preserve"> represented </w:t>
      </w:r>
      <w:r w:rsidR="001C4D4C" w:rsidRPr="0040736B">
        <w:rPr>
          <w:sz w:val="22"/>
          <w:szCs w:val="24"/>
        </w:rPr>
        <w:t>0</w:t>
      </w:r>
      <w:r w:rsidRPr="0040736B">
        <w:rPr>
          <w:sz w:val="22"/>
          <w:szCs w:val="24"/>
        </w:rPr>
        <w:t xml:space="preserve">.4% </w:t>
      </w:r>
      <w:r w:rsidR="002216A6">
        <w:rPr>
          <w:sz w:val="22"/>
          <w:szCs w:val="24"/>
        </w:rPr>
        <w:t xml:space="preserve">of </w:t>
      </w:r>
      <w:r w:rsidRPr="0040736B">
        <w:rPr>
          <w:sz w:val="22"/>
          <w:szCs w:val="24"/>
        </w:rPr>
        <w:t>South Africa’s total cultural goods exports. In 2020 cultural goods exports for the province dropped to R</w:t>
      </w:r>
      <w:r w:rsidR="00455C34" w:rsidRPr="0040736B">
        <w:rPr>
          <w:sz w:val="22"/>
          <w:szCs w:val="24"/>
        </w:rPr>
        <w:t>38.6</w:t>
      </w:r>
      <w:r w:rsidRPr="0040736B">
        <w:rPr>
          <w:sz w:val="22"/>
          <w:szCs w:val="24"/>
        </w:rPr>
        <w:t xml:space="preserve"> million</w:t>
      </w:r>
      <w:r w:rsidR="002216A6">
        <w:rPr>
          <w:sz w:val="22"/>
          <w:szCs w:val="24"/>
        </w:rPr>
        <w:t>,</w:t>
      </w:r>
      <w:r w:rsidRPr="0040736B">
        <w:rPr>
          <w:sz w:val="22"/>
          <w:szCs w:val="24"/>
        </w:rPr>
        <w:t xml:space="preserve"> that </w:t>
      </w:r>
      <w:r w:rsidR="00455C34" w:rsidRPr="0040736B">
        <w:rPr>
          <w:sz w:val="22"/>
          <w:szCs w:val="24"/>
        </w:rPr>
        <w:t>stood for</w:t>
      </w:r>
      <w:r w:rsidRPr="0040736B">
        <w:rPr>
          <w:sz w:val="22"/>
          <w:szCs w:val="24"/>
        </w:rPr>
        <w:t xml:space="preserve"> a share of </w:t>
      </w:r>
      <w:r w:rsidR="00455C34" w:rsidRPr="0040736B">
        <w:rPr>
          <w:sz w:val="22"/>
          <w:szCs w:val="24"/>
        </w:rPr>
        <w:t>0.4</w:t>
      </w:r>
      <w:r w:rsidRPr="0040736B">
        <w:rPr>
          <w:sz w:val="22"/>
          <w:szCs w:val="24"/>
        </w:rPr>
        <w:t>%</w:t>
      </w:r>
      <w:r w:rsidR="006E0DFD">
        <w:rPr>
          <w:sz w:val="22"/>
          <w:szCs w:val="24"/>
        </w:rPr>
        <w:t xml:space="preserve"> of</w:t>
      </w:r>
      <w:r w:rsidRPr="0040736B">
        <w:rPr>
          <w:sz w:val="22"/>
          <w:szCs w:val="24"/>
        </w:rPr>
        <w:t xml:space="preserve"> South Africa’s total cultural goods exports.</w:t>
      </w:r>
    </w:p>
    <w:p w14:paraId="68351714" w14:textId="1F2368F9" w:rsidR="001B3733" w:rsidRPr="0040736B" w:rsidRDefault="009C428B" w:rsidP="001E056A">
      <w:pPr>
        <w:spacing w:before="0" w:line="259" w:lineRule="auto"/>
        <w:rPr>
          <w:sz w:val="22"/>
          <w:szCs w:val="24"/>
        </w:rPr>
      </w:pPr>
      <w:r w:rsidRPr="0040736B">
        <w:rPr>
          <w:sz w:val="22"/>
          <w:szCs w:val="24"/>
        </w:rPr>
        <w:fldChar w:fldCharType="begin"/>
      </w:r>
      <w:r w:rsidRPr="0040736B">
        <w:rPr>
          <w:sz w:val="22"/>
          <w:szCs w:val="24"/>
        </w:rPr>
        <w:instrText xml:space="preserve"> REF _Ref89690340 \h </w:instrText>
      </w:r>
      <w:r w:rsidR="002216A6">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11</w:t>
      </w:r>
      <w:r w:rsidRPr="0040736B">
        <w:rPr>
          <w:sz w:val="22"/>
          <w:szCs w:val="24"/>
        </w:rPr>
        <w:fldChar w:fldCharType="end"/>
      </w:r>
      <w:r w:rsidR="001B3733" w:rsidRPr="0040736B">
        <w:rPr>
          <w:sz w:val="22"/>
          <w:szCs w:val="24"/>
        </w:rPr>
        <w:t xml:space="preserve"> below shows </w:t>
      </w:r>
      <w:r w:rsidR="000802E5" w:rsidRPr="0040736B">
        <w:rPr>
          <w:sz w:val="22"/>
          <w:szCs w:val="24"/>
        </w:rPr>
        <w:t>value of imports and exports for the Free State by</w:t>
      </w:r>
      <w:r w:rsidR="001B3733" w:rsidRPr="0040736B">
        <w:rPr>
          <w:sz w:val="22"/>
          <w:szCs w:val="24"/>
        </w:rPr>
        <w:t xml:space="preserve"> domain</w:t>
      </w:r>
      <w:r w:rsidR="000802E5" w:rsidRPr="0040736B">
        <w:rPr>
          <w:sz w:val="22"/>
          <w:szCs w:val="24"/>
        </w:rPr>
        <w:t>.</w:t>
      </w:r>
      <w:r w:rsidR="00611DEE" w:rsidRPr="0040736B">
        <w:rPr>
          <w:rStyle w:val="FootnoteReference"/>
          <w:sz w:val="22"/>
          <w:szCs w:val="24"/>
        </w:rPr>
        <w:footnoteReference w:id="10"/>
      </w:r>
    </w:p>
    <w:p w14:paraId="57C34915" w14:textId="044FBB25" w:rsidR="001B3733" w:rsidRDefault="001B3733" w:rsidP="00904501">
      <w:pPr>
        <w:pStyle w:val="Caption"/>
      </w:pPr>
      <w:bookmarkStart w:id="99" w:name="_Ref89690340"/>
      <w:bookmarkStart w:id="100" w:name="_Toc93293321"/>
      <w:r>
        <w:t xml:space="preserve">Table </w:t>
      </w:r>
      <w:fldSimple w:instr=" SEQ Table \* ARABIC ">
        <w:r w:rsidR="00C4686E">
          <w:rPr>
            <w:noProof/>
          </w:rPr>
          <w:t>11</w:t>
        </w:r>
      </w:fldSimple>
      <w:bookmarkEnd w:id="99"/>
      <w:r w:rsidR="00D87ECC">
        <w:rPr>
          <w:noProof/>
        </w:rPr>
        <w:t>:</w:t>
      </w:r>
      <w:r>
        <w:t xml:space="preserve"> </w:t>
      </w:r>
      <w:r w:rsidR="00207182">
        <w:t xml:space="preserve">The </w:t>
      </w:r>
      <w:r>
        <w:t xml:space="preserve">Free State’s international trade in cultural goods </w:t>
      </w:r>
      <w:bookmarkEnd w:id="100"/>
      <w:r w:rsidR="00F6195F">
        <w:t>(current rand)</w:t>
      </w:r>
    </w:p>
    <w:tbl>
      <w:tblPr>
        <w:tblStyle w:val="TableGrid"/>
        <w:tblW w:w="9016" w:type="dxa"/>
        <w:jc w:val="center"/>
        <w:tblLayout w:type="fixed"/>
        <w:tblLook w:val="04A0" w:firstRow="1" w:lastRow="0" w:firstColumn="1" w:lastColumn="0" w:noHBand="0" w:noVBand="1"/>
      </w:tblPr>
      <w:tblGrid>
        <w:gridCol w:w="3035"/>
        <w:gridCol w:w="996"/>
        <w:gridCol w:w="997"/>
        <w:gridCol w:w="997"/>
        <w:gridCol w:w="997"/>
        <w:gridCol w:w="997"/>
        <w:gridCol w:w="997"/>
      </w:tblGrid>
      <w:tr w:rsidR="00845450" w:rsidRPr="00845450" w14:paraId="43008AE1" w14:textId="77777777" w:rsidTr="0040736B">
        <w:trPr>
          <w:trHeight w:val="300"/>
          <w:jc w:val="center"/>
        </w:trPr>
        <w:tc>
          <w:tcPr>
            <w:tcW w:w="3035" w:type="dxa"/>
            <w:noWrap/>
            <w:hideMark/>
          </w:tcPr>
          <w:p w14:paraId="3F4425C3" w14:textId="77777777" w:rsidR="00845450" w:rsidRPr="005E05CC" w:rsidRDefault="00845450" w:rsidP="0040736B">
            <w:pPr>
              <w:pStyle w:val="Table"/>
              <w:spacing w:before="60" w:after="60"/>
              <w:rPr>
                <w:szCs w:val="20"/>
              </w:rPr>
            </w:pPr>
            <w:r w:rsidRPr="005E05CC">
              <w:rPr>
                <w:szCs w:val="20"/>
              </w:rPr>
              <w:t>Domain</w:t>
            </w:r>
          </w:p>
        </w:tc>
        <w:tc>
          <w:tcPr>
            <w:tcW w:w="996" w:type="dxa"/>
            <w:noWrap/>
            <w:hideMark/>
          </w:tcPr>
          <w:p w14:paraId="346986E7" w14:textId="77777777" w:rsidR="00845450" w:rsidRPr="005E05CC" w:rsidRDefault="00845450" w:rsidP="0040736B">
            <w:pPr>
              <w:pStyle w:val="Table"/>
              <w:spacing w:before="60" w:after="60"/>
              <w:jc w:val="center"/>
              <w:rPr>
                <w:szCs w:val="20"/>
              </w:rPr>
            </w:pPr>
            <w:r w:rsidRPr="005E05CC">
              <w:rPr>
                <w:szCs w:val="20"/>
              </w:rPr>
              <w:t>2018 import</w:t>
            </w:r>
          </w:p>
        </w:tc>
        <w:tc>
          <w:tcPr>
            <w:tcW w:w="997" w:type="dxa"/>
            <w:noWrap/>
            <w:hideMark/>
          </w:tcPr>
          <w:p w14:paraId="4F691652" w14:textId="77777777" w:rsidR="00845450" w:rsidRPr="005E05CC" w:rsidRDefault="00845450" w:rsidP="0040736B">
            <w:pPr>
              <w:pStyle w:val="Table"/>
              <w:spacing w:before="60" w:after="60"/>
              <w:jc w:val="center"/>
              <w:rPr>
                <w:szCs w:val="20"/>
              </w:rPr>
            </w:pPr>
            <w:r w:rsidRPr="005E05CC">
              <w:rPr>
                <w:szCs w:val="20"/>
              </w:rPr>
              <w:t>2018 export</w:t>
            </w:r>
          </w:p>
        </w:tc>
        <w:tc>
          <w:tcPr>
            <w:tcW w:w="997" w:type="dxa"/>
            <w:noWrap/>
            <w:hideMark/>
          </w:tcPr>
          <w:p w14:paraId="0D8A2FCB" w14:textId="77777777" w:rsidR="00845450" w:rsidRPr="005E05CC" w:rsidRDefault="00845450" w:rsidP="0040736B">
            <w:pPr>
              <w:pStyle w:val="Table"/>
              <w:spacing w:before="60" w:after="60"/>
              <w:jc w:val="center"/>
              <w:rPr>
                <w:szCs w:val="20"/>
              </w:rPr>
            </w:pPr>
            <w:r w:rsidRPr="005E05CC">
              <w:rPr>
                <w:szCs w:val="20"/>
              </w:rPr>
              <w:t>2019 import</w:t>
            </w:r>
          </w:p>
        </w:tc>
        <w:tc>
          <w:tcPr>
            <w:tcW w:w="997" w:type="dxa"/>
            <w:noWrap/>
            <w:hideMark/>
          </w:tcPr>
          <w:p w14:paraId="095836B9" w14:textId="77777777" w:rsidR="00845450" w:rsidRPr="005E05CC" w:rsidRDefault="00845450" w:rsidP="0040736B">
            <w:pPr>
              <w:pStyle w:val="Table"/>
              <w:spacing w:before="60" w:after="60"/>
              <w:jc w:val="center"/>
              <w:rPr>
                <w:szCs w:val="20"/>
              </w:rPr>
            </w:pPr>
            <w:r w:rsidRPr="005E05CC">
              <w:rPr>
                <w:szCs w:val="20"/>
              </w:rPr>
              <w:t>2019 export</w:t>
            </w:r>
          </w:p>
        </w:tc>
        <w:tc>
          <w:tcPr>
            <w:tcW w:w="997" w:type="dxa"/>
            <w:noWrap/>
            <w:hideMark/>
          </w:tcPr>
          <w:p w14:paraId="1837FE9F" w14:textId="77777777" w:rsidR="00845450" w:rsidRPr="005E05CC" w:rsidRDefault="00845450" w:rsidP="0040736B">
            <w:pPr>
              <w:pStyle w:val="Table"/>
              <w:spacing w:before="60" w:after="60"/>
              <w:jc w:val="center"/>
              <w:rPr>
                <w:szCs w:val="20"/>
              </w:rPr>
            </w:pPr>
            <w:r w:rsidRPr="005E05CC">
              <w:rPr>
                <w:szCs w:val="20"/>
              </w:rPr>
              <w:t>2020 import</w:t>
            </w:r>
          </w:p>
        </w:tc>
        <w:tc>
          <w:tcPr>
            <w:tcW w:w="997" w:type="dxa"/>
            <w:noWrap/>
            <w:hideMark/>
          </w:tcPr>
          <w:p w14:paraId="372FE212" w14:textId="77777777" w:rsidR="00845450" w:rsidRPr="005E05CC" w:rsidRDefault="00845450" w:rsidP="0040736B">
            <w:pPr>
              <w:pStyle w:val="Table"/>
              <w:spacing w:before="60" w:after="60"/>
              <w:jc w:val="center"/>
              <w:rPr>
                <w:szCs w:val="20"/>
              </w:rPr>
            </w:pPr>
            <w:r w:rsidRPr="005E05CC">
              <w:rPr>
                <w:szCs w:val="20"/>
              </w:rPr>
              <w:t>2020 export</w:t>
            </w:r>
          </w:p>
        </w:tc>
      </w:tr>
      <w:tr w:rsidR="00845450" w:rsidRPr="00845450" w14:paraId="4760CFA0" w14:textId="77777777" w:rsidTr="0040736B">
        <w:trPr>
          <w:trHeight w:val="300"/>
          <w:jc w:val="center"/>
        </w:trPr>
        <w:tc>
          <w:tcPr>
            <w:tcW w:w="3035" w:type="dxa"/>
            <w:noWrap/>
            <w:hideMark/>
          </w:tcPr>
          <w:p w14:paraId="06DCB860" w14:textId="50596BBD" w:rsidR="00845450" w:rsidRPr="005E05CC" w:rsidRDefault="00845450" w:rsidP="0040736B">
            <w:pPr>
              <w:pStyle w:val="Table"/>
              <w:spacing w:before="60" w:after="60"/>
              <w:jc w:val="left"/>
              <w:rPr>
                <w:szCs w:val="20"/>
              </w:rPr>
            </w:pPr>
            <w:r w:rsidRPr="005E05CC">
              <w:rPr>
                <w:szCs w:val="20"/>
              </w:rPr>
              <w:t xml:space="preserve">Cultural and Natural Heritage </w:t>
            </w:r>
          </w:p>
        </w:tc>
        <w:tc>
          <w:tcPr>
            <w:tcW w:w="996" w:type="dxa"/>
            <w:noWrap/>
            <w:hideMark/>
          </w:tcPr>
          <w:p w14:paraId="5C99FE29" w14:textId="5BF66953" w:rsidR="00845450" w:rsidRPr="0040736B" w:rsidRDefault="00845450" w:rsidP="0040736B">
            <w:pPr>
              <w:pStyle w:val="tablenumber"/>
              <w:spacing w:before="60" w:after="60"/>
              <w:rPr>
                <w:sz w:val="20"/>
                <w:szCs w:val="20"/>
              </w:rPr>
            </w:pPr>
            <w:r w:rsidRPr="0040736B">
              <w:rPr>
                <w:sz w:val="20"/>
                <w:szCs w:val="20"/>
              </w:rPr>
              <w:t xml:space="preserve"> R 0.63 </w:t>
            </w:r>
          </w:p>
        </w:tc>
        <w:tc>
          <w:tcPr>
            <w:tcW w:w="997" w:type="dxa"/>
            <w:noWrap/>
            <w:hideMark/>
          </w:tcPr>
          <w:p w14:paraId="1AB84915" w14:textId="17338074" w:rsidR="00845450" w:rsidRPr="0040736B" w:rsidRDefault="00845450" w:rsidP="0040736B">
            <w:pPr>
              <w:pStyle w:val="tablenumber"/>
              <w:spacing w:before="60" w:after="60"/>
              <w:rPr>
                <w:sz w:val="20"/>
                <w:szCs w:val="20"/>
              </w:rPr>
            </w:pPr>
            <w:r w:rsidRPr="0040736B">
              <w:rPr>
                <w:sz w:val="20"/>
                <w:szCs w:val="20"/>
              </w:rPr>
              <w:t xml:space="preserve"> R 21.19 </w:t>
            </w:r>
          </w:p>
        </w:tc>
        <w:tc>
          <w:tcPr>
            <w:tcW w:w="997" w:type="dxa"/>
            <w:noWrap/>
            <w:hideMark/>
          </w:tcPr>
          <w:p w14:paraId="2AD86A78" w14:textId="2DD399D0" w:rsidR="00845450" w:rsidRPr="0040736B" w:rsidRDefault="00845450" w:rsidP="0040736B">
            <w:pPr>
              <w:pStyle w:val="tablenumber"/>
              <w:spacing w:before="60" w:after="60"/>
              <w:rPr>
                <w:sz w:val="20"/>
                <w:szCs w:val="20"/>
              </w:rPr>
            </w:pPr>
            <w:r w:rsidRPr="0040736B">
              <w:rPr>
                <w:sz w:val="20"/>
                <w:szCs w:val="20"/>
              </w:rPr>
              <w:t xml:space="preserve"> R 1.29 </w:t>
            </w:r>
          </w:p>
        </w:tc>
        <w:tc>
          <w:tcPr>
            <w:tcW w:w="997" w:type="dxa"/>
            <w:noWrap/>
            <w:hideMark/>
          </w:tcPr>
          <w:p w14:paraId="4B794E24" w14:textId="29C098D4" w:rsidR="00845450" w:rsidRPr="0040736B" w:rsidRDefault="00845450" w:rsidP="0040736B">
            <w:pPr>
              <w:pStyle w:val="tablenumber"/>
              <w:spacing w:before="60" w:after="60"/>
              <w:rPr>
                <w:sz w:val="20"/>
                <w:szCs w:val="20"/>
              </w:rPr>
            </w:pPr>
            <w:r w:rsidRPr="0040736B">
              <w:rPr>
                <w:sz w:val="20"/>
                <w:szCs w:val="20"/>
              </w:rPr>
              <w:t xml:space="preserve"> R 17.50 </w:t>
            </w:r>
          </w:p>
        </w:tc>
        <w:tc>
          <w:tcPr>
            <w:tcW w:w="997" w:type="dxa"/>
            <w:noWrap/>
            <w:hideMark/>
          </w:tcPr>
          <w:p w14:paraId="07B79F09" w14:textId="5CB3D5CE" w:rsidR="00845450" w:rsidRPr="0040736B" w:rsidRDefault="00845450" w:rsidP="0040736B">
            <w:pPr>
              <w:pStyle w:val="tablenumber"/>
              <w:spacing w:before="60" w:after="60"/>
              <w:rPr>
                <w:sz w:val="20"/>
                <w:szCs w:val="20"/>
              </w:rPr>
            </w:pPr>
            <w:r w:rsidRPr="0040736B">
              <w:rPr>
                <w:sz w:val="20"/>
                <w:szCs w:val="20"/>
              </w:rPr>
              <w:t xml:space="preserve"> R 1.19 </w:t>
            </w:r>
          </w:p>
        </w:tc>
        <w:tc>
          <w:tcPr>
            <w:tcW w:w="997" w:type="dxa"/>
            <w:noWrap/>
            <w:hideMark/>
          </w:tcPr>
          <w:p w14:paraId="2A5CDB96" w14:textId="7A1E230A" w:rsidR="00845450" w:rsidRPr="0040736B" w:rsidRDefault="00845450" w:rsidP="0040736B">
            <w:pPr>
              <w:pStyle w:val="tablenumber"/>
              <w:spacing w:before="60" w:after="60"/>
              <w:rPr>
                <w:sz w:val="20"/>
                <w:szCs w:val="20"/>
              </w:rPr>
            </w:pPr>
            <w:r w:rsidRPr="0040736B">
              <w:rPr>
                <w:sz w:val="20"/>
                <w:szCs w:val="20"/>
              </w:rPr>
              <w:t xml:space="preserve"> R 19.57 </w:t>
            </w:r>
          </w:p>
        </w:tc>
      </w:tr>
      <w:tr w:rsidR="00845450" w:rsidRPr="00845450" w14:paraId="5DE6600D" w14:textId="77777777" w:rsidTr="0040736B">
        <w:trPr>
          <w:trHeight w:val="300"/>
          <w:jc w:val="center"/>
        </w:trPr>
        <w:tc>
          <w:tcPr>
            <w:tcW w:w="3035" w:type="dxa"/>
            <w:noWrap/>
            <w:hideMark/>
          </w:tcPr>
          <w:p w14:paraId="680A0790" w14:textId="118718B1" w:rsidR="00845450" w:rsidRPr="005E05CC" w:rsidRDefault="00845450" w:rsidP="0040736B">
            <w:pPr>
              <w:pStyle w:val="Table"/>
              <w:spacing w:before="60" w:after="60"/>
              <w:jc w:val="left"/>
              <w:rPr>
                <w:szCs w:val="20"/>
              </w:rPr>
            </w:pPr>
            <w:r w:rsidRPr="005E05CC">
              <w:rPr>
                <w:szCs w:val="20"/>
              </w:rPr>
              <w:t xml:space="preserve">Performance and Celebration </w:t>
            </w:r>
          </w:p>
        </w:tc>
        <w:tc>
          <w:tcPr>
            <w:tcW w:w="996" w:type="dxa"/>
            <w:noWrap/>
            <w:hideMark/>
          </w:tcPr>
          <w:p w14:paraId="63D1025E" w14:textId="7133235A" w:rsidR="00845450" w:rsidRPr="0040736B" w:rsidRDefault="00845450" w:rsidP="0040736B">
            <w:pPr>
              <w:pStyle w:val="tablenumber"/>
              <w:spacing w:before="60" w:after="60"/>
              <w:rPr>
                <w:sz w:val="20"/>
                <w:szCs w:val="20"/>
              </w:rPr>
            </w:pPr>
            <w:r w:rsidRPr="0040736B">
              <w:rPr>
                <w:sz w:val="20"/>
                <w:szCs w:val="20"/>
              </w:rPr>
              <w:t xml:space="preserve"> R 0.62 </w:t>
            </w:r>
          </w:p>
        </w:tc>
        <w:tc>
          <w:tcPr>
            <w:tcW w:w="997" w:type="dxa"/>
            <w:noWrap/>
            <w:hideMark/>
          </w:tcPr>
          <w:p w14:paraId="6454AEEE" w14:textId="51E0231D" w:rsidR="00845450" w:rsidRPr="0040736B" w:rsidRDefault="00845450" w:rsidP="0040736B">
            <w:pPr>
              <w:pStyle w:val="tablenumber"/>
              <w:spacing w:before="60" w:after="60"/>
              <w:rPr>
                <w:sz w:val="20"/>
                <w:szCs w:val="20"/>
              </w:rPr>
            </w:pPr>
            <w:r w:rsidRPr="0040736B">
              <w:rPr>
                <w:sz w:val="20"/>
                <w:szCs w:val="20"/>
              </w:rPr>
              <w:t xml:space="preserve"> R 1.75 </w:t>
            </w:r>
          </w:p>
        </w:tc>
        <w:tc>
          <w:tcPr>
            <w:tcW w:w="997" w:type="dxa"/>
            <w:noWrap/>
            <w:hideMark/>
          </w:tcPr>
          <w:p w14:paraId="1FC7D80C" w14:textId="1EAFED46" w:rsidR="00845450" w:rsidRPr="0040736B" w:rsidRDefault="00845450" w:rsidP="0040736B">
            <w:pPr>
              <w:pStyle w:val="tablenumber"/>
              <w:spacing w:before="60" w:after="60"/>
              <w:rPr>
                <w:sz w:val="20"/>
                <w:szCs w:val="20"/>
              </w:rPr>
            </w:pPr>
            <w:r w:rsidRPr="0040736B">
              <w:rPr>
                <w:sz w:val="20"/>
                <w:szCs w:val="20"/>
              </w:rPr>
              <w:t xml:space="preserve"> R 0.79 </w:t>
            </w:r>
          </w:p>
        </w:tc>
        <w:tc>
          <w:tcPr>
            <w:tcW w:w="997" w:type="dxa"/>
            <w:noWrap/>
            <w:hideMark/>
          </w:tcPr>
          <w:p w14:paraId="50B81A4D" w14:textId="5E2E52D2" w:rsidR="00845450" w:rsidRPr="0040736B" w:rsidRDefault="00845450" w:rsidP="0040736B">
            <w:pPr>
              <w:pStyle w:val="tablenumber"/>
              <w:spacing w:before="60" w:after="60"/>
              <w:rPr>
                <w:sz w:val="20"/>
                <w:szCs w:val="20"/>
              </w:rPr>
            </w:pPr>
            <w:r w:rsidRPr="0040736B">
              <w:rPr>
                <w:sz w:val="20"/>
                <w:szCs w:val="20"/>
              </w:rPr>
              <w:t xml:space="preserve"> R 1.11 </w:t>
            </w:r>
          </w:p>
        </w:tc>
        <w:tc>
          <w:tcPr>
            <w:tcW w:w="997" w:type="dxa"/>
            <w:noWrap/>
            <w:hideMark/>
          </w:tcPr>
          <w:p w14:paraId="41D5E2ED" w14:textId="322C2B91" w:rsidR="00845450" w:rsidRPr="0040736B" w:rsidRDefault="00845450" w:rsidP="0040736B">
            <w:pPr>
              <w:pStyle w:val="tablenumber"/>
              <w:spacing w:before="60" w:after="60"/>
              <w:rPr>
                <w:sz w:val="20"/>
                <w:szCs w:val="20"/>
              </w:rPr>
            </w:pPr>
            <w:r w:rsidRPr="0040736B">
              <w:rPr>
                <w:sz w:val="20"/>
                <w:szCs w:val="20"/>
              </w:rPr>
              <w:t xml:space="preserve"> R 0.26 </w:t>
            </w:r>
          </w:p>
        </w:tc>
        <w:tc>
          <w:tcPr>
            <w:tcW w:w="997" w:type="dxa"/>
            <w:noWrap/>
            <w:hideMark/>
          </w:tcPr>
          <w:p w14:paraId="456F679A" w14:textId="63901504" w:rsidR="00845450" w:rsidRPr="0040736B" w:rsidRDefault="00845450" w:rsidP="0040736B">
            <w:pPr>
              <w:pStyle w:val="tablenumber"/>
              <w:spacing w:before="60" w:after="60"/>
              <w:rPr>
                <w:sz w:val="20"/>
                <w:szCs w:val="20"/>
              </w:rPr>
            </w:pPr>
            <w:r w:rsidRPr="0040736B">
              <w:rPr>
                <w:sz w:val="20"/>
                <w:szCs w:val="20"/>
              </w:rPr>
              <w:t xml:space="preserve"> R 0.69 </w:t>
            </w:r>
          </w:p>
        </w:tc>
      </w:tr>
      <w:tr w:rsidR="00845450" w:rsidRPr="00845450" w14:paraId="46E6454C" w14:textId="77777777" w:rsidTr="0040736B">
        <w:trPr>
          <w:trHeight w:val="300"/>
          <w:jc w:val="center"/>
        </w:trPr>
        <w:tc>
          <w:tcPr>
            <w:tcW w:w="3035" w:type="dxa"/>
            <w:noWrap/>
            <w:hideMark/>
          </w:tcPr>
          <w:p w14:paraId="69FFBC25" w14:textId="06CAE86A" w:rsidR="00845450" w:rsidRPr="005E05CC" w:rsidRDefault="00845450" w:rsidP="0040736B">
            <w:pPr>
              <w:pStyle w:val="Table"/>
              <w:spacing w:before="60" w:after="60"/>
              <w:jc w:val="left"/>
              <w:rPr>
                <w:szCs w:val="20"/>
              </w:rPr>
            </w:pPr>
            <w:r w:rsidRPr="005E05CC">
              <w:rPr>
                <w:szCs w:val="20"/>
              </w:rPr>
              <w:t xml:space="preserve">Visual Arts and Crafts </w:t>
            </w:r>
          </w:p>
        </w:tc>
        <w:tc>
          <w:tcPr>
            <w:tcW w:w="996" w:type="dxa"/>
            <w:noWrap/>
            <w:hideMark/>
          </w:tcPr>
          <w:p w14:paraId="12E1C716" w14:textId="29833543" w:rsidR="00845450" w:rsidRPr="0040736B" w:rsidRDefault="00845450" w:rsidP="0040736B">
            <w:pPr>
              <w:pStyle w:val="tablenumber"/>
              <w:spacing w:before="60" w:after="60"/>
              <w:rPr>
                <w:sz w:val="20"/>
                <w:szCs w:val="20"/>
              </w:rPr>
            </w:pPr>
            <w:r w:rsidRPr="0040736B">
              <w:rPr>
                <w:sz w:val="20"/>
                <w:szCs w:val="20"/>
              </w:rPr>
              <w:t xml:space="preserve"> R 2.00 </w:t>
            </w:r>
          </w:p>
        </w:tc>
        <w:tc>
          <w:tcPr>
            <w:tcW w:w="997" w:type="dxa"/>
            <w:noWrap/>
            <w:hideMark/>
          </w:tcPr>
          <w:p w14:paraId="7A9F6331" w14:textId="299F1A04" w:rsidR="00845450" w:rsidRPr="0040736B" w:rsidRDefault="00845450" w:rsidP="0040736B">
            <w:pPr>
              <w:pStyle w:val="tablenumber"/>
              <w:spacing w:before="60" w:after="60"/>
              <w:rPr>
                <w:sz w:val="20"/>
                <w:szCs w:val="20"/>
              </w:rPr>
            </w:pPr>
            <w:r w:rsidRPr="0040736B">
              <w:rPr>
                <w:sz w:val="20"/>
                <w:szCs w:val="20"/>
              </w:rPr>
              <w:t xml:space="preserve"> R 18.25 </w:t>
            </w:r>
          </w:p>
        </w:tc>
        <w:tc>
          <w:tcPr>
            <w:tcW w:w="997" w:type="dxa"/>
            <w:noWrap/>
            <w:hideMark/>
          </w:tcPr>
          <w:p w14:paraId="4FAD4496" w14:textId="57B5DAA7" w:rsidR="00845450" w:rsidRPr="0040736B" w:rsidRDefault="00845450" w:rsidP="0040736B">
            <w:pPr>
              <w:pStyle w:val="tablenumber"/>
              <w:spacing w:before="60" w:after="60"/>
              <w:rPr>
                <w:sz w:val="20"/>
                <w:szCs w:val="20"/>
              </w:rPr>
            </w:pPr>
            <w:r w:rsidRPr="0040736B">
              <w:rPr>
                <w:sz w:val="20"/>
                <w:szCs w:val="20"/>
              </w:rPr>
              <w:t xml:space="preserve"> R 3.76 </w:t>
            </w:r>
          </w:p>
        </w:tc>
        <w:tc>
          <w:tcPr>
            <w:tcW w:w="997" w:type="dxa"/>
            <w:noWrap/>
            <w:hideMark/>
          </w:tcPr>
          <w:p w14:paraId="452D1D03" w14:textId="76921247" w:rsidR="00845450" w:rsidRPr="0040736B" w:rsidRDefault="00845450" w:rsidP="0040736B">
            <w:pPr>
              <w:pStyle w:val="tablenumber"/>
              <w:spacing w:before="60" w:after="60"/>
              <w:rPr>
                <w:sz w:val="20"/>
                <w:szCs w:val="20"/>
              </w:rPr>
            </w:pPr>
            <w:r w:rsidRPr="0040736B">
              <w:rPr>
                <w:sz w:val="20"/>
                <w:szCs w:val="20"/>
              </w:rPr>
              <w:t xml:space="preserve"> R 11.76 </w:t>
            </w:r>
          </w:p>
        </w:tc>
        <w:tc>
          <w:tcPr>
            <w:tcW w:w="997" w:type="dxa"/>
            <w:noWrap/>
            <w:hideMark/>
          </w:tcPr>
          <w:p w14:paraId="6EBED2DB" w14:textId="5CD43749" w:rsidR="00845450" w:rsidRPr="0040736B" w:rsidRDefault="00845450" w:rsidP="0040736B">
            <w:pPr>
              <w:pStyle w:val="tablenumber"/>
              <w:spacing w:before="60" w:after="60"/>
              <w:rPr>
                <w:sz w:val="20"/>
                <w:szCs w:val="20"/>
              </w:rPr>
            </w:pPr>
            <w:r w:rsidRPr="0040736B">
              <w:rPr>
                <w:sz w:val="20"/>
                <w:szCs w:val="20"/>
              </w:rPr>
              <w:t xml:space="preserve"> R 3.57 </w:t>
            </w:r>
          </w:p>
        </w:tc>
        <w:tc>
          <w:tcPr>
            <w:tcW w:w="997" w:type="dxa"/>
            <w:noWrap/>
            <w:hideMark/>
          </w:tcPr>
          <w:p w14:paraId="29AC0270" w14:textId="5459D159" w:rsidR="00845450" w:rsidRPr="0040736B" w:rsidRDefault="00845450" w:rsidP="0040736B">
            <w:pPr>
              <w:pStyle w:val="tablenumber"/>
              <w:spacing w:before="60" w:after="60"/>
              <w:rPr>
                <w:sz w:val="20"/>
                <w:szCs w:val="20"/>
              </w:rPr>
            </w:pPr>
            <w:r w:rsidRPr="0040736B">
              <w:rPr>
                <w:sz w:val="20"/>
                <w:szCs w:val="20"/>
              </w:rPr>
              <w:t xml:space="preserve"> R 10.16 </w:t>
            </w:r>
          </w:p>
        </w:tc>
      </w:tr>
      <w:tr w:rsidR="00845450" w:rsidRPr="00845450" w14:paraId="666D97FF" w14:textId="77777777" w:rsidTr="0040736B">
        <w:trPr>
          <w:trHeight w:val="300"/>
          <w:jc w:val="center"/>
        </w:trPr>
        <w:tc>
          <w:tcPr>
            <w:tcW w:w="3035" w:type="dxa"/>
            <w:noWrap/>
            <w:hideMark/>
          </w:tcPr>
          <w:p w14:paraId="0AFD60CF" w14:textId="3142E122" w:rsidR="00845450" w:rsidRPr="005E05CC" w:rsidRDefault="00845450" w:rsidP="0040736B">
            <w:pPr>
              <w:pStyle w:val="Table"/>
              <w:spacing w:before="60" w:after="60"/>
              <w:jc w:val="left"/>
              <w:rPr>
                <w:szCs w:val="20"/>
              </w:rPr>
            </w:pPr>
            <w:r w:rsidRPr="005E05CC">
              <w:rPr>
                <w:szCs w:val="20"/>
              </w:rPr>
              <w:t xml:space="preserve">Books and Press </w:t>
            </w:r>
          </w:p>
        </w:tc>
        <w:tc>
          <w:tcPr>
            <w:tcW w:w="996" w:type="dxa"/>
            <w:noWrap/>
            <w:hideMark/>
          </w:tcPr>
          <w:p w14:paraId="3577A3C4" w14:textId="14C11768" w:rsidR="00845450" w:rsidRPr="0040736B" w:rsidRDefault="00845450" w:rsidP="0040736B">
            <w:pPr>
              <w:pStyle w:val="tablenumber"/>
              <w:spacing w:before="60" w:after="60"/>
              <w:rPr>
                <w:sz w:val="20"/>
                <w:szCs w:val="20"/>
              </w:rPr>
            </w:pPr>
            <w:r w:rsidRPr="0040736B">
              <w:rPr>
                <w:sz w:val="20"/>
                <w:szCs w:val="20"/>
              </w:rPr>
              <w:t xml:space="preserve"> R 7.73 </w:t>
            </w:r>
          </w:p>
        </w:tc>
        <w:tc>
          <w:tcPr>
            <w:tcW w:w="997" w:type="dxa"/>
            <w:noWrap/>
            <w:hideMark/>
          </w:tcPr>
          <w:p w14:paraId="49D26361" w14:textId="4EAB9C9D" w:rsidR="00845450" w:rsidRPr="0040736B" w:rsidRDefault="00845450" w:rsidP="0040736B">
            <w:pPr>
              <w:pStyle w:val="tablenumber"/>
              <w:spacing w:before="60" w:after="60"/>
              <w:rPr>
                <w:sz w:val="20"/>
                <w:szCs w:val="20"/>
              </w:rPr>
            </w:pPr>
            <w:r w:rsidRPr="0040736B">
              <w:rPr>
                <w:sz w:val="20"/>
                <w:szCs w:val="20"/>
              </w:rPr>
              <w:t xml:space="preserve"> R 14.92 </w:t>
            </w:r>
          </w:p>
        </w:tc>
        <w:tc>
          <w:tcPr>
            <w:tcW w:w="997" w:type="dxa"/>
            <w:noWrap/>
            <w:hideMark/>
          </w:tcPr>
          <w:p w14:paraId="273B5D87" w14:textId="28A416D7" w:rsidR="00845450" w:rsidRPr="0040736B" w:rsidRDefault="00845450" w:rsidP="0040736B">
            <w:pPr>
              <w:pStyle w:val="tablenumber"/>
              <w:spacing w:before="60" w:after="60"/>
              <w:rPr>
                <w:sz w:val="20"/>
                <w:szCs w:val="20"/>
              </w:rPr>
            </w:pPr>
            <w:r w:rsidRPr="0040736B">
              <w:rPr>
                <w:sz w:val="20"/>
                <w:szCs w:val="20"/>
              </w:rPr>
              <w:t xml:space="preserve"> R 6.11 </w:t>
            </w:r>
          </w:p>
        </w:tc>
        <w:tc>
          <w:tcPr>
            <w:tcW w:w="997" w:type="dxa"/>
            <w:noWrap/>
            <w:hideMark/>
          </w:tcPr>
          <w:p w14:paraId="2B7FBCFD" w14:textId="3A0D0DD9" w:rsidR="00845450" w:rsidRPr="0040736B" w:rsidRDefault="00845450" w:rsidP="0040736B">
            <w:pPr>
              <w:pStyle w:val="tablenumber"/>
              <w:spacing w:before="60" w:after="60"/>
              <w:rPr>
                <w:sz w:val="20"/>
                <w:szCs w:val="20"/>
              </w:rPr>
            </w:pPr>
            <w:r w:rsidRPr="0040736B">
              <w:rPr>
                <w:sz w:val="20"/>
                <w:szCs w:val="20"/>
              </w:rPr>
              <w:t xml:space="preserve"> R 10.08 </w:t>
            </w:r>
          </w:p>
        </w:tc>
        <w:tc>
          <w:tcPr>
            <w:tcW w:w="997" w:type="dxa"/>
            <w:noWrap/>
            <w:hideMark/>
          </w:tcPr>
          <w:p w14:paraId="5E82118C" w14:textId="21D90C36" w:rsidR="00845450" w:rsidRPr="0040736B" w:rsidRDefault="00845450" w:rsidP="0040736B">
            <w:pPr>
              <w:pStyle w:val="tablenumber"/>
              <w:spacing w:before="60" w:after="60"/>
              <w:rPr>
                <w:sz w:val="20"/>
                <w:szCs w:val="20"/>
              </w:rPr>
            </w:pPr>
            <w:r w:rsidRPr="0040736B">
              <w:rPr>
                <w:sz w:val="20"/>
                <w:szCs w:val="20"/>
              </w:rPr>
              <w:t xml:space="preserve"> R 1.65 </w:t>
            </w:r>
          </w:p>
        </w:tc>
        <w:tc>
          <w:tcPr>
            <w:tcW w:w="997" w:type="dxa"/>
            <w:noWrap/>
            <w:hideMark/>
          </w:tcPr>
          <w:p w14:paraId="3EE80752" w14:textId="1EB626F2" w:rsidR="00845450" w:rsidRPr="0040736B" w:rsidRDefault="00845450" w:rsidP="0040736B">
            <w:pPr>
              <w:pStyle w:val="tablenumber"/>
              <w:spacing w:before="60" w:after="60"/>
              <w:rPr>
                <w:sz w:val="20"/>
                <w:szCs w:val="20"/>
              </w:rPr>
            </w:pPr>
            <w:r w:rsidRPr="0040736B">
              <w:rPr>
                <w:sz w:val="20"/>
                <w:szCs w:val="20"/>
              </w:rPr>
              <w:t xml:space="preserve"> R 8.17 </w:t>
            </w:r>
          </w:p>
        </w:tc>
      </w:tr>
      <w:tr w:rsidR="00845450" w:rsidRPr="00845450" w14:paraId="5BBF58BC" w14:textId="77777777" w:rsidTr="0040736B">
        <w:trPr>
          <w:trHeight w:val="300"/>
          <w:jc w:val="center"/>
        </w:trPr>
        <w:tc>
          <w:tcPr>
            <w:tcW w:w="3035" w:type="dxa"/>
            <w:noWrap/>
            <w:hideMark/>
          </w:tcPr>
          <w:p w14:paraId="156D0F38" w14:textId="6DC398C9" w:rsidR="00845450" w:rsidRPr="005E05CC" w:rsidRDefault="00845450" w:rsidP="0040736B">
            <w:pPr>
              <w:pStyle w:val="Table"/>
              <w:spacing w:before="60" w:after="60"/>
              <w:jc w:val="left"/>
              <w:rPr>
                <w:szCs w:val="20"/>
              </w:rPr>
            </w:pPr>
            <w:r w:rsidRPr="005E05CC">
              <w:rPr>
                <w:szCs w:val="20"/>
              </w:rPr>
              <w:t xml:space="preserve">Audio-visual and Interactive Media </w:t>
            </w:r>
          </w:p>
        </w:tc>
        <w:tc>
          <w:tcPr>
            <w:tcW w:w="996" w:type="dxa"/>
            <w:noWrap/>
            <w:hideMark/>
          </w:tcPr>
          <w:p w14:paraId="13ED9B4F" w14:textId="3E7AC084" w:rsidR="00845450" w:rsidRPr="0040736B" w:rsidRDefault="00845450"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1D6BCF83" w14:textId="3A744CC8" w:rsidR="00845450" w:rsidRPr="0040736B" w:rsidRDefault="00845450"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4C0495B4" w14:textId="4BAA3FC6" w:rsidR="00845450" w:rsidRPr="0040736B" w:rsidRDefault="00845450"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66EFEE4F" w14:textId="61A07539" w:rsidR="00845450" w:rsidRPr="0040736B" w:rsidRDefault="00845450"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1D963753" w14:textId="088BECFB" w:rsidR="00845450" w:rsidRPr="0040736B" w:rsidRDefault="00845450"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26D530D6" w14:textId="0CC4314B" w:rsidR="00845450" w:rsidRPr="0040736B" w:rsidRDefault="00845450" w:rsidP="0040736B">
            <w:pPr>
              <w:pStyle w:val="tablenumber"/>
              <w:spacing w:before="60" w:after="60"/>
              <w:rPr>
                <w:sz w:val="20"/>
                <w:szCs w:val="20"/>
              </w:rPr>
            </w:pPr>
            <w:r w:rsidRPr="0040736B">
              <w:rPr>
                <w:sz w:val="20"/>
                <w:szCs w:val="20"/>
              </w:rPr>
              <w:t xml:space="preserve"> </w:t>
            </w:r>
            <w:r w:rsidR="00F6195F">
              <w:rPr>
                <w:sz w:val="20"/>
                <w:szCs w:val="20"/>
              </w:rPr>
              <w:t>R .0.0</w:t>
            </w:r>
          </w:p>
        </w:tc>
      </w:tr>
      <w:tr w:rsidR="00845450" w:rsidRPr="00845450" w14:paraId="5AABF8D0" w14:textId="77777777" w:rsidTr="0040736B">
        <w:trPr>
          <w:trHeight w:val="300"/>
          <w:jc w:val="center"/>
        </w:trPr>
        <w:tc>
          <w:tcPr>
            <w:tcW w:w="3035" w:type="dxa"/>
            <w:noWrap/>
            <w:hideMark/>
          </w:tcPr>
          <w:p w14:paraId="56BBF9B7" w14:textId="03C94325" w:rsidR="00845450" w:rsidRPr="005E05CC" w:rsidRDefault="00845450" w:rsidP="0040736B">
            <w:pPr>
              <w:pStyle w:val="Table"/>
              <w:spacing w:before="60" w:after="60"/>
              <w:jc w:val="left"/>
              <w:rPr>
                <w:szCs w:val="20"/>
              </w:rPr>
            </w:pPr>
            <w:r w:rsidRPr="005E05CC">
              <w:rPr>
                <w:szCs w:val="20"/>
              </w:rPr>
              <w:t xml:space="preserve">Design and Creative Services </w:t>
            </w:r>
          </w:p>
        </w:tc>
        <w:tc>
          <w:tcPr>
            <w:tcW w:w="996" w:type="dxa"/>
            <w:noWrap/>
            <w:hideMark/>
          </w:tcPr>
          <w:p w14:paraId="0467BE05" w14:textId="6D05BBA3" w:rsidR="00845450" w:rsidRPr="0040736B" w:rsidRDefault="00845450"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1AF185CF" w14:textId="61C3F5C9" w:rsidR="00845450" w:rsidRPr="0040736B" w:rsidRDefault="00845450" w:rsidP="0040736B">
            <w:pPr>
              <w:pStyle w:val="tablenumber"/>
              <w:spacing w:before="60" w:after="60"/>
              <w:rPr>
                <w:sz w:val="20"/>
                <w:szCs w:val="20"/>
              </w:rPr>
            </w:pPr>
            <w:r w:rsidRPr="0040736B">
              <w:rPr>
                <w:sz w:val="20"/>
                <w:szCs w:val="20"/>
              </w:rPr>
              <w:t xml:space="preserve"> R 0.03 </w:t>
            </w:r>
          </w:p>
        </w:tc>
        <w:tc>
          <w:tcPr>
            <w:tcW w:w="997" w:type="dxa"/>
            <w:noWrap/>
            <w:hideMark/>
          </w:tcPr>
          <w:p w14:paraId="3EA70E52" w14:textId="35B91223" w:rsidR="00845450" w:rsidRPr="0040736B" w:rsidRDefault="00845450" w:rsidP="0040736B">
            <w:pPr>
              <w:pStyle w:val="tablenumber"/>
              <w:spacing w:before="60" w:after="60"/>
              <w:rPr>
                <w:sz w:val="20"/>
                <w:szCs w:val="20"/>
              </w:rPr>
            </w:pPr>
            <w:r w:rsidRPr="0040736B">
              <w:rPr>
                <w:sz w:val="20"/>
                <w:szCs w:val="20"/>
              </w:rPr>
              <w:t xml:space="preserve"> R 0.01 </w:t>
            </w:r>
          </w:p>
        </w:tc>
        <w:tc>
          <w:tcPr>
            <w:tcW w:w="997" w:type="dxa"/>
            <w:noWrap/>
            <w:hideMark/>
          </w:tcPr>
          <w:p w14:paraId="29DD3B81" w14:textId="17F994B2" w:rsidR="00845450" w:rsidRPr="0040736B" w:rsidRDefault="00845450" w:rsidP="0040736B">
            <w:pPr>
              <w:pStyle w:val="tablenumber"/>
              <w:spacing w:before="60" w:after="60"/>
              <w:rPr>
                <w:sz w:val="20"/>
                <w:szCs w:val="20"/>
              </w:rPr>
            </w:pPr>
            <w:r w:rsidRPr="0040736B">
              <w:rPr>
                <w:sz w:val="20"/>
                <w:szCs w:val="20"/>
              </w:rPr>
              <w:t xml:space="preserve"> R 0.02 </w:t>
            </w:r>
          </w:p>
        </w:tc>
        <w:tc>
          <w:tcPr>
            <w:tcW w:w="997" w:type="dxa"/>
            <w:noWrap/>
            <w:hideMark/>
          </w:tcPr>
          <w:p w14:paraId="274083EE" w14:textId="5CCA2B2E" w:rsidR="00845450" w:rsidRPr="0040736B" w:rsidRDefault="00845450" w:rsidP="0040736B">
            <w:pPr>
              <w:pStyle w:val="tablenumber"/>
              <w:spacing w:before="60" w:after="60"/>
              <w:rPr>
                <w:sz w:val="20"/>
                <w:szCs w:val="20"/>
              </w:rPr>
            </w:pPr>
            <w:r w:rsidRPr="0040736B">
              <w:rPr>
                <w:sz w:val="20"/>
                <w:szCs w:val="20"/>
              </w:rPr>
              <w:t xml:space="preserve"> R 0.00 </w:t>
            </w:r>
          </w:p>
        </w:tc>
        <w:tc>
          <w:tcPr>
            <w:tcW w:w="997" w:type="dxa"/>
            <w:noWrap/>
            <w:hideMark/>
          </w:tcPr>
          <w:p w14:paraId="7112008C" w14:textId="5C30AC1F" w:rsidR="00845450" w:rsidRPr="0040736B" w:rsidRDefault="00845450" w:rsidP="0040736B">
            <w:pPr>
              <w:pStyle w:val="tablenumber"/>
              <w:spacing w:before="60" w:after="60"/>
              <w:rPr>
                <w:sz w:val="20"/>
                <w:szCs w:val="20"/>
              </w:rPr>
            </w:pPr>
            <w:r w:rsidRPr="0040736B">
              <w:rPr>
                <w:sz w:val="20"/>
                <w:szCs w:val="20"/>
              </w:rPr>
              <w:t xml:space="preserve"> </w:t>
            </w:r>
            <w:r w:rsidR="00F6195F">
              <w:rPr>
                <w:sz w:val="20"/>
                <w:szCs w:val="20"/>
              </w:rPr>
              <w:t>R .0.0</w:t>
            </w:r>
          </w:p>
        </w:tc>
      </w:tr>
      <w:tr w:rsidR="00845450" w:rsidRPr="00845450" w14:paraId="270C525E" w14:textId="77777777" w:rsidTr="0040736B">
        <w:trPr>
          <w:trHeight w:val="300"/>
          <w:jc w:val="center"/>
        </w:trPr>
        <w:tc>
          <w:tcPr>
            <w:tcW w:w="3035" w:type="dxa"/>
            <w:noWrap/>
            <w:hideMark/>
          </w:tcPr>
          <w:p w14:paraId="12752A71" w14:textId="5B219A1D" w:rsidR="00845450" w:rsidRPr="005E05CC" w:rsidRDefault="00845450" w:rsidP="0040736B">
            <w:pPr>
              <w:pStyle w:val="Table"/>
              <w:spacing w:before="60" w:after="60"/>
              <w:jc w:val="left"/>
              <w:rPr>
                <w:szCs w:val="20"/>
              </w:rPr>
            </w:pPr>
            <w:r w:rsidRPr="005E05CC">
              <w:rPr>
                <w:szCs w:val="20"/>
              </w:rPr>
              <w:t xml:space="preserve">Total </w:t>
            </w:r>
          </w:p>
        </w:tc>
        <w:tc>
          <w:tcPr>
            <w:tcW w:w="996" w:type="dxa"/>
            <w:noWrap/>
            <w:hideMark/>
          </w:tcPr>
          <w:p w14:paraId="33E9F397" w14:textId="420D835D" w:rsidR="00845450" w:rsidRPr="0040736B" w:rsidRDefault="00845450" w:rsidP="0040736B">
            <w:pPr>
              <w:pStyle w:val="tablenumber"/>
              <w:spacing w:before="60" w:after="60"/>
              <w:rPr>
                <w:sz w:val="20"/>
                <w:szCs w:val="20"/>
              </w:rPr>
            </w:pPr>
            <w:r w:rsidRPr="0040736B">
              <w:rPr>
                <w:sz w:val="20"/>
                <w:szCs w:val="20"/>
              </w:rPr>
              <w:t xml:space="preserve"> R 10.98 </w:t>
            </w:r>
          </w:p>
        </w:tc>
        <w:tc>
          <w:tcPr>
            <w:tcW w:w="997" w:type="dxa"/>
            <w:noWrap/>
            <w:hideMark/>
          </w:tcPr>
          <w:p w14:paraId="3132A6B9" w14:textId="1B7560C7" w:rsidR="00845450" w:rsidRPr="0040736B" w:rsidRDefault="00845450" w:rsidP="0040736B">
            <w:pPr>
              <w:pStyle w:val="tablenumber"/>
              <w:spacing w:before="60" w:after="60"/>
              <w:rPr>
                <w:sz w:val="20"/>
                <w:szCs w:val="20"/>
              </w:rPr>
            </w:pPr>
            <w:r w:rsidRPr="0040736B">
              <w:rPr>
                <w:sz w:val="20"/>
                <w:szCs w:val="20"/>
              </w:rPr>
              <w:t xml:space="preserve"> R 56.13 </w:t>
            </w:r>
          </w:p>
        </w:tc>
        <w:tc>
          <w:tcPr>
            <w:tcW w:w="997" w:type="dxa"/>
            <w:noWrap/>
            <w:hideMark/>
          </w:tcPr>
          <w:p w14:paraId="7F32C9E4" w14:textId="010E6B8B" w:rsidR="00845450" w:rsidRPr="0040736B" w:rsidRDefault="00845450" w:rsidP="0040736B">
            <w:pPr>
              <w:pStyle w:val="tablenumber"/>
              <w:spacing w:before="60" w:after="60"/>
              <w:rPr>
                <w:sz w:val="20"/>
                <w:szCs w:val="20"/>
              </w:rPr>
            </w:pPr>
            <w:r w:rsidRPr="0040736B">
              <w:rPr>
                <w:sz w:val="20"/>
                <w:szCs w:val="20"/>
              </w:rPr>
              <w:t xml:space="preserve"> R 11.95 </w:t>
            </w:r>
          </w:p>
        </w:tc>
        <w:tc>
          <w:tcPr>
            <w:tcW w:w="997" w:type="dxa"/>
            <w:noWrap/>
            <w:hideMark/>
          </w:tcPr>
          <w:p w14:paraId="5A7822FE" w14:textId="21405E48" w:rsidR="00845450" w:rsidRPr="0040736B" w:rsidRDefault="00845450" w:rsidP="0040736B">
            <w:pPr>
              <w:pStyle w:val="tablenumber"/>
              <w:spacing w:before="60" w:after="60"/>
              <w:rPr>
                <w:sz w:val="20"/>
                <w:szCs w:val="20"/>
              </w:rPr>
            </w:pPr>
            <w:r w:rsidRPr="0040736B">
              <w:rPr>
                <w:sz w:val="20"/>
                <w:szCs w:val="20"/>
              </w:rPr>
              <w:t xml:space="preserve"> R 40.46 </w:t>
            </w:r>
          </w:p>
        </w:tc>
        <w:tc>
          <w:tcPr>
            <w:tcW w:w="997" w:type="dxa"/>
            <w:noWrap/>
            <w:hideMark/>
          </w:tcPr>
          <w:p w14:paraId="4DE34B28" w14:textId="3D6DBF22" w:rsidR="00845450" w:rsidRPr="0040736B" w:rsidRDefault="00845450" w:rsidP="0040736B">
            <w:pPr>
              <w:pStyle w:val="tablenumber"/>
              <w:spacing w:before="60" w:after="60"/>
              <w:rPr>
                <w:sz w:val="20"/>
                <w:szCs w:val="20"/>
              </w:rPr>
            </w:pPr>
            <w:r w:rsidRPr="0040736B">
              <w:rPr>
                <w:sz w:val="20"/>
                <w:szCs w:val="20"/>
              </w:rPr>
              <w:t xml:space="preserve"> R 6.67 </w:t>
            </w:r>
          </w:p>
        </w:tc>
        <w:tc>
          <w:tcPr>
            <w:tcW w:w="997" w:type="dxa"/>
            <w:noWrap/>
            <w:hideMark/>
          </w:tcPr>
          <w:p w14:paraId="23C7120D" w14:textId="364A4B90" w:rsidR="00845450" w:rsidRPr="0040736B" w:rsidRDefault="00845450" w:rsidP="0040736B">
            <w:pPr>
              <w:pStyle w:val="tablenumber"/>
              <w:spacing w:before="60" w:after="60"/>
              <w:rPr>
                <w:sz w:val="20"/>
                <w:szCs w:val="20"/>
              </w:rPr>
            </w:pPr>
            <w:r w:rsidRPr="0040736B">
              <w:rPr>
                <w:sz w:val="20"/>
                <w:szCs w:val="20"/>
              </w:rPr>
              <w:t xml:space="preserve"> R 38.58 </w:t>
            </w:r>
          </w:p>
        </w:tc>
      </w:tr>
    </w:tbl>
    <w:p w14:paraId="29F40B11" w14:textId="192E4CCE" w:rsidR="001B3733" w:rsidRDefault="001B3733" w:rsidP="004065C1">
      <w:pPr>
        <w:pStyle w:val="Source"/>
        <w:spacing w:before="120"/>
      </w:pPr>
      <w:r>
        <w:lastRenderedPageBreak/>
        <w:t>Source</w:t>
      </w:r>
      <w:r w:rsidR="00C9760D">
        <w:t>:</w:t>
      </w:r>
      <w:r>
        <w:t xml:space="preserve"> SARS (Customs and Excise)</w:t>
      </w:r>
    </w:p>
    <w:p w14:paraId="6E776057" w14:textId="20454D09" w:rsidR="000802E5" w:rsidRPr="0040736B" w:rsidRDefault="00551A15" w:rsidP="0040736B">
      <w:pPr>
        <w:spacing w:before="240" w:line="259" w:lineRule="auto"/>
        <w:rPr>
          <w:sz w:val="22"/>
          <w:szCs w:val="24"/>
        </w:rPr>
      </w:pPr>
      <w:r w:rsidRPr="0040736B">
        <w:rPr>
          <w:sz w:val="22"/>
          <w:szCs w:val="24"/>
        </w:rPr>
        <w:t xml:space="preserve">The data are from Quantec and </w:t>
      </w:r>
      <w:r w:rsidR="005E3AA9">
        <w:rPr>
          <w:sz w:val="22"/>
          <w:szCs w:val="24"/>
        </w:rPr>
        <w:t>are</w:t>
      </w:r>
      <w:r w:rsidR="005E3AA9" w:rsidRPr="0040736B">
        <w:rPr>
          <w:sz w:val="22"/>
          <w:szCs w:val="24"/>
        </w:rPr>
        <w:t xml:space="preserve"> </w:t>
      </w:r>
      <w:r w:rsidRPr="0040736B">
        <w:rPr>
          <w:sz w:val="22"/>
          <w:szCs w:val="24"/>
        </w:rPr>
        <w:t>based on SARS (Customs and Excise)</w:t>
      </w:r>
      <w:r w:rsidR="000802E5" w:rsidRPr="0040736B">
        <w:rPr>
          <w:sz w:val="22"/>
          <w:szCs w:val="24"/>
        </w:rPr>
        <w:t xml:space="preserve"> data</w:t>
      </w:r>
      <w:r w:rsidRPr="0040736B">
        <w:rPr>
          <w:sz w:val="22"/>
          <w:szCs w:val="24"/>
        </w:rPr>
        <w:t xml:space="preserve">. The data for the Free State is identified from the postal codes used by CCI exporters and importers. </w:t>
      </w:r>
      <w:r w:rsidR="000802E5" w:rsidRPr="0040736B">
        <w:rPr>
          <w:sz w:val="22"/>
          <w:szCs w:val="24"/>
        </w:rPr>
        <w:t>The data must be used with caution, especially the import data, because cultural goods may be brought into the Free State but may be sold in other provinces. Overall, the Free State had a trade surplus (the value of cultural goods exports is more than the value of cultural goods imports) for 2020.</w:t>
      </w:r>
    </w:p>
    <w:p w14:paraId="125963E5" w14:textId="27774424" w:rsidR="001B3733" w:rsidRPr="0040736B" w:rsidRDefault="001B3733" w:rsidP="0040736B">
      <w:pPr>
        <w:spacing w:before="0" w:line="259" w:lineRule="auto"/>
        <w:rPr>
          <w:sz w:val="22"/>
          <w:szCs w:val="24"/>
        </w:rPr>
      </w:pPr>
      <w:r w:rsidRPr="0040736B">
        <w:rPr>
          <w:sz w:val="22"/>
          <w:szCs w:val="24"/>
        </w:rPr>
        <w:t xml:space="preserve">The Free State’s largest export domain is </w:t>
      </w:r>
      <w:r w:rsidR="00C95877" w:rsidRPr="0040736B">
        <w:rPr>
          <w:sz w:val="22"/>
          <w:szCs w:val="24"/>
        </w:rPr>
        <w:t>C</w:t>
      </w:r>
      <w:r w:rsidRPr="0040736B">
        <w:rPr>
          <w:sz w:val="22"/>
          <w:szCs w:val="24"/>
        </w:rPr>
        <w:t xml:space="preserve">ultural and </w:t>
      </w:r>
      <w:r w:rsidR="00C95877" w:rsidRPr="0040736B">
        <w:rPr>
          <w:sz w:val="22"/>
          <w:szCs w:val="24"/>
        </w:rPr>
        <w:t>N</w:t>
      </w:r>
      <w:r w:rsidRPr="0040736B">
        <w:rPr>
          <w:sz w:val="22"/>
          <w:szCs w:val="24"/>
        </w:rPr>
        <w:t xml:space="preserve">atural </w:t>
      </w:r>
      <w:r w:rsidR="00C95877" w:rsidRPr="0040736B">
        <w:rPr>
          <w:sz w:val="22"/>
          <w:szCs w:val="24"/>
        </w:rPr>
        <w:t>H</w:t>
      </w:r>
      <w:r w:rsidRPr="0040736B">
        <w:rPr>
          <w:sz w:val="22"/>
          <w:szCs w:val="24"/>
        </w:rPr>
        <w:t>eritage.</w:t>
      </w:r>
    </w:p>
    <w:p w14:paraId="0A59FE12" w14:textId="67159D09" w:rsidR="001B3733" w:rsidRDefault="001B3733" w:rsidP="001B3733">
      <w:pPr>
        <w:keepNext/>
      </w:pPr>
      <w:r>
        <w:rPr>
          <w:noProof/>
          <w:lang w:eastAsia="en-ZA"/>
        </w:rPr>
        <w:drawing>
          <wp:inline distT="0" distB="0" distL="0" distR="0" wp14:anchorId="064AFCC7" wp14:editId="430DBF69">
            <wp:extent cx="5292969" cy="3534508"/>
            <wp:effectExtent l="0" t="0" r="3175" b="8890"/>
            <wp:docPr id="74" name="Chart 74">
              <a:extLst xmlns:a="http://schemas.openxmlformats.org/drawingml/2006/main">
                <a:ext uri="{FF2B5EF4-FFF2-40B4-BE49-F238E27FC236}">
                  <a16:creationId xmlns:a16="http://schemas.microsoft.com/office/drawing/2014/main" id="{266183F7-D50B-443E-B6E6-0296A9BFC2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9749CA8" w14:textId="1DA90FB7" w:rsidR="001B3733" w:rsidRDefault="001B3733" w:rsidP="00904501">
      <w:pPr>
        <w:pStyle w:val="Caption"/>
      </w:pPr>
      <w:bookmarkStart w:id="101" w:name="_Toc92691478"/>
      <w:r>
        <w:t xml:space="preserve">Figure </w:t>
      </w:r>
      <w:fldSimple w:instr=" SEQ Figure \* ARABIC ">
        <w:r w:rsidR="00C4686E">
          <w:rPr>
            <w:noProof/>
          </w:rPr>
          <w:t>14</w:t>
        </w:r>
      </w:fldSimple>
      <w:r w:rsidR="00C432D3">
        <w:rPr>
          <w:noProof/>
        </w:rPr>
        <w:t>:</w:t>
      </w:r>
      <w:r>
        <w:t xml:space="preserve"> </w:t>
      </w:r>
      <w:r w:rsidR="00093D5D">
        <w:t>Free State’s</w:t>
      </w:r>
      <w:r>
        <w:t xml:space="preserve"> exports by domain</w:t>
      </w:r>
      <w:bookmarkEnd w:id="101"/>
      <w:r w:rsidR="00F93127">
        <w:t xml:space="preserve"> in 2019</w:t>
      </w:r>
    </w:p>
    <w:p w14:paraId="57D3E408" w14:textId="30279392" w:rsidR="001B3733" w:rsidRPr="0040736B" w:rsidRDefault="001B3733" w:rsidP="0040736B">
      <w:pPr>
        <w:spacing w:line="259" w:lineRule="auto"/>
        <w:rPr>
          <w:sz w:val="22"/>
          <w:szCs w:val="24"/>
        </w:rPr>
      </w:pPr>
      <w:r w:rsidRPr="0040736B">
        <w:rPr>
          <w:sz w:val="22"/>
          <w:szCs w:val="24"/>
        </w:rPr>
        <w:t xml:space="preserve">The map below </w:t>
      </w:r>
      <w:r w:rsidR="00283B74">
        <w:rPr>
          <w:sz w:val="22"/>
          <w:szCs w:val="24"/>
        </w:rPr>
        <w:t xml:space="preserve">(Figure 15) </w:t>
      </w:r>
      <w:r w:rsidRPr="0040736B">
        <w:rPr>
          <w:sz w:val="22"/>
          <w:szCs w:val="24"/>
        </w:rPr>
        <w:t>gives a graphic presentation of the markets to which the Free State sold</w:t>
      </w:r>
      <w:r w:rsidR="008F4767" w:rsidRPr="0040736B">
        <w:rPr>
          <w:sz w:val="22"/>
          <w:szCs w:val="24"/>
        </w:rPr>
        <w:t xml:space="preserve"> cultural goods</w:t>
      </w:r>
      <w:r w:rsidRPr="0040736B">
        <w:rPr>
          <w:sz w:val="22"/>
          <w:szCs w:val="24"/>
        </w:rPr>
        <w:t xml:space="preserve"> in 2019.</w:t>
      </w:r>
      <w:r w:rsidR="00DC289F" w:rsidRPr="0040736B">
        <w:rPr>
          <w:sz w:val="22"/>
          <w:szCs w:val="24"/>
        </w:rPr>
        <w:t xml:space="preserve"> Lesotho, Namibia</w:t>
      </w:r>
      <w:r w:rsidR="003B7170" w:rsidRPr="0040736B">
        <w:rPr>
          <w:sz w:val="22"/>
          <w:szCs w:val="24"/>
        </w:rPr>
        <w:t xml:space="preserve"> and the </w:t>
      </w:r>
      <w:r w:rsidR="00DC289F" w:rsidRPr="0040736B">
        <w:rPr>
          <w:sz w:val="22"/>
          <w:szCs w:val="24"/>
        </w:rPr>
        <w:t>USA</w:t>
      </w:r>
      <w:r w:rsidR="003B7170" w:rsidRPr="0040736B">
        <w:rPr>
          <w:sz w:val="22"/>
          <w:szCs w:val="24"/>
        </w:rPr>
        <w:t xml:space="preserve"> are the province</w:t>
      </w:r>
      <w:r w:rsidR="005E0534">
        <w:rPr>
          <w:sz w:val="22"/>
          <w:szCs w:val="24"/>
        </w:rPr>
        <w:t>’</w:t>
      </w:r>
      <w:r w:rsidR="003B7170" w:rsidRPr="0040736B">
        <w:rPr>
          <w:sz w:val="22"/>
          <w:szCs w:val="24"/>
        </w:rPr>
        <w:t xml:space="preserve">s largest </w:t>
      </w:r>
      <w:r w:rsidR="00E64516" w:rsidRPr="0040736B">
        <w:rPr>
          <w:sz w:val="22"/>
          <w:szCs w:val="24"/>
        </w:rPr>
        <w:t>markets</w:t>
      </w:r>
      <w:r w:rsidR="003B7170" w:rsidRPr="0040736B">
        <w:rPr>
          <w:sz w:val="22"/>
          <w:szCs w:val="24"/>
        </w:rPr>
        <w:t>.</w:t>
      </w:r>
    </w:p>
    <w:p w14:paraId="76DFDE32" w14:textId="5FF9A4D8" w:rsidR="001B3733" w:rsidRDefault="001B3733" w:rsidP="001B3733">
      <w:pPr>
        <w:keepNext/>
      </w:pPr>
      <w:r>
        <w:rPr>
          <w:noProof/>
          <w:lang w:eastAsia="en-ZA"/>
        </w:rPr>
        <w:lastRenderedPageBreak/>
        <w:drawing>
          <wp:inline distT="0" distB="0" distL="0" distR="0" wp14:anchorId="598AB764" wp14:editId="71C8B52C">
            <wp:extent cx="5600700" cy="3028950"/>
            <wp:effectExtent l="0" t="0" r="0" b="0"/>
            <wp:docPr id="71" name="Picture 7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Map&#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l="1330" t="11994" r="953" b="1327"/>
                    <a:stretch/>
                  </pic:blipFill>
                  <pic:spPr bwMode="auto">
                    <a:xfrm>
                      <a:off x="0" y="0"/>
                      <a:ext cx="5600700" cy="3028950"/>
                    </a:xfrm>
                    <a:prstGeom prst="rect">
                      <a:avLst/>
                    </a:prstGeom>
                    <a:noFill/>
                    <a:ln>
                      <a:noFill/>
                    </a:ln>
                    <a:extLst>
                      <a:ext uri="{53640926-AAD7-44D8-BBD7-CCE9431645EC}">
                        <a14:shadowObscured xmlns:a14="http://schemas.microsoft.com/office/drawing/2010/main"/>
                      </a:ext>
                    </a:extLst>
                  </pic:spPr>
                </pic:pic>
              </a:graphicData>
            </a:graphic>
          </wp:inline>
        </w:drawing>
      </w:r>
    </w:p>
    <w:p w14:paraId="055C1576" w14:textId="79CC90DB" w:rsidR="001B3733" w:rsidRDefault="001B3733" w:rsidP="00904501">
      <w:pPr>
        <w:pStyle w:val="Caption"/>
      </w:pPr>
      <w:bookmarkStart w:id="102" w:name="_Toc92691479"/>
      <w:r>
        <w:t xml:space="preserve">Figure </w:t>
      </w:r>
      <w:fldSimple w:instr=" SEQ Figure \* ARABIC ">
        <w:r w:rsidR="00C4686E">
          <w:rPr>
            <w:noProof/>
          </w:rPr>
          <w:t>15</w:t>
        </w:r>
      </w:fldSimple>
      <w:r w:rsidR="00D80BB1">
        <w:rPr>
          <w:noProof/>
        </w:rPr>
        <w:t>:</w:t>
      </w:r>
      <w:r w:rsidR="00D3041A">
        <w:t xml:space="preserve"> </w:t>
      </w:r>
      <w:r>
        <w:t>Destination of the Free State’s CCI exports</w:t>
      </w:r>
      <w:bookmarkEnd w:id="102"/>
    </w:p>
    <w:p w14:paraId="38AFF58F" w14:textId="37DE164C" w:rsidR="001B3733" w:rsidRPr="0040736B" w:rsidRDefault="005E0534" w:rsidP="0040736B">
      <w:pPr>
        <w:spacing w:before="0" w:line="259" w:lineRule="auto"/>
        <w:rPr>
          <w:sz w:val="22"/>
          <w:szCs w:val="24"/>
        </w:rPr>
      </w:pPr>
      <w:r w:rsidRPr="0040736B">
        <w:rPr>
          <w:sz w:val="22"/>
          <w:szCs w:val="24"/>
        </w:rPr>
        <w:t>T</w:t>
      </w:r>
      <w:r w:rsidR="001B3733" w:rsidRPr="0040736B">
        <w:rPr>
          <w:sz w:val="22"/>
          <w:szCs w:val="24"/>
        </w:rPr>
        <w:t xml:space="preserve">able </w:t>
      </w:r>
      <w:r w:rsidRPr="0040736B">
        <w:rPr>
          <w:sz w:val="22"/>
          <w:szCs w:val="24"/>
        </w:rPr>
        <w:t xml:space="preserve">12 </w:t>
      </w:r>
      <w:r w:rsidR="001B3733" w:rsidRPr="0040736B">
        <w:rPr>
          <w:sz w:val="22"/>
          <w:szCs w:val="24"/>
        </w:rPr>
        <w:t>below give</w:t>
      </w:r>
      <w:r>
        <w:rPr>
          <w:sz w:val="22"/>
          <w:szCs w:val="24"/>
        </w:rPr>
        <w:t>s</w:t>
      </w:r>
      <w:r w:rsidR="001B3733" w:rsidRPr="0040736B">
        <w:rPr>
          <w:sz w:val="22"/>
          <w:szCs w:val="24"/>
        </w:rPr>
        <w:t xml:space="preserve"> m</w:t>
      </w:r>
      <w:r w:rsidR="008F4767" w:rsidRPr="0040736B">
        <w:rPr>
          <w:sz w:val="22"/>
          <w:szCs w:val="24"/>
        </w:rPr>
        <w:t>o</w:t>
      </w:r>
      <w:r w:rsidR="001B3733" w:rsidRPr="0040736B">
        <w:rPr>
          <w:sz w:val="22"/>
          <w:szCs w:val="24"/>
        </w:rPr>
        <w:t>re detail of each market and the</w:t>
      </w:r>
      <w:r w:rsidR="00304066" w:rsidRPr="0040736B">
        <w:rPr>
          <w:sz w:val="22"/>
          <w:szCs w:val="24"/>
        </w:rPr>
        <w:t xml:space="preserve"> value of</w:t>
      </w:r>
      <w:r w:rsidR="004065C1" w:rsidRPr="0040736B">
        <w:rPr>
          <w:sz w:val="22"/>
          <w:szCs w:val="24"/>
        </w:rPr>
        <w:t xml:space="preserve"> </w:t>
      </w:r>
      <w:r w:rsidR="001B3733" w:rsidRPr="0040736B">
        <w:rPr>
          <w:sz w:val="22"/>
          <w:szCs w:val="24"/>
        </w:rPr>
        <w:t>exports from each of the CCI domains</w:t>
      </w:r>
      <w:r w:rsidR="008F4767" w:rsidRPr="0040736B">
        <w:rPr>
          <w:sz w:val="22"/>
          <w:szCs w:val="24"/>
        </w:rPr>
        <w:t xml:space="preserve"> for the Free State</w:t>
      </w:r>
      <w:r w:rsidR="001B3733" w:rsidRPr="0040736B">
        <w:rPr>
          <w:sz w:val="22"/>
          <w:szCs w:val="24"/>
        </w:rPr>
        <w:t>.</w:t>
      </w:r>
      <w:r w:rsidR="008F4767" w:rsidRPr="0040736B">
        <w:rPr>
          <w:sz w:val="22"/>
          <w:szCs w:val="24"/>
        </w:rPr>
        <w:t xml:space="preserve"> It is interesting to note that the Free State’s top export </w:t>
      </w:r>
      <w:r w:rsidR="00304066" w:rsidRPr="0040736B">
        <w:rPr>
          <w:sz w:val="22"/>
          <w:szCs w:val="24"/>
        </w:rPr>
        <w:t>destination for cultural goods</w:t>
      </w:r>
      <w:r w:rsidR="008F4767" w:rsidRPr="0040736B">
        <w:rPr>
          <w:sz w:val="22"/>
          <w:szCs w:val="24"/>
        </w:rPr>
        <w:t xml:space="preserve"> is Lesotho, which it </w:t>
      </w:r>
      <w:r w:rsidR="00BF0A27" w:rsidRPr="0040736B">
        <w:rPr>
          <w:sz w:val="22"/>
          <w:szCs w:val="24"/>
        </w:rPr>
        <w:t>borders</w:t>
      </w:r>
      <w:r w:rsidR="008F4767" w:rsidRPr="0040736B">
        <w:rPr>
          <w:sz w:val="22"/>
          <w:szCs w:val="24"/>
        </w:rPr>
        <w:t xml:space="preserve"> on.</w:t>
      </w:r>
    </w:p>
    <w:p w14:paraId="3FC8191D" w14:textId="3156A25F" w:rsidR="004865C2" w:rsidRDefault="004865C2" w:rsidP="00904501">
      <w:pPr>
        <w:pStyle w:val="Caption"/>
      </w:pPr>
      <w:bookmarkStart w:id="103" w:name="_Toc93293322"/>
      <w:r>
        <w:t xml:space="preserve">Table </w:t>
      </w:r>
      <w:fldSimple w:instr=" SEQ Table \* ARABIC ">
        <w:r w:rsidR="00C4686E">
          <w:rPr>
            <w:noProof/>
          </w:rPr>
          <w:t>12</w:t>
        </w:r>
      </w:fldSimple>
      <w:r w:rsidR="00144113">
        <w:rPr>
          <w:noProof/>
        </w:rPr>
        <w:t>:</w:t>
      </w:r>
      <w:r w:rsidRPr="004865C2">
        <w:t xml:space="preserve"> </w:t>
      </w:r>
      <w:r w:rsidR="00144113">
        <w:t xml:space="preserve">The </w:t>
      </w:r>
      <w:r>
        <w:t>Free State</w:t>
      </w:r>
      <w:r w:rsidR="00A13011">
        <w:t>’</w:t>
      </w:r>
      <w:r>
        <w:t>s top export markets for CCIs</w:t>
      </w:r>
      <w:bookmarkEnd w:id="103"/>
      <w:r w:rsidR="00F6195F">
        <w:t xml:space="preserve"> </w:t>
      </w:r>
      <w:r w:rsidR="0025790B">
        <w:t>in 2020 (current rand)</w:t>
      </w:r>
    </w:p>
    <w:tbl>
      <w:tblPr>
        <w:tblStyle w:val="TableGrid1"/>
        <w:tblW w:w="9639" w:type="dxa"/>
        <w:jc w:val="center"/>
        <w:tblLayout w:type="fixed"/>
        <w:tblLook w:val="04A0" w:firstRow="1" w:lastRow="0" w:firstColumn="1" w:lastColumn="0" w:noHBand="0" w:noVBand="1"/>
      </w:tblPr>
      <w:tblGrid>
        <w:gridCol w:w="1398"/>
        <w:gridCol w:w="1177"/>
        <w:gridCol w:w="1177"/>
        <w:gridCol w:w="1177"/>
        <w:gridCol w:w="1178"/>
        <w:gridCol w:w="1118"/>
        <w:gridCol w:w="1134"/>
        <w:gridCol w:w="1280"/>
      </w:tblGrid>
      <w:tr w:rsidR="004865C2" w:rsidRPr="000E1CA0" w14:paraId="63D079F3" w14:textId="77777777" w:rsidTr="0040736B">
        <w:trPr>
          <w:tblHeader/>
          <w:jc w:val="center"/>
        </w:trPr>
        <w:tc>
          <w:tcPr>
            <w:tcW w:w="1398" w:type="dxa"/>
          </w:tcPr>
          <w:p w14:paraId="6E4024ED" w14:textId="77777777" w:rsidR="004865C2" w:rsidRPr="0040736B" w:rsidRDefault="004865C2" w:rsidP="0040736B">
            <w:pPr>
              <w:pStyle w:val="Table"/>
              <w:spacing w:before="60" w:after="60"/>
              <w:rPr>
                <w:sz w:val="18"/>
                <w:szCs w:val="18"/>
              </w:rPr>
            </w:pPr>
          </w:p>
        </w:tc>
        <w:tc>
          <w:tcPr>
            <w:tcW w:w="1177" w:type="dxa"/>
          </w:tcPr>
          <w:p w14:paraId="2DD58F76" w14:textId="7ECCD19F" w:rsidR="004865C2" w:rsidRPr="0040736B" w:rsidRDefault="004865C2" w:rsidP="0040736B">
            <w:pPr>
              <w:pStyle w:val="Table"/>
              <w:spacing w:before="60" w:after="60"/>
              <w:jc w:val="center"/>
              <w:rPr>
                <w:sz w:val="18"/>
                <w:szCs w:val="18"/>
              </w:rPr>
            </w:pPr>
            <w:r w:rsidRPr="0040736B">
              <w:rPr>
                <w:sz w:val="18"/>
                <w:szCs w:val="18"/>
              </w:rPr>
              <w:t xml:space="preserve">Cultural and </w:t>
            </w:r>
            <w:r w:rsidR="005B31C5" w:rsidRPr="0040736B">
              <w:rPr>
                <w:sz w:val="18"/>
                <w:szCs w:val="18"/>
              </w:rPr>
              <w:t>N</w:t>
            </w:r>
            <w:r w:rsidRPr="0040736B">
              <w:rPr>
                <w:sz w:val="18"/>
                <w:szCs w:val="18"/>
              </w:rPr>
              <w:t xml:space="preserve">atural </w:t>
            </w:r>
            <w:r w:rsidR="005B31C5" w:rsidRPr="0040736B">
              <w:rPr>
                <w:sz w:val="18"/>
                <w:szCs w:val="18"/>
              </w:rPr>
              <w:t>H</w:t>
            </w:r>
            <w:r w:rsidRPr="0040736B">
              <w:rPr>
                <w:sz w:val="18"/>
                <w:szCs w:val="18"/>
              </w:rPr>
              <w:t>eritage</w:t>
            </w:r>
          </w:p>
        </w:tc>
        <w:tc>
          <w:tcPr>
            <w:tcW w:w="1177" w:type="dxa"/>
            <w:tcMar>
              <w:left w:w="28" w:type="dxa"/>
              <w:right w:w="28" w:type="dxa"/>
            </w:tcMar>
          </w:tcPr>
          <w:p w14:paraId="74ED62FA" w14:textId="23B48DC6" w:rsidR="004865C2" w:rsidRPr="0040736B" w:rsidRDefault="004865C2" w:rsidP="0040736B">
            <w:pPr>
              <w:pStyle w:val="Table"/>
              <w:spacing w:before="60" w:after="60"/>
              <w:jc w:val="center"/>
              <w:rPr>
                <w:sz w:val="18"/>
                <w:szCs w:val="18"/>
              </w:rPr>
            </w:pPr>
            <w:r w:rsidRPr="0040736B">
              <w:rPr>
                <w:sz w:val="18"/>
                <w:szCs w:val="18"/>
              </w:rPr>
              <w:t>Performance and celebration</w:t>
            </w:r>
          </w:p>
        </w:tc>
        <w:tc>
          <w:tcPr>
            <w:tcW w:w="1177" w:type="dxa"/>
            <w:tcMar>
              <w:left w:w="108" w:type="dxa"/>
              <w:right w:w="108" w:type="dxa"/>
            </w:tcMar>
          </w:tcPr>
          <w:p w14:paraId="51FB0B1A" w14:textId="60AFB7F3" w:rsidR="004865C2" w:rsidRPr="0040736B" w:rsidRDefault="004865C2" w:rsidP="0040736B">
            <w:pPr>
              <w:pStyle w:val="Table"/>
              <w:spacing w:before="60" w:after="60"/>
              <w:jc w:val="center"/>
              <w:rPr>
                <w:sz w:val="18"/>
                <w:szCs w:val="18"/>
              </w:rPr>
            </w:pPr>
            <w:r w:rsidRPr="0040736B">
              <w:rPr>
                <w:sz w:val="18"/>
                <w:szCs w:val="18"/>
              </w:rPr>
              <w:t>Visual art and crafts</w:t>
            </w:r>
          </w:p>
        </w:tc>
        <w:tc>
          <w:tcPr>
            <w:tcW w:w="1178" w:type="dxa"/>
            <w:tcMar>
              <w:left w:w="108" w:type="dxa"/>
              <w:right w:w="108" w:type="dxa"/>
            </w:tcMar>
          </w:tcPr>
          <w:p w14:paraId="26E5CF12" w14:textId="5030C902" w:rsidR="004865C2" w:rsidRPr="0040736B" w:rsidRDefault="004865C2" w:rsidP="0040736B">
            <w:pPr>
              <w:pStyle w:val="Table"/>
              <w:spacing w:before="60" w:after="60"/>
              <w:jc w:val="center"/>
              <w:rPr>
                <w:sz w:val="18"/>
                <w:szCs w:val="18"/>
              </w:rPr>
            </w:pPr>
            <w:r w:rsidRPr="0040736B">
              <w:rPr>
                <w:sz w:val="18"/>
                <w:szCs w:val="18"/>
              </w:rPr>
              <w:t>Books and Press</w:t>
            </w:r>
          </w:p>
        </w:tc>
        <w:tc>
          <w:tcPr>
            <w:tcW w:w="1118" w:type="dxa"/>
          </w:tcPr>
          <w:p w14:paraId="5945AB39" w14:textId="0950D5D3" w:rsidR="004865C2" w:rsidRPr="0040736B" w:rsidRDefault="004865C2" w:rsidP="0040736B">
            <w:pPr>
              <w:pStyle w:val="Table"/>
              <w:spacing w:before="60" w:after="60"/>
              <w:jc w:val="center"/>
              <w:rPr>
                <w:sz w:val="18"/>
                <w:szCs w:val="18"/>
              </w:rPr>
            </w:pPr>
            <w:r w:rsidRPr="0040736B">
              <w:rPr>
                <w:sz w:val="18"/>
                <w:szCs w:val="18"/>
              </w:rPr>
              <w:t xml:space="preserve">Audio-visual and </w:t>
            </w:r>
            <w:r w:rsidR="005B31C5" w:rsidRPr="0040736B">
              <w:rPr>
                <w:sz w:val="18"/>
                <w:szCs w:val="18"/>
              </w:rPr>
              <w:t>I</w:t>
            </w:r>
            <w:r w:rsidRPr="0040736B">
              <w:rPr>
                <w:sz w:val="18"/>
                <w:szCs w:val="18"/>
              </w:rPr>
              <w:t xml:space="preserve">nteractive </w:t>
            </w:r>
            <w:r w:rsidR="005B31C5" w:rsidRPr="0040736B">
              <w:rPr>
                <w:sz w:val="18"/>
                <w:szCs w:val="18"/>
              </w:rPr>
              <w:t>M</w:t>
            </w:r>
            <w:r w:rsidRPr="0040736B">
              <w:rPr>
                <w:sz w:val="18"/>
                <w:szCs w:val="18"/>
              </w:rPr>
              <w:t>edia</w:t>
            </w:r>
          </w:p>
        </w:tc>
        <w:tc>
          <w:tcPr>
            <w:tcW w:w="1134" w:type="dxa"/>
          </w:tcPr>
          <w:p w14:paraId="60C680B2" w14:textId="52E45AFF" w:rsidR="004865C2" w:rsidRPr="0040736B" w:rsidRDefault="004865C2" w:rsidP="0040736B">
            <w:pPr>
              <w:pStyle w:val="Table"/>
              <w:spacing w:before="60" w:after="60"/>
              <w:jc w:val="center"/>
              <w:rPr>
                <w:sz w:val="18"/>
                <w:szCs w:val="18"/>
              </w:rPr>
            </w:pPr>
            <w:r w:rsidRPr="0040736B">
              <w:rPr>
                <w:sz w:val="18"/>
                <w:szCs w:val="18"/>
              </w:rPr>
              <w:t>Design and creative services</w:t>
            </w:r>
          </w:p>
        </w:tc>
        <w:tc>
          <w:tcPr>
            <w:tcW w:w="1280" w:type="dxa"/>
          </w:tcPr>
          <w:p w14:paraId="3A442872" w14:textId="205C8EC8" w:rsidR="004865C2" w:rsidRPr="0040736B" w:rsidRDefault="004865C2" w:rsidP="0040736B">
            <w:pPr>
              <w:pStyle w:val="Table"/>
              <w:spacing w:before="60" w:after="60"/>
              <w:jc w:val="center"/>
              <w:rPr>
                <w:sz w:val="18"/>
                <w:szCs w:val="18"/>
              </w:rPr>
            </w:pPr>
            <w:r w:rsidRPr="0040736B">
              <w:rPr>
                <w:sz w:val="18"/>
                <w:szCs w:val="18"/>
              </w:rPr>
              <w:t>Total</w:t>
            </w:r>
          </w:p>
        </w:tc>
      </w:tr>
      <w:tr w:rsidR="004865C2" w:rsidRPr="004865C2" w14:paraId="4CCBBFE6" w14:textId="77777777" w:rsidTr="0040736B">
        <w:trPr>
          <w:jc w:val="center"/>
        </w:trPr>
        <w:tc>
          <w:tcPr>
            <w:tcW w:w="1398" w:type="dxa"/>
          </w:tcPr>
          <w:p w14:paraId="4FE345A1" w14:textId="77777777" w:rsidR="004865C2" w:rsidRPr="0040736B" w:rsidRDefault="004865C2" w:rsidP="0040736B">
            <w:pPr>
              <w:pStyle w:val="Table"/>
              <w:spacing w:before="60" w:after="60"/>
              <w:rPr>
                <w:sz w:val="18"/>
                <w:szCs w:val="18"/>
              </w:rPr>
            </w:pPr>
            <w:r w:rsidRPr="0040736B">
              <w:rPr>
                <w:sz w:val="18"/>
                <w:szCs w:val="18"/>
              </w:rPr>
              <w:t>Lesotho</w:t>
            </w:r>
          </w:p>
        </w:tc>
        <w:tc>
          <w:tcPr>
            <w:tcW w:w="1177" w:type="dxa"/>
          </w:tcPr>
          <w:p w14:paraId="5CF30FF9" w14:textId="77777777" w:rsidR="004865C2" w:rsidRPr="0040736B" w:rsidRDefault="004865C2" w:rsidP="0040736B">
            <w:pPr>
              <w:pStyle w:val="tablenumber"/>
              <w:spacing w:before="60" w:after="60"/>
              <w:rPr>
                <w:b/>
                <w:bCs/>
                <w:spacing w:val="0"/>
              </w:rPr>
            </w:pPr>
            <w:r w:rsidRPr="0040736B">
              <w:rPr>
                <w:spacing w:val="0"/>
              </w:rPr>
              <w:t xml:space="preserve"> R932 532 </w:t>
            </w:r>
          </w:p>
        </w:tc>
        <w:tc>
          <w:tcPr>
            <w:tcW w:w="1177" w:type="dxa"/>
          </w:tcPr>
          <w:p w14:paraId="73B89F2B" w14:textId="77777777" w:rsidR="004865C2" w:rsidRPr="0040736B" w:rsidRDefault="004865C2" w:rsidP="0040736B">
            <w:pPr>
              <w:pStyle w:val="tablenumber"/>
              <w:spacing w:before="60" w:after="60"/>
              <w:rPr>
                <w:b/>
                <w:bCs/>
                <w:spacing w:val="0"/>
              </w:rPr>
            </w:pPr>
            <w:r w:rsidRPr="0040736B">
              <w:rPr>
                <w:spacing w:val="0"/>
              </w:rPr>
              <w:t xml:space="preserve"> R784 711 </w:t>
            </w:r>
          </w:p>
        </w:tc>
        <w:tc>
          <w:tcPr>
            <w:tcW w:w="1177" w:type="dxa"/>
          </w:tcPr>
          <w:p w14:paraId="0CBF1B0D" w14:textId="003411AA" w:rsidR="004865C2" w:rsidRPr="0040736B" w:rsidRDefault="004865C2" w:rsidP="0040736B">
            <w:pPr>
              <w:pStyle w:val="tablenumber"/>
              <w:spacing w:before="60" w:after="60"/>
              <w:rPr>
                <w:b/>
                <w:bCs/>
                <w:spacing w:val="0"/>
              </w:rPr>
            </w:pPr>
            <w:r w:rsidRPr="0040736B">
              <w:rPr>
                <w:spacing w:val="0"/>
              </w:rPr>
              <w:t xml:space="preserve">R4 188 175 </w:t>
            </w:r>
          </w:p>
        </w:tc>
        <w:tc>
          <w:tcPr>
            <w:tcW w:w="1178" w:type="dxa"/>
          </w:tcPr>
          <w:p w14:paraId="1A7D80E4" w14:textId="6896500B" w:rsidR="004865C2" w:rsidRPr="0040736B" w:rsidRDefault="004865C2" w:rsidP="0040736B">
            <w:pPr>
              <w:pStyle w:val="tablenumber"/>
              <w:spacing w:before="60" w:after="60"/>
              <w:rPr>
                <w:b/>
                <w:bCs/>
                <w:spacing w:val="0"/>
              </w:rPr>
            </w:pPr>
            <w:r w:rsidRPr="0040736B">
              <w:rPr>
                <w:spacing w:val="0"/>
              </w:rPr>
              <w:t xml:space="preserve">R8 378 807 </w:t>
            </w:r>
          </w:p>
        </w:tc>
        <w:tc>
          <w:tcPr>
            <w:tcW w:w="1118" w:type="dxa"/>
          </w:tcPr>
          <w:p w14:paraId="5BC66306" w14:textId="0D398019" w:rsidR="004865C2" w:rsidRPr="0040736B" w:rsidRDefault="00F6195F" w:rsidP="0040736B">
            <w:pPr>
              <w:pStyle w:val="tablenumber"/>
              <w:spacing w:before="60" w:after="60"/>
              <w:rPr>
                <w:b/>
                <w:bCs/>
                <w:spacing w:val="0"/>
              </w:rPr>
            </w:pPr>
            <w:r>
              <w:rPr>
                <w:spacing w:val="0"/>
              </w:rPr>
              <w:t>R 0</w:t>
            </w:r>
          </w:p>
        </w:tc>
        <w:tc>
          <w:tcPr>
            <w:tcW w:w="1134" w:type="dxa"/>
          </w:tcPr>
          <w:p w14:paraId="64D1BFDC" w14:textId="77777777" w:rsidR="004865C2" w:rsidRPr="0040736B" w:rsidRDefault="004865C2" w:rsidP="0040736B">
            <w:pPr>
              <w:pStyle w:val="tablenumber"/>
              <w:spacing w:before="60" w:after="60"/>
              <w:rPr>
                <w:b/>
                <w:bCs/>
                <w:spacing w:val="0"/>
              </w:rPr>
            </w:pPr>
            <w:r w:rsidRPr="0040736B">
              <w:rPr>
                <w:spacing w:val="0"/>
              </w:rPr>
              <w:t xml:space="preserve"> R15 600 </w:t>
            </w:r>
          </w:p>
        </w:tc>
        <w:tc>
          <w:tcPr>
            <w:tcW w:w="1280" w:type="dxa"/>
            <w:tcMar>
              <w:right w:w="57" w:type="dxa"/>
            </w:tcMar>
          </w:tcPr>
          <w:p w14:paraId="5DBA3D3A" w14:textId="77777777" w:rsidR="004865C2" w:rsidRPr="0040736B" w:rsidRDefault="004865C2" w:rsidP="0040736B">
            <w:pPr>
              <w:pStyle w:val="tablenumber"/>
              <w:spacing w:before="60" w:after="60"/>
              <w:rPr>
                <w:b/>
                <w:bCs/>
                <w:spacing w:val="0"/>
              </w:rPr>
            </w:pPr>
            <w:r w:rsidRPr="0040736B">
              <w:rPr>
                <w:spacing w:val="0"/>
              </w:rPr>
              <w:t xml:space="preserve"> R14 299 825 </w:t>
            </w:r>
          </w:p>
        </w:tc>
      </w:tr>
      <w:tr w:rsidR="004865C2" w:rsidRPr="004865C2" w14:paraId="148A5184" w14:textId="77777777" w:rsidTr="0040736B">
        <w:trPr>
          <w:jc w:val="center"/>
        </w:trPr>
        <w:tc>
          <w:tcPr>
            <w:tcW w:w="1398" w:type="dxa"/>
          </w:tcPr>
          <w:p w14:paraId="3F8DAEA0" w14:textId="77777777" w:rsidR="004865C2" w:rsidRPr="0040736B" w:rsidRDefault="004865C2" w:rsidP="0040736B">
            <w:pPr>
              <w:pStyle w:val="Table"/>
              <w:spacing w:before="60" w:after="60"/>
              <w:rPr>
                <w:sz w:val="18"/>
                <w:szCs w:val="18"/>
              </w:rPr>
            </w:pPr>
            <w:r w:rsidRPr="0040736B">
              <w:rPr>
                <w:sz w:val="18"/>
                <w:szCs w:val="18"/>
              </w:rPr>
              <w:t>Namibia</w:t>
            </w:r>
          </w:p>
        </w:tc>
        <w:tc>
          <w:tcPr>
            <w:tcW w:w="1177" w:type="dxa"/>
          </w:tcPr>
          <w:p w14:paraId="39710252" w14:textId="77777777" w:rsidR="004865C2" w:rsidRPr="0040736B" w:rsidRDefault="004865C2" w:rsidP="0040736B">
            <w:pPr>
              <w:pStyle w:val="tablenumber"/>
              <w:spacing w:before="60" w:after="60"/>
              <w:rPr>
                <w:b/>
                <w:bCs/>
                <w:spacing w:val="0"/>
              </w:rPr>
            </w:pPr>
            <w:r w:rsidRPr="0040736B">
              <w:rPr>
                <w:spacing w:val="0"/>
              </w:rPr>
              <w:t xml:space="preserve"> R156 299 </w:t>
            </w:r>
          </w:p>
        </w:tc>
        <w:tc>
          <w:tcPr>
            <w:tcW w:w="1177" w:type="dxa"/>
          </w:tcPr>
          <w:p w14:paraId="3F72E798" w14:textId="77777777" w:rsidR="004865C2" w:rsidRPr="0040736B" w:rsidRDefault="004865C2" w:rsidP="0040736B">
            <w:pPr>
              <w:pStyle w:val="tablenumber"/>
              <w:spacing w:before="60" w:after="60"/>
              <w:rPr>
                <w:b/>
                <w:bCs/>
                <w:spacing w:val="0"/>
              </w:rPr>
            </w:pPr>
            <w:r w:rsidRPr="0040736B">
              <w:rPr>
                <w:spacing w:val="0"/>
              </w:rPr>
              <w:t xml:space="preserve"> R19 477 </w:t>
            </w:r>
          </w:p>
        </w:tc>
        <w:tc>
          <w:tcPr>
            <w:tcW w:w="1177" w:type="dxa"/>
          </w:tcPr>
          <w:p w14:paraId="362B89F6" w14:textId="19DE4CC6" w:rsidR="004865C2" w:rsidRPr="0040736B" w:rsidRDefault="004865C2" w:rsidP="0040736B">
            <w:pPr>
              <w:pStyle w:val="tablenumber"/>
              <w:spacing w:before="60" w:after="60"/>
              <w:rPr>
                <w:b/>
                <w:bCs/>
                <w:spacing w:val="0"/>
              </w:rPr>
            </w:pPr>
            <w:r w:rsidRPr="0040736B">
              <w:rPr>
                <w:spacing w:val="0"/>
              </w:rPr>
              <w:t xml:space="preserve">R7 036 557 </w:t>
            </w:r>
          </w:p>
        </w:tc>
        <w:tc>
          <w:tcPr>
            <w:tcW w:w="1178" w:type="dxa"/>
          </w:tcPr>
          <w:p w14:paraId="3F5870BE" w14:textId="77777777" w:rsidR="004865C2" w:rsidRPr="0040736B" w:rsidRDefault="004865C2" w:rsidP="0040736B">
            <w:pPr>
              <w:pStyle w:val="tablenumber"/>
              <w:spacing w:before="60" w:after="60"/>
              <w:rPr>
                <w:b/>
                <w:bCs/>
                <w:spacing w:val="0"/>
              </w:rPr>
            </w:pPr>
            <w:r w:rsidRPr="0040736B">
              <w:rPr>
                <w:spacing w:val="0"/>
              </w:rPr>
              <w:t xml:space="preserve"> R399 103 </w:t>
            </w:r>
          </w:p>
        </w:tc>
        <w:tc>
          <w:tcPr>
            <w:tcW w:w="1118" w:type="dxa"/>
          </w:tcPr>
          <w:p w14:paraId="3EEA02B7" w14:textId="36654CDB" w:rsidR="004865C2" w:rsidRPr="0040736B" w:rsidRDefault="00F6195F" w:rsidP="0040736B">
            <w:pPr>
              <w:pStyle w:val="tablenumber"/>
              <w:spacing w:before="60" w:after="60"/>
              <w:rPr>
                <w:b/>
                <w:bCs/>
                <w:spacing w:val="0"/>
              </w:rPr>
            </w:pPr>
            <w:r>
              <w:rPr>
                <w:spacing w:val="0"/>
              </w:rPr>
              <w:t>R 0</w:t>
            </w:r>
          </w:p>
        </w:tc>
        <w:tc>
          <w:tcPr>
            <w:tcW w:w="1134" w:type="dxa"/>
          </w:tcPr>
          <w:p w14:paraId="3276EA38" w14:textId="72DCBB31"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1704219D" w14:textId="77777777" w:rsidR="004865C2" w:rsidRPr="0040736B" w:rsidRDefault="004865C2" w:rsidP="0040736B">
            <w:pPr>
              <w:pStyle w:val="tablenumber"/>
              <w:spacing w:before="60" w:after="60"/>
              <w:rPr>
                <w:b/>
                <w:bCs/>
                <w:spacing w:val="0"/>
              </w:rPr>
            </w:pPr>
            <w:r w:rsidRPr="0040736B">
              <w:rPr>
                <w:spacing w:val="0"/>
              </w:rPr>
              <w:t xml:space="preserve"> R7 611 436 </w:t>
            </w:r>
          </w:p>
        </w:tc>
      </w:tr>
      <w:tr w:rsidR="004865C2" w:rsidRPr="004865C2" w14:paraId="63D49C16" w14:textId="77777777" w:rsidTr="0040736B">
        <w:trPr>
          <w:jc w:val="center"/>
        </w:trPr>
        <w:tc>
          <w:tcPr>
            <w:tcW w:w="1398" w:type="dxa"/>
          </w:tcPr>
          <w:p w14:paraId="1965E163" w14:textId="363F1E82" w:rsidR="004865C2" w:rsidRPr="0040736B" w:rsidRDefault="004865C2" w:rsidP="0040736B">
            <w:pPr>
              <w:pStyle w:val="Table"/>
              <w:spacing w:before="60" w:after="60"/>
              <w:rPr>
                <w:sz w:val="18"/>
                <w:szCs w:val="18"/>
              </w:rPr>
            </w:pPr>
            <w:r w:rsidRPr="0040736B">
              <w:rPr>
                <w:sz w:val="18"/>
                <w:szCs w:val="18"/>
              </w:rPr>
              <w:t>USA</w:t>
            </w:r>
          </w:p>
        </w:tc>
        <w:tc>
          <w:tcPr>
            <w:tcW w:w="1177" w:type="dxa"/>
          </w:tcPr>
          <w:p w14:paraId="748461C9" w14:textId="239F985B" w:rsidR="004865C2" w:rsidRPr="0040736B" w:rsidRDefault="004865C2" w:rsidP="0040736B">
            <w:pPr>
              <w:pStyle w:val="tablenumber"/>
              <w:spacing w:before="60" w:after="60"/>
              <w:rPr>
                <w:b/>
                <w:bCs/>
                <w:spacing w:val="0"/>
              </w:rPr>
            </w:pPr>
            <w:r w:rsidRPr="0040736B">
              <w:rPr>
                <w:spacing w:val="0"/>
              </w:rPr>
              <w:t xml:space="preserve">R6 902 890 </w:t>
            </w:r>
          </w:p>
        </w:tc>
        <w:tc>
          <w:tcPr>
            <w:tcW w:w="1177" w:type="dxa"/>
          </w:tcPr>
          <w:p w14:paraId="15A85F86" w14:textId="1FD64F03" w:rsidR="004865C2" w:rsidRPr="0040736B" w:rsidRDefault="00F6195F" w:rsidP="0040736B">
            <w:pPr>
              <w:pStyle w:val="tablenumber"/>
              <w:spacing w:before="60" w:after="60"/>
              <w:rPr>
                <w:b/>
                <w:bCs/>
                <w:spacing w:val="0"/>
              </w:rPr>
            </w:pPr>
            <w:r>
              <w:rPr>
                <w:spacing w:val="0"/>
              </w:rPr>
              <w:t>R 0</w:t>
            </w:r>
          </w:p>
        </w:tc>
        <w:tc>
          <w:tcPr>
            <w:tcW w:w="1177" w:type="dxa"/>
          </w:tcPr>
          <w:p w14:paraId="776542C3" w14:textId="77777777" w:rsidR="004865C2" w:rsidRPr="0040736B" w:rsidRDefault="004865C2" w:rsidP="0040736B">
            <w:pPr>
              <w:pStyle w:val="tablenumber"/>
              <w:spacing w:before="60" w:after="60"/>
              <w:rPr>
                <w:b/>
                <w:bCs/>
                <w:spacing w:val="0"/>
              </w:rPr>
            </w:pPr>
            <w:r w:rsidRPr="0040736B">
              <w:rPr>
                <w:spacing w:val="0"/>
              </w:rPr>
              <w:t xml:space="preserve"> R21 310 </w:t>
            </w:r>
          </w:p>
        </w:tc>
        <w:tc>
          <w:tcPr>
            <w:tcW w:w="1178" w:type="dxa"/>
          </w:tcPr>
          <w:p w14:paraId="02BF1DB1" w14:textId="77777777" w:rsidR="004865C2" w:rsidRPr="0040736B" w:rsidRDefault="004865C2" w:rsidP="0040736B">
            <w:pPr>
              <w:pStyle w:val="tablenumber"/>
              <w:spacing w:before="60" w:after="60"/>
              <w:rPr>
                <w:b/>
                <w:bCs/>
                <w:spacing w:val="0"/>
              </w:rPr>
            </w:pPr>
            <w:r w:rsidRPr="0040736B">
              <w:rPr>
                <w:spacing w:val="0"/>
              </w:rPr>
              <w:t xml:space="preserve"> R10 </w:t>
            </w:r>
          </w:p>
        </w:tc>
        <w:tc>
          <w:tcPr>
            <w:tcW w:w="1118" w:type="dxa"/>
          </w:tcPr>
          <w:p w14:paraId="78E2C3AC" w14:textId="0B71FDDC" w:rsidR="004865C2" w:rsidRPr="0040736B" w:rsidRDefault="00F6195F" w:rsidP="0040736B">
            <w:pPr>
              <w:pStyle w:val="tablenumber"/>
              <w:spacing w:before="60" w:after="60"/>
              <w:rPr>
                <w:b/>
                <w:bCs/>
                <w:spacing w:val="0"/>
              </w:rPr>
            </w:pPr>
            <w:r>
              <w:rPr>
                <w:spacing w:val="0"/>
              </w:rPr>
              <w:t>R 0</w:t>
            </w:r>
          </w:p>
        </w:tc>
        <w:tc>
          <w:tcPr>
            <w:tcW w:w="1134" w:type="dxa"/>
          </w:tcPr>
          <w:p w14:paraId="2E799C6B" w14:textId="29E218C7"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0A7273E4" w14:textId="77777777" w:rsidR="004865C2" w:rsidRPr="0040736B" w:rsidRDefault="004865C2" w:rsidP="0040736B">
            <w:pPr>
              <w:pStyle w:val="tablenumber"/>
              <w:spacing w:before="60" w:after="60"/>
              <w:rPr>
                <w:b/>
                <w:bCs/>
                <w:spacing w:val="0"/>
              </w:rPr>
            </w:pPr>
            <w:r w:rsidRPr="0040736B">
              <w:rPr>
                <w:spacing w:val="0"/>
              </w:rPr>
              <w:t xml:space="preserve"> R6 924 210 </w:t>
            </w:r>
          </w:p>
        </w:tc>
      </w:tr>
      <w:tr w:rsidR="004865C2" w:rsidRPr="004865C2" w14:paraId="350D326F" w14:textId="77777777" w:rsidTr="0040736B">
        <w:trPr>
          <w:jc w:val="center"/>
        </w:trPr>
        <w:tc>
          <w:tcPr>
            <w:tcW w:w="1398" w:type="dxa"/>
          </w:tcPr>
          <w:p w14:paraId="5087B7EB" w14:textId="77777777" w:rsidR="004865C2" w:rsidRPr="0040736B" w:rsidRDefault="004865C2" w:rsidP="0040736B">
            <w:pPr>
              <w:pStyle w:val="Table"/>
              <w:spacing w:before="60" w:after="60"/>
              <w:rPr>
                <w:sz w:val="18"/>
                <w:szCs w:val="18"/>
              </w:rPr>
            </w:pPr>
            <w:r w:rsidRPr="0040736B">
              <w:rPr>
                <w:sz w:val="18"/>
                <w:szCs w:val="18"/>
              </w:rPr>
              <w:t>Denmark</w:t>
            </w:r>
          </w:p>
        </w:tc>
        <w:tc>
          <w:tcPr>
            <w:tcW w:w="1177" w:type="dxa"/>
          </w:tcPr>
          <w:p w14:paraId="01A79B33" w14:textId="1BC5017E" w:rsidR="004865C2" w:rsidRPr="0040736B" w:rsidRDefault="004865C2" w:rsidP="0040736B">
            <w:pPr>
              <w:pStyle w:val="tablenumber"/>
              <w:spacing w:before="60" w:after="60"/>
              <w:rPr>
                <w:b/>
                <w:bCs/>
                <w:spacing w:val="0"/>
              </w:rPr>
            </w:pPr>
            <w:r w:rsidRPr="0040736B">
              <w:rPr>
                <w:spacing w:val="0"/>
              </w:rPr>
              <w:t xml:space="preserve">R2 111 940 </w:t>
            </w:r>
          </w:p>
        </w:tc>
        <w:tc>
          <w:tcPr>
            <w:tcW w:w="1177" w:type="dxa"/>
          </w:tcPr>
          <w:p w14:paraId="15F9AB6D" w14:textId="059C3AEC" w:rsidR="004865C2" w:rsidRPr="0040736B" w:rsidRDefault="00F6195F" w:rsidP="0040736B">
            <w:pPr>
              <w:pStyle w:val="tablenumber"/>
              <w:spacing w:before="60" w:after="60"/>
              <w:rPr>
                <w:b/>
                <w:bCs/>
                <w:spacing w:val="0"/>
              </w:rPr>
            </w:pPr>
            <w:r>
              <w:rPr>
                <w:spacing w:val="0"/>
              </w:rPr>
              <w:t>R 0</w:t>
            </w:r>
          </w:p>
        </w:tc>
        <w:tc>
          <w:tcPr>
            <w:tcW w:w="1177" w:type="dxa"/>
          </w:tcPr>
          <w:p w14:paraId="26323B68" w14:textId="6FD6EF19" w:rsidR="004865C2" w:rsidRPr="0040736B" w:rsidRDefault="004865C2" w:rsidP="0040736B">
            <w:pPr>
              <w:pStyle w:val="tablenumber"/>
              <w:spacing w:before="60" w:after="60"/>
              <w:rPr>
                <w:b/>
                <w:bCs/>
                <w:spacing w:val="0"/>
              </w:rPr>
            </w:pPr>
            <w:r w:rsidRPr="0040736B">
              <w:rPr>
                <w:spacing w:val="0"/>
              </w:rPr>
              <w:t xml:space="preserve">R4 906 </w:t>
            </w:r>
          </w:p>
        </w:tc>
        <w:tc>
          <w:tcPr>
            <w:tcW w:w="1178" w:type="dxa"/>
          </w:tcPr>
          <w:p w14:paraId="701DDCB5" w14:textId="24E84522" w:rsidR="004865C2" w:rsidRPr="0040736B" w:rsidRDefault="00F6195F" w:rsidP="0040736B">
            <w:pPr>
              <w:pStyle w:val="tablenumber"/>
              <w:spacing w:before="60" w:after="60"/>
              <w:rPr>
                <w:b/>
                <w:bCs/>
                <w:spacing w:val="0"/>
              </w:rPr>
            </w:pPr>
            <w:r>
              <w:rPr>
                <w:spacing w:val="0"/>
              </w:rPr>
              <w:t>R 0</w:t>
            </w:r>
          </w:p>
        </w:tc>
        <w:tc>
          <w:tcPr>
            <w:tcW w:w="1118" w:type="dxa"/>
          </w:tcPr>
          <w:p w14:paraId="44A8FEBB" w14:textId="078CE63D" w:rsidR="004865C2" w:rsidRPr="0040736B" w:rsidRDefault="00F6195F" w:rsidP="0040736B">
            <w:pPr>
              <w:pStyle w:val="tablenumber"/>
              <w:spacing w:before="60" w:after="60"/>
              <w:rPr>
                <w:b/>
                <w:bCs/>
                <w:spacing w:val="0"/>
              </w:rPr>
            </w:pPr>
            <w:r>
              <w:rPr>
                <w:spacing w:val="0"/>
              </w:rPr>
              <w:t>R 0</w:t>
            </w:r>
          </w:p>
        </w:tc>
        <w:tc>
          <w:tcPr>
            <w:tcW w:w="1134" w:type="dxa"/>
          </w:tcPr>
          <w:p w14:paraId="22412E9E" w14:textId="3F7DD817"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39A61F57" w14:textId="77777777" w:rsidR="004865C2" w:rsidRPr="0040736B" w:rsidRDefault="004865C2" w:rsidP="0040736B">
            <w:pPr>
              <w:pStyle w:val="tablenumber"/>
              <w:spacing w:before="60" w:after="60"/>
              <w:rPr>
                <w:b/>
                <w:bCs/>
                <w:spacing w:val="0"/>
              </w:rPr>
            </w:pPr>
            <w:r w:rsidRPr="0040736B">
              <w:rPr>
                <w:spacing w:val="0"/>
              </w:rPr>
              <w:t xml:space="preserve"> R2 116 846 </w:t>
            </w:r>
          </w:p>
        </w:tc>
      </w:tr>
      <w:tr w:rsidR="004865C2" w:rsidRPr="004865C2" w14:paraId="1A6A004C" w14:textId="77777777" w:rsidTr="0040736B">
        <w:trPr>
          <w:jc w:val="center"/>
        </w:trPr>
        <w:tc>
          <w:tcPr>
            <w:tcW w:w="1398" w:type="dxa"/>
          </w:tcPr>
          <w:p w14:paraId="5654A065" w14:textId="667D2A02" w:rsidR="004865C2" w:rsidRPr="0040736B" w:rsidRDefault="004865C2" w:rsidP="0040736B">
            <w:pPr>
              <w:pStyle w:val="Table"/>
              <w:spacing w:before="60" w:after="60"/>
              <w:rPr>
                <w:sz w:val="18"/>
                <w:szCs w:val="18"/>
              </w:rPr>
            </w:pPr>
            <w:r w:rsidRPr="0040736B">
              <w:rPr>
                <w:sz w:val="18"/>
                <w:szCs w:val="18"/>
              </w:rPr>
              <w:t>Tanzania</w:t>
            </w:r>
          </w:p>
        </w:tc>
        <w:tc>
          <w:tcPr>
            <w:tcW w:w="1177" w:type="dxa"/>
          </w:tcPr>
          <w:p w14:paraId="079A14E4" w14:textId="46D63518" w:rsidR="004865C2" w:rsidRPr="0040736B" w:rsidRDefault="00F6195F" w:rsidP="0040736B">
            <w:pPr>
              <w:pStyle w:val="tablenumber"/>
              <w:spacing w:before="60" w:after="60"/>
              <w:rPr>
                <w:b/>
                <w:bCs/>
                <w:spacing w:val="0"/>
              </w:rPr>
            </w:pPr>
            <w:r>
              <w:rPr>
                <w:spacing w:val="0"/>
              </w:rPr>
              <w:t>R 0</w:t>
            </w:r>
          </w:p>
        </w:tc>
        <w:tc>
          <w:tcPr>
            <w:tcW w:w="1177" w:type="dxa"/>
          </w:tcPr>
          <w:p w14:paraId="3D202C45" w14:textId="2DDCD7B2" w:rsidR="004865C2" w:rsidRPr="0040736B" w:rsidRDefault="00F6195F" w:rsidP="0040736B">
            <w:pPr>
              <w:pStyle w:val="tablenumber"/>
              <w:spacing w:before="60" w:after="60"/>
              <w:rPr>
                <w:b/>
                <w:bCs/>
                <w:spacing w:val="0"/>
              </w:rPr>
            </w:pPr>
            <w:r>
              <w:rPr>
                <w:spacing w:val="0"/>
              </w:rPr>
              <w:t>R 0</w:t>
            </w:r>
          </w:p>
        </w:tc>
        <w:tc>
          <w:tcPr>
            <w:tcW w:w="1177" w:type="dxa"/>
          </w:tcPr>
          <w:p w14:paraId="164F2ACF" w14:textId="47B71AA1" w:rsidR="004865C2" w:rsidRPr="0040736B" w:rsidRDefault="00F6195F" w:rsidP="0040736B">
            <w:pPr>
              <w:pStyle w:val="tablenumber"/>
              <w:spacing w:before="60" w:after="60"/>
              <w:rPr>
                <w:b/>
                <w:bCs/>
                <w:spacing w:val="0"/>
              </w:rPr>
            </w:pPr>
            <w:r>
              <w:rPr>
                <w:spacing w:val="0"/>
              </w:rPr>
              <w:t>R 0</w:t>
            </w:r>
          </w:p>
        </w:tc>
        <w:tc>
          <w:tcPr>
            <w:tcW w:w="1178" w:type="dxa"/>
          </w:tcPr>
          <w:p w14:paraId="762A1592" w14:textId="77777777" w:rsidR="004865C2" w:rsidRPr="0040736B" w:rsidRDefault="004865C2" w:rsidP="0040736B">
            <w:pPr>
              <w:pStyle w:val="tablenumber"/>
              <w:spacing w:before="60" w:after="60"/>
              <w:rPr>
                <w:b/>
                <w:bCs/>
                <w:spacing w:val="0"/>
              </w:rPr>
            </w:pPr>
            <w:r w:rsidRPr="0040736B">
              <w:rPr>
                <w:spacing w:val="0"/>
              </w:rPr>
              <w:t xml:space="preserve"> R825 305 </w:t>
            </w:r>
          </w:p>
        </w:tc>
        <w:tc>
          <w:tcPr>
            <w:tcW w:w="1118" w:type="dxa"/>
          </w:tcPr>
          <w:p w14:paraId="478A8217" w14:textId="5629B4BD" w:rsidR="004865C2" w:rsidRPr="0040736B" w:rsidRDefault="00F6195F" w:rsidP="0040736B">
            <w:pPr>
              <w:pStyle w:val="tablenumber"/>
              <w:spacing w:before="60" w:after="60"/>
              <w:rPr>
                <w:b/>
                <w:bCs/>
                <w:spacing w:val="0"/>
              </w:rPr>
            </w:pPr>
            <w:r>
              <w:rPr>
                <w:spacing w:val="0"/>
              </w:rPr>
              <w:t>R 0</w:t>
            </w:r>
          </w:p>
        </w:tc>
        <w:tc>
          <w:tcPr>
            <w:tcW w:w="1134" w:type="dxa"/>
          </w:tcPr>
          <w:p w14:paraId="27AD9688" w14:textId="567DDF49"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4974A1A5" w14:textId="77777777" w:rsidR="004865C2" w:rsidRPr="0040736B" w:rsidRDefault="004865C2" w:rsidP="0040736B">
            <w:pPr>
              <w:pStyle w:val="tablenumber"/>
              <w:spacing w:before="60" w:after="60"/>
              <w:rPr>
                <w:b/>
                <w:bCs/>
                <w:spacing w:val="0"/>
              </w:rPr>
            </w:pPr>
            <w:r w:rsidRPr="0040736B">
              <w:rPr>
                <w:spacing w:val="0"/>
              </w:rPr>
              <w:t xml:space="preserve"> R825 305 </w:t>
            </w:r>
          </w:p>
        </w:tc>
      </w:tr>
      <w:tr w:rsidR="004865C2" w:rsidRPr="004865C2" w14:paraId="0EA84DE6" w14:textId="77777777" w:rsidTr="0040736B">
        <w:trPr>
          <w:jc w:val="center"/>
        </w:trPr>
        <w:tc>
          <w:tcPr>
            <w:tcW w:w="1398" w:type="dxa"/>
          </w:tcPr>
          <w:p w14:paraId="6F9A36C7" w14:textId="77777777" w:rsidR="004865C2" w:rsidRPr="0040736B" w:rsidRDefault="004865C2" w:rsidP="0040736B">
            <w:pPr>
              <w:pStyle w:val="Table"/>
              <w:spacing w:before="60" w:after="60"/>
              <w:rPr>
                <w:sz w:val="18"/>
                <w:szCs w:val="18"/>
              </w:rPr>
            </w:pPr>
            <w:r w:rsidRPr="0040736B">
              <w:rPr>
                <w:sz w:val="18"/>
                <w:szCs w:val="18"/>
              </w:rPr>
              <w:t>Germany</w:t>
            </w:r>
          </w:p>
        </w:tc>
        <w:tc>
          <w:tcPr>
            <w:tcW w:w="1177" w:type="dxa"/>
          </w:tcPr>
          <w:p w14:paraId="0A3461F6" w14:textId="77777777" w:rsidR="004865C2" w:rsidRPr="0040736B" w:rsidRDefault="004865C2" w:rsidP="0040736B">
            <w:pPr>
              <w:pStyle w:val="tablenumber"/>
              <w:spacing w:before="60" w:after="60"/>
              <w:rPr>
                <w:b/>
                <w:bCs/>
                <w:spacing w:val="0"/>
              </w:rPr>
            </w:pPr>
            <w:r w:rsidRPr="0040736B">
              <w:rPr>
                <w:spacing w:val="0"/>
              </w:rPr>
              <w:t xml:space="preserve"> R770 562 </w:t>
            </w:r>
          </w:p>
        </w:tc>
        <w:tc>
          <w:tcPr>
            <w:tcW w:w="1177" w:type="dxa"/>
          </w:tcPr>
          <w:p w14:paraId="169EE2FA" w14:textId="34657ABF" w:rsidR="004865C2" w:rsidRPr="0040736B" w:rsidRDefault="00F6195F" w:rsidP="0040736B">
            <w:pPr>
              <w:pStyle w:val="tablenumber"/>
              <w:spacing w:before="60" w:after="60"/>
              <w:rPr>
                <w:b/>
                <w:bCs/>
                <w:spacing w:val="0"/>
              </w:rPr>
            </w:pPr>
            <w:r>
              <w:rPr>
                <w:spacing w:val="0"/>
              </w:rPr>
              <w:t>R 0</w:t>
            </w:r>
          </w:p>
        </w:tc>
        <w:tc>
          <w:tcPr>
            <w:tcW w:w="1177" w:type="dxa"/>
          </w:tcPr>
          <w:p w14:paraId="687644AB" w14:textId="77777777" w:rsidR="004865C2" w:rsidRPr="0040736B" w:rsidRDefault="004865C2" w:rsidP="0040736B">
            <w:pPr>
              <w:pStyle w:val="tablenumber"/>
              <w:spacing w:before="60" w:after="60"/>
              <w:rPr>
                <w:b/>
                <w:bCs/>
                <w:spacing w:val="0"/>
              </w:rPr>
            </w:pPr>
            <w:r w:rsidRPr="0040736B">
              <w:rPr>
                <w:spacing w:val="0"/>
              </w:rPr>
              <w:t xml:space="preserve"> R5 610 </w:t>
            </w:r>
          </w:p>
        </w:tc>
        <w:tc>
          <w:tcPr>
            <w:tcW w:w="1178" w:type="dxa"/>
          </w:tcPr>
          <w:p w14:paraId="1C3548A3" w14:textId="77777777" w:rsidR="004865C2" w:rsidRPr="0040736B" w:rsidRDefault="004865C2" w:rsidP="0040736B">
            <w:pPr>
              <w:pStyle w:val="tablenumber"/>
              <w:spacing w:before="60" w:after="60"/>
              <w:rPr>
                <w:b/>
                <w:bCs/>
                <w:spacing w:val="0"/>
              </w:rPr>
            </w:pPr>
            <w:r w:rsidRPr="0040736B">
              <w:rPr>
                <w:spacing w:val="0"/>
              </w:rPr>
              <w:t xml:space="preserve"> R146 </w:t>
            </w:r>
          </w:p>
        </w:tc>
        <w:tc>
          <w:tcPr>
            <w:tcW w:w="1118" w:type="dxa"/>
          </w:tcPr>
          <w:p w14:paraId="43305A00" w14:textId="35798624" w:rsidR="004865C2" w:rsidRPr="0040736B" w:rsidRDefault="00F6195F" w:rsidP="0040736B">
            <w:pPr>
              <w:pStyle w:val="tablenumber"/>
              <w:spacing w:before="60" w:after="60"/>
              <w:rPr>
                <w:b/>
                <w:bCs/>
                <w:spacing w:val="0"/>
              </w:rPr>
            </w:pPr>
            <w:r>
              <w:rPr>
                <w:spacing w:val="0"/>
              </w:rPr>
              <w:t>R 0</w:t>
            </w:r>
          </w:p>
        </w:tc>
        <w:tc>
          <w:tcPr>
            <w:tcW w:w="1134" w:type="dxa"/>
          </w:tcPr>
          <w:p w14:paraId="30F98219" w14:textId="524BDCD7"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6F00D996" w14:textId="77777777" w:rsidR="004865C2" w:rsidRPr="0040736B" w:rsidRDefault="004865C2" w:rsidP="0040736B">
            <w:pPr>
              <w:pStyle w:val="tablenumber"/>
              <w:spacing w:before="60" w:after="60"/>
              <w:rPr>
                <w:b/>
                <w:bCs/>
                <w:spacing w:val="0"/>
              </w:rPr>
            </w:pPr>
            <w:r w:rsidRPr="0040736B">
              <w:rPr>
                <w:spacing w:val="0"/>
              </w:rPr>
              <w:t xml:space="preserve"> R776 318 </w:t>
            </w:r>
          </w:p>
        </w:tc>
      </w:tr>
      <w:tr w:rsidR="004865C2" w:rsidRPr="004865C2" w14:paraId="5586A8FA" w14:textId="77777777" w:rsidTr="0040736B">
        <w:trPr>
          <w:jc w:val="center"/>
        </w:trPr>
        <w:tc>
          <w:tcPr>
            <w:tcW w:w="1398" w:type="dxa"/>
          </w:tcPr>
          <w:p w14:paraId="69C13483" w14:textId="77777777" w:rsidR="004865C2" w:rsidRPr="0040736B" w:rsidRDefault="004865C2" w:rsidP="0040736B">
            <w:pPr>
              <w:pStyle w:val="Table"/>
              <w:spacing w:before="60" w:after="60"/>
              <w:rPr>
                <w:sz w:val="18"/>
                <w:szCs w:val="18"/>
              </w:rPr>
            </w:pPr>
            <w:r w:rsidRPr="0040736B">
              <w:rPr>
                <w:sz w:val="18"/>
                <w:szCs w:val="18"/>
              </w:rPr>
              <w:t>Canada</w:t>
            </w:r>
          </w:p>
        </w:tc>
        <w:tc>
          <w:tcPr>
            <w:tcW w:w="1177" w:type="dxa"/>
          </w:tcPr>
          <w:p w14:paraId="34087C21" w14:textId="77777777" w:rsidR="004865C2" w:rsidRPr="0040736B" w:rsidRDefault="004865C2" w:rsidP="0040736B">
            <w:pPr>
              <w:pStyle w:val="tablenumber"/>
              <w:spacing w:before="60" w:after="60"/>
              <w:rPr>
                <w:b/>
                <w:bCs/>
                <w:spacing w:val="0"/>
              </w:rPr>
            </w:pPr>
            <w:r w:rsidRPr="0040736B">
              <w:rPr>
                <w:spacing w:val="0"/>
              </w:rPr>
              <w:t xml:space="preserve"> R638 765 </w:t>
            </w:r>
          </w:p>
        </w:tc>
        <w:tc>
          <w:tcPr>
            <w:tcW w:w="1177" w:type="dxa"/>
          </w:tcPr>
          <w:p w14:paraId="448EBF1A" w14:textId="6CA7CEE1" w:rsidR="004865C2" w:rsidRPr="0040736B" w:rsidRDefault="00F6195F" w:rsidP="0040736B">
            <w:pPr>
              <w:pStyle w:val="tablenumber"/>
              <w:spacing w:before="60" w:after="60"/>
              <w:rPr>
                <w:b/>
                <w:bCs/>
                <w:spacing w:val="0"/>
              </w:rPr>
            </w:pPr>
            <w:r>
              <w:rPr>
                <w:spacing w:val="0"/>
              </w:rPr>
              <w:t>R 0</w:t>
            </w:r>
          </w:p>
        </w:tc>
        <w:tc>
          <w:tcPr>
            <w:tcW w:w="1177" w:type="dxa"/>
          </w:tcPr>
          <w:p w14:paraId="33461C5E" w14:textId="77777777" w:rsidR="004865C2" w:rsidRPr="0040736B" w:rsidRDefault="004865C2" w:rsidP="0040736B">
            <w:pPr>
              <w:pStyle w:val="tablenumber"/>
              <w:spacing w:before="60" w:after="60"/>
              <w:rPr>
                <w:b/>
                <w:bCs/>
                <w:spacing w:val="0"/>
              </w:rPr>
            </w:pPr>
            <w:r w:rsidRPr="0040736B">
              <w:rPr>
                <w:spacing w:val="0"/>
              </w:rPr>
              <w:t xml:space="preserve"> R4 000 </w:t>
            </w:r>
          </w:p>
        </w:tc>
        <w:tc>
          <w:tcPr>
            <w:tcW w:w="1178" w:type="dxa"/>
          </w:tcPr>
          <w:p w14:paraId="23BB0669" w14:textId="4C6CC7DA" w:rsidR="004865C2" w:rsidRPr="0040736B" w:rsidRDefault="00F6195F" w:rsidP="0040736B">
            <w:pPr>
              <w:pStyle w:val="tablenumber"/>
              <w:spacing w:before="60" w:after="60"/>
              <w:rPr>
                <w:b/>
                <w:bCs/>
                <w:spacing w:val="0"/>
              </w:rPr>
            </w:pPr>
            <w:r>
              <w:rPr>
                <w:spacing w:val="0"/>
              </w:rPr>
              <w:t>R 0</w:t>
            </w:r>
          </w:p>
        </w:tc>
        <w:tc>
          <w:tcPr>
            <w:tcW w:w="1118" w:type="dxa"/>
          </w:tcPr>
          <w:p w14:paraId="58F1AFD4" w14:textId="07DC2199" w:rsidR="004865C2" w:rsidRPr="0040736B" w:rsidRDefault="00F6195F" w:rsidP="0040736B">
            <w:pPr>
              <w:pStyle w:val="tablenumber"/>
              <w:spacing w:before="60" w:after="60"/>
              <w:rPr>
                <w:b/>
                <w:bCs/>
                <w:spacing w:val="0"/>
              </w:rPr>
            </w:pPr>
            <w:r>
              <w:rPr>
                <w:spacing w:val="0"/>
              </w:rPr>
              <w:t>R 0</w:t>
            </w:r>
          </w:p>
        </w:tc>
        <w:tc>
          <w:tcPr>
            <w:tcW w:w="1134" w:type="dxa"/>
          </w:tcPr>
          <w:p w14:paraId="4AF32F02" w14:textId="0FB7BB85"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6E5F3524" w14:textId="77777777" w:rsidR="004865C2" w:rsidRPr="0040736B" w:rsidRDefault="004865C2" w:rsidP="0040736B">
            <w:pPr>
              <w:pStyle w:val="tablenumber"/>
              <w:spacing w:before="60" w:after="60"/>
              <w:rPr>
                <w:b/>
                <w:bCs/>
                <w:spacing w:val="0"/>
              </w:rPr>
            </w:pPr>
            <w:r w:rsidRPr="0040736B">
              <w:rPr>
                <w:spacing w:val="0"/>
              </w:rPr>
              <w:t xml:space="preserve"> R642 765 </w:t>
            </w:r>
          </w:p>
        </w:tc>
      </w:tr>
      <w:tr w:rsidR="004865C2" w:rsidRPr="004865C2" w14:paraId="4682C087" w14:textId="77777777" w:rsidTr="0040736B">
        <w:trPr>
          <w:jc w:val="center"/>
        </w:trPr>
        <w:tc>
          <w:tcPr>
            <w:tcW w:w="1398" w:type="dxa"/>
          </w:tcPr>
          <w:p w14:paraId="2A0D6540" w14:textId="77777777" w:rsidR="004865C2" w:rsidRPr="0040736B" w:rsidRDefault="004865C2" w:rsidP="0040736B">
            <w:pPr>
              <w:pStyle w:val="Table"/>
              <w:spacing w:before="60" w:after="60"/>
              <w:rPr>
                <w:sz w:val="18"/>
                <w:szCs w:val="18"/>
              </w:rPr>
            </w:pPr>
            <w:r w:rsidRPr="0040736B">
              <w:rPr>
                <w:sz w:val="18"/>
                <w:szCs w:val="18"/>
              </w:rPr>
              <w:t>Swaziland</w:t>
            </w:r>
          </w:p>
        </w:tc>
        <w:tc>
          <w:tcPr>
            <w:tcW w:w="1177" w:type="dxa"/>
          </w:tcPr>
          <w:p w14:paraId="5EF20757" w14:textId="52EB6300" w:rsidR="004865C2" w:rsidRPr="0040736B" w:rsidRDefault="00F6195F" w:rsidP="0040736B">
            <w:pPr>
              <w:pStyle w:val="tablenumber"/>
              <w:spacing w:before="60" w:after="60"/>
              <w:rPr>
                <w:b/>
                <w:bCs/>
                <w:spacing w:val="0"/>
              </w:rPr>
            </w:pPr>
            <w:r>
              <w:rPr>
                <w:spacing w:val="0"/>
              </w:rPr>
              <w:t>R 0</w:t>
            </w:r>
          </w:p>
        </w:tc>
        <w:tc>
          <w:tcPr>
            <w:tcW w:w="1177" w:type="dxa"/>
          </w:tcPr>
          <w:p w14:paraId="06106C33" w14:textId="77777777" w:rsidR="004865C2" w:rsidRPr="0040736B" w:rsidRDefault="004865C2" w:rsidP="0040736B">
            <w:pPr>
              <w:pStyle w:val="tablenumber"/>
              <w:spacing w:before="60" w:after="60"/>
              <w:rPr>
                <w:b/>
                <w:bCs/>
                <w:spacing w:val="0"/>
              </w:rPr>
            </w:pPr>
            <w:r w:rsidRPr="0040736B">
              <w:rPr>
                <w:spacing w:val="0"/>
              </w:rPr>
              <w:t xml:space="preserve"> R119 849 </w:t>
            </w:r>
          </w:p>
        </w:tc>
        <w:tc>
          <w:tcPr>
            <w:tcW w:w="1177" w:type="dxa"/>
          </w:tcPr>
          <w:p w14:paraId="3F13A0F7" w14:textId="77777777" w:rsidR="004865C2" w:rsidRPr="0040736B" w:rsidRDefault="004865C2" w:rsidP="0040736B">
            <w:pPr>
              <w:pStyle w:val="tablenumber"/>
              <w:spacing w:before="60" w:after="60"/>
              <w:rPr>
                <w:b/>
                <w:bCs/>
                <w:spacing w:val="0"/>
              </w:rPr>
            </w:pPr>
            <w:r w:rsidRPr="0040736B">
              <w:rPr>
                <w:spacing w:val="0"/>
              </w:rPr>
              <w:t xml:space="preserve"> R97 092 </w:t>
            </w:r>
          </w:p>
        </w:tc>
        <w:tc>
          <w:tcPr>
            <w:tcW w:w="1178" w:type="dxa"/>
          </w:tcPr>
          <w:p w14:paraId="6F1305A9" w14:textId="77777777" w:rsidR="004865C2" w:rsidRPr="0040736B" w:rsidRDefault="004865C2" w:rsidP="0040736B">
            <w:pPr>
              <w:pStyle w:val="tablenumber"/>
              <w:spacing w:before="60" w:after="60"/>
              <w:rPr>
                <w:b/>
                <w:bCs/>
                <w:spacing w:val="0"/>
              </w:rPr>
            </w:pPr>
            <w:r w:rsidRPr="0040736B">
              <w:rPr>
                <w:spacing w:val="0"/>
              </w:rPr>
              <w:t xml:space="preserve"> R145 871 </w:t>
            </w:r>
          </w:p>
        </w:tc>
        <w:tc>
          <w:tcPr>
            <w:tcW w:w="1118" w:type="dxa"/>
          </w:tcPr>
          <w:p w14:paraId="47CD0DBE" w14:textId="158B6A13" w:rsidR="004865C2" w:rsidRPr="0040736B" w:rsidRDefault="00F6195F" w:rsidP="0040736B">
            <w:pPr>
              <w:pStyle w:val="tablenumber"/>
              <w:spacing w:before="60" w:after="60"/>
              <w:rPr>
                <w:b/>
                <w:bCs/>
                <w:spacing w:val="0"/>
              </w:rPr>
            </w:pPr>
            <w:r>
              <w:rPr>
                <w:spacing w:val="0"/>
              </w:rPr>
              <w:t>R 0</w:t>
            </w:r>
          </w:p>
        </w:tc>
        <w:tc>
          <w:tcPr>
            <w:tcW w:w="1134" w:type="dxa"/>
          </w:tcPr>
          <w:p w14:paraId="20951ADA" w14:textId="2F43CE41"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1333D518" w14:textId="77777777" w:rsidR="004865C2" w:rsidRPr="0040736B" w:rsidRDefault="004865C2" w:rsidP="0040736B">
            <w:pPr>
              <w:pStyle w:val="tablenumber"/>
              <w:spacing w:before="60" w:after="60"/>
              <w:rPr>
                <w:b/>
                <w:bCs/>
                <w:spacing w:val="0"/>
              </w:rPr>
            </w:pPr>
            <w:r w:rsidRPr="0040736B">
              <w:rPr>
                <w:spacing w:val="0"/>
              </w:rPr>
              <w:t xml:space="preserve"> R362 812 </w:t>
            </w:r>
          </w:p>
        </w:tc>
      </w:tr>
      <w:tr w:rsidR="004865C2" w:rsidRPr="004865C2" w14:paraId="450D6034" w14:textId="77777777" w:rsidTr="0040736B">
        <w:trPr>
          <w:jc w:val="center"/>
        </w:trPr>
        <w:tc>
          <w:tcPr>
            <w:tcW w:w="1398" w:type="dxa"/>
          </w:tcPr>
          <w:p w14:paraId="2120C779" w14:textId="77777777" w:rsidR="004865C2" w:rsidRPr="0040736B" w:rsidRDefault="004865C2" w:rsidP="0040736B">
            <w:pPr>
              <w:pStyle w:val="Table"/>
              <w:spacing w:before="60" w:after="60"/>
              <w:rPr>
                <w:sz w:val="18"/>
                <w:szCs w:val="18"/>
              </w:rPr>
            </w:pPr>
            <w:r w:rsidRPr="0040736B">
              <w:rPr>
                <w:sz w:val="18"/>
                <w:szCs w:val="18"/>
              </w:rPr>
              <w:t>Botswana</w:t>
            </w:r>
          </w:p>
        </w:tc>
        <w:tc>
          <w:tcPr>
            <w:tcW w:w="1177" w:type="dxa"/>
          </w:tcPr>
          <w:p w14:paraId="01912AED" w14:textId="77777777" w:rsidR="004865C2" w:rsidRPr="0040736B" w:rsidRDefault="004865C2" w:rsidP="0040736B">
            <w:pPr>
              <w:pStyle w:val="tablenumber"/>
              <w:spacing w:before="60" w:after="60"/>
              <w:rPr>
                <w:b/>
                <w:bCs/>
                <w:spacing w:val="0"/>
              </w:rPr>
            </w:pPr>
            <w:r w:rsidRPr="0040736B">
              <w:rPr>
                <w:spacing w:val="0"/>
              </w:rPr>
              <w:t xml:space="preserve"> R26 839 </w:t>
            </w:r>
          </w:p>
        </w:tc>
        <w:tc>
          <w:tcPr>
            <w:tcW w:w="1177" w:type="dxa"/>
          </w:tcPr>
          <w:p w14:paraId="392881E4" w14:textId="77777777" w:rsidR="004865C2" w:rsidRPr="0040736B" w:rsidRDefault="004865C2" w:rsidP="0040736B">
            <w:pPr>
              <w:pStyle w:val="tablenumber"/>
              <w:spacing w:before="60" w:after="60"/>
              <w:rPr>
                <w:b/>
                <w:bCs/>
                <w:spacing w:val="0"/>
              </w:rPr>
            </w:pPr>
            <w:r w:rsidRPr="0040736B">
              <w:rPr>
                <w:spacing w:val="0"/>
              </w:rPr>
              <w:t xml:space="preserve"> R111 868 </w:t>
            </w:r>
          </w:p>
        </w:tc>
        <w:tc>
          <w:tcPr>
            <w:tcW w:w="1177" w:type="dxa"/>
          </w:tcPr>
          <w:p w14:paraId="620BDFB8" w14:textId="77777777" w:rsidR="004865C2" w:rsidRPr="0040736B" w:rsidRDefault="004865C2" w:rsidP="0040736B">
            <w:pPr>
              <w:pStyle w:val="tablenumber"/>
              <w:spacing w:before="60" w:after="60"/>
              <w:rPr>
                <w:b/>
                <w:bCs/>
                <w:spacing w:val="0"/>
              </w:rPr>
            </w:pPr>
            <w:r w:rsidRPr="0040736B">
              <w:rPr>
                <w:spacing w:val="0"/>
              </w:rPr>
              <w:t xml:space="preserve"> R187 132 </w:t>
            </w:r>
          </w:p>
        </w:tc>
        <w:tc>
          <w:tcPr>
            <w:tcW w:w="1178" w:type="dxa"/>
          </w:tcPr>
          <w:p w14:paraId="7C927D9E" w14:textId="77777777" w:rsidR="004865C2" w:rsidRPr="0040736B" w:rsidRDefault="004865C2" w:rsidP="0040736B">
            <w:pPr>
              <w:pStyle w:val="tablenumber"/>
              <w:spacing w:before="60" w:after="60"/>
              <w:rPr>
                <w:b/>
                <w:bCs/>
                <w:spacing w:val="0"/>
              </w:rPr>
            </w:pPr>
            <w:r w:rsidRPr="0040736B">
              <w:rPr>
                <w:spacing w:val="0"/>
              </w:rPr>
              <w:t xml:space="preserve"> R27 460 </w:t>
            </w:r>
          </w:p>
        </w:tc>
        <w:tc>
          <w:tcPr>
            <w:tcW w:w="1118" w:type="dxa"/>
          </w:tcPr>
          <w:p w14:paraId="1AEA0632" w14:textId="257541D7" w:rsidR="004865C2" w:rsidRPr="0040736B" w:rsidRDefault="00F6195F" w:rsidP="0040736B">
            <w:pPr>
              <w:pStyle w:val="tablenumber"/>
              <w:spacing w:before="60" w:after="60"/>
              <w:rPr>
                <w:b/>
                <w:bCs/>
                <w:spacing w:val="0"/>
              </w:rPr>
            </w:pPr>
            <w:r>
              <w:rPr>
                <w:spacing w:val="0"/>
              </w:rPr>
              <w:t>R 0</w:t>
            </w:r>
          </w:p>
        </w:tc>
        <w:tc>
          <w:tcPr>
            <w:tcW w:w="1134" w:type="dxa"/>
          </w:tcPr>
          <w:p w14:paraId="1EFC5FF1" w14:textId="1E918BBC"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52F967BB" w14:textId="77777777" w:rsidR="004865C2" w:rsidRPr="0040736B" w:rsidRDefault="004865C2" w:rsidP="0040736B">
            <w:pPr>
              <w:pStyle w:val="tablenumber"/>
              <w:spacing w:before="60" w:after="60"/>
              <w:rPr>
                <w:b/>
                <w:bCs/>
                <w:spacing w:val="0"/>
              </w:rPr>
            </w:pPr>
            <w:r w:rsidRPr="0040736B">
              <w:rPr>
                <w:spacing w:val="0"/>
              </w:rPr>
              <w:t xml:space="preserve"> R353 299 </w:t>
            </w:r>
          </w:p>
        </w:tc>
      </w:tr>
      <w:tr w:rsidR="004865C2" w:rsidRPr="004865C2" w14:paraId="3A91D753" w14:textId="77777777" w:rsidTr="0040736B">
        <w:trPr>
          <w:jc w:val="center"/>
        </w:trPr>
        <w:tc>
          <w:tcPr>
            <w:tcW w:w="1398" w:type="dxa"/>
          </w:tcPr>
          <w:p w14:paraId="2D307A9E" w14:textId="609911F5" w:rsidR="004865C2" w:rsidRPr="0040736B" w:rsidRDefault="004865C2" w:rsidP="0040736B">
            <w:pPr>
              <w:pStyle w:val="Table"/>
              <w:spacing w:before="60" w:after="60"/>
              <w:rPr>
                <w:sz w:val="18"/>
                <w:szCs w:val="18"/>
              </w:rPr>
            </w:pPr>
            <w:r w:rsidRPr="0040736B">
              <w:rPr>
                <w:sz w:val="18"/>
                <w:szCs w:val="18"/>
              </w:rPr>
              <w:t>UK</w:t>
            </w:r>
          </w:p>
        </w:tc>
        <w:tc>
          <w:tcPr>
            <w:tcW w:w="1177" w:type="dxa"/>
          </w:tcPr>
          <w:p w14:paraId="37DCBD11" w14:textId="77777777" w:rsidR="004865C2" w:rsidRPr="0040736B" w:rsidRDefault="004865C2" w:rsidP="0040736B">
            <w:pPr>
              <w:pStyle w:val="tablenumber"/>
              <w:spacing w:before="60" w:after="60"/>
              <w:rPr>
                <w:b/>
                <w:bCs/>
                <w:spacing w:val="0"/>
              </w:rPr>
            </w:pPr>
            <w:r w:rsidRPr="0040736B">
              <w:rPr>
                <w:spacing w:val="0"/>
              </w:rPr>
              <w:t xml:space="preserve"> R346 294 </w:t>
            </w:r>
          </w:p>
        </w:tc>
        <w:tc>
          <w:tcPr>
            <w:tcW w:w="1177" w:type="dxa"/>
          </w:tcPr>
          <w:p w14:paraId="2A4DFB76" w14:textId="348F51C1" w:rsidR="004865C2" w:rsidRPr="0040736B" w:rsidRDefault="00F6195F" w:rsidP="0040736B">
            <w:pPr>
              <w:pStyle w:val="tablenumber"/>
              <w:spacing w:before="60" w:after="60"/>
              <w:rPr>
                <w:b/>
                <w:bCs/>
                <w:spacing w:val="0"/>
              </w:rPr>
            </w:pPr>
            <w:r>
              <w:rPr>
                <w:spacing w:val="0"/>
              </w:rPr>
              <w:t>R 0</w:t>
            </w:r>
          </w:p>
        </w:tc>
        <w:tc>
          <w:tcPr>
            <w:tcW w:w="1177" w:type="dxa"/>
          </w:tcPr>
          <w:p w14:paraId="0CB49FE2" w14:textId="77777777" w:rsidR="004865C2" w:rsidRPr="0040736B" w:rsidRDefault="004865C2" w:rsidP="0040736B">
            <w:pPr>
              <w:pStyle w:val="tablenumber"/>
              <w:spacing w:before="60" w:after="60"/>
              <w:rPr>
                <w:b/>
                <w:bCs/>
                <w:spacing w:val="0"/>
              </w:rPr>
            </w:pPr>
            <w:r w:rsidRPr="0040736B">
              <w:rPr>
                <w:spacing w:val="0"/>
              </w:rPr>
              <w:t xml:space="preserve"> R100 </w:t>
            </w:r>
          </w:p>
        </w:tc>
        <w:tc>
          <w:tcPr>
            <w:tcW w:w="1178" w:type="dxa"/>
          </w:tcPr>
          <w:p w14:paraId="0866558E" w14:textId="2FE10173" w:rsidR="004865C2" w:rsidRPr="0040736B" w:rsidRDefault="00F6195F" w:rsidP="0040736B">
            <w:pPr>
              <w:pStyle w:val="tablenumber"/>
              <w:spacing w:before="60" w:after="60"/>
              <w:rPr>
                <w:b/>
                <w:bCs/>
                <w:spacing w:val="0"/>
              </w:rPr>
            </w:pPr>
            <w:r>
              <w:rPr>
                <w:spacing w:val="0"/>
              </w:rPr>
              <w:t>R 0</w:t>
            </w:r>
          </w:p>
        </w:tc>
        <w:tc>
          <w:tcPr>
            <w:tcW w:w="1118" w:type="dxa"/>
          </w:tcPr>
          <w:p w14:paraId="58ECE1C1" w14:textId="6068EB23" w:rsidR="004865C2" w:rsidRPr="0040736B" w:rsidRDefault="00F6195F" w:rsidP="0040736B">
            <w:pPr>
              <w:pStyle w:val="tablenumber"/>
              <w:spacing w:before="60" w:after="60"/>
              <w:rPr>
                <w:b/>
                <w:bCs/>
                <w:spacing w:val="0"/>
              </w:rPr>
            </w:pPr>
            <w:r>
              <w:rPr>
                <w:spacing w:val="0"/>
              </w:rPr>
              <w:t>R 0</w:t>
            </w:r>
          </w:p>
        </w:tc>
        <w:tc>
          <w:tcPr>
            <w:tcW w:w="1134" w:type="dxa"/>
          </w:tcPr>
          <w:p w14:paraId="129D99A9" w14:textId="2134E572"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431C9520" w14:textId="77777777" w:rsidR="004865C2" w:rsidRPr="0040736B" w:rsidRDefault="004865C2" w:rsidP="0040736B">
            <w:pPr>
              <w:pStyle w:val="tablenumber"/>
              <w:spacing w:before="60" w:after="60"/>
              <w:rPr>
                <w:b/>
                <w:bCs/>
                <w:spacing w:val="0"/>
              </w:rPr>
            </w:pPr>
            <w:r w:rsidRPr="0040736B">
              <w:rPr>
                <w:spacing w:val="0"/>
              </w:rPr>
              <w:t xml:space="preserve"> R346 394 </w:t>
            </w:r>
          </w:p>
        </w:tc>
      </w:tr>
      <w:tr w:rsidR="004865C2" w:rsidRPr="004865C2" w14:paraId="38B17B9F" w14:textId="77777777" w:rsidTr="0040736B">
        <w:trPr>
          <w:jc w:val="center"/>
        </w:trPr>
        <w:tc>
          <w:tcPr>
            <w:tcW w:w="1398" w:type="dxa"/>
          </w:tcPr>
          <w:p w14:paraId="07FE57CF" w14:textId="6B52CCD4" w:rsidR="004865C2" w:rsidRPr="0040736B" w:rsidRDefault="004865C2" w:rsidP="0040736B">
            <w:pPr>
              <w:pStyle w:val="Table"/>
              <w:spacing w:before="60" w:after="60"/>
              <w:rPr>
                <w:sz w:val="18"/>
                <w:szCs w:val="18"/>
              </w:rPr>
            </w:pPr>
            <w:r w:rsidRPr="0040736B">
              <w:rPr>
                <w:sz w:val="18"/>
                <w:szCs w:val="18"/>
              </w:rPr>
              <w:t>Korea</w:t>
            </w:r>
          </w:p>
        </w:tc>
        <w:tc>
          <w:tcPr>
            <w:tcW w:w="1177" w:type="dxa"/>
          </w:tcPr>
          <w:p w14:paraId="437B4CB5" w14:textId="77777777" w:rsidR="004865C2" w:rsidRPr="0040736B" w:rsidRDefault="004865C2" w:rsidP="0040736B">
            <w:pPr>
              <w:pStyle w:val="tablenumber"/>
              <w:spacing w:before="60" w:after="60"/>
              <w:rPr>
                <w:b/>
                <w:bCs/>
                <w:spacing w:val="0"/>
              </w:rPr>
            </w:pPr>
            <w:r w:rsidRPr="0040736B">
              <w:rPr>
                <w:spacing w:val="0"/>
              </w:rPr>
              <w:t xml:space="preserve"> R308 647 </w:t>
            </w:r>
          </w:p>
        </w:tc>
        <w:tc>
          <w:tcPr>
            <w:tcW w:w="1177" w:type="dxa"/>
          </w:tcPr>
          <w:p w14:paraId="6C3A918B" w14:textId="5BDEEAC6" w:rsidR="004865C2" w:rsidRPr="0040736B" w:rsidRDefault="00F6195F" w:rsidP="0040736B">
            <w:pPr>
              <w:pStyle w:val="tablenumber"/>
              <w:spacing w:before="60" w:after="60"/>
              <w:rPr>
                <w:b/>
                <w:bCs/>
                <w:spacing w:val="0"/>
              </w:rPr>
            </w:pPr>
            <w:r>
              <w:rPr>
                <w:spacing w:val="0"/>
              </w:rPr>
              <w:t>R 0</w:t>
            </w:r>
          </w:p>
        </w:tc>
        <w:tc>
          <w:tcPr>
            <w:tcW w:w="1177" w:type="dxa"/>
          </w:tcPr>
          <w:p w14:paraId="1DEE80E0" w14:textId="1672879A" w:rsidR="004865C2" w:rsidRPr="0040736B" w:rsidRDefault="00F6195F" w:rsidP="0040736B">
            <w:pPr>
              <w:pStyle w:val="tablenumber"/>
              <w:spacing w:before="60" w:after="60"/>
              <w:rPr>
                <w:b/>
                <w:bCs/>
                <w:spacing w:val="0"/>
              </w:rPr>
            </w:pPr>
            <w:r>
              <w:rPr>
                <w:spacing w:val="0"/>
              </w:rPr>
              <w:t>R 0</w:t>
            </w:r>
          </w:p>
        </w:tc>
        <w:tc>
          <w:tcPr>
            <w:tcW w:w="1178" w:type="dxa"/>
          </w:tcPr>
          <w:p w14:paraId="61D2E31F" w14:textId="2C6E5438" w:rsidR="004865C2" w:rsidRPr="0040736B" w:rsidRDefault="00F6195F" w:rsidP="0040736B">
            <w:pPr>
              <w:pStyle w:val="tablenumber"/>
              <w:spacing w:before="60" w:after="60"/>
              <w:rPr>
                <w:b/>
                <w:bCs/>
                <w:spacing w:val="0"/>
              </w:rPr>
            </w:pPr>
            <w:r>
              <w:rPr>
                <w:spacing w:val="0"/>
              </w:rPr>
              <w:t>R 0</w:t>
            </w:r>
          </w:p>
        </w:tc>
        <w:tc>
          <w:tcPr>
            <w:tcW w:w="1118" w:type="dxa"/>
          </w:tcPr>
          <w:p w14:paraId="725FFC9E" w14:textId="1A0B291D" w:rsidR="004865C2" w:rsidRPr="0040736B" w:rsidRDefault="00F6195F" w:rsidP="0040736B">
            <w:pPr>
              <w:pStyle w:val="tablenumber"/>
              <w:spacing w:before="60" w:after="60"/>
              <w:rPr>
                <w:b/>
                <w:bCs/>
                <w:spacing w:val="0"/>
              </w:rPr>
            </w:pPr>
            <w:r>
              <w:rPr>
                <w:spacing w:val="0"/>
              </w:rPr>
              <w:t>R 0</w:t>
            </w:r>
          </w:p>
        </w:tc>
        <w:tc>
          <w:tcPr>
            <w:tcW w:w="1134" w:type="dxa"/>
          </w:tcPr>
          <w:p w14:paraId="676B29DD" w14:textId="407341BA"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1531F5DA" w14:textId="77777777" w:rsidR="004865C2" w:rsidRPr="0040736B" w:rsidRDefault="004865C2" w:rsidP="0040736B">
            <w:pPr>
              <w:pStyle w:val="tablenumber"/>
              <w:spacing w:before="60" w:after="60"/>
              <w:rPr>
                <w:b/>
                <w:bCs/>
                <w:spacing w:val="0"/>
              </w:rPr>
            </w:pPr>
            <w:r w:rsidRPr="0040736B">
              <w:rPr>
                <w:spacing w:val="0"/>
              </w:rPr>
              <w:t xml:space="preserve"> R308 647 </w:t>
            </w:r>
          </w:p>
        </w:tc>
      </w:tr>
      <w:tr w:rsidR="004865C2" w:rsidRPr="004865C2" w14:paraId="162FF8F0" w14:textId="77777777" w:rsidTr="0040736B">
        <w:trPr>
          <w:jc w:val="center"/>
        </w:trPr>
        <w:tc>
          <w:tcPr>
            <w:tcW w:w="1398" w:type="dxa"/>
          </w:tcPr>
          <w:p w14:paraId="0BE04AEC" w14:textId="77777777" w:rsidR="004865C2" w:rsidRPr="0040736B" w:rsidRDefault="004865C2" w:rsidP="0040736B">
            <w:pPr>
              <w:pStyle w:val="Table"/>
              <w:spacing w:before="60" w:after="60"/>
              <w:rPr>
                <w:sz w:val="18"/>
                <w:szCs w:val="18"/>
              </w:rPr>
            </w:pPr>
            <w:r w:rsidRPr="0040736B">
              <w:rPr>
                <w:sz w:val="18"/>
                <w:szCs w:val="18"/>
              </w:rPr>
              <w:t>Austria</w:t>
            </w:r>
          </w:p>
        </w:tc>
        <w:tc>
          <w:tcPr>
            <w:tcW w:w="1177" w:type="dxa"/>
          </w:tcPr>
          <w:p w14:paraId="36A6F024" w14:textId="77777777" w:rsidR="004865C2" w:rsidRPr="0040736B" w:rsidRDefault="004865C2" w:rsidP="0040736B">
            <w:pPr>
              <w:pStyle w:val="tablenumber"/>
              <w:spacing w:before="60" w:after="60"/>
              <w:rPr>
                <w:b/>
                <w:bCs/>
                <w:spacing w:val="0"/>
              </w:rPr>
            </w:pPr>
            <w:r w:rsidRPr="0040736B">
              <w:rPr>
                <w:spacing w:val="0"/>
              </w:rPr>
              <w:t xml:space="preserve"> R293 374 </w:t>
            </w:r>
          </w:p>
        </w:tc>
        <w:tc>
          <w:tcPr>
            <w:tcW w:w="1177" w:type="dxa"/>
          </w:tcPr>
          <w:p w14:paraId="3D575598" w14:textId="32F021CE" w:rsidR="004865C2" w:rsidRPr="0040736B" w:rsidRDefault="00F6195F" w:rsidP="0040736B">
            <w:pPr>
              <w:pStyle w:val="tablenumber"/>
              <w:spacing w:before="60" w:after="60"/>
              <w:rPr>
                <w:b/>
                <w:bCs/>
                <w:spacing w:val="0"/>
              </w:rPr>
            </w:pPr>
            <w:r>
              <w:rPr>
                <w:spacing w:val="0"/>
              </w:rPr>
              <w:t>R 0</w:t>
            </w:r>
          </w:p>
        </w:tc>
        <w:tc>
          <w:tcPr>
            <w:tcW w:w="1177" w:type="dxa"/>
          </w:tcPr>
          <w:p w14:paraId="5A7B6AC1" w14:textId="58EFB12E" w:rsidR="004865C2" w:rsidRPr="0040736B" w:rsidRDefault="00F6195F" w:rsidP="0040736B">
            <w:pPr>
              <w:pStyle w:val="tablenumber"/>
              <w:spacing w:before="60" w:after="60"/>
              <w:rPr>
                <w:b/>
                <w:bCs/>
                <w:spacing w:val="0"/>
              </w:rPr>
            </w:pPr>
            <w:r>
              <w:rPr>
                <w:spacing w:val="0"/>
              </w:rPr>
              <w:t>R 0</w:t>
            </w:r>
          </w:p>
        </w:tc>
        <w:tc>
          <w:tcPr>
            <w:tcW w:w="1178" w:type="dxa"/>
          </w:tcPr>
          <w:p w14:paraId="4BBB5357" w14:textId="39BFA21E" w:rsidR="004865C2" w:rsidRPr="0040736B" w:rsidRDefault="00F6195F" w:rsidP="0040736B">
            <w:pPr>
              <w:pStyle w:val="tablenumber"/>
              <w:spacing w:before="60" w:after="60"/>
              <w:rPr>
                <w:b/>
                <w:bCs/>
                <w:spacing w:val="0"/>
              </w:rPr>
            </w:pPr>
            <w:r>
              <w:rPr>
                <w:spacing w:val="0"/>
              </w:rPr>
              <w:t>R 0</w:t>
            </w:r>
          </w:p>
        </w:tc>
        <w:tc>
          <w:tcPr>
            <w:tcW w:w="1118" w:type="dxa"/>
          </w:tcPr>
          <w:p w14:paraId="6C7919A7" w14:textId="32E9D618" w:rsidR="004865C2" w:rsidRPr="0040736B" w:rsidRDefault="00F6195F" w:rsidP="0040736B">
            <w:pPr>
              <w:pStyle w:val="tablenumber"/>
              <w:spacing w:before="60" w:after="60"/>
              <w:rPr>
                <w:b/>
                <w:bCs/>
                <w:spacing w:val="0"/>
              </w:rPr>
            </w:pPr>
            <w:r>
              <w:rPr>
                <w:spacing w:val="0"/>
              </w:rPr>
              <w:t>R 0</w:t>
            </w:r>
          </w:p>
        </w:tc>
        <w:tc>
          <w:tcPr>
            <w:tcW w:w="1134" w:type="dxa"/>
          </w:tcPr>
          <w:p w14:paraId="7CDA0ED4" w14:textId="245D1521"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5477E243" w14:textId="77777777" w:rsidR="004865C2" w:rsidRPr="0040736B" w:rsidRDefault="004865C2" w:rsidP="0040736B">
            <w:pPr>
              <w:pStyle w:val="tablenumber"/>
              <w:spacing w:before="60" w:after="60"/>
              <w:rPr>
                <w:b/>
                <w:bCs/>
                <w:spacing w:val="0"/>
              </w:rPr>
            </w:pPr>
            <w:r w:rsidRPr="0040736B">
              <w:rPr>
                <w:spacing w:val="0"/>
              </w:rPr>
              <w:t xml:space="preserve"> R293 374 </w:t>
            </w:r>
          </w:p>
        </w:tc>
      </w:tr>
      <w:tr w:rsidR="004865C2" w:rsidRPr="004865C2" w14:paraId="00D8D7DD" w14:textId="77777777" w:rsidTr="0040736B">
        <w:trPr>
          <w:jc w:val="center"/>
        </w:trPr>
        <w:tc>
          <w:tcPr>
            <w:tcW w:w="1398" w:type="dxa"/>
          </w:tcPr>
          <w:p w14:paraId="496DC56F" w14:textId="77777777" w:rsidR="004865C2" w:rsidRPr="0040736B" w:rsidRDefault="004865C2" w:rsidP="0040736B">
            <w:pPr>
              <w:pStyle w:val="Table"/>
              <w:spacing w:before="60" w:after="60"/>
              <w:rPr>
                <w:sz w:val="18"/>
                <w:szCs w:val="18"/>
              </w:rPr>
            </w:pPr>
            <w:r w:rsidRPr="0040736B">
              <w:rPr>
                <w:sz w:val="18"/>
                <w:szCs w:val="18"/>
              </w:rPr>
              <w:t>Lebanon</w:t>
            </w:r>
          </w:p>
        </w:tc>
        <w:tc>
          <w:tcPr>
            <w:tcW w:w="1177" w:type="dxa"/>
          </w:tcPr>
          <w:p w14:paraId="133C20A6" w14:textId="77777777" w:rsidR="004865C2" w:rsidRPr="0040736B" w:rsidRDefault="004865C2" w:rsidP="0040736B">
            <w:pPr>
              <w:pStyle w:val="tablenumber"/>
              <w:spacing w:before="60" w:after="60"/>
              <w:rPr>
                <w:b/>
                <w:bCs/>
                <w:spacing w:val="0"/>
              </w:rPr>
            </w:pPr>
            <w:r w:rsidRPr="0040736B">
              <w:rPr>
                <w:spacing w:val="0"/>
              </w:rPr>
              <w:t xml:space="preserve"> R256 695 </w:t>
            </w:r>
          </w:p>
        </w:tc>
        <w:tc>
          <w:tcPr>
            <w:tcW w:w="1177" w:type="dxa"/>
          </w:tcPr>
          <w:p w14:paraId="04BD344F" w14:textId="006B0B98" w:rsidR="004865C2" w:rsidRPr="0040736B" w:rsidRDefault="00F6195F" w:rsidP="0040736B">
            <w:pPr>
              <w:pStyle w:val="tablenumber"/>
              <w:spacing w:before="60" w:after="60"/>
              <w:rPr>
                <w:b/>
                <w:bCs/>
                <w:spacing w:val="0"/>
              </w:rPr>
            </w:pPr>
            <w:r>
              <w:rPr>
                <w:spacing w:val="0"/>
              </w:rPr>
              <w:t>R 0</w:t>
            </w:r>
          </w:p>
        </w:tc>
        <w:tc>
          <w:tcPr>
            <w:tcW w:w="1177" w:type="dxa"/>
          </w:tcPr>
          <w:p w14:paraId="698C706C" w14:textId="4CC72286" w:rsidR="004865C2" w:rsidRPr="0040736B" w:rsidRDefault="00F6195F" w:rsidP="0040736B">
            <w:pPr>
              <w:pStyle w:val="tablenumber"/>
              <w:spacing w:before="60" w:after="60"/>
              <w:rPr>
                <w:b/>
                <w:bCs/>
                <w:spacing w:val="0"/>
              </w:rPr>
            </w:pPr>
            <w:r>
              <w:rPr>
                <w:spacing w:val="0"/>
              </w:rPr>
              <w:t>R 0</w:t>
            </w:r>
          </w:p>
        </w:tc>
        <w:tc>
          <w:tcPr>
            <w:tcW w:w="1178" w:type="dxa"/>
          </w:tcPr>
          <w:p w14:paraId="4BC1C224" w14:textId="05BAA2A0" w:rsidR="004865C2" w:rsidRPr="0040736B" w:rsidRDefault="00F6195F" w:rsidP="0040736B">
            <w:pPr>
              <w:pStyle w:val="tablenumber"/>
              <w:spacing w:before="60" w:after="60"/>
              <w:rPr>
                <w:b/>
                <w:bCs/>
                <w:spacing w:val="0"/>
              </w:rPr>
            </w:pPr>
            <w:r>
              <w:rPr>
                <w:spacing w:val="0"/>
              </w:rPr>
              <w:t>R 0</w:t>
            </w:r>
          </w:p>
        </w:tc>
        <w:tc>
          <w:tcPr>
            <w:tcW w:w="1118" w:type="dxa"/>
          </w:tcPr>
          <w:p w14:paraId="6341AFED" w14:textId="12029CB4" w:rsidR="004865C2" w:rsidRPr="0040736B" w:rsidRDefault="00F6195F" w:rsidP="0040736B">
            <w:pPr>
              <w:pStyle w:val="tablenumber"/>
              <w:spacing w:before="60" w:after="60"/>
              <w:rPr>
                <w:b/>
                <w:bCs/>
                <w:spacing w:val="0"/>
              </w:rPr>
            </w:pPr>
            <w:r>
              <w:rPr>
                <w:spacing w:val="0"/>
              </w:rPr>
              <w:t>R 0</w:t>
            </w:r>
          </w:p>
        </w:tc>
        <w:tc>
          <w:tcPr>
            <w:tcW w:w="1134" w:type="dxa"/>
          </w:tcPr>
          <w:p w14:paraId="6A06F08F" w14:textId="53E770D5"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27479982" w14:textId="77777777" w:rsidR="004865C2" w:rsidRPr="0040736B" w:rsidRDefault="004865C2" w:rsidP="0040736B">
            <w:pPr>
              <w:pStyle w:val="tablenumber"/>
              <w:spacing w:before="60" w:after="60"/>
              <w:rPr>
                <w:b/>
                <w:bCs/>
                <w:spacing w:val="0"/>
              </w:rPr>
            </w:pPr>
            <w:r w:rsidRPr="0040736B">
              <w:rPr>
                <w:spacing w:val="0"/>
              </w:rPr>
              <w:t xml:space="preserve"> R256 695 </w:t>
            </w:r>
          </w:p>
        </w:tc>
      </w:tr>
      <w:tr w:rsidR="004865C2" w:rsidRPr="004865C2" w14:paraId="77653B85" w14:textId="77777777" w:rsidTr="0040736B">
        <w:trPr>
          <w:jc w:val="center"/>
        </w:trPr>
        <w:tc>
          <w:tcPr>
            <w:tcW w:w="1398" w:type="dxa"/>
          </w:tcPr>
          <w:p w14:paraId="19DDDF47" w14:textId="77777777" w:rsidR="004865C2" w:rsidRPr="0040736B" w:rsidRDefault="004865C2" w:rsidP="0040736B">
            <w:pPr>
              <w:pStyle w:val="Table"/>
              <w:spacing w:before="60" w:after="60"/>
              <w:rPr>
                <w:sz w:val="18"/>
                <w:szCs w:val="18"/>
              </w:rPr>
            </w:pPr>
            <w:r w:rsidRPr="0040736B">
              <w:rPr>
                <w:sz w:val="18"/>
                <w:szCs w:val="18"/>
              </w:rPr>
              <w:t>Switzerland</w:t>
            </w:r>
          </w:p>
        </w:tc>
        <w:tc>
          <w:tcPr>
            <w:tcW w:w="1177" w:type="dxa"/>
          </w:tcPr>
          <w:p w14:paraId="6FCB5DCA" w14:textId="77777777" w:rsidR="004865C2" w:rsidRPr="0040736B" w:rsidRDefault="004865C2" w:rsidP="0040736B">
            <w:pPr>
              <w:pStyle w:val="tablenumber"/>
              <w:spacing w:before="60" w:after="60"/>
              <w:rPr>
                <w:b/>
                <w:bCs/>
                <w:spacing w:val="0"/>
              </w:rPr>
            </w:pPr>
            <w:r w:rsidRPr="0040736B">
              <w:rPr>
                <w:spacing w:val="0"/>
              </w:rPr>
              <w:t xml:space="preserve"> R230 542 </w:t>
            </w:r>
          </w:p>
        </w:tc>
        <w:tc>
          <w:tcPr>
            <w:tcW w:w="1177" w:type="dxa"/>
          </w:tcPr>
          <w:p w14:paraId="67DA0029" w14:textId="70D7D62A" w:rsidR="004865C2" w:rsidRPr="0040736B" w:rsidRDefault="00F6195F" w:rsidP="0040736B">
            <w:pPr>
              <w:pStyle w:val="tablenumber"/>
              <w:spacing w:before="60" w:after="60"/>
              <w:rPr>
                <w:b/>
                <w:bCs/>
                <w:spacing w:val="0"/>
              </w:rPr>
            </w:pPr>
            <w:r>
              <w:rPr>
                <w:spacing w:val="0"/>
              </w:rPr>
              <w:t>R 0</w:t>
            </w:r>
          </w:p>
        </w:tc>
        <w:tc>
          <w:tcPr>
            <w:tcW w:w="1177" w:type="dxa"/>
          </w:tcPr>
          <w:p w14:paraId="31450B2C" w14:textId="6902D945" w:rsidR="004865C2" w:rsidRPr="0040736B" w:rsidRDefault="00F6195F" w:rsidP="0040736B">
            <w:pPr>
              <w:pStyle w:val="tablenumber"/>
              <w:spacing w:before="60" w:after="60"/>
              <w:rPr>
                <w:b/>
                <w:bCs/>
                <w:spacing w:val="0"/>
              </w:rPr>
            </w:pPr>
            <w:r>
              <w:rPr>
                <w:spacing w:val="0"/>
              </w:rPr>
              <w:t>R 0</w:t>
            </w:r>
          </w:p>
        </w:tc>
        <w:tc>
          <w:tcPr>
            <w:tcW w:w="1178" w:type="dxa"/>
          </w:tcPr>
          <w:p w14:paraId="40CA6E80" w14:textId="5B0A65F9" w:rsidR="004865C2" w:rsidRPr="0040736B" w:rsidRDefault="00F6195F" w:rsidP="0040736B">
            <w:pPr>
              <w:pStyle w:val="tablenumber"/>
              <w:spacing w:before="60" w:after="60"/>
              <w:rPr>
                <w:b/>
                <w:bCs/>
                <w:spacing w:val="0"/>
              </w:rPr>
            </w:pPr>
            <w:r>
              <w:rPr>
                <w:spacing w:val="0"/>
              </w:rPr>
              <w:t>R 0</w:t>
            </w:r>
          </w:p>
        </w:tc>
        <w:tc>
          <w:tcPr>
            <w:tcW w:w="1118" w:type="dxa"/>
          </w:tcPr>
          <w:p w14:paraId="30FE0456" w14:textId="74B47CD5" w:rsidR="004865C2" w:rsidRPr="0040736B" w:rsidRDefault="00F6195F" w:rsidP="0040736B">
            <w:pPr>
              <w:pStyle w:val="tablenumber"/>
              <w:spacing w:before="60" w:after="60"/>
              <w:rPr>
                <w:b/>
                <w:bCs/>
                <w:spacing w:val="0"/>
              </w:rPr>
            </w:pPr>
            <w:r>
              <w:rPr>
                <w:spacing w:val="0"/>
              </w:rPr>
              <w:t>R 0</w:t>
            </w:r>
          </w:p>
        </w:tc>
        <w:tc>
          <w:tcPr>
            <w:tcW w:w="1134" w:type="dxa"/>
          </w:tcPr>
          <w:p w14:paraId="1BF916EF" w14:textId="0BE27215"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3DF19170" w14:textId="77777777" w:rsidR="004865C2" w:rsidRPr="0040736B" w:rsidRDefault="004865C2" w:rsidP="0040736B">
            <w:pPr>
              <w:pStyle w:val="tablenumber"/>
              <w:spacing w:before="60" w:after="60"/>
              <w:rPr>
                <w:b/>
                <w:bCs/>
                <w:spacing w:val="0"/>
              </w:rPr>
            </w:pPr>
            <w:r w:rsidRPr="0040736B">
              <w:rPr>
                <w:spacing w:val="0"/>
              </w:rPr>
              <w:t xml:space="preserve"> R230 542 </w:t>
            </w:r>
          </w:p>
        </w:tc>
      </w:tr>
      <w:tr w:rsidR="004865C2" w:rsidRPr="004865C2" w14:paraId="6ACAB844" w14:textId="77777777" w:rsidTr="0040736B">
        <w:trPr>
          <w:jc w:val="center"/>
        </w:trPr>
        <w:tc>
          <w:tcPr>
            <w:tcW w:w="1398" w:type="dxa"/>
          </w:tcPr>
          <w:p w14:paraId="01A94240" w14:textId="77777777" w:rsidR="004865C2" w:rsidRPr="0040736B" w:rsidRDefault="004865C2" w:rsidP="0040736B">
            <w:pPr>
              <w:pStyle w:val="Table"/>
              <w:spacing w:before="60" w:after="60"/>
              <w:rPr>
                <w:sz w:val="18"/>
                <w:szCs w:val="18"/>
              </w:rPr>
            </w:pPr>
            <w:r w:rsidRPr="0040736B">
              <w:rPr>
                <w:sz w:val="18"/>
                <w:szCs w:val="18"/>
              </w:rPr>
              <w:t>Norway</w:t>
            </w:r>
          </w:p>
        </w:tc>
        <w:tc>
          <w:tcPr>
            <w:tcW w:w="1177" w:type="dxa"/>
          </w:tcPr>
          <w:p w14:paraId="555F3823" w14:textId="77777777" w:rsidR="004865C2" w:rsidRPr="0040736B" w:rsidRDefault="004865C2" w:rsidP="0040736B">
            <w:pPr>
              <w:pStyle w:val="tablenumber"/>
              <w:spacing w:before="60" w:after="60"/>
              <w:rPr>
                <w:b/>
                <w:bCs/>
                <w:spacing w:val="0"/>
              </w:rPr>
            </w:pPr>
            <w:r w:rsidRPr="0040736B">
              <w:rPr>
                <w:spacing w:val="0"/>
              </w:rPr>
              <w:t xml:space="preserve"> R216 199 </w:t>
            </w:r>
          </w:p>
        </w:tc>
        <w:tc>
          <w:tcPr>
            <w:tcW w:w="1177" w:type="dxa"/>
          </w:tcPr>
          <w:p w14:paraId="40F97AF8" w14:textId="5AFB549C" w:rsidR="004865C2" w:rsidRPr="0040736B" w:rsidRDefault="00F6195F" w:rsidP="0040736B">
            <w:pPr>
              <w:pStyle w:val="tablenumber"/>
              <w:spacing w:before="60" w:after="60"/>
              <w:rPr>
                <w:b/>
                <w:bCs/>
                <w:spacing w:val="0"/>
              </w:rPr>
            </w:pPr>
            <w:r>
              <w:rPr>
                <w:spacing w:val="0"/>
              </w:rPr>
              <w:t>R 0</w:t>
            </w:r>
          </w:p>
        </w:tc>
        <w:tc>
          <w:tcPr>
            <w:tcW w:w="1177" w:type="dxa"/>
          </w:tcPr>
          <w:p w14:paraId="3DEF62BF" w14:textId="00CB52EE" w:rsidR="004865C2" w:rsidRPr="0040736B" w:rsidRDefault="00F6195F" w:rsidP="0040736B">
            <w:pPr>
              <w:pStyle w:val="tablenumber"/>
              <w:spacing w:before="60" w:after="60"/>
              <w:rPr>
                <w:b/>
                <w:bCs/>
                <w:spacing w:val="0"/>
              </w:rPr>
            </w:pPr>
            <w:r>
              <w:rPr>
                <w:spacing w:val="0"/>
              </w:rPr>
              <w:t>R 0</w:t>
            </w:r>
          </w:p>
        </w:tc>
        <w:tc>
          <w:tcPr>
            <w:tcW w:w="1178" w:type="dxa"/>
          </w:tcPr>
          <w:p w14:paraId="23AC0D62" w14:textId="112B85F8" w:rsidR="004865C2" w:rsidRPr="0040736B" w:rsidRDefault="00F6195F" w:rsidP="0040736B">
            <w:pPr>
              <w:pStyle w:val="tablenumber"/>
              <w:spacing w:before="60" w:after="60"/>
              <w:rPr>
                <w:b/>
                <w:bCs/>
                <w:spacing w:val="0"/>
              </w:rPr>
            </w:pPr>
            <w:r>
              <w:rPr>
                <w:spacing w:val="0"/>
              </w:rPr>
              <w:t>R 0</w:t>
            </w:r>
          </w:p>
        </w:tc>
        <w:tc>
          <w:tcPr>
            <w:tcW w:w="1118" w:type="dxa"/>
          </w:tcPr>
          <w:p w14:paraId="1A8A33D5" w14:textId="3C4BE30D" w:rsidR="004865C2" w:rsidRPr="0040736B" w:rsidRDefault="00F6195F" w:rsidP="0040736B">
            <w:pPr>
              <w:pStyle w:val="tablenumber"/>
              <w:spacing w:before="60" w:after="60"/>
              <w:rPr>
                <w:b/>
                <w:bCs/>
                <w:spacing w:val="0"/>
              </w:rPr>
            </w:pPr>
            <w:r>
              <w:rPr>
                <w:spacing w:val="0"/>
              </w:rPr>
              <w:t>R 0</w:t>
            </w:r>
          </w:p>
        </w:tc>
        <w:tc>
          <w:tcPr>
            <w:tcW w:w="1134" w:type="dxa"/>
          </w:tcPr>
          <w:p w14:paraId="42F333F1" w14:textId="5A0E3E7A"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071C7BEC" w14:textId="77777777" w:rsidR="004865C2" w:rsidRPr="0040736B" w:rsidRDefault="004865C2" w:rsidP="0040736B">
            <w:pPr>
              <w:pStyle w:val="tablenumber"/>
              <w:spacing w:before="60" w:after="60"/>
              <w:rPr>
                <w:b/>
                <w:bCs/>
                <w:spacing w:val="0"/>
              </w:rPr>
            </w:pPr>
            <w:r w:rsidRPr="0040736B">
              <w:rPr>
                <w:spacing w:val="0"/>
              </w:rPr>
              <w:t xml:space="preserve"> R216 199 </w:t>
            </w:r>
          </w:p>
        </w:tc>
      </w:tr>
      <w:tr w:rsidR="004865C2" w:rsidRPr="004865C2" w14:paraId="482254CE" w14:textId="77777777" w:rsidTr="0040736B">
        <w:trPr>
          <w:jc w:val="center"/>
        </w:trPr>
        <w:tc>
          <w:tcPr>
            <w:tcW w:w="1398" w:type="dxa"/>
          </w:tcPr>
          <w:p w14:paraId="7E0BF6FE" w14:textId="77777777" w:rsidR="004865C2" w:rsidRPr="0040736B" w:rsidRDefault="004865C2" w:rsidP="0040736B">
            <w:pPr>
              <w:pStyle w:val="Table"/>
              <w:spacing w:before="60" w:after="60"/>
              <w:rPr>
                <w:sz w:val="18"/>
                <w:szCs w:val="18"/>
              </w:rPr>
            </w:pPr>
            <w:r w:rsidRPr="0040736B">
              <w:rPr>
                <w:sz w:val="18"/>
                <w:szCs w:val="18"/>
              </w:rPr>
              <w:t>Mexico</w:t>
            </w:r>
          </w:p>
        </w:tc>
        <w:tc>
          <w:tcPr>
            <w:tcW w:w="1177" w:type="dxa"/>
          </w:tcPr>
          <w:p w14:paraId="2C0F7CDD" w14:textId="77777777" w:rsidR="004865C2" w:rsidRPr="0040736B" w:rsidRDefault="004865C2" w:rsidP="0040736B">
            <w:pPr>
              <w:pStyle w:val="tablenumber"/>
              <w:spacing w:before="60" w:after="60"/>
              <w:rPr>
                <w:b/>
                <w:bCs/>
                <w:spacing w:val="0"/>
              </w:rPr>
            </w:pPr>
            <w:r w:rsidRPr="0040736B">
              <w:rPr>
                <w:spacing w:val="0"/>
              </w:rPr>
              <w:t xml:space="preserve"> R192 200 </w:t>
            </w:r>
          </w:p>
        </w:tc>
        <w:tc>
          <w:tcPr>
            <w:tcW w:w="1177" w:type="dxa"/>
          </w:tcPr>
          <w:p w14:paraId="6935F73C" w14:textId="140BE8E6" w:rsidR="004865C2" w:rsidRPr="0040736B" w:rsidRDefault="00F6195F" w:rsidP="0040736B">
            <w:pPr>
              <w:pStyle w:val="tablenumber"/>
              <w:spacing w:before="60" w:after="60"/>
              <w:rPr>
                <w:b/>
                <w:bCs/>
                <w:spacing w:val="0"/>
              </w:rPr>
            </w:pPr>
            <w:r>
              <w:rPr>
                <w:spacing w:val="0"/>
              </w:rPr>
              <w:t>R 0</w:t>
            </w:r>
          </w:p>
        </w:tc>
        <w:tc>
          <w:tcPr>
            <w:tcW w:w="1177" w:type="dxa"/>
          </w:tcPr>
          <w:p w14:paraId="565AA78A" w14:textId="1D8F706C" w:rsidR="004865C2" w:rsidRPr="0040736B" w:rsidRDefault="00F6195F" w:rsidP="0040736B">
            <w:pPr>
              <w:pStyle w:val="tablenumber"/>
              <w:spacing w:before="60" w:after="60"/>
              <w:rPr>
                <w:b/>
                <w:bCs/>
                <w:spacing w:val="0"/>
              </w:rPr>
            </w:pPr>
            <w:r>
              <w:rPr>
                <w:spacing w:val="0"/>
              </w:rPr>
              <w:t>R 0</w:t>
            </w:r>
          </w:p>
        </w:tc>
        <w:tc>
          <w:tcPr>
            <w:tcW w:w="1178" w:type="dxa"/>
          </w:tcPr>
          <w:p w14:paraId="6EDA44CD" w14:textId="6BF98556" w:rsidR="004865C2" w:rsidRPr="0040736B" w:rsidRDefault="00F6195F" w:rsidP="0040736B">
            <w:pPr>
              <w:pStyle w:val="tablenumber"/>
              <w:spacing w:before="60" w:after="60"/>
              <w:rPr>
                <w:b/>
                <w:bCs/>
                <w:spacing w:val="0"/>
              </w:rPr>
            </w:pPr>
            <w:r>
              <w:rPr>
                <w:spacing w:val="0"/>
              </w:rPr>
              <w:t>R 0</w:t>
            </w:r>
          </w:p>
        </w:tc>
        <w:tc>
          <w:tcPr>
            <w:tcW w:w="1118" w:type="dxa"/>
          </w:tcPr>
          <w:p w14:paraId="468E6D59" w14:textId="009D35D8" w:rsidR="004865C2" w:rsidRPr="0040736B" w:rsidRDefault="00F6195F" w:rsidP="0040736B">
            <w:pPr>
              <w:pStyle w:val="tablenumber"/>
              <w:spacing w:before="60" w:after="60"/>
              <w:rPr>
                <w:b/>
                <w:bCs/>
                <w:spacing w:val="0"/>
              </w:rPr>
            </w:pPr>
            <w:r>
              <w:rPr>
                <w:spacing w:val="0"/>
              </w:rPr>
              <w:t>R 0</w:t>
            </w:r>
          </w:p>
        </w:tc>
        <w:tc>
          <w:tcPr>
            <w:tcW w:w="1134" w:type="dxa"/>
          </w:tcPr>
          <w:p w14:paraId="6105D95B" w14:textId="3F7558CE"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387052B9" w14:textId="77777777" w:rsidR="004865C2" w:rsidRPr="0040736B" w:rsidRDefault="004865C2" w:rsidP="0040736B">
            <w:pPr>
              <w:pStyle w:val="tablenumber"/>
              <w:spacing w:before="60" w:after="60"/>
              <w:rPr>
                <w:b/>
                <w:bCs/>
                <w:spacing w:val="0"/>
              </w:rPr>
            </w:pPr>
            <w:r w:rsidRPr="0040736B">
              <w:rPr>
                <w:spacing w:val="0"/>
              </w:rPr>
              <w:t xml:space="preserve"> R192 200 </w:t>
            </w:r>
          </w:p>
        </w:tc>
      </w:tr>
      <w:tr w:rsidR="004865C2" w:rsidRPr="004865C2" w14:paraId="60D7DEC2" w14:textId="77777777" w:rsidTr="0040736B">
        <w:trPr>
          <w:jc w:val="center"/>
        </w:trPr>
        <w:tc>
          <w:tcPr>
            <w:tcW w:w="1398" w:type="dxa"/>
          </w:tcPr>
          <w:p w14:paraId="681C3541" w14:textId="77777777" w:rsidR="004865C2" w:rsidRPr="0040736B" w:rsidRDefault="004865C2" w:rsidP="0040736B">
            <w:pPr>
              <w:pStyle w:val="Table"/>
              <w:spacing w:before="60" w:after="60"/>
              <w:rPr>
                <w:sz w:val="18"/>
                <w:szCs w:val="18"/>
              </w:rPr>
            </w:pPr>
            <w:r w:rsidRPr="0040736B">
              <w:rPr>
                <w:sz w:val="18"/>
                <w:szCs w:val="18"/>
              </w:rPr>
              <w:t>Luxembourg</w:t>
            </w:r>
          </w:p>
        </w:tc>
        <w:tc>
          <w:tcPr>
            <w:tcW w:w="1177" w:type="dxa"/>
          </w:tcPr>
          <w:p w14:paraId="1D33F753" w14:textId="77777777" w:rsidR="004865C2" w:rsidRPr="0040736B" w:rsidRDefault="004865C2" w:rsidP="0040736B">
            <w:pPr>
              <w:pStyle w:val="tablenumber"/>
              <w:spacing w:before="60" w:after="60"/>
              <w:rPr>
                <w:b/>
                <w:bCs/>
                <w:spacing w:val="0"/>
              </w:rPr>
            </w:pPr>
            <w:r w:rsidRPr="0040736B">
              <w:rPr>
                <w:spacing w:val="0"/>
              </w:rPr>
              <w:t xml:space="preserve"> R169 775 </w:t>
            </w:r>
          </w:p>
        </w:tc>
        <w:tc>
          <w:tcPr>
            <w:tcW w:w="1177" w:type="dxa"/>
          </w:tcPr>
          <w:p w14:paraId="6DA3F687" w14:textId="15CD0EE7" w:rsidR="004865C2" w:rsidRPr="0040736B" w:rsidRDefault="00F6195F" w:rsidP="0040736B">
            <w:pPr>
              <w:pStyle w:val="tablenumber"/>
              <w:spacing w:before="60" w:after="60"/>
              <w:rPr>
                <w:b/>
                <w:bCs/>
                <w:spacing w:val="0"/>
              </w:rPr>
            </w:pPr>
            <w:r>
              <w:rPr>
                <w:spacing w:val="0"/>
              </w:rPr>
              <w:t>R 0</w:t>
            </w:r>
          </w:p>
        </w:tc>
        <w:tc>
          <w:tcPr>
            <w:tcW w:w="1177" w:type="dxa"/>
          </w:tcPr>
          <w:p w14:paraId="46358EE8" w14:textId="77777777" w:rsidR="004865C2" w:rsidRPr="0040736B" w:rsidRDefault="004865C2" w:rsidP="0040736B">
            <w:pPr>
              <w:pStyle w:val="tablenumber"/>
              <w:spacing w:before="60" w:after="60"/>
              <w:rPr>
                <w:b/>
                <w:bCs/>
                <w:spacing w:val="0"/>
              </w:rPr>
            </w:pPr>
            <w:r w:rsidRPr="0040736B">
              <w:rPr>
                <w:spacing w:val="0"/>
              </w:rPr>
              <w:t xml:space="preserve"> R17 590 </w:t>
            </w:r>
          </w:p>
        </w:tc>
        <w:tc>
          <w:tcPr>
            <w:tcW w:w="1178" w:type="dxa"/>
          </w:tcPr>
          <w:p w14:paraId="0FB8297C" w14:textId="74636277" w:rsidR="004865C2" w:rsidRPr="0040736B" w:rsidRDefault="00F6195F" w:rsidP="0040736B">
            <w:pPr>
              <w:pStyle w:val="tablenumber"/>
              <w:spacing w:before="60" w:after="60"/>
              <w:rPr>
                <w:b/>
                <w:bCs/>
                <w:spacing w:val="0"/>
              </w:rPr>
            </w:pPr>
            <w:r>
              <w:rPr>
                <w:spacing w:val="0"/>
              </w:rPr>
              <w:t>R 0</w:t>
            </w:r>
          </w:p>
        </w:tc>
        <w:tc>
          <w:tcPr>
            <w:tcW w:w="1118" w:type="dxa"/>
          </w:tcPr>
          <w:p w14:paraId="271C2D4D" w14:textId="65D86385" w:rsidR="004865C2" w:rsidRPr="0040736B" w:rsidRDefault="00F6195F" w:rsidP="0040736B">
            <w:pPr>
              <w:pStyle w:val="tablenumber"/>
              <w:spacing w:before="60" w:after="60"/>
              <w:rPr>
                <w:b/>
                <w:bCs/>
                <w:spacing w:val="0"/>
              </w:rPr>
            </w:pPr>
            <w:r>
              <w:rPr>
                <w:spacing w:val="0"/>
              </w:rPr>
              <w:t>R 0</w:t>
            </w:r>
          </w:p>
        </w:tc>
        <w:tc>
          <w:tcPr>
            <w:tcW w:w="1134" w:type="dxa"/>
          </w:tcPr>
          <w:p w14:paraId="7F029FBC" w14:textId="6D459E0C"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22B6FB6A" w14:textId="77777777" w:rsidR="004865C2" w:rsidRPr="0040736B" w:rsidRDefault="004865C2" w:rsidP="0040736B">
            <w:pPr>
              <w:pStyle w:val="tablenumber"/>
              <w:spacing w:before="60" w:after="60"/>
              <w:rPr>
                <w:b/>
                <w:bCs/>
                <w:spacing w:val="0"/>
              </w:rPr>
            </w:pPr>
            <w:r w:rsidRPr="0040736B">
              <w:rPr>
                <w:spacing w:val="0"/>
              </w:rPr>
              <w:t xml:space="preserve"> R187 365 </w:t>
            </w:r>
          </w:p>
        </w:tc>
      </w:tr>
      <w:tr w:rsidR="004865C2" w:rsidRPr="004865C2" w14:paraId="139DE744" w14:textId="77777777" w:rsidTr="0040736B">
        <w:trPr>
          <w:jc w:val="center"/>
        </w:trPr>
        <w:tc>
          <w:tcPr>
            <w:tcW w:w="1398" w:type="dxa"/>
          </w:tcPr>
          <w:p w14:paraId="54899CBB" w14:textId="77777777" w:rsidR="004865C2" w:rsidRPr="0040736B" w:rsidRDefault="004865C2" w:rsidP="0040736B">
            <w:pPr>
              <w:pStyle w:val="Table"/>
              <w:spacing w:before="60" w:after="60"/>
              <w:rPr>
                <w:sz w:val="18"/>
                <w:szCs w:val="18"/>
              </w:rPr>
            </w:pPr>
            <w:r w:rsidRPr="0040736B">
              <w:rPr>
                <w:sz w:val="18"/>
                <w:szCs w:val="18"/>
              </w:rPr>
              <w:t>Bulgaria</w:t>
            </w:r>
          </w:p>
        </w:tc>
        <w:tc>
          <w:tcPr>
            <w:tcW w:w="1177" w:type="dxa"/>
          </w:tcPr>
          <w:p w14:paraId="3E4E8D1F" w14:textId="77777777" w:rsidR="004865C2" w:rsidRPr="0040736B" w:rsidRDefault="004865C2" w:rsidP="0040736B">
            <w:pPr>
              <w:pStyle w:val="tablenumber"/>
              <w:spacing w:before="60" w:after="60"/>
              <w:rPr>
                <w:b/>
                <w:bCs/>
                <w:spacing w:val="0"/>
              </w:rPr>
            </w:pPr>
            <w:r w:rsidRPr="0040736B">
              <w:rPr>
                <w:spacing w:val="0"/>
              </w:rPr>
              <w:t xml:space="preserve"> R178 312 </w:t>
            </w:r>
          </w:p>
        </w:tc>
        <w:tc>
          <w:tcPr>
            <w:tcW w:w="1177" w:type="dxa"/>
          </w:tcPr>
          <w:p w14:paraId="6688BA46" w14:textId="342AFAB8" w:rsidR="004865C2" w:rsidRPr="0040736B" w:rsidRDefault="00F6195F" w:rsidP="0040736B">
            <w:pPr>
              <w:pStyle w:val="tablenumber"/>
              <w:spacing w:before="60" w:after="60"/>
              <w:rPr>
                <w:b/>
                <w:bCs/>
                <w:spacing w:val="0"/>
              </w:rPr>
            </w:pPr>
            <w:r>
              <w:rPr>
                <w:spacing w:val="0"/>
              </w:rPr>
              <w:t>R 0</w:t>
            </w:r>
          </w:p>
        </w:tc>
        <w:tc>
          <w:tcPr>
            <w:tcW w:w="1177" w:type="dxa"/>
          </w:tcPr>
          <w:p w14:paraId="265EEB5E" w14:textId="2EA1B796" w:rsidR="004865C2" w:rsidRPr="0040736B" w:rsidRDefault="00F6195F" w:rsidP="0040736B">
            <w:pPr>
              <w:pStyle w:val="tablenumber"/>
              <w:spacing w:before="60" w:after="60"/>
              <w:rPr>
                <w:b/>
                <w:bCs/>
                <w:spacing w:val="0"/>
              </w:rPr>
            </w:pPr>
            <w:r>
              <w:rPr>
                <w:spacing w:val="0"/>
              </w:rPr>
              <w:t>R 0</w:t>
            </w:r>
          </w:p>
        </w:tc>
        <w:tc>
          <w:tcPr>
            <w:tcW w:w="1178" w:type="dxa"/>
          </w:tcPr>
          <w:p w14:paraId="22784A1F" w14:textId="3B30B2F4" w:rsidR="004865C2" w:rsidRPr="0040736B" w:rsidRDefault="00F6195F" w:rsidP="0040736B">
            <w:pPr>
              <w:pStyle w:val="tablenumber"/>
              <w:spacing w:before="60" w:after="60"/>
              <w:rPr>
                <w:b/>
                <w:bCs/>
                <w:spacing w:val="0"/>
              </w:rPr>
            </w:pPr>
            <w:r>
              <w:rPr>
                <w:spacing w:val="0"/>
              </w:rPr>
              <w:t>R 0</w:t>
            </w:r>
          </w:p>
        </w:tc>
        <w:tc>
          <w:tcPr>
            <w:tcW w:w="1118" w:type="dxa"/>
          </w:tcPr>
          <w:p w14:paraId="7BC039FC" w14:textId="0C9702CF" w:rsidR="004865C2" w:rsidRPr="0040736B" w:rsidRDefault="00F6195F" w:rsidP="0040736B">
            <w:pPr>
              <w:pStyle w:val="tablenumber"/>
              <w:spacing w:before="60" w:after="60"/>
              <w:rPr>
                <w:b/>
                <w:bCs/>
                <w:spacing w:val="0"/>
              </w:rPr>
            </w:pPr>
            <w:r>
              <w:rPr>
                <w:spacing w:val="0"/>
              </w:rPr>
              <w:t>R 0</w:t>
            </w:r>
          </w:p>
        </w:tc>
        <w:tc>
          <w:tcPr>
            <w:tcW w:w="1134" w:type="dxa"/>
          </w:tcPr>
          <w:p w14:paraId="187D77A1" w14:textId="52A87C6F"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2063115D" w14:textId="77777777" w:rsidR="004865C2" w:rsidRPr="0040736B" w:rsidRDefault="004865C2" w:rsidP="0040736B">
            <w:pPr>
              <w:pStyle w:val="tablenumber"/>
              <w:spacing w:before="60" w:after="60"/>
              <w:rPr>
                <w:b/>
                <w:bCs/>
                <w:spacing w:val="0"/>
              </w:rPr>
            </w:pPr>
            <w:r w:rsidRPr="0040736B">
              <w:rPr>
                <w:spacing w:val="0"/>
              </w:rPr>
              <w:t xml:space="preserve"> R178 312 </w:t>
            </w:r>
          </w:p>
        </w:tc>
      </w:tr>
      <w:tr w:rsidR="004865C2" w:rsidRPr="004865C2" w14:paraId="068C11B9" w14:textId="77777777" w:rsidTr="0040736B">
        <w:trPr>
          <w:jc w:val="center"/>
        </w:trPr>
        <w:tc>
          <w:tcPr>
            <w:tcW w:w="1398" w:type="dxa"/>
          </w:tcPr>
          <w:p w14:paraId="2BBDE44F" w14:textId="77777777" w:rsidR="004865C2" w:rsidRPr="0040736B" w:rsidRDefault="004865C2" w:rsidP="0040736B">
            <w:pPr>
              <w:pStyle w:val="Table"/>
              <w:spacing w:before="60" w:after="60"/>
              <w:rPr>
                <w:sz w:val="18"/>
                <w:szCs w:val="18"/>
              </w:rPr>
            </w:pPr>
            <w:r w:rsidRPr="0040736B">
              <w:rPr>
                <w:sz w:val="18"/>
                <w:szCs w:val="18"/>
              </w:rPr>
              <w:lastRenderedPageBreak/>
              <w:t>Singapore</w:t>
            </w:r>
          </w:p>
        </w:tc>
        <w:tc>
          <w:tcPr>
            <w:tcW w:w="1177" w:type="dxa"/>
          </w:tcPr>
          <w:p w14:paraId="2EEC84EA" w14:textId="261461C1" w:rsidR="004865C2" w:rsidRPr="0040736B" w:rsidRDefault="00F6195F" w:rsidP="0040736B">
            <w:pPr>
              <w:pStyle w:val="tablenumber"/>
              <w:spacing w:before="60" w:after="60"/>
              <w:rPr>
                <w:b/>
                <w:bCs/>
                <w:spacing w:val="0"/>
              </w:rPr>
            </w:pPr>
            <w:r>
              <w:rPr>
                <w:spacing w:val="0"/>
              </w:rPr>
              <w:t>R 0</w:t>
            </w:r>
          </w:p>
        </w:tc>
        <w:tc>
          <w:tcPr>
            <w:tcW w:w="1177" w:type="dxa"/>
          </w:tcPr>
          <w:p w14:paraId="42B3D328" w14:textId="7BE5EB92" w:rsidR="004865C2" w:rsidRPr="0040736B" w:rsidRDefault="00F6195F" w:rsidP="0040736B">
            <w:pPr>
              <w:pStyle w:val="tablenumber"/>
              <w:spacing w:before="60" w:after="60"/>
              <w:rPr>
                <w:b/>
                <w:bCs/>
                <w:spacing w:val="0"/>
              </w:rPr>
            </w:pPr>
            <w:r>
              <w:rPr>
                <w:spacing w:val="0"/>
              </w:rPr>
              <w:t>R 0</w:t>
            </w:r>
          </w:p>
        </w:tc>
        <w:tc>
          <w:tcPr>
            <w:tcW w:w="1177" w:type="dxa"/>
          </w:tcPr>
          <w:p w14:paraId="07B890AF" w14:textId="77777777" w:rsidR="004865C2" w:rsidRPr="0040736B" w:rsidRDefault="004865C2" w:rsidP="0040736B">
            <w:pPr>
              <w:pStyle w:val="tablenumber"/>
              <w:spacing w:before="60" w:after="60"/>
              <w:rPr>
                <w:b/>
                <w:bCs/>
                <w:spacing w:val="0"/>
              </w:rPr>
            </w:pPr>
            <w:r w:rsidRPr="0040736B">
              <w:rPr>
                <w:spacing w:val="0"/>
              </w:rPr>
              <w:t xml:space="preserve"> R173 637 </w:t>
            </w:r>
          </w:p>
        </w:tc>
        <w:tc>
          <w:tcPr>
            <w:tcW w:w="1178" w:type="dxa"/>
          </w:tcPr>
          <w:p w14:paraId="4E93334F" w14:textId="7D3DF283" w:rsidR="004865C2" w:rsidRPr="0040736B" w:rsidRDefault="00F6195F" w:rsidP="0040736B">
            <w:pPr>
              <w:pStyle w:val="tablenumber"/>
              <w:spacing w:before="60" w:after="60"/>
              <w:rPr>
                <w:b/>
                <w:bCs/>
                <w:spacing w:val="0"/>
              </w:rPr>
            </w:pPr>
            <w:r>
              <w:rPr>
                <w:spacing w:val="0"/>
              </w:rPr>
              <w:t>R 0</w:t>
            </w:r>
          </w:p>
        </w:tc>
        <w:tc>
          <w:tcPr>
            <w:tcW w:w="1118" w:type="dxa"/>
          </w:tcPr>
          <w:p w14:paraId="00243E36" w14:textId="6B3073F9" w:rsidR="004865C2" w:rsidRPr="0040736B" w:rsidRDefault="00F6195F" w:rsidP="0040736B">
            <w:pPr>
              <w:pStyle w:val="tablenumber"/>
              <w:spacing w:before="60" w:after="60"/>
              <w:rPr>
                <w:b/>
                <w:bCs/>
                <w:spacing w:val="0"/>
              </w:rPr>
            </w:pPr>
            <w:r>
              <w:rPr>
                <w:spacing w:val="0"/>
              </w:rPr>
              <w:t>R 0</w:t>
            </w:r>
          </w:p>
        </w:tc>
        <w:tc>
          <w:tcPr>
            <w:tcW w:w="1134" w:type="dxa"/>
          </w:tcPr>
          <w:p w14:paraId="09734F4C" w14:textId="2E10ADCC"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27B5DA7F" w14:textId="77777777" w:rsidR="004865C2" w:rsidRPr="0040736B" w:rsidRDefault="004865C2" w:rsidP="0040736B">
            <w:pPr>
              <w:pStyle w:val="tablenumber"/>
              <w:spacing w:before="60" w:after="60"/>
              <w:rPr>
                <w:b/>
                <w:bCs/>
                <w:spacing w:val="0"/>
              </w:rPr>
            </w:pPr>
            <w:r w:rsidRPr="0040736B">
              <w:rPr>
                <w:spacing w:val="0"/>
              </w:rPr>
              <w:t xml:space="preserve"> R173 637 </w:t>
            </w:r>
          </w:p>
        </w:tc>
      </w:tr>
      <w:tr w:rsidR="004865C2" w:rsidRPr="004865C2" w14:paraId="518329F1" w14:textId="77777777" w:rsidTr="0040736B">
        <w:trPr>
          <w:jc w:val="center"/>
        </w:trPr>
        <w:tc>
          <w:tcPr>
            <w:tcW w:w="1398" w:type="dxa"/>
          </w:tcPr>
          <w:p w14:paraId="46909766" w14:textId="77777777" w:rsidR="004865C2" w:rsidRPr="0040736B" w:rsidRDefault="004865C2" w:rsidP="0040736B">
            <w:pPr>
              <w:pStyle w:val="Table"/>
              <w:spacing w:before="60" w:after="60"/>
              <w:rPr>
                <w:sz w:val="18"/>
                <w:szCs w:val="18"/>
              </w:rPr>
            </w:pPr>
            <w:r w:rsidRPr="0040736B">
              <w:rPr>
                <w:sz w:val="18"/>
                <w:szCs w:val="18"/>
              </w:rPr>
              <w:t>Spain</w:t>
            </w:r>
          </w:p>
        </w:tc>
        <w:tc>
          <w:tcPr>
            <w:tcW w:w="1177" w:type="dxa"/>
          </w:tcPr>
          <w:p w14:paraId="340CF431" w14:textId="77777777" w:rsidR="004865C2" w:rsidRPr="0040736B" w:rsidRDefault="004865C2" w:rsidP="0040736B">
            <w:pPr>
              <w:pStyle w:val="tablenumber"/>
              <w:spacing w:before="60" w:after="60"/>
              <w:rPr>
                <w:b/>
                <w:bCs/>
                <w:spacing w:val="0"/>
              </w:rPr>
            </w:pPr>
            <w:r w:rsidRPr="0040736B">
              <w:rPr>
                <w:spacing w:val="0"/>
              </w:rPr>
              <w:t xml:space="preserve"> R163 910 </w:t>
            </w:r>
          </w:p>
        </w:tc>
        <w:tc>
          <w:tcPr>
            <w:tcW w:w="1177" w:type="dxa"/>
          </w:tcPr>
          <w:p w14:paraId="7000CC92" w14:textId="778AA864" w:rsidR="004865C2" w:rsidRPr="0040736B" w:rsidRDefault="00F6195F" w:rsidP="0040736B">
            <w:pPr>
              <w:pStyle w:val="tablenumber"/>
              <w:spacing w:before="60" w:after="60"/>
              <w:rPr>
                <w:b/>
                <w:bCs/>
                <w:spacing w:val="0"/>
              </w:rPr>
            </w:pPr>
            <w:r>
              <w:rPr>
                <w:spacing w:val="0"/>
              </w:rPr>
              <w:t>R 0</w:t>
            </w:r>
          </w:p>
        </w:tc>
        <w:tc>
          <w:tcPr>
            <w:tcW w:w="1177" w:type="dxa"/>
          </w:tcPr>
          <w:p w14:paraId="69B4F5E5" w14:textId="29863606" w:rsidR="004865C2" w:rsidRPr="0040736B" w:rsidRDefault="00F6195F" w:rsidP="0040736B">
            <w:pPr>
              <w:pStyle w:val="tablenumber"/>
              <w:spacing w:before="60" w:after="60"/>
              <w:rPr>
                <w:b/>
                <w:bCs/>
                <w:spacing w:val="0"/>
              </w:rPr>
            </w:pPr>
            <w:r>
              <w:rPr>
                <w:spacing w:val="0"/>
              </w:rPr>
              <w:t>R 0</w:t>
            </w:r>
          </w:p>
        </w:tc>
        <w:tc>
          <w:tcPr>
            <w:tcW w:w="1178" w:type="dxa"/>
          </w:tcPr>
          <w:p w14:paraId="5E4A51F1" w14:textId="73B0D8A6" w:rsidR="004865C2" w:rsidRPr="0040736B" w:rsidRDefault="00F6195F" w:rsidP="0040736B">
            <w:pPr>
              <w:pStyle w:val="tablenumber"/>
              <w:spacing w:before="60" w:after="60"/>
              <w:rPr>
                <w:b/>
                <w:bCs/>
                <w:spacing w:val="0"/>
              </w:rPr>
            </w:pPr>
            <w:r>
              <w:rPr>
                <w:spacing w:val="0"/>
              </w:rPr>
              <w:t>R 0</w:t>
            </w:r>
          </w:p>
        </w:tc>
        <w:tc>
          <w:tcPr>
            <w:tcW w:w="1118" w:type="dxa"/>
          </w:tcPr>
          <w:p w14:paraId="64367F23" w14:textId="243227E0" w:rsidR="004865C2" w:rsidRPr="0040736B" w:rsidRDefault="00F6195F" w:rsidP="0040736B">
            <w:pPr>
              <w:pStyle w:val="tablenumber"/>
              <w:spacing w:before="60" w:after="60"/>
              <w:rPr>
                <w:b/>
                <w:bCs/>
                <w:spacing w:val="0"/>
              </w:rPr>
            </w:pPr>
            <w:r>
              <w:rPr>
                <w:spacing w:val="0"/>
              </w:rPr>
              <w:t>R 0</w:t>
            </w:r>
          </w:p>
        </w:tc>
        <w:tc>
          <w:tcPr>
            <w:tcW w:w="1134" w:type="dxa"/>
          </w:tcPr>
          <w:p w14:paraId="19B853D5" w14:textId="66E35179" w:rsidR="004865C2" w:rsidRPr="0040736B" w:rsidRDefault="00F6195F" w:rsidP="0040736B">
            <w:pPr>
              <w:pStyle w:val="tablenumber"/>
              <w:spacing w:before="60" w:after="60"/>
              <w:rPr>
                <w:b/>
                <w:bCs/>
                <w:spacing w:val="0"/>
              </w:rPr>
            </w:pPr>
            <w:r>
              <w:rPr>
                <w:spacing w:val="0"/>
              </w:rPr>
              <w:t>R 0</w:t>
            </w:r>
          </w:p>
        </w:tc>
        <w:tc>
          <w:tcPr>
            <w:tcW w:w="1280" w:type="dxa"/>
            <w:tcMar>
              <w:right w:w="57" w:type="dxa"/>
            </w:tcMar>
          </w:tcPr>
          <w:p w14:paraId="4F74DE5B" w14:textId="77777777" w:rsidR="004865C2" w:rsidRPr="0040736B" w:rsidRDefault="004865C2" w:rsidP="0040736B">
            <w:pPr>
              <w:pStyle w:val="tablenumber"/>
              <w:spacing w:before="60" w:after="60"/>
              <w:rPr>
                <w:b/>
                <w:bCs/>
                <w:spacing w:val="0"/>
              </w:rPr>
            </w:pPr>
            <w:r w:rsidRPr="0040736B">
              <w:rPr>
                <w:spacing w:val="0"/>
              </w:rPr>
              <w:t xml:space="preserve"> R163 910</w:t>
            </w:r>
          </w:p>
        </w:tc>
      </w:tr>
    </w:tbl>
    <w:p w14:paraId="6579C01C" w14:textId="6C6734C0" w:rsidR="00527EE1" w:rsidRDefault="00527EE1" w:rsidP="0040736B">
      <w:pPr>
        <w:pStyle w:val="Heading2"/>
        <w:ind w:left="578"/>
      </w:pPr>
      <w:bookmarkStart w:id="104" w:name="_Toc94111077"/>
      <w:r>
        <w:t>Gauteng</w:t>
      </w:r>
      <w:bookmarkEnd w:id="104"/>
    </w:p>
    <w:p w14:paraId="45C5D5DF" w14:textId="0DCB5DC3" w:rsidR="00A63820" w:rsidRPr="0040736B" w:rsidRDefault="00A63820" w:rsidP="0040736B">
      <w:pPr>
        <w:spacing w:before="0" w:line="259" w:lineRule="auto"/>
        <w:rPr>
          <w:sz w:val="22"/>
          <w:szCs w:val="24"/>
          <w:lang w:val="en-US"/>
        </w:rPr>
      </w:pPr>
      <w:r w:rsidRPr="0040736B">
        <w:rPr>
          <w:sz w:val="22"/>
          <w:szCs w:val="24"/>
          <w:lang w:val="en-US"/>
        </w:rPr>
        <w:t>Gauteng Province has 26% of the population of South Africa and had an annual population growth rate of 2.5% per year between 2017 and 2020 (compared to a 1.5% year-on-year growth rate for South Africa as a whole</w:t>
      </w:r>
      <w:r w:rsidRPr="0040736B">
        <w:rPr>
          <w:rStyle w:val="FootnoteReference"/>
          <w:sz w:val="22"/>
          <w:szCs w:val="24"/>
          <w:lang w:val="en-US"/>
        </w:rPr>
        <w:footnoteReference w:id="11"/>
      </w:r>
      <w:r w:rsidRPr="0040736B">
        <w:rPr>
          <w:sz w:val="22"/>
          <w:szCs w:val="24"/>
          <w:lang w:val="en-US"/>
        </w:rPr>
        <w:t xml:space="preserve">). Gauteng produced 35.7% of South Africa’s </w:t>
      </w:r>
      <w:r w:rsidR="00A0721D" w:rsidRPr="0040736B">
        <w:rPr>
          <w:sz w:val="22"/>
          <w:szCs w:val="24"/>
          <w:lang w:val="en-US"/>
        </w:rPr>
        <w:t>GVA</w:t>
      </w:r>
      <w:r w:rsidRPr="0040736B">
        <w:rPr>
          <w:sz w:val="22"/>
          <w:szCs w:val="24"/>
          <w:lang w:val="en-US"/>
        </w:rPr>
        <w:t xml:space="preserve"> </w:t>
      </w:r>
      <w:r w:rsidR="00647287">
        <w:rPr>
          <w:sz w:val="22"/>
          <w:szCs w:val="24"/>
          <w:lang w:val="en-US"/>
        </w:rPr>
        <w:t>i</w:t>
      </w:r>
      <w:r w:rsidR="00647287" w:rsidRPr="00523A0E">
        <w:rPr>
          <w:sz w:val="22"/>
          <w:szCs w:val="24"/>
          <w:lang w:val="en-US"/>
        </w:rPr>
        <w:t xml:space="preserve">n 2019, </w:t>
      </w:r>
      <w:r w:rsidRPr="0040736B">
        <w:rPr>
          <w:sz w:val="22"/>
          <w:szCs w:val="24"/>
          <w:lang w:val="en-US"/>
        </w:rPr>
        <w:t xml:space="preserve">and is one </w:t>
      </w:r>
      <w:r w:rsidR="00647287">
        <w:rPr>
          <w:sz w:val="22"/>
          <w:szCs w:val="24"/>
          <w:lang w:val="en-US"/>
        </w:rPr>
        <w:t xml:space="preserve">of </w:t>
      </w:r>
      <w:r w:rsidRPr="0040736B">
        <w:rPr>
          <w:sz w:val="22"/>
          <w:szCs w:val="24"/>
          <w:lang w:val="en-US"/>
        </w:rPr>
        <w:t xml:space="preserve">a few provinces that generally has a faster </w:t>
      </w:r>
      <w:r w:rsidR="00A0721D" w:rsidRPr="0040736B">
        <w:rPr>
          <w:sz w:val="22"/>
          <w:szCs w:val="24"/>
          <w:lang w:val="en-US"/>
        </w:rPr>
        <w:t>GVA</w:t>
      </w:r>
      <w:r w:rsidRPr="0040736B">
        <w:rPr>
          <w:sz w:val="22"/>
          <w:szCs w:val="24"/>
          <w:lang w:val="en-US"/>
        </w:rPr>
        <w:t xml:space="preserve"> year-on-year growth rate than South Africa as a whole (</w:t>
      </w:r>
      <w:r w:rsidR="003E3BD0" w:rsidRPr="0040736B">
        <w:rPr>
          <w:sz w:val="22"/>
          <w:szCs w:val="24"/>
          <w:lang w:val="en-US"/>
        </w:rPr>
        <w:fldChar w:fldCharType="begin"/>
      </w:r>
      <w:r w:rsidR="003E3BD0" w:rsidRPr="0040736B">
        <w:rPr>
          <w:sz w:val="22"/>
          <w:szCs w:val="24"/>
          <w:lang w:val="en-US"/>
        </w:rPr>
        <w:instrText xml:space="preserve"> REF _Ref90194084 \r \h </w:instrText>
      </w:r>
      <w:r w:rsidR="00926C36">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1</w:t>
      </w:r>
      <w:r w:rsidR="003E3BD0" w:rsidRPr="0040736B">
        <w:rPr>
          <w:sz w:val="22"/>
          <w:szCs w:val="24"/>
          <w:lang w:val="en-US"/>
        </w:rPr>
        <w:fldChar w:fldCharType="end"/>
      </w:r>
      <w:r w:rsidRPr="0040736B">
        <w:rPr>
          <w:sz w:val="22"/>
          <w:szCs w:val="24"/>
          <w:lang w:val="en-US"/>
        </w:rPr>
        <w:t xml:space="preserve">). However, the Tress Index of </w:t>
      </w:r>
      <w:r w:rsidR="00647287">
        <w:rPr>
          <w:sz w:val="22"/>
          <w:szCs w:val="24"/>
          <w:lang w:val="en-US"/>
        </w:rPr>
        <w:t>E</w:t>
      </w:r>
      <w:r w:rsidR="00647287" w:rsidRPr="0040736B">
        <w:rPr>
          <w:sz w:val="22"/>
          <w:szCs w:val="24"/>
          <w:lang w:val="en-US"/>
        </w:rPr>
        <w:t xml:space="preserve">conomic </w:t>
      </w:r>
      <w:r w:rsidR="00647287">
        <w:rPr>
          <w:sz w:val="22"/>
          <w:szCs w:val="24"/>
          <w:lang w:val="en-US"/>
        </w:rPr>
        <w:t>D</w:t>
      </w:r>
      <w:r w:rsidR="00647287" w:rsidRPr="0040736B">
        <w:rPr>
          <w:sz w:val="22"/>
          <w:szCs w:val="24"/>
          <w:lang w:val="en-US"/>
        </w:rPr>
        <w:t xml:space="preserve">iversification </w:t>
      </w:r>
      <w:r w:rsidRPr="0040736B">
        <w:rPr>
          <w:sz w:val="22"/>
          <w:szCs w:val="24"/>
          <w:lang w:val="en-US"/>
        </w:rPr>
        <w:t>shows that Gauteng has one of the more concentrated (le</w:t>
      </w:r>
      <w:r w:rsidR="000B0434">
        <w:rPr>
          <w:sz w:val="22"/>
          <w:szCs w:val="24"/>
          <w:lang w:val="en-US"/>
        </w:rPr>
        <w:t>ss</w:t>
      </w:r>
      <w:r w:rsidRPr="0040736B">
        <w:rPr>
          <w:sz w:val="22"/>
          <w:szCs w:val="24"/>
          <w:lang w:val="en-US"/>
        </w:rPr>
        <w:t xml:space="preserve"> diversified) economies in South Africa, which makes it potentially more vulnerable to shocks or slowdowns in specific sectors (</w:t>
      </w:r>
      <w:r w:rsidR="003E3BD0" w:rsidRPr="0040736B">
        <w:rPr>
          <w:sz w:val="22"/>
          <w:szCs w:val="24"/>
          <w:lang w:val="en-US"/>
        </w:rPr>
        <w:fldChar w:fldCharType="begin"/>
      </w:r>
      <w:r w:rsidR="003E3BD0" w:rsidRPr="0040736B">
        <w:rPr>
          <w:sz w:val="22"/>
          <w:szCs w:val="24"/>
          <w:lang w:val="en-US"/>
        </w:rPr>
        <w:instrText xml:space="preserve"> REF _Ref90194047 \r \h </w:instrText>
      </w:r>
      <w:r w:rsidR="00926C36">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2</w:t>
      </w:r>
      <w:r w:rsidR="003E3BD0" w:rsidRPr="0040736B">
        <w:rPr>
          <w:sz w:val="22"/>
          <w:szCs w:val="24"/>
          <w:lang w:val="en-US"/>
        </w:rPr>
        <w:fldChar w:fldCharType="end"/>
      </w:r>
      <w:r w:rsidRPr="0040736B">
        <w:rPr>
          <w:sz w:val="22"/>
          <w:szCs w:val="24"/>
          <w:lang w:val="en-US"/>
        </w:rPr>
        <w:t>).</w:t>
      </w:r>
    </w:p>
    <w:p w14:paraId="2D83661C" w14:textId="219E6840" w:rsidR="00527EE1" w:rsidRDefault="00527EE1" w:rsidP="0040736B">
      <w:pPr>
        <w:pStyle w:val="Heading3"/>
        <w:ind w:left="720"/>
      </w:pPr>
      <w:bookmarkStart w:id="105" w:name="_Toc94111078"/>
      <w:r>
        <w:t xml:space="preserve">Contribution to </w:t>
      </w:r>
      <w:r w:rsidR="00A0721D">
        <w:t>GVA</w:t>
      </w:r>
      <w:r>
        <w:t xml:space="preserve"> and Domain Analysis</w:t>
      </w:r>
      <w:bookmarkEnd w:id="105"/>
    </w:p>
    <w:p w14:paraId="479FD626" w14:textId="2F255B87" w:rsidR="0013045A" w:rsidRPr="0040736B" w:rsidRDefault="0013045A" w:rsidP="0040736B">
      <w:pPr>
        <w:spacing w:before="0" w:line="259" w:lineRule="auto"/>
        <w:rPr>
          <w:sz w:val="22"/>
          <w:szCs w:val="24"/>
        </w:rPr>
      </w:pPr>
      <w:r w:rsidRPr="0040736B">
        <w:rPr>
          <w:sz w:val="22"/>
          <w:szCs w:val="24"/>
        </w:rPr>
        <w:t>In 2020 Gauteng’s GVA</w:t>
      </w:r>
      <w:r w:rsidR="00BF59FC" w:rsidRPr="0040736B">
        <w:rPr>
          <w:rStyle w:val="FootnoteReference"/>
          <w:sz w:val="22"/>
          <w:szCs w:val="24"/>
        </w:rPr>
        <w:footnoteReference w:id="12"/>
      </w:r>
      <w:r w:rsidRPr="0040736B">
        <w:rPr>
          <w:sz w:val="22"/>
          <w:szCs w:val="24"/>
        </w:rPr>
        <w:t xml:space="preserve"> was </w:t>
      </w:r>
      <w:r w:rsidR="00BF1D42" w:rsidRPr="0040736B">
        <w:rPr>
          <w:sz w:val="22"/>
          <w:szCs w:val="24"/>
        </w:rPr>
        <w:t>R1 377.4</w:t>
      </w:r>
      <w:r w:rsidRPr="0040736B">
        <w:rPr>
          <w:sz w:val="22"/>
          <w:szCs w:val="24"/>
        </w:rPr>
        <w:t xml:space="preserve"> billion (constant 2015 prices) and contributed approximately </w:t>
      </w:r>
      <w:r w:rsidR="00BF1D42" w:rsidRPr="0040736B">
        <w:rPr>
          <w:sz w:val="22"/>
          <w:szCs w:val="24"/>
        </w:rPr>
        <w:t>34.8</w:t>
      </w:r>
      <w:r w:rsidRPr="0040736B">
        <w:rPr>
          <w:sz w:val="22"/>
          <w:szCs w:val="24"/>
        </w:rPr>
        <w:t>% to South Africa’s GVA.</w:t>
      </w:r>
    </w:p>
    <w:p w14:paraId="59E75734" w14:textId="292B0388" w:rsidR="0013045A" w:rsidRPr="0040736B" w:rsidRDefault="0013045A" w:rsidP="0040736B">
      <w:pPr>
        <w:spacing w:before="0" w:line="259" w:lineRule="auto"/>
        <w:rPr>
          <w:sz w:val="22"/>
          <w:szCs w:val="24"/>
        </w:rPr>
      </w:pPr>
      <w:r w:rsidRPr="0040736B">
        <w:rPr>
          <w:sz w:val="22"/>
          <w:szCs w:val="24"/>
        </w:rPr>
        <w:t>The CCIs</w:t>
      </w:r>
      <w:r w:rsidR="00136E13" w:rsidRPr="0040736B">
        <w:rPr>
          <w:sz w:val="22"/>
          <w:szCs w:val="24"/>
        </w:rPr>
        <w:t>’</w:t>
      </w:r>
      <w:r w:rsidRPr="0040736B">
        <w:rPr>
          <w:sz w:val="22"/>
          <w:szCs w:val="24"/>
        </w:rPr>
        <w:t xml:space="preserve"> contribution to the province’s GVA was R</w:t>
      </w:r>
      <w:r w:rsidR="00CE7D30" w:rsidRPr="0040736B">
        <w:rPr>
          <w:sz w:val="22"/>
          <w:szCs w:val="24"/>
        </w:rPr>
        <w:t>60</w:t>
      </w:r>
      <w:r w:rsidRPr="0040736B">
        <w:rPr>
          <w:sz w:val="22"/>
          <w:szCs w:val="24"/>
        </w:rPr>
        <w:t xml:space="preserve"> billion (constant 2015 prices) and this represents </w:t>
      </w:r>
      <w:r w:rsidR="00CE7D30" w:rsidRPr="0040736B">
        <w:rPr>
          <w:sz w:val="22"/>
          <w:szCs w:val="24"/>
        </w:rPr>
        <w:t>4.5</w:t>
      </w:r>
      <w:r w:rsidRPr="0040736B">
        <w:rPr>
          <w:sz w:val="22"/>
          <w:szCs w:val="24"/>
        </w:rPr>
        <w:t xml:space="preserve">% </w:t>
      </w:r>
      <w:r w:rsidR="00D74C18">
        <w:rPr>
          <w:sz w:val="22"/>
          <w:szCs w:val="24"/>
        </w:rPr>
        <w:t>of</w:t>
      </w:r>
      <w:r w:rsidR="00D74C18" w:rsidRPr="0040736B">
        <w:rPr>
          <w:sz w:val="22"/>
          <w:szCs w:val="24"/>
        </w:rPr>
        <w:t xml:space="preserve"> </w:t>
      </w:r>
      <w:r w:rsidRPr="0040736B">
        <w:rPr>
          <w:sz w:val="22"/>
          <w:szCs w:val="24"/>
        </w:rPr>
        <w:t>the province’s total GVA.</w:t>
      </w:r>
    </w:p>
    <w:p w14:paraId="1B095935" w14:textId="18D16516" w:rsidR="0013045A" w:rsidRPr="0040736B" w:rsidRDefault="00E57E77" w:rsidP="0040736B">
      <w:pPr>
        <w:spacing w:before="0" w:line="259" w:lineRule="auto"/>
        <w:rPr>
          <w:sz w:val="22"/>
          <w:szCs w:val="24"/>
        </w:rPr>
      </w:pPr>
      <w:r w:rsidRPr="0040736B">
        <w:rPr>
          <w:sz w:val="22"/>
          <w:szCs w:val="24"/>
        </w:rPr>
        <w:t>Gauteng</w:t>
      </w:r>
      <w:r w:rsidR="0013045A" w:rsidRPr="0040736B">
        <w:rPr>
          <w:sz w:val="22"/>
          <w:szCs w:val="24"/>
        </w:rPr>
        <w:t xml:space="preserve"> contributes 4</w:t>
      </w:r>
      <w:r w:rsidRPr="0040736B">
        <w:rPr>
          <w:sz w:val="22"/>
          <w:szCs w:val="24"/>
        </w:rPr>
        <w:t>7</w:t>
      </w:r>
      <w:r w:rsidR="0013045A" w:rsidRPr="0040736B">
        <w:rPr>
          <w:sz w:val="22"/>
          <w:szCs w:val="24"/>
        </w:rPr>
        <w:t>% to South Africa’s CCI GVA</w:t>
      </w:r>
      <w:r w:rsidR="00136E13" w:rsidRPr="0040736B">
        <w:rPr>
          <w:sz w:val="22"/>
          <w:szCs w:val="24"/>
        </w:rPr>
        <w:t>,</w:t>
      </w:r>
      <w:r w:rsidR="0013045A" w:rsidRPr="0040736B">
        <w:rPr>
          <w:sz w:val="22"/>
          <w:szCs w:val="24"/>
        </w:rPr>
        <w:t xml:space="preserve"> ranking the province </w:t>
      </w:r>
      <w:r w:rsidRPr="0040736B">
        <w:rPr>
          <w:sz w:val="22"/>
          <w:szCs w:val="24"/>
        </w:rPr>
        <w:t>first</w:t>
      </w:r>
      <w:r w:rsidR="0013045A" w:rsidRPr="0040736B">
        <w:rPr>
          <w:sz w:val="22"/>
          <w:szCs w:val="24"/>
        </w:rPr>
        <w:t xml:space="preserve"> in terms of </w:t>
      </w:r>
      <w:r w:rsidR="00136E13" w:rsidRPr="0040736B">
        <w:rPr>
          <w:sz w:val="22"/>
          <w:szCs w:val="24"/>
        </w:rPr>
        <w:t xml:space="preserve">the size of </w:t>
      </w:r>
      <w:r w:rsidR="0013045A" w:rsidRPr="0040736B">
        <w:rPr>
          <w:sz w:val="22"/>
          <w:szCs w:val="24"/>
        </w:rPr>
        <w:t>its contribution to South Africa’s CCI</w:t>
      </w:r>
      <w:r w:rsidR="00136E13" w:rsidRPr="0040736B">
        <w:rPr>
          <w:sz w:val="22"/>
          <w:szCs w:val="24"/>
        </w:rPr>
        <w:t xml:space="preserve"> production</w:t>
      </w:r>
      <w:r w:rsidR="0013045A" w:rsidRPr="0040736B">
        <w:rPr>
          <w:sz w:val="22"/>
          <w:szCs w:val="24"/>
        </w:rPr>
        <w:t>.</w:t>
      </w:r>
      <w:r w:rsidR="00791BC1" w:rsidRPr="0040736B">
        <w:rPr>
          <w:rStyle w:val="FootnoteReference"/>
          <w:sz w:val="22"/>
          <w:szCs w:val="24"/>
        </w:rPr>
        <w:footnoteReference w:id="13"/>
      </w:r>
    </w:p>
    <w:p w14:paraId="5E43579C" w14:textId="33CD84BE" w:rsidR="00CD27B6" w:rsidRPr="0040736B" w:rsidRDefault="001078B0" w:rsidP="001E056A">
      <w:pPr>
        <w:spacing w:before="0" w:line="259" w:lineRule="auto"/>
        <w:rPr>
          <w:sz w:val="22"/>
          <w:szCs w:val="24"/>
        </w:rPr>
      </w:pPr>
      <w:r w:rsidRPr="0040736B">
        <w:rPr>
          <w:sz w:val="22"/>
          <w:szCs w:val="24"/>
        </w:rPr>
        <w:fldChar w:fldCharType="begin"/>
      </w:r>
      <w:r w:rsidRPr="0040736B">
        <w:rPr>
          <w:sz w:val="22"/>
          <w:szCs w:val="24"/>
        </w:rPr>
        <w:instrText xml:space="preserve"> REF _Ref90097124 \h </w:instrText>
      </w:r>
      <w:r w:rsidR="00D74C18">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Figure </w:t>
      </w:r>
      <w:r w:rsidR="00C4686E" w:rsidRPr="0040736B">
        <w:rPr>
          <w:noProof/>
          <w:sz w:val="22"/>
          <w:szCs w:val="24"/>
        </w:rPr>
        <w:t>16</w:t>
      </w:r>
      <w:r w:rsidRPr="0040736B">
        <w:rPr>
          <w:sz w:val="22"/>
          <w:szCs w:val="24"/>
        </w:rPr>
        <w:fldChar w:fldCharType="end"/>
      </w:r>
      <w:r w:rsidRPr="0040736B">
        <w:rPr>
          <w:sz w:val="22"/>
          <w:szCs w:val="24"/>
        </w:rPr>
        <w:t xml:space="preserve"> </w:t>
      </w:r>
      <w:r w:rsidR="00CB7C62" w:rsidRPr="0040736B">
        <w:rPr>
          <w:sz w:val="22"/>
          <w:szCs w:val="24"/>
        </w:rPr>
        <w:t>shows the relative size of each domain in 20</w:t>
      </w:r>
      <w:r w:rsidR="009604AB" w:rsidRPr="0040736B">
        <w:rPr>
          <w:sz w:val="22"/>
          <w:szCs w:val="24"/>
        </w:rPr>
        <w:t>19</w:t>
      </w:r>
      <w:r w:rsidR="00CB7C62" w:rsidRPr="0040736B">
        <w:rPr>
          <w:sz w:val="22"/>
          <w:szCs w:val="24"/>
        </w:rPr>
        <w:t>.</w:t>
      </w:r>
    </w:p>
    <w:p w14:paraId="38C76D40" w14:textId="63FD3873" w:rsidR="00236571" w:rsidRDefault="00236571" w:rsidP="00CB7C62">
      <w:r>
        <w:rPr>
          <w:noProof/>
          <w:lang w:eastAsia="en-ZA"/>
        </w:rPr>
        <w:lastRenderedPageBreak/>
        <w:drawing>
          <wp:inline distT="0" distB="0" distL="0" distR="0" wp14:anchorId="046B8719" wp14:editId="6F9EF88A">
            <wp:extent cx="5068111" cy="3132306"/>
            <wp:effectExtent l="0" t="0" r="18415" b="11430"/>
            <wp:docPr id="39" name="Chart 39">
              <a:extLst xmlns:a="http://schemas.openxmlformats.org/drawingml/2006/main">
                <a:ext uri="{FF2B5EF4-FFF2-40B4-BE49-F238E27FC236}">
                  <a16:creationId xmlns:a16="http://schemas.microsoft.com/office/drawing/2014/main" id="{F72681ED-D8F7-4F50-9D13-1695A51610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6CDCA8B" w14:textId="5C3279E8" w:rsidR="001B3733" w:rsidRDefault="001B3733" w:rsidP="001B3733">
      <w:pPr>
        <w:keepNext/>
      </w:pPr>
    </w:p>
    <w:p w14:paraId="0FE00360" w14:textId="7EA058C8" w:rsidR="001B3733" w:rsidRDefault="001B3733" w:rsidP="0040736B">
      <w:pPr>
        <w:pStyle w:val="Caption"/>
        <w:spacing w:before="0" w:line="259" w:lineRule="auto"/>
      </w:pPr>
      <w:bookmarkStart w:id="106" w:name="_Ref90097124"/>
      <w:bookmarkStart w:id="107" w:name="_Toc92691480"/>
      <w:r>
        <w:t xml:space="preserve">Figure </w:t>
      </w:r>
      <w:fldSimple w:instr=" SEQ Figure \* ARABIC ">
        <w:r w:rsidR="00C4686E">
          <w:rPr>
            <w:noProof/>
          </w:rPr>
          <w:t>16</w:t>
        </w:r>
      </w:fldSimple>
      <w:bookmarkEnd w:id="106"/>
      <w:r w:rsidR="00A877AA">
        <w:rPr>
          <w:noProof/>
        </w:rPr>
        <w:t>:</w:t>
      </w:r>
      <w:r>
        <w:t xml:space="preserve"> The </w:t>
      </w:r>
      <w:r w:rsidR="00540777">
        <w:t xml:space="preserve">contribution </w:t>
      </w:r>
      <w:r>
        <w:t>of each domain to Gauteng’s GVA</w:t>
      </w:r>
      <w:bookmarkEnd w:id="107"/>
    </w:p>
    <w:p w14:paraId="57A869F4" w14:textId="06648907" w:rsidR="00480251" w:rsidRPr="0040736B" w:rsidRDefault="00480251" w:rsidP="0040736B">
      <w:pPr>
        <w:spacing w:before="0" w:line="259" w:lineRule="auto"/>
        <w:rPr>
          <w:sz w:val="22"/>
          <w:szCs w:val="24"/>
        </w:rPr>
      </w:pPr>
      <w:r w:rsidRPr="0040736B">
        <w:rPr>
          <w:sz w:val="22"/>
          <w:szCs w:val="24"/>
        </w:rPr>
        <w:t xml:space="preserve">The largest domains are Audio-visual and Interactive Media </w:t>
      </w:r>
      <w:r w:rsidR="00743A3B">
        <w:rPr>
          <w:sz w:val="22"/>
          <w:szCs w:val="24"/>
        </w:rPr>
        <w:t>and</w:t>
      </w:r>
      <w:r w:rsidR="00B927BF" w:rsidRPr="0040736B">
        <w:rPr>
          <w:sz w:val="22"/>
          <w:szCs w:val="24"/>
        </w:rPr>
        <w:t xml:space="preserve"> Design and Creative Services</w:t>
      </w:r>
      <w:r w:rsidR="00743A3B">
        <w:rPr>
          <w:sz w:val="22"/>
          <w:szCs w:val="24"/>
        </w:rPr>
        <w:t>,</w:t>
      </w:r>
      <w:r w:rsidR="00B927BF" w:rsidRPr="0040736B">
        <w:rPr>
          <w:sz w:val="22"/>
          <w:szCs w:val="24"/>
        </w:rPr>
        <w:t xml:space="preserve"> each</w:t>
      </w:r>
      <w:r w:rsidR="00157108" w:rsidRPr="0040736B">
        <w:rPr>
          <w:sz w:val="22"/>
          <w:szCs w:val="24"/>
        </w:rPr>
        <w:t xml:space="preserve"> contributing</w:t>
      </w:r>
      <w:r w:rsidRPr="0040736B">
        <w:rPr>
          <w:sz w:val="22"/>
          <w:szCs w:val="24"/>
        </w:rPr>
        <w:t xml:space="preserve"> 29% </w:t>
      </w:r>
      <w:r w:rsidR="00157108" w:rsidRPr="0040736B">
        <w:rPr>
          <w:sz w:val="22"/>
          <w:szCs w:val="24"/>
        </w:rPr>
        <w:t>to</w:t>
      </w:r>
      <w:r w:rsidRPr="0040736B">
        <w:rPr>
          <w:sz w:val="22"/>
          <w:szCs w:val="24"/>
        </w:rPr>
        <w:t xml:space="preserve"> the CCIs GVA</w:t>
      </w:r>
      <w:r w:rsidR="00136E13" w:rsidRPr="0040736B">
        <w:rPr>
          <w:sz w:val="22"/>
          <w:szCs w:val="24"/>
        </w:rPr>
        <w:t xml:space="preserve"> of the province</w:t>
      </w:r>
      <w:r w:rsidRPr="0040736B">
        <w:rPr>
          <w:sz w:val="22"/>
          <w:szCs w:val="24"/>
        </w:rPr>
        <w:t>.</w:t>
      </w:r>
    </w:p>
    <w:p w14:paraId="2872F402" w14:textId="6BDAE26E" w:rsidR="0008565D" w:rsidRPr="0040736B" w:rsidRDefault="00480251" w:rsidP="001E056A">
      <w:pPr>
        <w:spacing w:before="0" w:line="259" w:lineRule="auto"/>
        <w:rPr>
          <w:sz w:val="22"/>
          <w:szCs w:val="24"/>
        </w:rPr>
      </w:pPr>
      <w:r w:rsidRPr="0040736B">
        <w:rPr>
          <w:sz w:val="22"/>
          <w:szCs w:val="24"/>
        </w:rPr>
        <w:t xml:space="preserve">Further information on the size of </w:t>
      </w:r>
      <w:r w:rsidR="00D97ABA" w:rsidRPr="0040736B">
        <w:rPr>
          <w:sz w:val="22"/>
          <w:szCs w:val="24"/>
        </w:rPr>
        <w:t xml:space="preserve">the CCI domains from 2015 to 2020 </w:t>
      </w:r>
      <w:r w:rsidRPr="0040736B">
        <w:rPr>
          <w:sz w:val="22"/>
          <w:szCs w:val="24"/>
        </w:rPr>
        <w:t xml:space="preserve">is provided in </w:t>
      </w:r>
      <w:r w:rsidR="007375CC" w:rsidRPr="0040736B">
        <w:rPr>
          <w:sz w:val="22"/>
          <w:szCs w:val="24"/>
        </w:rPr>
        <w:fldChar w:fldCharType="begin"/>
      </w:r>
      <w:r w:rsidR="007375CC" w:rsidRPr="0040736B">
        <w:rPr>
          <w:sz w:val="22"/>
          <w:szCs w:val="24"/>
        </w:rPr>
        <w:instrText xml:space="preserve"> REF _Ref90116250 </w:instrText>
      </w:r>
      <w:r w:rsidR="00D74C18">
        <w:rPr>
          <w:sz w:val="22"/>
          <w:szCs w:val="24"/>
        </w:rPr>
        <w:instrText xml:space="preserve"> \* MERGEFORMAT </w:instrText>
      </w:r>
      <w:r w:rsidR="007375CC" w:rsidRPr="0040736B">
        <w:rPr>
          <w:sz w:val="22"/>
          <w:szCs w:val="24"/>
        </w:rPr>
        <w:fldChar w:fldCharType="separate"/>
      </w:r>
      <w:r w:rsidR="00C4686E" w:rsidRPr="0040736B">
        <w:rPr>
          <w:sz w:val="22"/>
          <w:szCs w:val="24"/>
        </w:rPr>
        <w:t xml:space="preserve">Table </w:t>
      </w:r>
      <w:r w:rsidR="00C4686E" w:rsidRPr="0040736B">
        <w:rPr>
          <w:noProof/>
          <w:sz w:val="22"/>
          <w:szCs w:val="24"/>
        </w:rPr>
        <w:t>13</w:t>
      </w:r>
      <w:r w:rsidR="007375CC" w:rsidRPr="0040736B">
        <w:rPr>
          <w:noProof/>
          <w:sz w:val="22"/>
          <w:szCs w:val="24"/>
        </w:rPr>
        <w:fldChar w:fldCharType="end"/>
      </w:r>
      <w:r w:rsidR="00377CAA" w:rsidRPr="0040736B">
        <w:rPr>
          <w:sz w:val="22"/>
          <w:szCs w:val="24"/>
        </w:rPr>
        <w:t>.</w:t>
      </w:r>
    </w:p>
    <w:p w14:paraId="12B94935" w14:textId="38265AC4" w:rsidR="00BC30CC" w:rsidRDefault="00BC30CC" w:rsidP="00904501">
      <w:pPr>
        <w:pStyle w:val="Caption"/>
      </w:pPr>
      <w:bookmarkStart w:id="108" w:name="_Ref90116250"/>
      <w:bookmarkStart w:id="109" w:name="_Toc93293323"/>
      <w:r>
        <w:t xml:space="preserve">Table </w:t>
      </w:r>
      <w:fldSimple w:instr=" SEQ Table \* ARABIC ">
        <w:r w:rsidR="00C4686E">
          <w:rPr>
            <w:noProof/>
          </w:rPr>
          <w:t>13</w:t>
        </w:r>
      </w:fldSimple>
      <w:bookmarkEnd w:id="108"/>
      <w:r w:rsidR="00A877AA">
        <w:rPr>
          <w:noProof/>
        </w:rPr>
        <w:t>:</w:t>
      </w:r>
      <w:r>
        <w:t xml:space="preserve"> </w:t>
      </w:r>
      <w:r w:rsidRPr="00BC30CC">
        <w:t xml:space="preserve">GVA at basic prices for </w:t>
      </w:r>
      <w:r>
        <w:t>Gauteng</w:t>
      </w:r>
      <w:r w:rsidR="008327DF">
        <w:t xml:space="preserve"> by CCI domain</w:t>
      </w:r>
      <w:r w:rsidRPr="00BC30CC">
        <w:t xml:space="preserve"> (R millions constant 2015 prices)</w:t>
      </w:r>
      <w:bookmarkEnd w:id="109"/>
    </w:p>
    <w:tbl>
      <w:tblPr>
        <w:tblStyle w:val="TableGrid"/>
        <w:tblW w:w="9015" w:type="dxa"/>
        <w:jc w:val="center"/>
        <w:tblLook w:val="04A0" w:firstRow="1" w:lastRow="0" w:firstColumn="1" w:lastColumn="0" w:noHBand="0" w:noVBand="1"/>
      </w:tblPr>
      <w:tblGrid>
        <w:gridCol w:w="2747"/>
        <w:gridCol w:w="1044"/>
        <w:gridCol w:w="1045"/>
        <w:gridCol w:w="1045"/>
        <w:gridCol w:w="1044"/>
        <w:gridCol w:w="1045"/>
        <w:gridCol w:w="1045"/>
      </w:tblGrid>
      <w:tr w:rsidR="00162D4D" w:rsidRPr="0008565D" w14:paraId="6922BF61" w14:textId="77777777" w:rsidTr="00162D4D">
        <w:trPr>
          <w:jc w:val="center"/>
        </w:trPr>
        <w:tc>
          <w:tcPr>
            <w:tcW w:w="2747" w:type="dxa"/>
            <w:tcMar>
              <w:left w:w="57" w:type="dxa"/>
              <w:right w:w="28" w:type="dxa"/>
            </w:tcMar>
            <w:vAlign w:val="center"/>
          </w:tcPr>
          <w:p w14:paraId="03857CCD" w14:textId="77777777" w:rsidR="0008565D" w:rsidRPr="00162D4D" w:rsidRDefault="0008565D" w:rsidP="0040736B">
            <w:pPr>
              <w:pStyle w:val="Table"/>
              <w:spacing w:before="60" w:after="60"/>
              <w:rPr>
                <w:rFonts w:cs="Arial"/>
              </w:rPr>
            </w:pPr>
          </w:p>
        </w:tc>
        <w:tc>
          <w:tcPr>
            <w:tcW w:w="1044" w:type="dxa"/>
            <w:vAlign w:val="center"/>
          </w:tcPr>
          <w:p w14:paraId="33116B96" w14:textId="77777777" w:rsidR="0008565D" w:rsidRPr="00162D4D" w:rsidRDefault="0008565D" w:rsidP="0040736B">
            <w:pPr>
              <w:pStyle w:val="Table"/>
              <w:spacing w:before="60" w:after="60"/>
              <w:jc w:val="center"/>
              <w:rPr>
                <w:rFonts w:cs="Arial"/>
              </w:rPr>
            </w:pPr>
            <w:r w:rsidRPr="00162D4D">
              <w:rPr>
                <w:rFonts w:cs="Arial"/>
              </w:rPr>
              <w:t>2015</w:t>
            </w:r>
          </w:p>
        </w:tc>
        <w:tc>
          <w:tcPr>
            <w:tcW w:w="1045" w:type="dxa"/>
            <w:vAlign w:val="center"/>
          </w:tcPr>
          <w:p w14:paraId="3E592C4A" w14:textId="77777777" w:rsidR="0008565D" w:rsidRPr="00162D4D" w:rsidRDefault="0008565D" w:rsidP="0040736B">
            <w:pPr>
              <w:pStyle w:val="Table"/>
              <w:spacing w:before="60" w:after="60"/>
              <w:jc w:val="center"/>
              <w:rPr>
                <w:rFonts w:cs="Arial"/>
              </w:rPr>
            </w:pPr>
            <w:r w:rsidRPr="00162D4D">
              <w:rPr>
                <w:rFonts w:cs="Arial"/>
              </w:rPr>
              <w:t>2016</w:t>
            </w:r>
          </w:p>
        </w:tc>
        <w:tc>
          <w:tcPr>
            <w:tcW w:w="1045" w:type="dxa"/>
            <w:vAlign w:val="center"/>
          </w:tcPr>
          <w:p w14:paraId="7E04E1B4" w14:textId="77777777" w:rsidR="0008565D" w:rsidRPr="00162D4D" w:rsidRDefault="0008565D" w:rsidP="0040736B">
            <w:pPr>
              <w:pStyle w:val="Table"/>
              <w:spacing w:before="60" w:after="60"/>
              <w:jc w:val="center"/>
              <w:rPr>
                <w:rFonts w:cs="Arial"/>
              </w:rPr>
            </w:pPr>
            <w:r w:rsidRPr="00162D4D">
              <w:rPr>
                <w:rFonts w:cs="Arial"/>
              </w:rPr>
              <w:t>2017</w:t>
            </w:r>
          </w:p>
        </w:tc>
        <w:tc>
          <w:tcPr>
            <w:tcW w:w="1044" w:type="dxa"/>
            <w:vAlign w:val="center"/>
          </w:tcPr>
          <w:p w14:paraId="1C53B9E4" w14:textId="77777777" w:rsidR="0008565D" w:rsidRPr="00162D4D" w:rsidRDefault="0008565D" w:rsidP="0040736B">
            <w:pPr>
              <w:pStyle w:val="Table"/>
              <w:spacing w:before="60" w:after="60"/>
              <w:jc w:val="center"/>
              <w:rPr>
                <w:rFonts w:cs="Arial"/>
              </w:rPr>
            </w:pPr>
            <w:r w:rsidRPr="00162D4D">
              <w:rPr>
                <w:rFonts w:cs="Arial"/>
              </w:rPr>
              <w:t>2018</w:t>
            </w:r>
          </w:p>
        </w:tc>
        <w:tc>
          <w:tcPr>
            <w:tcW w:w="1045" w:type="dxa"/>
            <w:vAlign w:val="center"/>
          </w:tcPr>
          <w:p w14:paraId="530F3146" w14:textId="77777777" w:rsidR="0008565D" w:rsidRPr="00162D4D" w:rsidRDefault="0008565D" w:rsidP="0040736B">
            <w:pPr>
              <w:pStyle w:val="Table"/>
              <w:spacing w:before="60" w:after="60"/>
              <w:jc w:val="center"/>
              <w:rPr>
                <w:rFonts w:cs="Arial"/>
              </w:rPr>
            </w:pPr>
            <w:r w:rsidRPr="00162D4D">
              <w:rPr>
                <w:rFonts w:cs="Arial"/>
              </w:rPr>
              <w:t>2019</w:t>
            </w:r>
          </w:p>
        </w:tc>
        <w:tc>
          <w:tcPr>
            <w:tcW w:w="1045" w:type="dxa"/>
            <w:vAlign w:val="center"/>
          </w:tcPr>
          <w:p w14:paraId="08E23548" w14:textId="77777777" w:rsidR="0008565D" w:rsidRPr="00162D4D" w:rsidRDefault="0008565D" w:rsidP="0040736B">
            <w:pPr>
              <w:pStyle w:val="Table"/>
              <w:spacing w:before="60" w:after="60"/>
              <w:jc w:val="center"/>
              <w:rPr>
                <w:rFonts w:cs="Arial"/>
              </w:rPr>
            </w:pPr>
            <w:r w:rsidRPr="00162D4D">
              <w:rPr>
                <w:rFonts w:cs="Arial"/>
              </w:rPr>
              <w:t>2020</w:t>
            </w:r>
          </w:p>
        </w:tc>
      </w:tr>
      <w:tr w:rsidR="00162D4D" w:rsidRPr="0008565D" w14:paraId="7E169530" w14:textId="77777777" w:rsidTr="0040736B">
        <w:trPr>
          <w:jc w:val="center"/>
        </w:trPr>
        <w:tc>
          <w:tcPr>
            <w:tcW w:w="2747" w:type="dxa"/>
            <w:tcMar>
              <w:left w:w="57" w:type="dxa"/>
              <w:right w:w="28" w:type="dxa"/>
            </w:tcMar>
            <w:vAlign w:val="center"/>
          </w:tcPr>
          <w:p w14:paraId="7514DD3A" w14:textId="77777777" w:rsidR="0008565D" w:rsidRPr="00162D4D" w:rsidRDefault="0008565D" w:rsidP="0040736B">
            <w:pPr>
              <w:pStyle w:val="Table"/>
              <w:spacing w:before="60" w:after="60"/>
              <w:jc w:val="left"/>
              <w:rPr>
                <w:rFonts w:cs="Arial"/>
              </w:rPr>
            </w:pPr>
            <w:r w:rsidRPr="00162D4D">
              <w:rPr>
                <w:rFonts w:cs="Arial"/>
              </w:rPr>
              <w:t>Cultural and Natural Heritage</w:t>
            </w:r>
          </w:p>
        </w:tc>
        <w:tc>
          <w:tcPr>
            <w:tcW w:w="1044" w:type="dxa"/>
            <w:tcMar>
              <w:right w:w="170" w:type="dxa"/>
            </w:tcMar>
            <w:vAlign w:val="center"/>
          </w:tcPr>
          <w:p w14:paraId="3C77F6FA" w14:textId="09DC580B" w:rsidR="0008565D" w:rsidRPr="0040736B" w:rsidRDefault="0008565D" w:rsidP="0040736B">
            <w:pPr>
              <w:pStyle w:val="tablenumber"/>
              <w:spacing w:before="60" w:after="60"/>
              <w:rPr>
                <w:rFonts w:cs="Arial"/>
                <w:spacing w:val="0"/>
              </w:rPr>
            </w:pPr>
            <w:r w:rsidRPr="0040736B">
              <w:rPr>
                <w:rFonts w:cs="Arial"/>
                <w:spacing w:val="0"/>
              </w:rPr>
              <w:t>R2 122</w:t>
            </w:r>
          </w:p>
        </w:tc>
        <w:tc>
          <w:tcPr>
            <w:tcW w:w="1045" w:type="dxa"/>
            <w:tcMar>
              <w:right w:w="170" w:type="dxa"/>
            </w:tcMar>
            <w:vAlign w:val="center"/>
          </w:tcPr>
          <w:p w14:paraId="614AA6DD" w14:textId="25E8A516" w:rsidR="0008565D" w:rsidRPr="0040736B" w:rsidRDefault="0008565D" w:rsidP="0040736B">
            <w:pPr>
              <w:pStyle w:val="tablenumber"/>
              <w:spacing w:before="60" w:after="60"/>
              <w:rPr>
                <w:rFonts w:cs="Arial"/>
                <w:spacing w:val="0"/>
              </w:rPr>
            </w:pPr>
            <w:r w:rsidRPr="0040736B">
              <w:rPr>
                <w:rFonts w:cs="Arial"/>
                <w:spacing w:val="0"/>
              </w:rPr>
              <w:t>R2 185</w:t>
            </w:r>
          </w:p>
        </w:tc>
        <w:tc>
          <w:tcPr>
            <w:tcW w:w="1045" w:type="dxa"/>
            <w:tcMar>
              <w:right w:w="170" w:type="dxa"/>
            </w:tcMar>
            <w:vAlign w:val="center"/>
          </w:tcPr>
          <w:p w14:paraId="07F06885" w14:textId="70E11626" w:rsidR="0008565D" w:rsidRPr="0040736B" w:rsidRDefault="0008565D" w:rsidP="0040736B">
            <w:pPr>
              <w:pStyle w:val="tablenumber"/>
              <w:spacing w:before="60" w:after="60"/>
              <w:rPr>
                <w:rFonts w:cs="Arial"/>
                <w:spacing w:val="0"/>
              </w:rPr>
            </w:pPr>
            <w:r w:rsidRPr="0040736B">
              <w:rPr>
                <w:rFonts w:cs="Arial"/>
                <w:spacing w:val="0"/>
              </w:rPr>
              <w:t>R2 221</w:t>
            </w:r>
          </w:p>
        </w:tc>
        <w:tc>
          <w:tcPr>
            <w:tcW w:w="1044" w:type="dxa"/>
            <w:tcMar>
              <w:right w:w="170" w:type="dxa"/>
            </w:tcMar>
            <w:vAlign w:val="center"/>
          </w:tcPr>
          <w:p w14:paraId="2CE66FF0" w14:textId="6FB1E918" w:rsidR="0008565D" w:rsidRPr="0040736B" w:rsidRDefault="0008565D" w:rsidP="0040736B">
            <w:pPr>
              <w:pStyle w:val="tablenumber"/>
              <w:spacing w:before="60" w:after="60"/>
              <w:rPr>
                <w:rFonts w:cs="Arial"/>
                <w:spacing w:val="0"/>
              </w:rPr>
            </w:pPr>
            <w:r w:rsidRPr="0040736B">
              <w:rPr>
                <w:rFonts w:cs="Arial"/>
                <w:spacing w:val="0"/>
              </w:rPr>
              <w:t>R2 238</w:t>
            </w:r>
          </w:p>
        </w:tc>
        <w:tc>
          <w:tcPr>
            <w:tcW w:w="1045" w:type="dxa"/>
            <w:tcMar>
              <w:right w:w="170" w:type="dxa"/>
            </w:tcMar>
            <w:vAlign w:val="center"/>
          </w:tcPr>
          <w:p w14:paraId="1F6117D1" w14:textId="4718141A" w:rsidR="0008565D" w:rsidRPr="0040736B" w:rsidRDefault="0008565D" w:rsidP="0040736B">
            <w:pPr>
              <w:pStyle w:val="tablenumber"/>
              <w:spacing w:before="60" w:after="60"/>
              <w:rPr>
                <w:rFonts w:cs="Arial"/>
                <w:spacing w:val="0"/>
              </w:rPr>
            </w:pPr>
            <w:r w:rsidRPr="0040736B">
              <w:rPr>
                <w:rFonts w:cs="Arial"/>
                <w:spacing w:val="0"/>
              </w:rPr>
              <w:t>R2 263</w:t>
            </w:r>
          </w:p>
        </w:tc>
        <w:tc>
          <w:tcPr>
            <w:tcW w:w="1045" w:type="dxa"/>
            <w:tcMar>
              <w:right w:w="170" w:type="dxa"/>
            </w:tcMar>
            <w:vAlign w:val="center"/>
          </w:tcPr>
          <w:p w14:paraId="6ADB674B" w14:textId="7288E9CD" w:rsidR="0008565D" w:rsidRPr="0040736B" w:rsidRDefault="0008565D" w:rsidP="0040736B">
            <w:pPr>
              <w:pStyle w:val="tablenumber"/>
              <w:spacing w:before="60" w:after="60"/>
              <w:rPr>
                <w:rFonts w:cs="Arial"/>
                <w:spacing w:val="0"/>
              </w:rPr>
            </w:pPr>
            <w:r w:rsidRPr="0040736B">
              <w:rPr>
                <w:rFonts w:cs="Arial"/>
                <w:spacing w:val="0"/>
              </w:rPr>
              <w:t>R2 190</w:t>
            </w:r>
          </w:p>
        </w:tc>
      </w:tr>
      <w:tr w:rsidR="00162D4D" w:rsidRPr="0008565D" w14:paraId="715824B4" w14:textId="77777777" w:rsidTr="0040736B">
        <w:trPr>
          <w:jc w:val="center"/>
        </w:trPr>
        <w:tc>
          <w:tcPr>
            <w:tcW w:w="2747" w:type="dxa"/>
            <w:tcMar>
              <w:left w:w="57" w:type="dxa"/>
              <w:right w:w="28" w:type="dxa"/>
            </w:tcMar>
            <w:vAlign w:val="center"/>
          </w:tcPr>
          <w:p w14:paraId="436656D6" w14:textId="77777777" w:rsidR="0008565D" w:rsidRPr="00162D4D" w:rsidRDefault="0008565D" w:rsidP="0040736B">
            <w:pPr>
              <w:pStyle w:val="Table"/>
              <w:spacing w:before="60" w:after="60"/>
              <w:jc w:val="left"/>
              <w:rPr>
                <w:rFonts w:cs="Arial"/>
              </w:rPr>
            </w:pPr>
            <w:r w:rsidRPr="00162D4D">
              <w:rPr>
                <w:rFonts w:cs="Arial"/>
              </w:rPr>
              <w:t>Performance and Celebration</w:t>
            </w:r>
          </w:p>
        </w:tc>
        <w:tc>
          <w:tcPr>
            <w:tcW w:w="1044" w:type="dxa"/>
            <w:tcMar>
              <w:right w:w="170" w:type="dxa"/>
            </w:tcMar>
            <w:vAlign w:val="center"/>
          </w:tcPr>
          <w:p w14:paraId="481E2815" w14:textId="4B4AB33C" w:rsidR="0008565D" w:rsidRPr="0040736B" w:rsidRDefault="0008565D" w:rsidP="0040736B">
            <w:pPr>
              <w:pStyle w:val="tablenumber"/>
              <w:spacing w:before="60" w:after="60"/>
              <w:rPr>
                <w:rFonts w:cs="Arial"/>
                <w:spacing w:val="0"/>
              </w:rPr>
            </w:pPr>
            <w:r w:rsidRPr="0040736B">
              <w:rPr>
                <w:rFonts w:cs="Arial"/>
                <w:spacing w:val="0"/>
              </w:rPr>
              <w:t>R3 329</w:t>
            </w:r>
          </w:p>
        </w:tc>
        <w:tc>
          <w:tcPr>
            <w:tcW w:w="1045" w:type="dxa"/>
            <w:tcMar>
              <w:right w:w="170" w:type="dxa"/>
            </w:tcMar>
            <w:vAlign w:val="center"/>
          </w:tcPr>
          <w:p w14:paraId="47F48D63" w14:textId="7ECF1BC6" w:rsidR="0008565D" w:rsidRPr="0040736B" w:rsidRDefault="0008565D" w:rsidP="0040736B">
            <w:pPr>
              <w:pStyle w:val="tablenumber"/>
              <w:spacing w:before="60" w:after="60"/>
              <w:rPr>
                <w:rFonts w:cs="Arial"/>
                <w:spacing w:val="0"/>
              </w:rPr>
            </w:pPr>
            <w:r w:rsidRPr="0040736B">
              <w:rPr>
                <w:rFonts w:cs="Arial"/>
                <w:spacing w:val="0"/>
              </w:rPr>
              <w:t>R3 433</w:t>
            </w:r>
          </w:p>
        </w:tc>
        <w:tc>
          <w:tcPr>
            <w:tcW w:w="1045" w:type="dxa"/>
            <w:tcMar>
              <w:right w:w="170" w:type="dxa"/>
            </w:tcMar>
            <w:vAlign w:val="center"/>
          </w:tcPr>
          <w:p w14:paraId="0BE0EE0D" w14:textId="6BA878E4" w:rsidR="0008565D" w:rsidRPr="0040736B" w:rsidRDefault="0008565D" w:rsidP="0040736B">
            <w:pPr>
              <w:pStyle w:val="tablenumber"/>
              <w:spacing w:before="60" w:after="60"/>
              <w:rPr>
                <w:rFonts w:cs="Arial"/>
                <w:spacing w:val="0"/>
              </w:rPr>
            </w:pPr>
            <w:r w:rsidRPr="0040736B">
              <w:rPr>
                <w:rFonts w:cs="Arial"/>
                <w:spacing w:val="0"/>
              </w:rPr>
              <w:t>R3 519</w:t>
            </w:r>
          </w:p>
        </w:tc>
        <w:tc>
          <w:tcPr>
            <w:tcW w:w="1044" w:type="dxa"/>
            <w:tcMar>
              <w:right w:w="170" w:type="dxa"/>
            </w:tcMar>
            <w:vAlign w:val="center"/>
          </w:tcPr>
          <w:p w14:paraId="4F192F74" w14:textId="6AC1839D" w:rsidR="0008565D" w:rsidRPr="0040736B" w:rsidRDefault="0008565D" w:rsidP="0040736B">
            <w:pPr>
              <w:pStyle w:val="tablenumber"/>
              <w:spacing w:before="60" w:after="60"/>
              <w:rPr>
                <w:rFonts w:cs="Arial"/>
                <w:spacing w:val="0"/>
              </w:rPr>
            </w:pPr>
            <w:r w:rsidRPr="0040736B">
              <w:rPr>
                <w:rFonts w:cs="Arial"/>
                <w:spacing w:val="0"/>
              </w:rPr>
              <w:t>R3 530</w:t>
            </w:r>
          </w:p>
        </w:tc>
        <w:tc>
          <w:tcPr>
            <w:tcW w:w="1045" w:type="dxa"/>
            <w:tcMar>
              <w:right w:w="170" w:type="dxa"/>
            </w:tcMar>
            <w:vAlign w:val="center"/>
          </w:tcPr>
          <w:p w14:paraId="143E60F7" w14:textId="4F7F022B" w:rsidR="0008565D" w:rsidRPr="0040736B" w:rsidRDefault="0008565D" w:rsidP="0040736B">
            <w:pPr>
              <w:pStyle w:val="tablenumber"/>
              <w:spacing w:before="60" w:after="60"/>
              <w:rPr>
                <w:rFonts w:cs="Arial"/>
                <w:spacing w:val="0"/>
              </w:rPr>
            </w:pPr>
            <w:r w:rsidRPr="0040736B">
              <w:rPr>
                <w:rFonts w:cs="Arial"/>
                <w:spacing w:val="0"/>
              </w:rPr>
              <w:t>R3 583</w:t>
            </w:r>
          </w:p>
        </w:tc>
        <w:tc>
          <w:tcPr>
            <w:tcW w:w="1045" w:type="dxa"/>
            <w:tcMar>
              <w:right w:w="170" w:type="dxa"/>
            </w:tcMar>
            <w:vAlign w:val="center"/>
          </w:tcPr>
          <w:p w14:paraId="381AA5D1" w14:textId="7CE820DA" w:rsidR="0008565D" w:rsidRPr="0040736B" w:rsidRDefault="0008565D" w:rsidP="0040736B">
            <w:pPr>
              <w:pStyle w:val="tablenumber"/>
              <w:spacing w:before="60" w:after="60"/>
              <w:rPr>
                <w:rFonts w:cs="Arial"/>
                <w:spacing w:val="0"/>
              </w:rPr>
            </w:pPr>
            <w:r w:rsidRPr="0040736B">
              <w:rPr>
                <w:rFonts w:cs="Arial"/>
                <w:spacing w:val="0"/>
              </w:rPr>
              <w:t>R3 539</w:t>
            </w:r>
          </w:p>
        </w:tc>
      </w:tr>
      <w:tr w:rsidR="00162D4D" w:rsidRPr="0008565D" w14:paraId="61556268" w14:textId="77777777" w:rsidTr="0040736B">
        <w:trPr>
          <w:jc w:val="center"/>
        </w:trPr>
        <w:tc>
          <w:tcPr>
            <w:tcW w:w="2747" w:type="dxa"/>
            <w:tcMar>
              <w:left w:w="57" w:type="dxa"/>
              <w:right w:w="28" w:type="dxa"/>
            </w:tcMar>
            <w:vAlign w:val="center"/>
          </w:tcPr>
          <w:p w14:paraId="5D850F2A" w14:textId="77777777" w:rsidR="0008565D" w:rsidRPr="00162D4D" w:rsidRDefault="0008565D" w:rsidP="0040736B">
            <w:pPr>
              <w:pStyle w:val="Table"/>
              <w:spacing w:before="60" w:after="60"/>
              <w:jc w:val="left"/>
              <w:rPr>
                <w:rFonts w:cs="Arial"/>
              </w:rPr>
            </w:pPr>
            <w:r w:rsidRPr="00162D4D">
              <w:rPr>
                <w:rFonts w:cs="Arial"/>
              </w:rPr>
              <w:t>Visual Arts and Crafts</w:t>
            </w:r>
          </w:p>
        </w:tc>
        <w:tc>
          <w:tcPr>
            <w:tcW w:w="1044" w:type="dxa"/>
            <w:tcMar>
              <w:right w:w="170" w:type="dxa"/>
            </w:tcMar>
            <w:vAlign w:val="center"/>
          </w:tcPr>
          <w:p w14:paraId="54A3AF2C" w14:textId="14B6F137" w:rsidR="0008565D" w:rsidRPr="0040736B" w:rsidRDefault="0008565D" w:rsidP="0040736B">
            <w:pPr>
              <w:pStyle w:val="tablenumber"/>
              <w:spacing w:before="60" w:after="60"/>
              <w:rPr>
                <w:rFonts w:cs="Arial"/>
                <w:spacing w:val="0"/>
              </w:rPr>
            </w:pPr>
            <w:r w:rsidRPr="0040736B">
              <w:rPr>
                <w:rFonts w:cs="Arial"/>
                <w:spacing w:val="0"/>
              </w:rPr>
              <w:t>R8 622</w:t>
            </w:r>
          </w:p>
        </w:tc>
        <w:tc>
          <w:tcPr>
            <w:tcW w:w="1045" w:type="dxa"/>
            <w:tcMar>
              <w:right w:w="170" w:type="dxa"/>
            </w:tcMar>
            <w:vAlign w:val="center"/>
          </w:tcPr>
          <w:p w14:paraId="268420EC" w14:textId="30F615D5" w:rsidR="0008565D" w:rsidRPr="0040736B" w:rsidRDefault="0008565D" w:rsidP="0040736B">
            <w:pPr>
              <w:pStyle w:val="tablenumber"/>
              <w:spacing w:before="60" w:after="60"/>
              <w:rPr>
                <w:rFonts w:cs="Arial"/>
                <w:spacing w:val="0"/>
              </w:rPr>
            </w:pPr>
            <w:r w:rsidRPr="0040736B">
              <w:rPr>
                <w:rFonts w:cs="Arial"/>
                <w:spacing w:val="0"/>
              </w:rPr>
              <w:t>R8 655</w:t>
            </w:r>
          </w:p>
        </w:tc>
        <w:tc>
          <w:tcPr>
            <w:tcW w:w="1045" w:type="dxa"/>
            <w:tcMar>
              <w:right w:w="170" w:type="dxa"/>
            </w:tcMar>
            <w:vAlign w:val="center"/>
          </w:tcPr>
          <w:p w14:paraId="35EFD3D4" w14:textId="65D32C1B" w:rsidR="0008565D" w:rsidRPr="0040736B" w:rsidRDefault="0008565D" w:rsidP="0040736B">
            <w:pPr>
              <w:pStyle w:val="tablenumber"/>
              <w:spacing w:before="60" w:after="60"/>
              <w:rPr>
                <w:rFonts w:cs="Arial"/>
                <w:spacing w:val="0"/>
              </w:rPr>
            </w:pPr>
            <w:r w:rsidRPr="0040736B">
              <w:rPr>
                <w:rFonts w:cs="Arial"/>
                <w:spacing w:val="0"/>
              </w:rPr>
              <w:t>R8 791</w:t>
            </w:r>
          </w:p>
        </w:tc>
        <w:tc>
          <w:tcPr>
            <w:tcW w:w="1044" w:type="dxa"/>
            <w:tcMar>
              <w:right w:w="170" w:type="dxa"/>
            </w:tcMar>
            <w:vAlign w:val="center"/>
          </w:tcPr>
          <w:p w14:paraId="4C9E3A8A" w14:textId="2239DBD7" w:rsidR="0008565D" w:rsidRPr="0040736B" w:rsidRDefault="0008565D" w:rsidP="0040736B">
            <w:pPr>
              <w:pStyle w:val="tablenumber"/>
              <w:spacing w:before="60" w:after="60"/>
              <w:rPr>
                <w:rFonts w:cs="Arial"/>
                <w:spacing w:val="0"/>
              </w:rPr>
            </w:pPr>
            <w:r w:rsidRPr="0040736B">
              <w:rPr>
                <w:rFonts w:cs="Arial"/>
                <w:spacing w:val="0"/>
              </w:rPr>
              <w:t>R9 024</w:t>
            </w:r>
          </w:p>
        </w:tc>
        <w:tc>
          <w:tcPr>
            <w:tcW w:w="1045" w:type="dxa"/>
            <w:tcMar>
              <w:right w:w="170" w:type="dxa"/>
            </w:tcMar>
            <w:vAlign w:val="center"/>
          </w:tcPr>
          <w:p w14:paraId="6D38A7C2" w14:textId="20FC7198" w:rsidR="0008565D" w:rsidRPr="0040736B" w:rsidRDefault="0008565D" w:rsidP="0040736B">
            <w:pPr>
              <w:pStyle w:val="tablenumber"/>
              <w:spacing w:before="60" w:after="60"/>
              <w:rPr>
                <w:rFonts w:cs="Arial"/>
                <w:spacing w:val="0"/>
              </w:rPr>
            </w:pPr>
            <w:r w:rsidRPr="0040736B">
              <w:rPr>
                <w:rFonts w:cs="Arial"/>
                <w:spacing w:val="0"/>
              </w:rPr>
              <w:t>R8 896</w:t>
            </w:r>
          </w:p>
        </w:tc>
        <w:tc>
          <w:tcPr>
            <w:tcW w:w="1045" w:type="dxa"/>
            <w:tcMar>
              <w:right w:w="170" w:type="dxa"/>
            </w:tcMar>
            <w:vAlign w:val="center"/>
          </w:tcPr>
          <w:p w14:paraId="31889F56" w14:textId="5491123E" w:rsidR="0008565D" w:rsidRPr="0040736B" w:rsidRDefault="0008565D" w:rsidP="0040736B">
            <w:pPr>
              <w:pStyle w:val="tablenumber"/>
              <w:spacing w:before="60" w:after="60"/>
              <w:rPr>
                <w:rFonts w:cs="Arial"/>
                <w:spacing w:val="0"/>
              </w:rPr>
            </w:pPr>
            <w:r w:rsidRPr="0040736B">
              <w:rPr>
                <w:rFonts w:cs="Arial"/>
                <w:spacing w:val="0"/>
              </w:rPr>
              <w:t>R8 149</w:t>
            </w:r>
          </w:p>
        </w:tc>
      </w:tr>
      <w:tr w:rsidR="00162D4D" w:rsidRPr="0008565D" w14:paraId="2EC7E1E5" w14:textId="77777777" w:rsidTr="0040736B">
        <w:trPr>
          <w:jc w:val="center"/>
        </w:trPr>
        <w:tc>
          <w:tcPr>
            <w:tcW w:w="2747" w:type="dxa"/>
            <w:tcMar>
              <w:left w:w="57" w:type="dxa"/>
              <w:right w:w="28" w:type="dxa"/>
            </w:tcMar>
            <w:vAlign w:val="center"/>
          </w:tcPr>
          <w:p w14:paraId="23AD2A84" w14:textId="77777777" w:rsidR="0008565D" w:rsidRPr="00162D4D" w:rsidRDefault="0008565D" w:rsidP="0040736B">
            <w:pPr>
              <w:pStyle w:val="Table"/>
              <w:spacing w:before="60" w:after="60"/>
              <w:jc w:val="left"/>
              <w:rPr>
                <w:rFonts w:cs="Arial"/>
              </w:rPr>
            </w:pPr>
            <w:r w:rsidRPr="00162D4D">
              <w:rPr>
                <w:rFonts w:cs="Arial"/>
              </w:rPr>
              <w:t>Books and Press</w:t>
            </w:r>
          </w:p>
        </w:tc>
        <w:tc>
          <w:tcPr>
            <w:tcW w:w="1044" w:type="dxa"/>
            <w:tcMar>
              <w:right w:w="170" w:type="dxa"/>
            </w:tcMar>
            <w:vAlign w:val="center"/>
          </w:tcPr>
          <w:p w14:paraId="4544D1A9" w14:textId="2AFC6875" w:rsidR="0008565D" w:rsidRPr="0040736B" w:rsidRDefault="0008565D" w:rsidP="0040736B">
            <w:pPr>
              <w:pStyle w:val="tablenumber"/>
              <w:spacing w:before="60" w:after="60"/>
              <w:rPr>
                <w:rFonts w:cs="Arial"/>
                <w:spacing w:val="0"/>
              </w:rPr>
            </w:pPr>
            <w:r w:rsidRPr="0040736B">
              <w:rPr>
                <w:rFonts w:cs="Arial"/>
                <w:spacing w:val="0"/>
              </w:rPr>
              <w:t>R8 077</w:t>
            </w:r>
          </w:p>
        </w:tc>
        <w:tc>
          <w:tcPr>
            <w:tcW w:w="1045" w:type="dxa"/>
            <w:tcMar>
              <w:right w:w="170" w:type="dxa"/>
            </w:tcMar>
            <w:vAlign w:val="center"/>
          </w:tcPr>
          <w:p w14:paraId="7C2C13B6" w14:textId="25EDA2F0" w:rsidR="0008565D" w:rsidRPr="0040736B" w:rsidRDefault="0008565D" w:rsidP="0040736B">
            <w:pPr>
              <w:pStyle w:val="tablenumber"/>
              <w:spacing w:before="60" w:after="60"/>
              <w:rPr>
                <w:rFonts w:cs="Arial"/>
                <w:spacing w:val="0"/>
              </w:rPr>
            </w:pPr>
            <w:r w:rsidRPr="0040736B">
              <w:rPr>
                <w:rFonts w:cs="Arial"/>
                <w:spacing w:val="0"/>
              </w:rPr>
              <w:t>R8 006</w:t>
            </w:r>
          </w:p>
        </w:tc>
        <w:tc>
          <w:tcPr>
            <w:tcW w:w="1045" w:type="dxa"/>
            <w:tcMar>
              <w:right w:w="170" w:type="dxa"/>
            </w:tcMar>
            <w:vAlign w:val="center"/>
          </w:tcPr>
          <w:p w14:paraId="41FD2CB8" w14:textId="50E6FE40" w:rsidR="0008565D" w:rsidRPr="0040736B" w:rsidRDefault="0008565D" w:rsidP="0040736B">
            <w:pPr>
              <w:pStyle w:val="tablenumber"/>
              <w:spacing w:before="60" w:after="60"/>
              <w:rPr>
                <w:rFonts w:cs="Arial"/>
                <w:spacing w:val="0"/>
              </w:rPr>
            </w:pPr>
            <w:r w:rsidRPr="0040736B">
              <w:rPr>
                <w:rFonts w:cs="Arial"/>
                <w:spacing w:val="0"/>
              </w:rPr>
              <w:t>R8 074</w:t>
            </w:r>
          </w:p>
        </w:tc>
        <w:tc>
          <w:tcPr>
            <w:tcW w:w="1044" w:type="dxa"/>
            <w:tcMar>
              <w:right w:w="170" w:type="dxa"/>
            </w:tcMar>
            <w:vAlign w:val="center"/>
          </w:tcPr>
          <w:p w14:paraId="28A97592" w14:textId="5700891D" w:rsidR="0008565D" w:rsidRPr="0040736B" w:rsidRDefault="0008565D" w:rsidP="0040736B">
            <w:pPr>
              <w:pStyle w:val="tablenumber"/>
              <w:spacing w:before="60" w:after="60"/>
              <w:rPr>
                <w:rFonts w:cs="Arial"/>
                <w:spacing w:val="0"/>
              </w:rPr>
            </w:pPr>
            <w:r w:rsidRPr="0040736B">
              <w:rPr>
                <w:rFonts w:cs="Arial"/>
                <w:spacing w:val="0"/>
              </w:rPr>
              <w:t>R7 984</w:t>
            </w:r>
          </w:p>
        </w:tc>
        <w:tc>
          <w:tcPr>
            <w:tcW w:w="1045" w:type="dxa"/>
            <w:tcMar>
              <w:right w:w="170" w:type="dxa"/>
            </w:tcMar>
            <w:vAlign w:val="center"/>
          </w:tcPr>
          <w:p w14:paraId="08103D01" w14:textId="6B73573B" w:rsidR="0008565D" w:rsidRPr="0040736B" w:rsidRDefault="0008565D" w:rsidP="0040736B">
            <w:pPr>
              <w:pStyle w:val="tablenumber"/>
              <w:spacing w:before="60" w:after="60"/>
              <w:rPr>
                <w:rFonts w:cs="Arial"/>
                <w:spacing w:val="0"/>
              </w:rPr>
            </w:pPr>
            <w:r w:rsidRPr="0040736B">
              <w:rPr>
                <w:rFonts w:cs="Arial"/>
                <w:spacing w:val="0"/>
              </w:rPr>
              <w:t>R7 854</w:t>
            </w:r>
          </w:p>
        </w:tc>
        <w:tc>
          <w:tcPr>
            <w:tcW w:w="1045" w:type="dxa"/>
            <w:tcMar>
              <w:right w:w="170" w:type="dxa"/>
            </w:tcMar>
            <w:vAlign w:val="center"/>
          </w:tcPr>
          <w:p w14:paraId="72011678" w14:textId="1C97F6AC" w:rsidR="0008565D" w:rsidRPr="0040736B" w:rsidRDefault="0008565D" w:rsidP="0040736B">
            <w:pPr>
              <w:pStyle w:val="tablenumber"/>
              <w:spacing w:before="60" w:after="60"/>
              <w:rPr>
                <w:rFonts w:cs="Arial"/>
                <w:spacing w:val="0"/>
              </w:rPr>
            </w:pPr>
            <w:r w:rsidRPr="0040736B">
              <w:rPr>
                <w:rFonts w:cs="Arial"/>
                <w:spacing w:val="0"/>
              </w:rPr>
              <w:t>R7 041</w:t>
            </w:r>
          </w:p>
        </w:tc>
      </w:tr>
      <w:tr w:rsidR="00162D4D" w:rsidRPr="0008565D" w14:paraId="44BCA437" w14:textId="77777777" w:rsidTr="0040736B">
        <w:trPr>
          <w:jc w:val="center"/>
        </w:trPr>
        <w:tc>
          <w:tcPr>
            <w:tcW w:w="2747" w:type="dxa"/>
            <w:tcMar>
              <w:left w:w="57" w:type="dxa"/>
              <w:right w:w="28" w:type="dxa"/>
            </w:tcMar>
            <w:vAlign w:val="center"/>
          </w:tcPr>
          <w:p w14:paraId="4531E209" w14:textId="77777777" w:rsidR="0008565D" w:rsidRPr="00162D4D" w:rsidRDefault="0008565D" w:rsidP="0040736B">
            <w:pPr>
              <w:pStyle w:val="Table"/>
              <w:spacing w:before="60" w:after="60"/>
              <w:jc w:val="left"/>
              <w:rPr>
                <w:rFonts w:cs="Arial"/>
              </w:rPr>
            </w:pPr>
            <w:r w:rsidRPr="00162D4D">
              <w:rPr>
                <w:rFonts w:cs="Arial"/>
              </w:rPr>
              <w:t>Audio-visual and Interactive Media</w:t>
            </w:r>
          </w:p>
        </w:tc>
        <w:tc>
          <w:tcPr>
            <w:tcW w:w="1044" w:type="dxa"/>
            <w:tcMar>
              <w:right w:w="170" w:type="dxa"/>
            </w:tcMar>
            <w:vAlign w:val="center"/>
          </w:tcPr>
          <w:p w14:paraId="25B956ED" w14:textId="5F43052E" w:rsidR="0008565D" w:rsidRPr="0040736B" w:rsidRDefault="0008565D" w:rsidP="0040736B">
            <w:pPr>
              <w:pStyle w:val="tablenumber"/>
              <w:spacing w:before="60" w:after="60"/>
              <w:rPr>
                <w:rFonts w:cs="Arial"/>
                <w:spacing w:val="0"/>
              </w:rPr>
            </w:pPr>
            <w:r w:rsidRPr="0040736B">
              <w:rPr>
                <w:rFonts w:cs="Arial"/>
                <w:spacing w:val="0"/>
              </w:rPr>
              <w:t>R16 596</w:t>
            </w:r>
          </w:p>
        </w:tc>
        <w:tc>
          <w:tcPr>
            <w:tcW w:w="1045" w:type="dxa"/>
            <w:tcMar>
              <w:right w:w="170" w:type="dxa"/>
            </w:tcMar>
            <w:vAlign w:val="center"/>
          </w:tcPr>
          <w:p w14:paraId="52488BE7" w14:textId="62F6ED31" w:rsidR="0008565D" w:rsidRPr="0040736B" w:rsidRDefault="0008565D" w:rsidP="0040736B">
            <w:pPr>
              <w:pStyle w:val="tablenumber"/>
              <w:spacing w:before="60" w:after="60"/>
              <w:rPr>
                <w:rFonts w:cs="Arial"/>
                <w:spacing w:val="0"/>
              </w:rPr>
            </w:pPr>
            <w:r w:rsidRPr="0040736B">
              <w:rPr>
                <w:rFonts w:cs="Arial"/>
                <w:spacing w:val="0"/>
              </w:rPr>
              <w:t>R17 136</w:t>
            </w:r>
          </w:p>
        </w:tc>
        <w:tc>
          <w:tcPr>
            <w:tcW w:w="1045" w:type="dxa"/>
            <w:tcMar>
              <w:right w:w="170" w:type="dxa"/>
            </w:tcMar>
            <w:vAlign w:val="center"/>
          </w:tcPr>
          <w:p w14:paraId="442BF389" w14:textId="474F0815" w:rsidR="0008565D" w:rsidRPr="0040736B" w:rsidRDefault="0008565D" w:rsidP="0040736B">
            <w:pPr>
              <w:pStyle w:val="tablenumber"/>
              <w:spacing w:before="60" w:after="60"/>
              <w:rPr>
                <w:rFonts w:cs="Arial"/>
                <w:spacing w:val="0"/>
              </w:rPr>
            </w:pPr>
            <w:r w:rsidRPr="0040736B">
              <w:rPr>
                <w:rFonts w:cs="Arial"/>
                <w:spacing w:val="0"/>
              </w:rPr>
              <w:t>R17 575</w:t>
            </w:r>
          </w:p>
        </w:tc>
        <w:tc>
          <w:tcPr>
            <w:tcW w:w="1044" w:type="dxa"/>
            <w:tcMar>
              <w:right w:w="170" w:type="dxa"/>
            </w:tcMar>
            <w:vAlign w:val="center"/>
          </w:tcPr>
          <w:p w14:paraId="652AA7B5" w14:textId="1E5051AC" w:rsidR="0008565D" w:rsidRPr="0040736B" w:rsidRDefault="0008565D" w:rsidP="0040736B">
            <w:pPr>
              <w:pStyle w:val="tablenumber"/>
              <w:spacing w:before="60" w:after="60"/>
              <w:rPr>
                <w:rFonts w:cs="Arial"/>
                <w:spacing w:val="0"/>
              </w:rPr>
            </w:pPr>
            <w:r w:rsidRPr="0040736B">
              <w:rPr>
                <w:rFonts w:cs="Arial"/>
                <w:spacing w:val="0"/>
              </w:rPr>
              <w:t>R17 616</w:t>
            </w:r>
          </w:p>
        </w:tc>
        <w:tc>
          <w:tcPr>
            <w:tcW w:w="1045" w:type="dxa"/>
            <w:tcMar>
              <w:right w:w="170" w:type="dxa"/>
            </w:tcMar>
            <w:vAlign w:val="center"/>
          </w:tcPr>
          <w:p w14:paraId="3070BBE6" w14:textId="38EC7B49" w:rsidR="0008565D" w:rsidRPr="0040736B" w:rsidRDefault="0008565D" w:rsidP="0040736B">
            <w:pPr>
              <w:pStyle w:val="tablenumber"/>
              <w:spacing w:before="60" w:after="60"/>
              <w:rPr>
                <w:rFonts w:cs="Arial"/>
                <w:spacing w:val="0"/>
              </w:rPr>
            </w:pPr>
            <w:r w:rsidRPr="0040736B">
              <w:rPr>
                <w:rFonts w:cs="Arial"/>
                <w:spacing w:val="0"/>
              </w:rPr>
              <w:t>R17 901</w:t>
            </w:r>
          </w:p>
        </w:tc>
        <w:tc>
          <w:tcPr>
            <w:tcW w:w="1045" w:type="dxa"/>
            <w:tcMar>
              <w:right w:w="170" w:type="dxa"/>
            </w:tcMar>
            <w:vAlign w:val="center"/>
          </w:tcPr>
          <w:p w14:paraId="6FE524AB" w14:textId="07EEB355" w:rsidR="0008565D" w:rsidRPr="0040736B" w:rsidRDefault="0008565D" w:rsidP="0040736B">
            <w:pPr>
              <w:pStyle w:val="tablenumber"/>
              <w:spacing w:before="60" w:after="60"/>
              <w:rPr>
                <w:rFonts w:cs="Arial"/>
                <w:spacing w:val="0"/>
              </w:rPr>
            </w:pPr>
            <w:r w:rsidRPr="0040736B">
              <w:rPr>
                <w:rFonts w:cs="Arial"/>
                <w:spacing w:val="0"/>
              </w:rPr>
              <w:t>R17 731</w:t>
            </w:r>
          </w:p>
        </w:tc>
      </w:tr>
      <w:tr w:rsidR="00162D4D" w:rsidRPr="0008565D" w14:paraId="28B43618" w14:textId="77777777" w:rsidTr="0040736B">
        <w:trPr>
          <w:jc w:val="center"/>
        </w:trPr>
        <w:tc>
          <w:tcPr>
            <w:tcW w:w="2747" w:type="dxa"/>
            <w:tcMar>
              <w:left w:w="57" w:type="dxa"/>
              <w:right w:w="28" w:type="dxa"/>
            </w:tcMar>
            <w:vAlign w:val="center"/>
          </w:tcPr>
          <w:p w14:paraId="13F4A1A2" w14:textId="77777777" w:rsidR="0008565D" w:rsidRPr="00162D4D" w:rsidRDefault="0008565D" w:rsidP="0040736B">
            <w:pPr>
              <w:pStyle w:val="Table"/>
              <w:spacing w:before="60" w:after="60"/>
              <w:jc w:val="left"/>
              <w:rPr>
                <w:rFonts w:cs="Arial"/>
              </w:rPr>
            </w:pPr>
            <w:r w:rsidRPr="00162D4D">
              <w:rPr>
                <w:rFonts w:cs="Arial"/>
              </w:rPr>
              <w:t>Design and Creative Services</w:t>
            </w:r>
          </w:p>
        </w:tc>
        <w:tc>
          <w:tcPr>
            <w:tcW w:w="1044" w:type="dxa"/>
            <w:tcMar>
              <w:right w:w="170" w:type="dxa"/>
            </w:tcMar>
            <w:vAlign w:val="center"/>
          </w:tcPr>
          <w:p w14:paraId="2AE97A8D" w14:textId="39A9A554" w:rsidR="0008565D" w:rsidRPr="0040736B" w:rsidRDefault="0008565D" w:rsidP="0040736B">
            <w:pPr>
              <w:pStyle w:val="tablenumber"/>
              <w:spacing w:before="60" w:after="60"/>
              <w:rPr>
                <w:rFonts w:cs="Arial"/>
                <w:spacing w:val="0"/>
              </w:rPr>
            </w:pPr>
            <w:r w:rsidRPr="0040736B">
              <w:rPr>
                <w:rFonts w:cs="Arial"/>
                <w:spacing w:val="0"/>
              </w:rPr>
              <w:t>R16 740</w:t>
            </w:r>
          </w:p>
        </w:tc>
        <w:tc>
          <w:tcPr>
            <w:tcW w:w="1045" w:type="dxa"/>
            <w:tcMar>
              <w:right w:w="170" w:type="dxa"/>
            </w:tcMar>
            <w:vAlign w:val="center"/>
          </w:tcPr>
          <w:p w14:paraId="5A0F3DA0" w14:textId="59943663" w:rsidR="0008565D" w:rsidRPr="0040736B" w:rsidRDefault="0008565D" w:rsidP="0040736B">
            <w:pPr>
              <w:pStyle w:val="tablenumber"/>
              <w:spacing w:before="60" w:after="60"/>
              <w:rPr>
                <w:rFonts w:cs="Arial"/>
                <w:spacing w:val="0"/>
              </w:rPr>
            </w:pPr>
            <w:r w:rsidRPr="0040736B">
              <w:rPr>
                <w:rFonts w:cs="Arial"/>
                <w:spacing w:val="0"/>
              </w:rPr>
              <w:t>R17 171</w:t>
            </w:r>
          </w:p>
        </w:tc>
        <w:tc>
          <w:tcPr>
            <w:tcW w:w="1045" w:type="dxa"/>
            <w:tcMar>
              <w:right w:w="170" w:type="dxa"/>
            </w:tcMar>
            <w:vAlign w:val="center"/>
          </w:tcPr>
          <w:p w14:paraId="15BC0B21" w14:textId="1A9BF315" w:rsidR="0008565D" w:rsidRPr="0040736B" w:rsidRDefault="0008565D" w:rsidP="0040736B">
            <w:pPr>
              <w:pStyle w:val="tablenumber"/>
              <w:spacing w:before="60" w:after="60"/>
              <w:rPr>
                <w:rFonts w:cs="Arial"/>
                <w:spacing w:val="0"/>
              </w:rPr>
            </w:pPr>
            <w:r w:rsidRPr="0040736B">
              <w:rPr>
                <w:rFonts w:cs="Arial"/>
                <w:spacing w:val="0"/>
              </w:rPr>
              <w:t>R17 614</w:t>
            </w:r>
          </w:p>
        </w:tc>
        <w:tc>
          <w:tcPr>
            <w:tcW w:w="1044" w:type="dxa"/>
            <w:tcMar>
              <w:right w:w="170" w:type="dxa"/>
            </w:tcMar>
            <w:vAlign w:val="center"/>
          </w:tcPr>
          <w:p w14:paraId="6A03A8F5" w14:textId="1D85819F" w:rsidR="0008565D" w:rsidRPr="0040736B" w:rsidRDefault="0008565D" w:rsidP="0040736B">
            <w:pPr>
              <w:pStyle w:val="tablenumber"/>
              <w:spacing w:before="60" w:after="60"/>
              <w:rPr>
                <w:rFonts w:cs="Arial"/>
                <w:spacing w:val="0"/>
              </w:rPr>
            </w:pPr>
            <w:r w:rsidRPr="0040736B">
              <w:rPr>
                <w:rFonts w:cs="Arial"/>
                <w:spacing w:val="0"/>
              </w:rPr>
              <w:t>R17 763</w:t>
            </w:r>
          </w:p>
        </w:tc>
        <w:tc>
          <w:tcPr>
            <w:tcW w:w="1045" w:type="dxa"/>
            <w:tcMar>
              <w:right w:w="170" w:type="dxa"/>
            </w:tcMar>
            <w:vAlign w:val="center"/>
          </w:tcPr>
          <w:p w14:paraId="2975B325" w14:textId="62ECAD61" w:rsidR="0008565D" w:rsidRPr="0040736B" w:rsidRDefault="0008565D" w:rsidP="0040736B">
            <w:pPr>
              <w:pStyle w:val="tablenumber"/>
              <w:spacing w:before="60" w:after="60"/>
              <w:rPr>
                <w:rFonts w:cs="Arial"/>
                <w:spacing w:val="0"/>
              </w:rPr>
            </w:pPr>
            <w:r w:rsidRPr="0040736B">
              <w:rPr>
                <w:rFonts w:cs="Arial"/>
                <w:spacing w:val="0"/>
              </w:rPr>
              <w:t>R18 093</w:t>
            </w:r>
          </w:p>
        </w:tc>
        <w:tc>
          <w:tcPr>
            <w:tcW w:w="1045" w:type="dxa"/>
            <w:tcMar>
              <w:right w:w="170" w:type="dxa"/>
            </w:tcMar>
            <w:vAlign w:val="center"/>
          </w:tcPr>
          <w:p w14:paraId="23665AC0" w14:textId="014CC568" w:rsidR="0008565D" w:rsidRPr="0040736B" w:rsidRDefault="0008565D" w:rsidP="0040736B">
            <w:pPr>
              <w:pStyle w:val="tablenumber"/>
              <w:spacing w:before="60" w:after="60"/>
              <w:rPr>
                <w:rFonts w:cs="Arial"/>
                <w:spacing w:val="0"/>
              </w:rPr>
            </w:pPr>
            <w:r w:rsidRPr="0040736B">
              <w:rPr>
                <w:rFonts w:cs="Arial"/>
                <w:spacing w:val="0"/>
              </w:rPr>
              <w:t>R17 710</w:t>
            </w:r>
          </w:p>
        </w:tc>
      </w:tr>
      <w:tr w:rsidR="00162D4D" w:rsidRPr="0008565D" w14:paraId="65A0CC66" w14:textId="77777777" w:rsidTr="0040736B">
        <w:trPr>
          <w:jc w:val="center"/>
        </w:trPr>
        <w:tc>
          <w:tcPr>
            <w:tcW w:w="2747" w:type="dxa"/>
            <w:tcMar>
              <w:left w:w="57" w:type="dxa"/>
              <w:right w:w="28" w:type="dxa"/>
            </w:tcMar>
            <w:vAlign w:val="center"/>
          </w:tcPr>
          <w:p w14:paraId="248BEEFE" w14:textId="77777777" w:rsidR="0008565D" w:rsidRPr="00162D4D" w:rsidRDefault="0008565D" w:rsidP="0040736B">
            <w:pPr>
              <w:pStyle w:val="Table"/>
              <w:spacing w:before="60" w:after="60"/>
              <w:jc w:val="left"/>
              <w:rPr>
                <w:rFonts w:cs="Arial"/>
              </w:rPr>
            </w:pPr>
            <w:r w:rsidRPr="00162D4D">
              <w:rPr>
                <w:rFonts w:cs="Arial"/>
              </w:rPr>
              <w:t>Transversal: Education and Training</w:t>
            </w:r>
          </w:p>
        </w:tc>
        <w:tc>
          <w:tcPr>
            <w:tcW w:w="1044" w:type="dxa"/>
            <w:tcMar>
              <w:right w:w="170" w:type="dxa"/>
            </w:tcMar>
            <w:vAlign w:val="center"/>
          </w:tcPr>
          <w:p w14:paraId="275C4990" w14:textId="51AF0CE5" w:rsidR="0008565D" w:rsidRPr="0040736B" w:rsidRDefault="0008565D" w:rsidP="0040736B">
            <w:pPr>
              <w:pStyle w:val="tablenumber"/>
              <w:spacing w:before="60" w:after="60"/>
              <w:rPr>
                <w:rFonts w:cs="Arial"/>
                <w:spacing w:val="0"/>
              </w:rPr>
            </w:pPr>
            <w:r w:rsidRPr="0040736B">
              <w:rPr>
                <w:rFonts w:cs="Arial"/>
                <w:spacing w:val="0"/>
              </w:rPr>
              <w:t>R5 290</w:t>
            </w:r>
          </w:p>
        </w:tc>
        <w:tc>
          <w:tcPr>
            <w:tcW w:w="1045" w:type="dxa"/>
            <w:tcMar>
              <w:right w:w="170" w:type="dxa"/>
            </w:tcMar>
            <w:vAlign w:val="center"/>
          </w:tcPr>
          <w:p w14:paraId="1A7ED123" w14:textId="4F2C8093" w:rsidR="0008565D" w:rsidRPr="0040736B" w:rsidRDefault="0008565D" w:rsidP="0040736B">
            <w:pPr>
              <w:pStyle w:val="tablenumber"/>
              <w:spacing w:before="60" w:after="60"/>
              <w:rPr>
                <w:rFonts w:cs="Arial"/>
                <w:spacing w:val="0"/>
              </w:rPr>
            </w:pPr>
            <w:r w:rsidRPr="0040736B">
              <w:rPr>
                <w:rFonts w:cs="Arial"/>
                <w:spacing w:val="0"/>
              </w:rPr>
              <w:t>R5 334</w:t>
            </w:r>
          </w:p>
        </w:tc>
        <w:tc>
          <w:tcPr>
            <w:tcW w:w="1045" w:type="dxa"/>
            <w:tcMar>
              <w:right w:w="170" w:type="dxa"/>
            </w:tcMar>
            <w:vAlign w:val="center"/>
          </w:tcPr>
          <w:p w14:paraId="0E29EB8F" w14:textId="2BA07647" w:rsidR="0008565D" w:rsidRPr="0040736B" w:rsidRDefault="0008565D" w:rsidP="0040736B">
            <w:pPr>
              <w:pStyle w:val="tablenumber"/>
              <w:spacing w:before="60" w:after="60"/>
              <w:rPr>
                <w:rFonts w:cs="Arial"/>
                <w:spacing w:val="0"/>
              </w:rPr>
            </w:pPr>
            <w:r w:rsidRPr="0040736B">
              <w:rPr>
                <w:rFonts w:cs="Arial"/>
                <w:spacing w:val="0"/>
              </w:rPr>
              <w:t>R5 442</w:t>
            </w:r>
          </w:p>
        </w:tc>
        <w:tc>
          <w:tcPr>
            <w:tcW w:w="1044" w:type="dxa"/>
            <w:tcMar>
              <w:right w:w="170" w:type="dxa"/>
            </w:tcMar>
            <w:vAlign w:val="center"/>
          </w:tcPr>
          <w:p w14:paraId="793E7721" w14:textId="313F288F" w:rsidR="0008565D" w:rsidRPr="0040736B" w:rsidRDefault="0008565D" w:rsidP="0040736B">
            <w:pPr>
              <w:pStyle w:val="tablenumber"/>
              <w:spacing w:before="60" w:after="60"/>
              <w:rPr>
                <w:rFonts w:cs="Arial"/>
                <w:spacing w:val="0"/>
              </w:rPr>
            </w:pPr>
            <w:r w:rsidRPr="0040736B">
              <w:rPr>
                <w:rFonts w:cs="Arial"/>
                <w:spacing w:val="0"/>
              </w:rPr>
              <w:t>R5 551</w:t>
            </w:r>
          </w:p>
        </w:tc>
        <w:tc>
          <w:tcPr>
            <w:tcW w:w="1045" w:type="dxa"/>
            <w:tcMar>
              <w:right w:w="170" w:type="dxa"/>
            </w:tcMar>
            <w:vAlign w:val="center"/>
          </w:tcPr>
          <w:p w14:paraId="6C6D374E" w14:textId="2F671425" w:rsidR="0008565D" w:rsidRPr="0040736B" w:rsidRDefault="0008565D" w:rsidP="0040736B">
            <w:pPr>
              <w:pStyle w:val="tablenumber"/>
              <w:spacing w:before="60" w:after="60"/>
              <w:rPr>
                <w:rFonts w:cs="Arial"/>
                <w:spacing w:val="0"/>
              </w:rPr>
            </w:pPr>
            <w:r w:rsidRPr="0040736B">
              <w:rPr>
                <w:rFonts w:cs="Arial"/>
                <w:spacing w:val="0"/>
              </w:rPr>
              <w:t>R5 682</w:t>
            </w:r>
          </w:p>
        </w:tc>
        <w:tc>
          <w:tcPr>
            <w:tcW w:w="1045" w:type="dxa"/>
            <w:tcMar>
              <w:right w:w="170" w:type="dxa"/>
            </w:tcMar>
            <w:vAlign w:val="center"/>
          </w:tcPr>
          <w:p w14:paraId="34EF912A" w14:textId="65D3AABA" w:rsidR="0008565D" w:rsidRPr="0040736B" w:rsidRDefault="0008565D" w:rsidP="0040736B">
            <w:pPr>
              <w:pStyle w:val="tablenumber"/>
              <w:spacing w:before="60" w:after="60"/>
              <w:rPr>
                <w:rFonts w:cs="Arial"/>
                <w:spacing w:val="0"/>
              </w:rPr>
            </w:pPr>
            <w:r w:rsidRPr="0040736B">
              <w:rPr>
                <w:rFonts w:cs="Arial"/>
                <w:spacing w:val="0"/>
              </w:rPr>
              <w:t>R5 626</w:t>
            </w:r>
          </w:p>
        </w:tc>
      </w:tr>
      <w:tr w:rsidR="00162D4D" w:rsidRPr="0008565D" w14:paraId="3C1D994B" w14:textId="77777777" w:rsidTr="0040736B">
        <w:trPr>
          <w:jc w:val="center"/>
        </w:trPr>
        <w:tc>
          <w:tcPr>
            <w:tcW w:w="2747" w:type="dxa"/>
            <w:tcMar>
              <w:left w:w="57" w:type="dxa"/>
              <w:right w:w="28" w:type="dxa"/>
            </w:tcMar>
            <w:vAlign w:val="center"/>
          </w:tcPr>
          <w:p w14:paraId="64CE6495" w14:textId="77777777" w:rsidR="0008565D" w:rsidRPr="00162D4D" w:rsidRDefault="0008565D" w:rsidP="0040736B">
            <w:pPr>
              <w:pStyle w:val="Table"/>
              <w:spacing w:before="60" w:after="60"/>
              <w:jc w:val="left"/>
              <w:rPr>
                <w:rFonts w:cs="Arial"/>
              </w:rPr>
            </w:pPr>
            <w:r w:rsidRPr="00162D4D">
              <w:rPr>
                <w:rFonts w:cs="Arial"/>
              </w:rPr>
              <w:t>Total CCI</w:t>
            </w:r>
          </w:p>
        </w:tc>
        <w:tc>
          <w:tcPr>
            <w:tcW w:w="1044" w:type="dxa"/>
            <w:tcMar>
              <w:right w:w="170" w:type="dxa"/>
            </w:tcMar>
            <w:vAlign w:val="center"/>
          </w:tcPr>
          <w:p w14:paraId="5CF587D0" w14:textId="169F4850" w:rsidR="0008565D" w:rsidRPr="0040736B" w:rsidRDefault="0008565D" w:rsidP="0040736B">
            <w:pPr>
              <w:pStyle w:val="tablenumber"/>
              <w:spacing w:before="60" w:after="60"/>
              <w:rPr>
                <w:rFonts w:cs="Arial"/>
                <w:spacing w:val="0"/>
              </w:rPr>
            </w:pPr>
            <w:r w:rsidRPr="0040736B">
              <w:rPr>
                <w:rFonts w:cs="Arial"/>
                <w:spacing w:val="0"/>
              </w:rPr>
              <w:t>R60 776</w:t>
            </w:r>
          </w:p>
        </w:tc>
        <w:tc>
          <w:tcPr>
            <w:tcW w:w="1045" w:type="dxa"/>
            <w:tcMar>
              <w:right w:w="170" w:type="dxa"/>
            </w:tcMar>
            <w:vAlign w:val="center"/>
          </w:tcPr>
          <w:p w14:paraId="52680EAD" w14:textId="3298DEFA" w:rsidR="0008565D" w:rsidRPr="0040736B" w:rsidRDefault="0008565D" w:rsidP="0040736B">
            <w:pPr>
              <w:pStyle w:val="tablenumber"/>
              <w:spacing w:before="60" w:after="60"/>
              <w:rPr>
                <w:rFonts w:cs="Arial"/>
                <w:spacing w:val="0"/>
              </w:rPr>
            </w:pPr>
            <w:r w:rsidRPr="0040736B">
              <w:rPr>
                <w:rFonts w:cs="Arial"/>
                <w:spacing w:val="0"/>
              </w:rPr>
              <w:t>R61 920</w:t>
            </w:r>
          </w:p>
        </w:tc>
        <w:tc>
          <w:tcPr>
            <w:tcW w:w="1045" w:type="dxa"/>
            <w:tcMar>
              <w:right w:w="170" w:type="dxa"/>
            </w:tcMar>
            <w:vAlign w:val="center"/>
          </w:tcPr>
          <w:p w14:paraId="7D07F410" w14:textId="28962CF8" w:rsidR="0008565D" w:rsidRPr="0040736B" w:rsidRDefault="0008565D" w:rsidP="0040736B">
            <w:pPr>
              <w:pStyle w:val="tablenumber"/>
              <w:spacing w:before="60" w:after="60"/>
              <w:rPr>
                <w:rFonts w:cs="Arial"/>
                <w:spacing w:val="0"/>
              </w:rPr>
            </w:pPr>
            <w:r w:rsidRPr="0040736B">
              <w:rPr>
                <w:rFonts w:cs="Arial"/>
                <w:spacing w:val="0"/>
              </w:rPr>
              <w:t>R63 237</w:t>
            </w:r>
          </w:p>
        </w:tc>
        <w:tc>
          <w:tcPr>
            <w:tcW w:w="1044" w:type="dxa"/>
            <w:tcMar>
              <w:right w:w="170" w:type="dxa"/>
            </w:tcMar>
            <w:vAlign w:val="center"/>
          </w:tcPr>
          <w:p w14:paraId="352AF543" w14:textId="78019334" w:rsidR="0008565D" w:rsidRPr="0040736B" w:rsidRDefault="0008565D" w:rsidP="0040736B">
            <w:pPr>
              <w:pStyle w:val="tablenumber"/>
              <w:spacing w:before="60" w:after="60"/>
              <w:rPr>
                <w:rFonts w:cs="Arial"/>
                <w:spacing w:val="0"/>
              </w:rPr>
            </w:pPr>
            <w:r w:rsidRPr="0040736B">
              <w:rPr>
                <w:rFonts w:cs="Arial"/>
                <w:spacing w:val="0"/>
              </w:rPr>
              <w:t>R63 705</w:t>
            </w:r>
          </w:p>
        </w:tc>
        <w:tc>
          <w:tcPr>
            <w:tcW w:w="1045" w:type="dxa"/>
            <w:tcMar>
              <w:right w:w="170" w:type="dxa"/>
            </w:tcMar>
            <w:vAlign w:val="center"/>
          </w:tcPr>
          <w:p w14:paraId="4C0FD119" w14:textId="13EBBDDA" w:rsidR="0008565D" w:rsidRPr="0040736B" w:rsidRDefault="0008565D" w:rsidP="0040736B">
            <w:pPr>
              <w:pStyle w:val="tablenumber"/>
              <w:spacing w:before="60" w:after="60"/>
              <w:rPr>
                <w:rFonts w:cs="Arial"/>
                <w:spacing w:val="0"/>
              </w:rPr>
            </w:pPr>
            <w:r w:rsidRPr="0040736B">
              <w:rPr>
                <w:rFonts w:cs="Arial"/>
                <w:spacing w:val="0"/>
              </w:rPr>
              <w:t>R64 271</w:t>
            </w:r>
          </w:p>
        </w:tc>
        <w:tc>
          <w:tcPr>
            <w:tcW w:w="1045" w:type="dxa"/>
            <w:tcMar>
              <w:right w:w="170" w:type="dxa"/>
            </w:tcMar>
            <w:vAlign w:val="center"/>
          </w:tcPr>
          <w:p w14:paraId="15D58A0C" w14:textId="55DF1CA6" w:rsidR="0008565D" w:rsidRPr="0040736B" w:rsidRDefault="0008565D" w:rsidP="0040736B">
            <w:pPr>
              <w:pStyle w:val="tablenumber"/>
              <w:spacing w:before="60" w:after="60"/>
              <w:rPr>
                <w:rFonts w:cs="Arial"/>
                <w:spacing w:val="0"/>
              </w:rPr>
            </w:pPr>
            <w:r w:rsidRPr="0040736B">
              <w:rPr>
                <w:rFonts w:cs="Arial"/>
                <w:spacing w:val="0"/>
              </w:rPr>
              <w:t>R61 987</w:t>
            </w:r>
          </w:p>
        </w:tc>
      </w:tr>
    </w:tbl>
    <w:p w14:paraId="261C10E1" w14:textId="0CE14FFE" w:rsidR="00885DCD" w:rsidRPr="0040736B" w:rsidRDefault="00EB1BE5" w:rsidP="0040736B">
      <w:pPr>
        <w:spacing w:line="259" w:lineRule="auto"/>
        <w:rPr>
          <w:sz w:val="22"/>
          <w:szCs w:val="24"/>
        </w:rPr>
      </w:pPr>
      <w:r w:rsidRPr="0040736B">
        <w:rPr>
          <w:sz w:val="22"/>
          <w:szCs w:val="24"/>
        </w:rPr>
        <w:t xml:space="preserve">Design and Creative Services </w:t>
      </w:r>
      <w:r w:rsidR="00CE2633" w:rsidRPr="0040736B">
        <w:rPr>
          <w:sz w:val="22"/>
          <w:szCs w:val="24"/>
        </w:rPr>
        <w:t xml:space="preserve">for Gauteng </w:t>
      </w:r>
      <w:r w:rsidR="00885DCD" w:rsidRPr="0040736B">
        <w:rPr>
          <w:sz w:val="22"/>
          <w:szCs w:val="24"/>
        </w:rPr>
        <w:t xml:space="preserve">has been the </w:t>
      </w:r>
      <w:r w:rsidR="00110F0B" w:rsidRPr="0040736B">
        <w:rPr>
          <w:sz w:val="22"/>
          <w:szCs w:val="24"/>
        </w:rPr>
        <w:t>province</w:t>
      </w:r>
      <w:r w:rsidR="00743A3B">
        <w:rPr>
          <w:sz w:val="22"/>
          <w:szCs w:val="24"/>
        </w:rPr>
        <w:t>’</w:t>
      </w:r>
      <w:r w:rsidR="00110F0B" w:rsidRPr="0040736B">
        <w:rPr>
          <w:sz w:val="22"/>
          <w:szCs w:val="24"/>
        </w:rPr>
        <w:t xml:space="preserve">s </w:t>
      </w:r>
      <w:r w:rsidR="00885DCD" w:rsidRPr="0040736B">
        <w:rPr>
          <w:sz w:val="22"/>
          <w:szCs w:val="24"/>
        </w:rPr>
        <w:t xml:space="preserve">fastest growing domain with a </w:t>
      </w:r>
      <w:r w:rsidR="00845905" w:rsidRPr="0040736B">
        <w:rPr>
          <w:sz w:val="22"/>
          <w:szCs w:val="24"/>
        </w:rPr>
        <w:t>com</w:t>
      </w:r>
      <w:r w:rsidR="00845905" w:rsidRPr="0040736B">
        <w:rPr>
          <w:rStyle w:val="moduletitlelink"/>
          <w:sz w:val="22"/>
          <w:szCs w:val="24"/>
        </w:rPr>
        <w:t>pound annual growth rate</w:t>
      </w:r>
      <w:r w:rsidR="00845905" w:rsidRPr="0040736B">
        <w:rPr>
          <w:sz w:val="22"/>
          <w:szCs w:val="24"/>
        </w:rPr>
        <w:t xml:space="preserve"> (CAGR) </w:t>
      </w:r>
      <w:r w:rsidR="00885DCD" w:rsidRPr="0040736B">
        <w:rPr>
          <w:sz w:val="22"/>
          <w:szCs w:val="24"/>
        </w:rPr>
        <w:t>of 1.</w:t>
      </w:r>
      <w:r w:rsidRPr="0040736B">
        <w:rPr>
          <w:sz w:val="22"/>
          <w:szCs w:val="24"/>
        </w:rPr>
        <w:t>6</w:t>
      </w:r>
      <w:r w:rsidR="00885DCD" w:rsidRPr="0040736B">
        <w:rPr>
          <w:sz w:val="22"/>
          <w:szCs w:val="24"/>
        </w:rPr>
        <w:t>% over the 2015</w:t>
      </w:r>
      <w:r w:rsidR="00283B74">
        <w:rPr>
          <w:sz w:val="22"/>
          <w:szCs w:val="24"/>
        </w:rPr>
        <w:t>–</w:t>
      </w:r>
      <w:r w:rsidR="00885DCD" w:rsidRPr="0040736B">
        <w:rPr>
          <w:sz w:val="22"/>
          <w:szCs w:val="24"/>
        </w:rPr>
        <w:t>2019 period. Books and Press has had a -0.</w:t>
      </w:r>
      <w:r w:rsidR="0032498A" w:rsidRPr="0040736B">
        <w:rPr>
          <w:sz w:val="22"/>
          <w:szCs w:val="24"/>
        </w:rPr>
        <w:t>6</w:t>
      </w:r>
      <w:r w:rsidR="00885DCD" w:rsidRPr="0040736B">
        <w:rPr>
          <w:sz w:val="22"/>
          <w:szCs w:val="24"/>
        </w:rPr>
        <w:t xml:space="preserve">% CAGR over the same period and dropped a further </w:t>
      </w:r>
      <w:r w:rsidR="0032498A" w:rsidRPr="0040736B">
        <w:rPr>
          <w:sz w:val="22"/>
          <w:szCs w:val="24"/>
        </w:rPr>
        <w:t>10.3</w:t>
      </w:r>
      <w:r w:rsidR="00885DCD" w:rsidRPr="0040736B">
        <w:rPr>
          <w:sz w:val="22"/>
          <w:szCs w:val="24"/>
        </w:rPr>
        <w:t>% in 2020.</w:t>
      </w:r>
    </w:p>
    <w:p w14:paraId="720444C2" w14:textId="6B0B7251" w:rsidR="0008565D" w:rsidRPr="0040736B" w:rsidRDefault="00110F0B" w:rsidP="001E056A">
      <w:pPr>
        <w:spacing w:before="0" w:line="259" w:lineRule="auto"/>
        <w:rPr>
          <w:sz w:val="22"/>
          <w:szCs w:val="24"/>
        </w:rPr>
      </w:pPr>
      <w:r w:rsidRPr="0040736B">
        <w:rPr>
          <w:sz w:val="22"/>
          <w:szCs w:val="24"/>
        </w:rPr>
        <w:fldChar w:fldCharType="begin"/>
      </w:r>
      <w:r w:rsidRPr="0040736B">
        <w:rPr>
          <w:sz w:val="22"/>
          <w:szCs w:val="24"/>
        </w:rPr>
        <w:instrText xml:space="preserve"> REF _Ref90121134 \h </w:instrText>
      </w:r>
      <w:r w:rsidR="008313F1">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14</w:t>
      </w:r>
      <w:r w:rsidRPr="0040736B">
        <w:rPr>
          <w:sz w:val="22"/>
          <w:szCs w:val="24"/>
        </w:rPr>
        <w:fldChar w:fldCharType="end"/>
      </w:r>
      <w:r w:rsidRPr="0040736B">
        <w:rPr>
          <w:sz w:val="22"/>
          <w:szCs w:val="24"/>
        </w:rPr>
        <w:t xml:space="preserve"> </w:t>
      </w:r>
      <w:r w:rsidR="00885DCD" w:rsidRPr="0040736B">
        <w:rPr>
          <w:sz w:val="22"/>
          <w:szCs w:val="24"/>
        </w:rPr>
        <w:t xml:space="preserve">below shows </w:t>
      </w:r>
      <w:r w:rsidR="00EE7872" w:rsidRPr="0040736B">
        <w:rPr>
          <w:sz w:val="22"/>
          <w:szCs w:val="24"/>
        </w:rPr>
        <w:t>Gauteng</w:t>
      </w:r>
      <w:r w:rsidR="00885DCD" w:rsidRPr="0040736B">
        <w:rPr>
          <w:sz w:val="22"/>
          <w:szCs w:val="24"/>
        </w:rPr>
        <w:t xml:space="preserve">’s contribution to each domain </w:t>
      </w:r>
      <w:r w:rsidR="00E75400" w:rsidRPr="0040736B">
        <w:rPr>
          <w:sz w:val="22"/>
          <w:szCs w:val="24"/>
        </w:rPr>
        <w:t xml:space="preserve">of </w:t>
      </w:r>
      <w:r w:rsidR="00885DCD" w:rsidRPr="0040736B">
        <w:rPr>
          <w:sz w:val="22"/>
          <w:szCs w:val="24"/>
        </w:rPr>
        <w:t>South Africa’s CCI domains in percentage terms.</w:t>
      </w:r>
      <w:r w:rsidR="0017099C" w:rsidRPr="0040736B">
        <w:rPr>
          <w:sz w:val="22"/>
          <w:szCs w:val="24"/>
        </w:rPr>
        <w:t xml:space="preserve"> Gauteng is dominant in all domains</w:t>
      </w:r>
      <w:r w:rsidR="00C211DC" w:rsidRPr="0040736B">
        <w:rPr>
          <w:sz w:val="22"/>
          <w:szCs w:val="24"/>
        </w:rPr>
        <w:t xml:space="preserve">. </w:t>
      </w:r>
      <w:r w:rsidR="00904501" w:rsidRPr="0040736B">
        <w:rPr>
          <w:sz w:val="22"/>
          <w:szCs w:val="24"/>
        </w:rPr>
        <w:t>Both t</w:t>
      </w:r>
      <w:r w:rsidR="00C211DC" w:rsidRPr="0040736B">
        <w:rPr>
          <w:sz w:val="22"/>
          <w:szCs w:val="24"/>
        </w:rPr>
        <w:t xml:space="preserve">he Performance and Celebration </w:t>
      </w:r>
      <w:r w:rsidR="002035D7" w:rsidRPr="0040736B">
        <w:rPr>
          <w:sz w:val="22"/>
          <w:szCs w:val="24"/>
        </w:rPr>
        <w:t>as well as the</w:t>
      </w:r>
      <w:r w:rsidR="00C211DC" w:rsidRPr="0040736B">
        <w:rPr>
          <w:sz w:val="22"/>
          <w:szCs w:val="24"/>
        </w:rPr>
        <w:t xml:space="preserve"> Performance and Celebration</w:t>
      </w:r>
      <w:r w:rsidR="002035D7" w:rsidRPr="0040736B">
        <w:rPr>
          <w:sz w:val="22"/>
          <w:szCs w:val="24"/>
        </w:rPr>
        <w:t xml:space="preserve"> domains</w:t>
      </w:r>
      <w:r w:rsidR="009A7564" w:rsidRPr="0040736B">
        <w:rPr>
          <w:sz w:val="22"/>
          <w:szCs w:val="24"/>
        </w:rPr>
        <w:t xml:space="preserve"> contribute</w:t>
      </w:r>
      <w:r w:rsidR="002035D7" w:rsidRPr="0040736B">
        <w:rPr>
          <w:sz w:val="22"/>
          <w:szCs w:val="24"/>
        </w:rPr>
        <w:t xml:space="preserve"> more than </w:t>
      </w:r>
      <w:r w:rsidR="009A7564" w:rsidRPr="0040736B">
        <w:rPr>
          <w:sz w:val="22"/>
          <w:szCs w:val="24"/>
        </w:rPr>
        <w:t xml:space="preserve">50 per cent respectively to each of South Africa’s </w:t>
      </w:r>
      <w:r w:rsidR="005E3E25" w:rsidRPr="0040736B">
        <w:rPr>
          <w:sz w:val="22"/>
          <w:szCs w:val="24"/>
        </w:rPr>
        <w:t>domain</w:t>
      </w:r>
      <w:r w:rsidR="00283B74">
        <w:rPr>
          <w:sz w:val="22"/>
          <w:szCs w:val="24"/>
        </w:rPr>
        <w:t>s</w:t>
      </w:r>
      <w:r w:rsidR="005E3E25" w:rsidRPr="0040736B">
        <w:rPr>
          <w:sz w:val="22"/>
          <w:szCs w:val="24"/>
        </w:rPr>
        <w:t>.</w:t>
      </w:r>
    </w:p>
    <w:p w14:paraId="5C90429F" w14:textId="383B124B" w:rsidR="00620849" w:rsidRPr="00904501" w:rsidRDefault="00620849" w:rsidP="00904501">
      <w:pPr>
        <w:pStyle w:val="Caption"/>
      </w:pPr>
      <w:bookmarkStart w:id="110" w:name="_Ref90121134"/>
      <w:bookmarkStart w:id="111" w:name="_Toc93293324"/>
      <w:r w:rsidRPr="00904501">
        <w:lastRenderedPageBreak/>
        <w:t xml:space="preserve">Table </w:t>
      </w:r>
      <w:fldSimple w:instr=" SEQ Table \* ARABIC ">
        <w:r w:rsidR="00C4686E">
          <w:rPr>
            <w:noProof/>
          </w:rPr>
          <w:t>14</w:t>
        </w:r>
      </w:fldSimple>
      <w:bookmarkEnd w:id="110"/>
      <w:r w:rsidR="00DC5808">
        <w:t>:</w:t>
      </w:r>
      <w:r w:rsidR="000F6CD9" w:rsidRPr="00904501">
        <w:t xml:space="preserve"> Percentage contribution by </w:t>
      </w:r>
      <w:r w:rsidR="00136E13" w:rsidRPr="00904501">
        <w:t xml:space="preserve">CCIs in </w:t>
      </w:r>
      <w:r w:rsidR="000F6CD9" w:rsidRPr="00904501">
        <w:t xml:space="preserve">Gauteng to </w:t>
      </w:r>
      <w:r w:rsidR="00136E13" w:rsidRPr="00904501">
        <w:t xml:space="preserve">the </w:t>
      </w:r>
      <w:r w:rsidR="000F6CD9" w:rsidRPr="00904501">
        <w:t>South Africa</w:t>
      </w:r>
      <w:r w:rsidR="00136E13" w:rsidRPr="00904501">
        <w:t>n creative economy by domain</w:t>
      </w:r>
      <w:bookmarkEnd w:id="111"/>
    </w:p>
    <w:tbl>
      <w:tblPr>
        <w:tblStyle w:val="TableGrid"/>
        <w:tblW w:w="9015" w:type="dxa"/>
        <w:jc w:val="center"/>
        <w:tblLook w:val="04A0" w:firstRow="1" w:lastRow="0" w:firstColumn="1" w:lastColumn="0" w:noHBand="0" w:noVBand="1"/>
      </w:tblPr>
      <w:tblGrid>
        <w:gridCol w:w="2758"/>
        <w:gridCol w:w="1042"/>
        <w:gridCol w:w="1043"/>
        <w:gridCol w:w="1043"/>
        <w:gridCol w:w="1043"/>
        <w:gridCol w:w="1043"/>
        <w:gridCol w:w="1043"/>
      </w:tblGrid>
      <w:tr w:rsidR="00620849" w:rsidRPr="00620849" w14:paraId="1BD07062" w14:textId="77777777" w:rsidTr="0040736B">
        <w:trPr>
          <w:tblHeader/>
          <w:jc w:val="center"/>
        </w:trPr>
        <w:tc>
          <w:tcPr>
            <w:tcW w:w="2835" w:type="dxa"/>
          </w:tcPr>
          <w:p w14:paraId="75662578" w14:textId="77777777" w:rsidR="00620849" w:rsidRPr="00620849" w:rsidRDefault="00620849" w:rsidP="0040736B">
            <w:pPr>
              <w:pStyle w:val="Table"/>
              <w:spacing w:before="60" w:after="60"/>
            </w:pPr>
          </w:p>
        </w:tc>
        <w:tc>
          <w:tcPr>
            <w:tcW w:w="1059" w:type="dxa"/>
          </w:tcPr>
          <w:p w14:paraId="6AB85052" w14:textId="77777777" w:rsidR="00620849" w:rsidRPr="00620849" w:rsidRDefault="00620849" w:rsidP="0040736B">
            <w:pPr>
              <w:pStyle w:val="Table"/>
              <w:spacing w:before="60" w:after="60"/>
              <w:jc w:val="center"/>
            </w:pPr>
            <w:r w:rsidRPr="00620849">
              <w:t>2015</w:t>
            </w:r>
          </w:p>
        </w:tc>
        <w:tc>
          <w:tcPr>
            <w:tcW w:w="1060" w:type="dxa"/>
          </w:tcPr>
          <w:p w14:paraId="3BEE5100" w14:textId="77777777" w:rsidR="00620849" w:rsidRPr="00620849" w:rsidRDefault="00620849" w:rsidP="0040736B">
            <w:pPr>
              <w:pStyle w:val="Table"/>
              <w:spacing w:before="60" w:after="60"/>
              <w:jc w:val="center"/>
            </w:pPr>
            <w:r w:rsidRPr="00620849">
              <w:t>2016</w:t>
            </w:r>
          </w:p>
        </w:tc>
        <w:tc>
          <w:tcPr>
            <w:tcW w:w="1060" w:type="dxa"/>
          </w:tcPr>
          <w:p w14:paraId="40A64677" w14:textId="77777777" w:rsidR="00620849" w:rsidRPr="00620849" w:rsidRDefault="00620849" w:rsidP="0040736B">
            <w:pPr>
              <w:pStyle w:val="Table"/>
              <w:spacing w:before="60" w:after="60"/>
              <w:jc w:val="center"/>
            </w:pPr>
            <w:r w:rsidRPr="00620849">
              <w:t>2017</w:t>
            </w:r>
          </w:p>
        </w:tc>
        <w:tc>
          <w:tcPr>
            <w:tcW w:w="1060" w:type="dxa"/>
          </w:tcPr>
          <w:p w14:paraId="45EA186D" w14:textId="77777777" w:rsidR="00620849" w:rsidRPr="00620849" w:rsidRDefault="00620849" w:rsidP="0040736B">
            <w:pPr>
              <w:pStyle w:val="Table"/>
              <w:spacing w:before="60" w:after="60"/>
              <w:jc w:val="center"/>
            </w:pPr>
            <w:r w:rsidRPr="00620849">
              <w:t>2018</w:t>
            </w:r>
          </w:p>
        </w:tc>
        <w:tc>
          <w:tcPr>
            <w:tcW w:w="1060" w:type="dxa"/>
          </w:tcPr>
          <w:p w14:paraId="40B7D53B" w14:textId="77777777" w:rsidR="00620849" w:rsidRPr="00620849" w:rsidRDefault="00620849" w:rsidP="0040736B">
            <w:pPr>
              <w:pStyle w:val="Table"/>
              <w:spacing w:before="60" w:after="60"/>
              <w:jc w:val="center"/>
            </w:pPr>
            <w:r w:rsidRPr="00620849">
              <w:t>2019</w:t>
            </w:r>
          </w:p>
        </w:tc>
        <w:tc>
          <w:tcPr>
            <w:tcW w:w="1060" w:type="dxa"/>
          </w:tcPr>
          <w:p w14:paraId="677C04C9" w14:textId="77777777" w:rsidR="00620849" w:rsidRPr="00620849" w:rsidRDefault="00620849" w:rsidP="0040736B">
            <w:pPr>
              <w:pStyle w:val="Table"/>
              <w:spacing w:before="60" w:after="60"/>
              <w:jc w:val="center"/>
            </w:pPr>
            <w:r w:rsidRPr="00620849">
              <w:t>2020</w:t>
            </w:r>
          </w:p>
        </w:tc>
      </w:tr>
      <w:tr w:rsidR="00620849" w:rsidRPr="00620849" w14:paraId="3D830B48" w14:textId="77777777" w:rsidTr="0040736B">
        <w:trPr>
          <w:jc w:val="center"/>
        </w:trPr>
        <w:tc>
          <w:tcPr>
            <w:tcW w:w="2835" w:type="dxa"/>
            <w:tcMar>
              <w:left w:w="57" w:type="dxa"/>
              <w:right w:w="28" w:type="dxa"/>
            </w:tcMar>
          </w:tcPr>
          <w:p w14:paraId="26741F84" w14:textId="77777777" w:rsidR="00620849" w:rsidRPr="00620849" w:rsidRDefault="00620849" w:rsidP="0040736B">
            <w:pPr>
              <w:pStyle w:val="Table"/>
              <w:spacing w:before="60" w:after="60"/>
              <w:jc w:val="left"/>
            </w:pPr>
            <w:r w:rsidRPr="00620849">
              <w:t>Cultural and Natural Heritage</w:t>
            </w:r>
          </w:p>
        </w:tc>
        <w:tc>
          <w:tcPr>
            <w:tcW w:w="1059" w:type="dxa"/>
          </w:tcPr>
          <w:p w14:paraId="4FE9E278" w14:textId="77777777" w:rsidR="00620849" w:rsidRPr="0040736B" w:rsidRDefault="00620849" w:rsidP="0040736B">
            <w:pPr>
              <w:pStyle w:val="tablenumber"/>
              <w:spacing w:before="60" w:after="60"/>
              <w:jc w:val="center"/>
              <w:rPr>
                <w:sz w:val="20"/>
                <w:szCs w:val="20"/>
              </w:rPr>
            </w:pPr>
            <w:r w:rsidRPr="0040736B">
              <w:rPr>
                <w:sz w:val="20"/>
                <w:szCs w:val="20"/>
              </w:rPr>
              <w:t>43.8%</w:t>
            </w:r>
          </w:p>
        </w:tc>
        <w:tc>
          <w:tcPr>
            <w:tcW w:w="1060" w:type="dxa"/>
          </w:tcPr>
          <w:p w14:paraId="5AA1F56D" w14:textId="77777777" w:rsidR="00620849" w:rsidRPr="0040736B" w:rsidRDefault="00620849" w:rsidP="0040736B">
            <w:pPr>
              <w:pStyle w:val="tablenumber"/>
              <w:spacing w:before="60" w:after="60"/>
              <w:jc w:val="center"/>
              <w:rPr>
                <w:sz w:val="20"/>
                <w:szCs w:val="20"/>
              </w:rPr>
            </w:pPr>
            <w:r w:rsidRPr="0040736B">
              <w:rPr>
                <w:sz w:val="20"/>
                <w:szCs w:val="20"/>
              </w:rPr>
              <w:t>43.9%</w:t>
            </w:r>
          </w:p>
        </w:tc>
        <w:tc>
          <w:tcPr>
            <w:tcW w:w="1060" w:type="dxa"/>
          </w:tcPr>
          <w:p w14:paraId="12513CA7" w14:textId="77777777" w:rsidR="00620849" w:rsidRPr="0040736B" w:rsidRDefault="00620849" w:rsidP="0040736B">
            <w:pPr>
              <w:pStyle w:val="tablenumber"/>
              <w:spacing w:before="60" w:after="60"/>
              <w:jc w:val="center"/>
              <w:rPr>
                <w:sz w:val="20"/>
                <w:szCs w:val="20"/>
              </w:rPr>
            </w:pPr>
            <w:r w:rsidRPr="0040736B">
              <w:rPr>
                <w:sz w:val="20"/>
                <w:szCs w:val="20"/>
              </w:rPr>
              <w:t>44.0%</w:t>
            </w:r>
          </w:p>
        </w:tc>
        <w:tc>
          <w:tcPr>
            <w:tcW w:w="1060" w:type="dxa"/>
          </w:tcPr>
          <w:p w14:paraId="51909547" w14:textId="77777777" w:rsidR="00620849" w:rsidRPr="0040736B" w:rsidRDefault="00620849" w:rsidP="0040736B">
            <w:pPr>
              <w:pStyle w:val="tablenumber"/>
              <w:spacing w:before="60" w:after="60"/>
              <w:jc w:val="center"/>
              <w:rPr>
                <w:sz w:val="20"/>
                <w:szCs w:val="20"/>
              </w:rPr>
            </w:pPr>
            <w:r w:rsidRPr="0040736B">
              <w:rPr>
                <w:sz w:val="20"/>
                <w:szCs w:val="20"/>
              </w:rPr>
              <w:t>44.0%</w:t>
            </w:r>
          </w:p>
        </w:tc>
        <w:tc>
          <w:tcPr>
            <w:tcW w:w="1060" w:type="dxa"/>
          </w:tcPr>
          <w:p w14:paraId="32BBB0FE" w14:textId="77777777" w:rsidR="00620849" w:rsidRPr="0040736B" w:rsidRDefault="00620849" w:rsidP="0040736B">
            <w:pPr>
              <w:pStyle w:val="tablenumber"/>
              <w:spacing w:before="60" w:after="60"/>
              <w:jc w:val="center"/>
              <w:rPr>
                <w:sz w:val="20"/>
                <w:szCs w:val="20"/>
              </w:rPr>
            </w:pPr>
            <w:r w:rsidRPr="0040736B">
              <w:rPr>
                <w:sz w:val="20"/>
                <w:szCs w:val="20"/>
              </w:rPr>
              <w:t>44.2%</w:t>
            </w:r>
          </w:p>
        </w:tc>
        <w:tc>
          <w:tcPr>
            <w:tcW w:w="1060" w:type="dxa"/>
          </w:tcPr>
          <w:p w14:paraId="6581BED6" w14:textId="77777777" w:rsidR="00620849" w:rsidRPr="0040736B" w:rsidRDefault="00620849" w:rsidP="0040736B">
            <w:pPr>
              <w:pStyle w:val="tablenumber"/>
              <w:spacing w:before="60" w:after="60"/>
              <w:jc w:val="center"/>
              <w:rPr>
                <w:sz w:val="20"/>
                <w:szCs w:val="20"/>
              </w:rPr>
            </w:pPr>
            <w:r w:rsidRPr="0040736B">
              <w:rPr>
                <w:sz w:val="20"/>
                <w:szCs w:val="20"/>
              </w:rPr>
              <w:t>44.5%</w:t>
            </w:r>
          </w:p>
        </w:tc>
      </w:tr>
      <w:tr w:rsidR="00620849" w:rsidRPr="00620849" w14:paraId="457F66CA" w14:textId="77777777" w:rsidTr="0040736B">
        <w:trPr>
          <w:jc w:val="center"/>
        </w:trPr>
        <w:tc>
          <w:tcPr>
            <w:tcW w:w="2835" w:type="dxa"/>
            <w:tcMar>
              <w:left w:w="57" w:type="dxa"/>
              <w:right w:w="28" w:type="dxa"/>
            </w:tcMar>
          </w:tcPr>
          <w:p w14:paraId="6754A671" w14:textId="77777777" w:rsidR="00620849" w:rsidRPr="00620849" w:rsidRDefault="00620849" w:rsidP="0040736B">
            <w:pPr>
              <w:pStyle w:val="Table"/>
              <w:spacing w:before="60" w:after="60"/>
              <w:jc w:val="left"/>
            </w:pPr>
            <w:r w:rsidRPr="00620849">
              <w:t>Performance and Celebration</w:t>
            </w:r>
          </w:p>
        </w:tc>
        <w:tc>
          <w:tcPr>
            <w:tcW w:w="1059" w:type="dxa"/>
          </w:tcPr>
          <w:p w14:paraId="35821C5C" w14:textId="77777777" w:rsidR="00620849" w:rsidRPr="0040736B" w:rsidRDefault="00620849" w:rsidP="0040736B">
            <w:pPr>
              <w:pStyle w:val="tablenumber"/>
              <w:spacing w:before="60" w:after="60"/>
              <w:jc w:val="center"/>
              <w:rPr>
                <w:sz w:val="20"/>
                <w:szCs w:val="20"/>
              </w:rPr>
            </w:pPr>
            <w:r w:rsidRPr="0040736B">
              <w:rPr>
                <w:sz w:val="20"/>
                <w:szCs w:val="20"/>
              </w:rPr>
              <w:t>50.3%</w:t>
            </w:r>
          </w:p>
        </w:tc>
        <w:tc>
          <w:tcPr>
            <w:tcW w:w="1060" w:type="dxa"/>
          </w:tcPr>
          <w:p w14:paraId="5B86D10F" w14:textId="77777777" w:rsidR="00620849" w:rsidRPr="0040736B" w:rsidRDefault="00620849" w:rsidP="0040736B">
            <w:pPr>
              <w:pStyle w:val="tablenumber"/>
              <w:spacing w:before="60" w:after="60"/>
              <w:jc w:val="center"/>
              <w:rPr>
                <w:sz w:val="20"/>
                <w:szCs w:val="20"/>
              </w:rPr>
            </w:pPr>
            <w:r w:rsidRPr="0040736B">
              <w:rPr>
                <w:sz w:val="20"/>
                <w:szCs w:val="20"/>
              </w:rPr>
              <w:t>50.3%</w:t>
            </w:r>
          </w:p>
        </w:tc>
        <w:tc>
          <w:tcPr>
            <w:tcW w:w="1060" w:type="dxa"/>
          </w:tcPr>
          <w:p w14:paraId="5E0F0BE8" w14:textId="77777777" w:rsidR="00620849" w:rsidRPr="0040736B" w:rsidRDefault="00620849" w:rsidP="0040736B">
            <w:pPr>
              <w:pStyle w:val="tablenumber"/>
              <w:spacing w:before="60" w:after="60"/>
              <w:jc w:val="center"/>
              <w:rPr>
                <w:sz w:val="20"/>
                <w:szCs w:val="20"/>
              </w:rPr>
            </w:pPr>
            <w:r w:rsidRPr="0040736B">
              <w:rPr>
                <w:sz w:val="20"/>
                <w:szCs w:val="20"/>
              </w:rPr>
              <w:t>50.3%</w:t>
            </w:r>
          </w:p>
        </w:tc>
        <w:tc>
          <w:tcPr>
            <w:tcW w:w="1060" w:type="dxa"/>
          </w:tcPr>
          <w:p w14:paraId="0248ACDC" w14:textId="77777777" w:rsidR="00620849" w:rsidRPr="0040736B" w:rsidRDefault="00620849" w:rsidP="0040736B">
            <w:pPr>
              <w:pStyle w:val="tablenumber"/>
              <w:spacing w:before="60" w:after="60"/>
              <w:jc w:val="center"/>
              <w:rPr>
                <w:sz w:val="20"/>
                <w:szCs w:val="20"/>
              </w:rPr>
            </w:pPr>
            <w:r w:rsidRPr="0040736B">
              <w:rPr>
                <w:sz w:val="20"/>
                <w:szCs w:val="20"/>
              </w:rPr>
              <w:t>50.4%</w:t>
            </w:r>
          </w:p>
        </w:tc>
        <w:tc>
          <w:tcPr>
            <w:tcW w:w="1060" w:type="dxa"/>
          </w:tcPr>
          <w:p w14:paraId="391C24C7" w14:textId="77777777" w:rsidR="00620849" w:rsidRPr="0040736B" w:rsidRDefault="00620849" w:rsidP="0040736B">
            <w:pPr>
              <w:pStyle w:val="tablenumber"/>
              <w:spacing w:before="60" w:after="60"/>
              <w:jc w:val="center"/>
              <w:rPr>
                <w:sz w:val="20"/>
                <w:szCs w:val="20"/>
              </w:rPr>
            </w:pPr>
            <w:r w:rsidRPr="0040736B">
              <w:rPr>
                <w:sz w:val="20"/>
                <w:szCs w:val="20"/>
              </w:rPr>
              <w:t>50.5%</w:t>
            </w:r>
          </w:p>
        </w:tc>
        <w:tc>
          <w:tcPr>
            <w:tcW w:w="1060" w:type="dxa"/>
          </w:tcPr>
          <w:p w14:paraId="07BBAA42" w14:textId="77777777" w:rsidR="00620849" w:rsidRPr="0040736B" w:rsidRDefault="00620849" w:rsidP="0040736B">
            <w:pPr>
              <w:pStyle w:val="tablenumber"/>
              <w:spacing w:before="60" w:after="60"/>
              <w:jc w:val="center"/>
              <w:rPr>
                <w:sz w:val="20"/>
                <w:szCs w:val="20"/>
              </w:rPr>
            </w:pPr>
            <w:r w:rsidRPr="0040736B">
              <w:rPr>
                <w:sz w:val="20"/>
                <w:szCs w:val="20"/>
              </w:rPr>
              <w:t>50.9%</w:t>
            </w:r>
          </w:p>
        </w:tc>
      </w:tr>
      <w:tr w:rsidR="00620849" w:rsidRPr="00620849" w14:paraId="2C87AE8B" w14:textId="77777777" w:rsidTr="0040736B">
        <w:trPr>
          <w:jc w:val="center"/>
        </w:trPr>
        <w:tc>
          <w:tcPr>
            <w:tcW w:w="2835" w:type="dxa"/>
            <w:tcMar>
              <w:left w:w="57" w:type="dxa"/>
              <w:right w:w="28" w:type="dxa"/>
            </w:tcMar>
          </w:tcPr>
          <w:p w14:paraId="439731CB" w14:textId="77777777" w:rsidR="00620849" w:rsidRPr="00620849" w:rsidRDefault="00620849" w:rsidP="0040736B">
            <w:pPr>
              <w:pStyle w:val="Table"/>
              <w:spacing w:before="60" w:after="60"/>
              <w:jc w:val="left"/>
            </w:pPr>
            <w:r w:rsidRPr="00620849">
              <w:t>Visual Arts and Crafts</w:t>
            </w:r>
          </w:p>
        </w:tc>
        <w:tc>
          <w:tcPr>
            <w:tcW w:w="1059" w:type="dxa"/>
          </w:tcPr>
          <w:p w14:paraId="1A5E0D7E" w14:textId="77777777" w:rsidR="00620849" w:rsidRPr="0040736B" w:rsidRDefault="00620849" w:rsidP="0040736B">
            <w:pPr>
              <w:pStyle w:val="tablenumber"/>
              <w:spacing w:before="60" w:after="60"/>
              <w:jc w:val="center"/>
              <w:rPr>
                <w:sz w:val="20"/>
                <w:szCs w:val="20"/>
              </w:rPr>
            </w:pPr>
            <w:r w:rsidRPr="0040736B">
              <w:rPr>
                <w:sz w:val="20"/>
                <w:szCs w:val="20"/>
              </w:rPr>
              <w:t>45.5%</w:t>
            </w:r>
          </w:p>
        </w:tc>
        <w:tc>
          <w:tcPr>
            <w:tcW w:w="1060" w:type="dxa"/>
          </w:tcPr>
          <w:p w14:paraId="25385EF6" w14:textId="77777777" w:rsidR="00620849" w:rsidRPr="0040736B" w:rsidRDefault="00620849" w:rsidP="0040736B">
            <w:pPr>
              <w:pStyle w:val="tablenumber"/>
              <w:spacing w:before="60" w:after="60"/>
              <w:jc w:val="center"/>
              <w:rPr>
                <w:sz w:val="20"/>
                <w:szCs w:val="20"/>
              </w:rPr>
            </w:pPr>
            <w:r w:rsidRPr="0040736B">
              <w:rPr>
                <w:sz w:val="20"/>
                <w:szCs w:val="20"/>
              </w:rPr>
              <w:t>45.6%</w:t>
            </w:r>
          </w:p>
        </w:tc>
        <w:tc>
          <w:tcPr>
            <w:tcW w:w="1060" w:type="dxa"/>
          </w:tcPr>
          <w:p w14:paraId="7E9FC214" w14:textId="77777777" w:rsidR="00620849" w:rsidRPr="0040736B" w:rsidRDefault="00620849" w:rsidP="0040736B">
            <w:pPr>
              <w:pStyle w:val="tablenumber"/>
              <w:spacing w:before="60" w:after="60"/>
              <w:jc w:val="center"/>
              <w:rPr>
                <w:sz w:val="20"/>
                <w:szCs w:val="20"/>
              </w:rPr>
            </w:pPr>
            <w:r w:rsidRPr="0040736B">
              <w:rPr>
                <w:sz w:val="20"/>
                <w:szCs w:val="20"/>
              </w:rPr>
              <w:t>45.6%</w:t>
            </w:r>
          </w:p>
        </w:tc>
        <w:tc>
          <w:tcPr>
            <w:tcW w:w="1060" w:type="dxa"/>
          </w:tcPr>
          <w:p w14:paraId="51E57ABE" w14:textId="77777777" w:rsidR="00620849" w:rsidRPr="0040736B" w:rsidRDefault="00620849" w:rsidP="0040736B">
            <w:pPr>
              <w:pStyle w:val="tablenumber"/>
              <w:spacing w:before="60" w:after="60"/>
              <w:jc w:val="center"/>
              <w:rPr>
                <w:sz w:val="20"/>
                <w:szCs w:val="20"/>
              </w:rPr>
            </w:pPr>
            <w:r w:rsidRPr="0040736B">
              <w:rPr>
                <w:sz w:val="20"/>
                <w:szCs w:val="20"/>
              </w:rPr>
              <w:t>45.8%</w:t>
            </w:r>
          </w:p>
        </w:tc>
        <w:tc>
          <w:tcPr>
            <w:tcW w:w="1060" w:type="dxa"/>
          </w:tcPr>
          <w:p w14:paraId="6BA2A011" w14:textId="77777777" w:rsidR="00620849" w:rsidRPr="0040736B" w:rsidRDefault="00620849" w:rsidP="0040736B">
            <w:pPr>
              <w:pStyle w:val="tablenumber"/>
              <w:spacing w:before="60" w:after="60"/>
              <w:jc w:val="center"/>
              <w:rPr>
                <w:sz w:val="20"/>
                <w:szCs w:val="20"/>
              </w:rPr>
            </w:pPr>
            <w:r w:rsidRPr="0040736B">
              <w:rPr>
                <w:sz w:val="20"/>
                <w:szCs w:val="20"/>
              </w:rPr>
              <w:t>46.0%</w:t>
            </w:r>
          </w:p>
        </w:tc>
        <w:tc>
          <w:tcPr>
            <w:tcW w:w="1060" w:type="dxa"/>
          </w:tcPr>
          <w:p w14:paraId="58E38C3C" w14:textId="77777777" w:rsidR="00620849" w:rsidRPr="0040736B" w:rsidRDefault="00620849" w:rsidP="0040736B">
            <w:pPr>
              <w:pStyle w:val="tablenumber"/>
              <w:spacing w:before="60" w:after="60"/>
              <w:jc w:val="center"/>
              <w:rPr>
                <w:sz w:val="20"/>
                <w:szCs w:val="20"/>
              </w:rPr>
            </w:pPr>
            <w:r w:rsidRPr="0040736B">
              <w:rPr>
                <w:sz w:val="20"/>
                <w:szCs w:val="20"/>
              </w:rPr>
              <w:t>46.4%</w:t>
            </w:r>
          </w:p>
        </w:tc>
      </w:tr>
      <w:tr w:rsidR="00620849" w:rsidRPr="00620849" w14:paraId="6F5E3E54" w14:textId="77777777" w:rsidTr="0040736B">
        <w:trPr>
          <w:jc w:val="center"/>
        </w:trPr>
        <w:tc>
          <w:tcPr>
            <w:tcW w:w="2835" w:type="dxa"/>
            <w:tcMar>
              <w:left w:w="57" w:type="dxa"/>
              <w:right w:w="28" w:type="dxa"/>
            </w:tcMar>
          </w:tcPr>
          <w:p w14:paraId="6C3FCEAE" w14:textId="77777777" w:rsidR="00620849" w:rsidRPr="00620849" w:rsidRDefault="00620849" w:rsidP="0040736B">
            <w:pPr>
              <w:pStyle w:val="Table"/>
              <w:spacing w:before="60" w:after="60"/>
              <w:jc w:val="left"/>
            </w:pPr>
            <w:r w:rsidRPr="00620849">
              <w:t>Books and Press</w:t>
            </w:r>
          </w:p>
        </w:tc>
        <w:tc>
          <w:tcPr>
            <w:tcW w:w="1059" w:type="dxa"/>
          </w:tcPr>
          <w:p w14:paraId="66E8CE4A" w14:textId="77777777" w:rsidR="00620849" w:rsidRPr="0040736B" w:rsidRDefault="00620849" w:rsidP="0040736B">
            <w:pPr>
              <w:pStyle w:val="tablenumber"/>
              <w:spacing w:before="60" w:after="60"/>
              <w:jc w:val="center"/>
              <w:rPr>
                <w:sz w:val="20"/>
                <w:szCs w:val="20"/>
              </w:rPr>
            </w:pPr>
            <w:r w:rsidRPr="0040736B">
              <w:rPr>
                <w:sz w:val="20"/>
                <w:szCs w:val="20"/>
              </w:rPr>
              <w:t>46.3%</w:t>
            </w:r>
          </w:p>
        </w:tc>
        <w:tc>
          <w:tcPr>
            <w:tcW w:w="1060" w:type="dxa"/>
          </w:tcPr>
          <w:p w14:paraId="0C3EC813" w14:textId="77777777" w:rsidR="00620849" w:rsidRPr="0040736B" w:rsidRDefault="00620849" w:rsidP="0040736B">
            <w:pPr>
              <w:pStyle w:val="tablenumber"/>
              <w:spacing w:before="60" w:after="60"/>
              <w:jc w:val="center"/>
              <w:rPr>
                <w:sz w:val="20"/>
                <w:szCs w:val="20"/>
              </w:rPr>
            </w:pPr>
            <w:r w:rsidRPr="0040736B">
              <w:rPr>
                <w:sz w:val="20"/>
                <w:szCs w:val="20"/>
              </w:rPr>
              <w:t>46.3%</w:t>
            </w:r>
          </w:p>
        </w:tc>
        <w:tc>
          <w:tcPr>
            <w:tcW w:w="1060" w:type="dxa"/>
          </w:tcPr>
          <w:p w14:paraId="5F8E368D" w14:textId="77777777" w:rsidR="00620849" w:rsidRPr="0040736B" w:rsidRDefault="00620849" w:rsidP="0040736B">
            <w:pPr>
              <w:pStyle w:val="tablenumber"/>
              <w:spacing w:before="60" w:after="60"/>
              <w:jc w:val="center"/>
              <w:rPr>
                <w:sz w:val="20"/>
                <w:szCs w:val="20"/>
              </w:rPr>
            </w:pPr>
            <w:r w:rsidRPr="0040736B">
              <w:rPr>
                <w:sz w:val="20"/>
                <w:szCs w:val="20"/>
              </w:rPr>
              <w:t>46.2%</w:t>
            </w:r>
          </w:p>
        </w:tc>
        <w:tc>
          <w:tcPr>
            <w:tcW w:w="1060" w:type="dxa"/>
          </w:tcPr>
          <w:p w14:paraId="6DCF9B28" w14:textId="77777777" w:rsidR="00620849" w:rsidRPr="0040736B" w:rsidRDefault="00620849" w:rsidP="0040736B">
            <w:pPr>
              <w:pStyle w:val="tablenumber"/>
              <w:spacing w:before="60" w:after="60"/>
              <w:jc w:val="center"/>
              <w:rPr>
                <w:sz w:val="20"/>
                <w:szCs w:val="20"/>
              </w:rPr>
            </w:pPr>
            <w:r w:rsidRPr="0040736B">
              <w:rPr>
                <w:sz w:val="20"/>
                <w:szCs w:val="20"/>
              </w:rPr>
              <w:t>46.4%</w:t>
            </w:r>
          </w:p>
        </w:tc>
        <w:tc>
          <w:tcPr>
            <w:tcW w:w="1060" w:type="dxa"/>
          </w:tcPr>
          <w:p w14:paraId="508048DD" w14:textId="77777777" w:rsidR="00620849" w:rsidRPr="0040736B" w:rsidRDefault="00620849" w:rsidP="0040736B">
            <w:pPr>
              <w:pStyle w:val="tablenumber"/>
              <w:spacing w:before="60" w:after="60"/>
              <w:jc w:val="center"/>
              <w:rPr>
                <w:sz w:val="20"/>
                <w:szCs w:val="20"/>
              </w:rPr>
            </w:pPr>
            <w:r w:rsidRPr="0040736B">
              <w:rPr>
                <w:sz w:val="20"/>
                <w:szCs w:val="20"/>
              </w:rPr>
              <w:t>46.5%</w:t>
            </w:r>
          </w:p>
        </w:tc>
        <w:tc>
          <w:tcPr>
            <w:tcW w:w="1060" w:type="dxa"/>
          </w:tcPr>
          <w:p w14:paraId="64781F86" w14:textId="77777777" w:rsidR="00620849" w:rsidRPr="0040736B" w:rsidRDefault="00620849" w:rsidP="0040736B">
            <w:pPr>
              <w:pStyle w:val="tablenumber"/>
              <w:spacing w:before="60" w:after="60"/>
              <w:jc w:val="center"/>
              <w:rPr>
                <w:sz w:val="20"/>
                <w:szCs w:val="20"/>
              </w:rPr>
            </w:pPr>
            <w:r w:rsidRPr="0040736B">
              <w:rPr>
                <w:sz w:val="20"/>
                <w:szCs w:val="20"/>
              </w:rPr>
              <w:t>46.9%</w:t>
            </w:r>
          </w:p>
        </w:tc>
      </w:tr>
      <w:tr w:rsidR="00620849" w:rsidRPr="00620849" w14:paraId="05724087" w14:textId="77777777" w:rsidTr="0040736B">
        <w:trPr>
          <w:jc w:val="center"/>
        </w:trPr>
        <w:tc>
          <w:tcPr>
            <w:tcW w:w="2835" w:type="dxa"/>
            <w:tcMar>
              <w:left w:w="57" w:type="dxa"/>
              <w:right w:w="28" w:type="dxa"/>
            </w:tcMar>
          </w:tcPr>
          <w:p w14:paraId="0D8A16E0" w14:textId="7812FB00" w:rsidR="00620849" w:rsidRPr="00620849" w:rsidRDefault="00620849" w:rsidP="0040736B">
            <w:pPr>
              <w:pStyle w:val="Table"/>
              <w:spacing w:before="60" w:after="60"/>
              <w:jc w:val="left"/>
            </w:pPr>
            <w:r w:rsidRPr="00620849">
              <w:t>Audio-visual and Interactive Media</w:t>
            </w:r>
          </w:p>
        </w:tc>
        <w:tc>
          <w:tcPr>
            <w:tcW w:w="1059" w:type="dxa"/>
          </w:tcPr>
          <w:p w14:paraId="059C5AAF" w14:textId="77777777" w:rsidR="00620849" w:rsidRPr="0040736B" w:rsidRDefault="00620849" w:rsidP="0040736B">
            <w:pPr>
              <w:pStyle w:val="tablenumber"/>
              <w:spacing w:before="60" w:after="60"/>
              <w:jc w:val="center"/>
              <w:rPr>
                <w:sz w:val="20"/>
                <w:szCs w:val="20"/>
              </w:rPr>
            </w:pPr>
            <w:r w:rsidRPr="0040736B">
              <w:rPr>
                <w:sz w:val="20"/>
                <w:szCs w:val="20"/>
              </w:rPr>
              <w:t>50.4%</w:t>
            </w:r>
          </w:p>
        </w:tc>
        <w:tc>
          <w:tcPr>
            <w:tcW w:w="1060" w:type="dxa"/>
          </w:tcPr>
          <w:p w14:paraId="5A4F8DBE" w14:textId="77777777" w:rsidR="00620849" w:rsidRPr="0040736B" w:rsidRDefault="00620849" w:rsidP="0040736B">
            <w:pPr>
              <w:pStyle w:val="tablenumber"/>
              <w:spacing w:before="60" w:after="60"/>
              <w:jc w:val="center"/>
              <w:rPr>
                <w:sz w:val="20"/>
                <w:szCs w:val="20"/>
              </w:rPr>
            </w:pPr>
            <w:r w:rsidRPr="0040736B">
              <w:rPr>
                <w:sz w:val="20"/>
                <w:szCs w:val="20"/>
              </w:rPr>
              <w:t>50.3%</w:t>
            </w:r>
          </w:p>
        </w:tc>
        <w:tc>
          <w:tcPr>
            <w:tcW w:w="1060" w:type="dxa"/>
          </w:tcPr>
          <w:p w14:paraId="38FD8545" w14:textId="77777777" w:rsidR="00620849" w:rsidRPr="0040736B" w:rsidRDefault="00620849" w:rsidP="0040736B">
            <w:pPr>
              <w:pStyle w:val="tablenumber"/>
              <w:spacing w:before="60" w:after="60"/>
              <w:jc w:val="center"/>
              <w:rPr>
                <w:sz w:val="20"/>
                <w:szCs w:val="20"/>
              </w:rPr>
            </w:pPr>
            <w:r w:rsidRPr="0040736B">
              <w:rPr>
                <w:sz w:val="20"/>
                <w:szCs w:val="20"/>
              </w:rPr>
              <w:t>50.4%</w:t>
            </w:r>
          </w:p>
        </w:tc>
        <w:tc>
          <w:tcPr>
            <w:tcW w:w="1060" w:type="dxa"/>
          </w:tcPr>
          <w:p w14:paraId="70EE7A56" w14:textId="77777777" w:rsidR="00620849" w:rsidRPr="0040736B" w:rsidRDefault="00620849" w:rsidP="0040736B">
            <w:pPr>
              <w:pStyle w:val="tablenumber"/>
              <w:spacing w:before="60" w:after="60"/>
              <w:jc w:val="center"/>
              <w:rPr>
                <w:sz w:val="20"/>
                <w:szCs w:val="20"/>
              </w:rPr>
            </w:pPr>
            <w:r w:rsidRPr="0040736B">
              <w:rPr>
                <w:sz w:val="20"/>
                <w:szCs w:val="20"/>
              </w:rPr>
              <w:t>50.4%</w:t>
            </w:r>
          </w:p>
        </w:tc>
        <w:tc>
          <w:tcPr>
            <w:tcW w:w="1060" w:type="dxa"/>
          </w:tcPr>
          <w:p w14:paraId="07D82005" w14:textId="77777777" w:rsidR="00620849" w:rsidRPr="0040736B" w:rsidRDefault="00620849" w:rsidP="0040736B">
            <w:pPr>
              <w:pStyle w:val="tablenumber"/>
              <w:spacing w:before="60" w:after="60"/>
              <w:jc w:val="center"/>
              <w:rPr>
                <w:sz w:val="20"/>
                <w:szCs w:val="20"/>
              </w:rPr>
            </w:pPr>
            <w:r w:rsidRPr="0040736B">
              <w:rPr>
                <w:sz w:val="20"/>
                <w:szCs w:val="20"/>
              </w:rPr>
              <w:t>50.5%</w:t>
            </w:r>
          </w:p>
        </w:tc>
        <w:tc>
          <w:tcPr>
            <w:tcW w:w="1060" w:type="dxa"/>
          </w:tcPr>
          <w:p w14:paraId="09510D27" w14:textId="77777777" w:rsidR="00620849" w:rsidRPr="0040736B" w:rsidRDefault="00620849" w:rsidP="0040736B">
            <w:pPr>
              <w:pStyle w:val="tablenumber"/>
              <w:spacing w:before="60" w:after="60"/>
              <w:jc w:val="center"/>
              <w:rPr>
                <w:sz w:val="20"/>
                <w:szCs w:val="20"/>
              </w:rPr>
            </w:pPr>
            <w:r w:rsidRPr="0040736B">
              <w:rPr>
                <w:sz w:val="20"/>
                <w:szCs w:val="20"/>
              </w:rPr>
              <w:t>50.9%</w:t>
            </w:r>
          </w:p>
        </w:tc>
      </w:tr>
      <w:tr w:rsidR="00620849" w:rsidRPr="00620849" w14:paraId="4F813334" w14:textId="77777777" w:rsidTr="0040736B">
        <w:trPr>
          <w:jc w:val="center"/>
        </w:trPr>
        <w:tc>
          <w:tcPr>
            <w:tcW w:w="2835" w:type="dxa"/>
            <w:tcMar>
              <w:left w:w="57" w:type="dxa"/>
              <w:right w:w="28" w:type="dxa"/>
            </w:tcMar>
          </w:tcPr>
          <w:p w14:paraId="0B2226BB" w14:textId="77777777" w:rsidR="00620849" w:rsidRPr="00620849" w:rsidRDefault="00620849" w:rsidP="0040736B">
            <w:pPr>
              <w:pStyle w:val="Table"/>
              <w:spacing w:before="60" w:after="60"/>
              <w:jc w:val="left"/>
            </w:pPr>
            <w:r w:rsidRPr="00620849">
              <w:t>Design and Creative Services</w:t>
            </w:r>
          </w:p>
        </w:tc>
        <w:tc>
          <w:tcPr>
            <w:tcW w:w="1059" w:type="dxa"/>
          </w:tcPr>
          <w:p w14:paraId="38348370" w14:textId="77777777" w:rsidR="00620849" w:rsidRPr="0040736B" w:rsidRDefault="00620849" w:rsidP="0040736B">
            <w:pPr>
              <w:pStyle w:val="tablenumber"/>
              <w:spacing w:before="60" w:after="60"/>
              <w:jc w:val="center"/>
              <w:rPr>
                <w:sz w:val="20"/>
                <w:szCs w:val="20"/>
              </w:rPr>
            </w:pPr>
            <w:r w:rsidRPr="0040736B">
              <w:rPr>
                <w:sz w:val="20"/>
                <w:szCs w:val="20"/>
              </w:rPr>
              <w:t>46.9%</w:t>
            </w:r>
          </w:p>
        </w:tc>
        <w:tc>
          <w:tcPr>
            <w:tcW w:w="1060" w:type="dxa"/>
          </w:tcPr>
          <w:p w14:paraId="51A33FAB" w14:textId="77777777" w:rsidR="00620849" w:rsidRPr="0040736B" w:rsidRDefault="00620849" w:rsidP="0040736B">
            <w:pPr>
              <w:pStyle w:val="tablenumber"/>
              <w:spacing w:before="60" w:after="60"/>
              <w:jc w:val="center"/>
              <w:rPr>
                <w:sz w:val="20"/>
                <w:szCs w:val="20"/>
              </w:rPr>
            </w:pPr>
            <w:r w:rsidRPr="0040736B">
              <w:rPr>
                <w:sz w:val="20"/>
                <w:szCs w:val="20"/>
              </w:rPr>
              <w:t>46.9%</w:t>
            </w:r>
          </w:p>
        </w:tc>
        <w:tc>
          <w:tcPr>
            <w:tcW w:w="1060" w:type="dxa"/>
          </w:tcPr>
          <w:p w14:paraId="7ECE771B" w14:textId="77777777" w:rsidR="00620849" w:rsidRPr="0040736B" w:rsidRDefault="00620849" w:rsidP="0040736B">
            <w:pPr>
              <w:pStyle w:val="tablenumber"/>
              <w:spacing w:before="60" w:after="60"/>
              <w:jc w:val="center"/>
              <w:rPr>
                <w:sz w:val="20"/>
                <w:szCs w:val="20"/>
              </w:rPr>
            </w:pPr>
            <w:r w:rsidRPr="0040736B">
              <w:rPr>
                <w:sz w:val="20"/>
                <w:szCs w:val="20"/>
              </w:rPr>
              <w:t>47.0%</w:t>
            </w:r>
          </w:p>
        </w:tc>
        <w:tc>
          <w:tcPr>
            <w:tcW w:w="1060" w:type="dxa"/>
          </w:tcPr>
          <w:p w14:paraId="51BC4DE7" w14:textId="77777777" w:rsidR="00620849" w:rsidRPr="0040736B" w:rsidRDefault="00620849" w:rsidP="0040736B">
            <w:pPr>
              <w:pStyle w:val="tablenumber"/>
              <w:spacing w:before="60" w:after="60"/>
              <w:jc w:val="center"/>
              <w:rPr>
                <w:sz w:val="20"/>
                <w:szCs w:val="20"/>
              </w:rPr>
            </w:pPr>
            <w:r w:rsidRPr="0040736B">
              <w:rPr>
                <w:sz w:val="20"/>
                <w:szCs w:val="20"/>
              </w:rPr>
              <w:t>47.0%</w:t>
            </w:r>
          </w:p>
        </w:tc>
        <w:tc>
          <w:tcPr>
            <w:tcW w:w="1060" w:type="dxa"/>
          </w:tcPr>
          <w:p w14:paraId="400583F0" w14:textId="77777777" w:rsidR="00620849" w:rsidRPr="0040736B" w:rsidRDefault="00620849" w:rsidP="0040736B">
            <w:pPr>
              <w:pStyle w:val="tablenumber"/>
              <w:spacing w:before="60" w:after="60"/>
              <w:jc w:val="center"/>
              <w:rPr>
                <w:sz w:val="20"/>
                <w:szCs w:val="20"/>
              </w:rPr>
            </w:pPr>
            <w:r w:rsidRPr="0040736B">
              <w:rPr>
                <w:sz w:val="20"/>
                <w:szCs w:val="20"/>
              </w:rPr>
              <w:t>47.1%</w:t>
            </w:r>
          </w:p>
        </w:tc>
        <w:tc>
          <w:tcPr>
            <w:tcW w:w="1060" w:type="dxa"/>
          </w:tcPr>
          <w:p w14:paraId="2EA3730B" w14:textId="77777777" w:rsidR="00620849" w:rsidRPr="0040736B" w:rsidRDefault="00620849" w:rsidP="0040736B">
            <w:pPr>
              <w:pStyle w:val="tablenumber"/>
              <w:spacing w:before="60" w:after="60"/>
              <w:jc w:val="center"/>
              <w:rPr>
                <w:sz w:val="20"/>
                <w:szCs w:val="20"/>
              </w:rPr>
            </w:pPr>
            <w:r w:rsidRPr="0040736B">
              <w:rPr>
                <w:sz w:val="20"/>
                <w:szCs w:val="20"/>
              </w:rPr>
              <w:t>47.3%</w:t>
            </w:r>
          </w:p>
        </w:tc>
      </w:tr>
      <w:tr w:rsidR="00620849" w:rsidRPr="00620849" w14:paraId="20BC022F" w14:textId="77777777" w:rsidTr="0040736B">
        <w:trPr>
          <w:jc w:val="center"/>
        </w:trPr>
        <w:tc>
          <w:tcPr>
            <w:tcW w:w="2835" w:type="dxa"/>
            <w:tcMar>
              <w:left w:w="57" w:type="dxa"/>
              <w:right w:w="28" w:type="dxa"/>
            </w:tcMar>
          </w:tcPr>
          <w:p w14:paraId="2A96334D" w14:textId="77777777" w:rsidR="00620849" w:rsidRPr="00620849" w:rsidRDefault="00620849" w:rsidP="0040736B">
            <w:pPr>
              <w:pStyle w:val="Table"/>
              <w:spacing w:before="60" w:after="60"/>
              <w:jc w:val="left"/>
            </w:pPr>
            <w:r w:rsidRPr="00620849">
              <w:t>Transversal: Education and Training</w:t>
            </w:r>
          </w:p>
        </w:tc>
        <w:tc>
          <w:tcPr>
            <w:tcW w:w="1059" w:type="dxa"/>
          </w:tcPr>
          <w:p w14:paraId="5F3AC98B" w14:textId="77777777" w:rsidR="00620849" w:rsidRPr="0040736B" w:rsidRDefault="00620849" w:rsidP="0040736B">
            <w:pPr>
              <w:pStyle w:val="tablenumber"/>
              <w:spacing w:before="60" w:after="60"/>
              <w:jc w:val="center"/>
              <w:rPr>
                <w:sz w:val="20"/>
                <w:szCs w:val="20"/>
              </w:rPr>
            </w:pPr>
            <w:r w:rsidRPr="0040736B">
              <w:rPr>
                <w:sz w:val="20"/>
                <w:szCs w:val="20"/>
              </w:rPr>
              <w:t>33.5%</w:t>
            </w:r>
          </w:p>
        </w:tc>
        <w:tc>
          <w:tcPr>
            <w:tcW w:w="1060" w:type="dxa"/>
          </w:tcPr>
          <w:p w14:paraId="6D52B8A7" w14:textId="77777777" w:rsidR="00620849" w:rsidRPr="0040736B" w:rsidRDefault="00620849" w:rsidP="0040736B">
            <w:pPr>
              <w:pStyle w:val="tablenumber"/>
              <w:spacing w:before="60" w:after="60"/>
              <w:jc w:val="center"/>
              <w:rPr>
                <w:sz w:val="20"/>
                <w:szCs w:val="20"/>
              </w:rPr>
            </w:pPr>
            <w:r w:rsidRPr="0040736B">
              <w:rPr>
                <w:sz w:val="20"/>
                <w:szCs w:val="20"/>
              </w:rPr>
              <w:t>33.4%</w:t>
            </w:r>
          </w:p>
        </w:tc>
        <w:tc>
          <w:tcPr>
            <w:tcW w:w="1060" w:type="dxa"/>
          </w:tcPr>
          <w:p w14:paraId="1982D2BC" w14:textId="77777777" w:rsidR="00620849" w:rsidRPr="0040736B" w:rsidRDefault="00620849" w:rsidP="0040736B">
            <w:pPr>
              <w:pStyle w:val="tablenumber"/>
              <w:spacing w:before="60" w:after="60"/>
              <w:jc w:val="center"/>
              <w:rPr>
                <w:sz w:val="20"/>
                <w:szCs w:val="20"/>
              </w:rPr>
            </w:pPr>
            <w:r w:rsidRPr="0040736B">
              <w:rPr>
                <w:sz w:val="20"/>
                <w:szCs w:val="20"/>
              </w:rPr>
              <w:t>33.5%</w:t>
            </w:r>
          </w:p>
        </w:tc>
        <w:tc>
          <w:tcPr>
            <w:tcW w:w="1060" w:type="dxa"/>
          </w:tcPr>
          <w:p w14:paraId="4ADB37B5" w14:textId="77777777" w:rsidR="00620849" w:rsidRPr="0040736B" w:rsidRDefault="00620849" w:rsidP="0040736B">
            <w:pPr>
              <w:pStyle w:val="tablenumber"/>
              <w:spacing w:before="60" w:after="60"/>
              <w:jc w:val="center"/>
              <w:rPr>
                <w:sz w:val="20"/>
                <w:szCs w:val="20"/>
              </w:rPr>
            </w:pPr>
            <w:r w:rsidRPr="0040736B">
              <w:rPr>
                <w:sz w:val="20"/>
                <w:szCs w:val="20"/>
              </w:rPr>
              <w:t>33.7%</w:t>
            </w:r>
          </w:p>
        </w:tc>
        <w:tc>
          <w:tcPr>
            <w:tcW w:w="1060" w:type="dxa"/>
          </w:tcPr>
          <w:p w14:paraId="56F50A8C" w14:textId="77777777" w:rsidR="00620849" w:rsidRPr="0040736B" w:rsidRDefault="00620849" w:rsidP="0040736B">
            <w:pPr>
              <w:pStyle w:val="tablenumber"/>
              <w:spacing w:before="60" w:after="60"/>
              <w:jc w:val="center"/>
              <w:rPr>
                <w:sz w:val="20"/>
                <w:szCs w:val="20"/>
              </w:rPr>
            </w:pPr>
            <w:r w:rsidRPr="0040736B">
              <w:rPr>
                <w:sz w:val="20"/>
                <w:szCs w:val="20"/>
              </w:rPr>
              <w:t>33.8%</w:t>
            </w:r>
          </w:p>
        </w:tc>
        <w:tc>
          <w:tcPr>
            <w:tcW w:w="1060" w:type="dxa"/>
          </w:tcPr>
          <w:p w14:paraId="11A27700" w14:textId="77777777" w:rsidR="00620849" w:rsidRPr="0040736B" w:rsidRDefault="00620849" w:rsidP="0040736B">
            <w:pPr>
              <w:pStyle w:val="tablenumber"/>
              <w:spacing w:before="60" w:after="60"/>
              <w:jc w:val="center"/>
              <w:rPr>
                <w:sz w:val="20"/>
                <w:szCs w:val="20"/>
              </w:rPr>
            </w:pPr>
            <w:r w:rsidRPr="0040736B">
              <w:rPr>
                <w:sz w:val="20"/>
                <w:szCs w:val="20"/>
              </w:rPr>
              <w:t>34.1%</w:t>
            </w:r>
          </w:p>
        </w:tc>
      </w:tr>
      <w:tr w:rsidR="00620849" w:rsidRPr="00620849" w14:paraId="51E56462" w14:textId="77777777" w:rsidTr="0040736B">
        <w:trPr>
          <w:jc w:val="center"/>
        </w:trPr>
        <w:tc>
          <w:tcPr>
            <w:tcW w:w="2835" w:type="dxa"/>
            <w:tcMar>
              <w:left w:w="57" w:type="dxa"/>
              <w:right w:w="28" w:type="dxa"/>
            </w:tcMar>
          </w:tcPr>
          <w:p w14:paraId="67AC8DFA" w14:textId="77777777" w:rsidR="00620849" w:rsidRPr="00620849" w:rsidRDefault="00620849" w:rsidP="0040736B">
            <w:pPr>
              <w:pStyle w:val="Table"/>
              <w:spacing w:before="60" w:after="60"/>
              <w:jc w:val="left"/>
            </w:pPr>
            <w:r w:rsidRPr="00620849">
              <w:t>Total CCI</w:t>
            </w:r>
          </w:p>
        </w:tc>
        <w:tc>
          <w:tcPr>
            <w:tcW w:w="1059" w:type="dxa"/>
          </w:tcPr>
          <w:p w14:paraId="61CFA5E8" w14:textId="77777777" w:rsidR="00620849" w:rsidRPr="0040736B" w:rsidRDefault="00620849" w:rsidP="0040736B">
            <w:pPr>
              <w:pStyle w:val="tablenumber"/>
              <w:spacing w:before="60" w:after="60"/>
              <w:jc w:val="center"/>
              <w:rPr>
                <w:sz w:val="20"/>
                <w:szCs w:val="20"/>
              </w:rPr>
            </w:pPr>
            <w:r w:rsidRPr="0040736B">
              <w:rPr>
                <w:sz w:val="20"/>
                <w:szCs w:val="20"/>
              </w:rPr>
              <w:t>45.9%</w:t>
            </w:r>
          </w:p>
        </w:tc>
        <w:tc>
          <w:tcPr>
            <w:tcW w:w="1060" w:type="dxa"/>
          </w:tcPr>
          <w:p w14:paraId="761C994F" w14:textId="77777777" w:rsidR="00620849" w:rsidRPr="0040736B" w:rsidRDefault="00620849" w:rsidP="0040736B">
            <w:pPr>
              <w:pStyle w:val="tablenumber"/>
              <w:spacing w:before="60" w:after="60"/>
              <w:jc w:val="center"/>
              <w:rPr>
                <w:sz w:val="20"/>
                <w:szCs w:val="20"/>
              </w:rPr>
            </w:pPr>
            <w:r w:rsidRPr="0040736B">
              <w:rPr>
                <w:sz w:val="20"/>
                <w:szCs w:val="20"/>
              </w:rPr>
              <w:t>46.0%</w:t>
            </w:r>
          </w:p>
        </w:tc>
        <w:tc>
          <w:tcPr>
            <w:tcW w:w="1060" w:type="dxa"/>
          </w:tcPr>
          <w:p w14:paraId="42325858" w14:textId="77777777" w:rsidR="00620849" w:rsidRPr="0040736B" w:rsidRDefault="00620849" w:rsidP="0040736B">
            <w:pPr>
              <w:pStyle w:val="tablenumber"/>
              <w:spacing w:before="60" w:after="60"/>
              <w:jc w:val="center"/>
              <w:rPr>
                <w:sz w:val="20"/>
                <w:szCs w:val="20"/>
              </w:rPr>
            </w:pPr>
            <w:r w:rsidRPr="0040736B">
              <w:rPr>
                <w:sz w:val="20"/>
                <w:szCs w:val="20"/>
              </w:rPr>
              <w:t>46.0%</w:t>
            </w:r>
          </w:p>
        </w:tc>
        <w:tc>
          <w:tcPr>
            <w:tcW w:w="1060" w:type="dxa"/>
          </w:tcPr>
          <w:p w14:paraId="2074107F" w14:textId="77777777" w:rsidR="00620849" w:rsidRPr="0040736B" w:rsidRDefault="00620849" w:rsidP="0040736B">
            <w:pPr>
              <w:pStyle w:val="tablenumber"/>
              <w:spacing w:before="60" w:after="60"/>
              <w:jc w:val="center"/>
              <w:rPr>
                <w:sz w:val="20"/>
                <w:szCs w:val="20"/>
              </w:rPr>
            </w:pPr>
            <w:r w:rsidRPr="0040736B">
              <w:rPr>
                <w:sz w:val="20"/>
                <w:szCs w:val="20"/>
              </w:rPr>
              <w:t>46.1%</w:t>
            </w:r>
          </w:p>
        </w:tc>
        <w:tc>
          <w:tcPr>
            <w:tcW w:w="1060" w:type="dxa"/>
          </w:tcPr>
          <w:p w14:paraId="1FA99A87" w14:textId="77777777" w:rsidR="00620849" w:rsidRPr="0040736B" w:rsidRDefault="00620849" w:rsidP="0040736B">
            <w:pPr>
              <w:pStyle w:val="tablenumber"/>
              <w:spacing w:before="60" w:after="60"/>
              <w:jc w:val="center"/>
              <w:rPr>
                <w:sz w:val="20"/>
                <w:szCs w:val="20"/>
              </w:rPr>
            </w:pPr>
            <w:r w:rsidRPr="0040736B">
              <w:rPr>
                <w:sz w:val="20"/>
                <w:szCs w:val="20"/>
              </w:rPr>
              <w:t>46.2%</w:t>
            </w:r>
          </w:p>
        </w:tc>
        <w:tc>
          <w:tcPr>
            <w:tcW w:w="1060" w:type="dxa"/>
          </w:tcPr>
          <w:p w14:paraId="4899DDF9" w14:textId="77777777" w:rsidR="00620849" w:rsidRPr="0040736B" w:rsidRDefault="00620849" w:rsidP="0040736B">
            <w:pPr>
              <w:pStyle w:val="tablenumber"/>
              <w:spacing w:before="60" w:after="60"/>
              <w:jc w:val="center"/>
              <w:rPr>
                <w:sz w:val="20"/>
                <w:szCs w:val="20"/>
              </w:rPr>
            </w:pPr>
            <w:r w:rsidRPr="0040736B">
              <w:rPr>
                <w:sz w:val="20"/>
                <w:szCs w:val="20"/>
              </w:rPr>
              <w:t>46.5%</w:t>
            </w:r>
          </w:p>
        </w:tc>
      </w:tr>
    </w:tbl>
    <w:p w14:paraId="540357CB" w14:textId="1AF638AF" w:rsidR="00A807E4" w:rsidRPr="0040736B" w:rsidRDefault="00782C73" w:rsidP="0040736B">
      <w:pPr>
        <w:spacing w:line="259" w:lineRule="auto"/>
        <w:rPr>
          <w:sz w:val="22"/>
          <w:szCs w:val="24"/>
        </w:rPr>
      </w:pPr>
      <w:r w:rsidRPr="0040736B">
        <w:rPr>
          <w:sz w:val="22"/>
          <w:szCs w:val="24"/>
        </w:rPr>
        <w:t>Gauteng contribut</w:t>
      </w:r>
      <w:r w:rsidR="0080740B" w:rsidRPr="0040736B">
        <w:rPr>
          <w:sz w:val="22"/>
          <w:szCs w:val="24"/>
        </w:rPr>
        <w:t>es the most</w:t>
      </w:r>
      <w:r w:rsidRPr="0040736B">
        <w:rPr>
          <w:sz w:val="22"/>
          <w:szCs w:val="24"/>
        </w:rPr>
        <w:t xml:space="preserve"> to South Africa’s CCI</w:t>
      </w:r>
      <w:r w:rsidR="0080740B" w:rsidRPr="0040736B">
        <w:rPr>
          <w:sz w:val="22"/>
          <w:szCs w:val="24"/>
        </w:rPr>
        <w:t xml:space="preserve"> GVA. </w:t>
      </w:r>
      <w:r w:rsidR="003C2BD6" w:rsidRPr="0040736B">
        <w:rPr>
          <w:sz w:val="22"/>
          <w:szCs w:val="24"/>
        </w:rPr>
        <w:t xml:space="preserve">The Performance and Celebration </w:t>
      </w:r>
      <w:r w:rsidR="00AE2422">
        <w:rPr>
          <w:sz w:val="22"/>
          <w:szCs w:val="24"/>
        </w:rPr>
        <w:t xml:space="preserve">and </w:t>
      </w:r>
      <w:r w:rsidR="003C2BD6" w:rsidRPr="0040736B">
        <w:rPr>
          <w:sz w:val="22"/>
          <w:szCs w:val="24"/>
        </w:rPr>
        <w:t xml:space="preserve">Audio-visual and Interactive Media </w:t>
      </w:r>
      <w:r w:rsidR="00A254FA" w:rsidRPr="0040736B">
        <w:rPr>
          <w:sz w:val="22"/>
          <w:szCs w:val="24"/>
        </w:rPr>
        <w:t xml:space="preserve">domains </w:t>
      </w:r>
      <w:r w:rsidR="003C2BD6" w:rsidRPr="0040736B">
        <w:rPr>
          <w:sz w:val="22"/>
          <w:szCs w:val="24"/>
        </w:rPr>
        <w:t xml:space="preserve">contribute than half </w:t>
      </w:r>
      <w:r w:rsidR="00DA6014" w:rsidRPr="0040736B">
        <w:rPr>
          <w:sz w:val="22"/>
          <w:szCs w:val="24"/>
        </w:rPr>
        <w:t>to the respective domains in South Africa</w:t>
      </w:r>
      <w:r w:rsidR="00254FDB" w:rsidRPr="0040736B">
        <w:rPr>
          <w:sz w:val="22"/>
          <w:szCs w:val="24"/>
        </w:rPr>
        <w:t>. Transversal: Education and Training only provides just over a third</w:t>
      </w:r>
      <w:r w:rsidR="004E53B1" w:rsidRPr="0040736B">
        <w:rPr>
          <w:sz w:val="22"/>
          <w:szCs w:val="24"/>
        </w:rPr>
        <w:t xml:space="preserve"> to South Africa’s Transversal: Education and Training.</w:t>
      </w:r>
    </w:p>
    <w:p w14:paraId="3EDF6485" w14:textId="79783BFD" w:rsidR="00A807E4" w:rsidRPr="0040736B" w:rsidRDefault="00A807E4" w:rsidP="001E056A">
      <w:pPr>
        <w:spacing w:before="0" w:line="259" w:lineRule="auto"/>
        <w:rPr>
          <w:sz w:val="22"/>
          <w:szCs w:val="24"/>
          <w:lang w:eastAsia="en-ZA"/>
        </w:rPr>
      </w:pPr>
      <w:r w:rsidRPr="0040736B">
        <w:rPr>
          <w:sz w:val="22"/>
          <w:szCs w:val="24"/>
        </w:rPr>
        <w:fldChar w:fldCharType="begin"/>
      </w:r>
      <w:r w:rsidRPr="0040736B">
        <w:rPr>
          <w:sz w:val="22"/>
          <w:szCs w:val="24"/>
        </w:rPr>
        <w:instrText xml:space="preserve"> REF _Ref90121290 \h </w:instrText>
      </w:r>
      <w:r w:rsidR="008B374D">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15</w:t>
      </w:r>
      <w:r w:rsidRPr="0040736B">
        <w:rPr>
          <w:sz w:val="22"/>
          <w:szCs w:val="24"/>
        </w:rPr>
        <w:fldChar w:fldCharType="end"/>
      </w:r>
      <w:r w:rsidRPr="0040736B">
        <w:rPr>
          <w:sz w:val="22"/>
          <w:szCs w:val="24"/>
        </w:rPr>
        <w:t xml:space="preserve"> </w:t>
      </w:r>
      <w:r w:rsidR="007B38C7" w:rsidRPr="0040736B">
        <w:rPr>
          <w:sz w:val="22"/>
          <w:szCs w:val="24"/>
        </w:rPr>
        <w:t>shows the annual GVA growth rate of each domain</w:t>
      </w:r>
      <w:r w:rsidR="004065C1" w:rsidRPr="0040736B">
        <w:rPr>
          <w:sz w:val="22"/>
          <w:szCs w:val="24"/>
        </w:rPr>
        <w:t xml:space="preserve"> </w:t>
      </w:r>
      <w:r w:rsidR="007B38C7" w:rsidRPr="0040736B">
        <w:rPr>
          <w:sz w:val="22"/>
          <w:szCs w:val="24"/>
        </w:rPr>
        <w:t>in Gauteng.</w:t>
      </w:r>
      <w:r w:rsidRPr="0040736B">
        <w:rPr>
          <w:sz w:val="22"/>
          <w:szCs w:val="24"/>
        </w:rPr>
        <w:t xml:space="preserve"> The impact of C</w:t>
      </w:r>
      <w:r w:rsidR="000A59B0" w:rsidRPr="0040736B">
        <w:rPr>
          <w:sz w:val="22"/>
          <w:szCs w:val="24"/>
        </w:rPr>
        <w:t>OVID</w:t>
      </w:r>
      <w:r w:rsidRPr="0040736B">
        <w:rPr>
          <w:sz w:val="22"/>
          <w:szCs w:val="24"/>
        </w:rPr>
        <w:t>-19 can be seen in 2020.</w:t>
      </w:r>
    </w:p>
    <w:p w14:paraId="67FD9FFF" w14:textId="14A244BC" w:rsidR="00AE056D" w:rsidRDefault="00AE056D" w:rsidP="00904501">
      <w:pPr>
        <w:pStyle w:val="Caption"/>
      </w:pPr>
      <w:bookmarkStart w:id="112" w:name="_Ref90121290"/>
      <w:bookmarkStart w:id="113" w:name="_Toc93293325"/>
      <w:r>
        <w:t xml:space="preserve">Table </w:t>
      </w:r>
      <w:fldSimple w:instr=" SEQ Table \* ARABIC ">
        <w:r w:rsidR="00C4686E">
          <w:rPr>
            <w:noProof/>
          </w:rPr>
          <w:t>15</w:t>
        </w:r>
      </w:fldSimple>
      <w:bookmarkEnd w:id="112"/>
      <w:r w:rsidR="00DC5808">
        <w:rPr>
          <w:noProof/>
        </w:rPr>
        <w:t>:</w:t>
      </w:r>
      <w:r>
        <w:t xml:space="preserve"> </w:t>
      </w:r>
      <w:r w:rsidR="0017521B" w:rsidRPr="0017521B">
        <w:t>Percentage change of CCI GVA in</w:t>
      </w:r>
      <w:r w:rsidR="0017521B">
        <w:t xml:space="preserve"> Gauteng</w:t>
      </w:r>
      <w:bookmarkEnd w:id="113"/>
    </w:p>
    <w:tbl>
      <w:tblPr>
        <w:tblStyle w:val="TableGrid"/>
        <w:tblW w:w="9015" w:type="dxa"/>
        <w:jc w:val="center"/>
        <w:tblLook w:val="04A0" w:firstRow="1" w:lastRow="0" w:firstColumn="1" w:lastColumn="0" w:noHBand="0" w:noVBand="1"/>
      </w:tblPr>
      <w:tblGrid>
        <w:gridCol w:w="2786"/>
        <w:gridCol w:w="1245"/>
        <w:gridCol w:w="1246"/>
        <w:gridCol w:w="1246"/>
        <w:gridCol w:w="1246"/>
        <w:gridCol w:w="1246"/>
      </w:tblGrid>
      <w:tr w:rsidR="00AE056D" w:rsidRPr="00AE056D" w14:paraId="05BB2D2D" w14:textId="77777777" w:rsidTr="0040736B">
        <w:trPr>
          <w:jc w:val="center"/>
        </w:trPr>
        <w:tc>
          <w:tcPr>
            <w:tcW w:w="2835" w:type="dxa"/>
          </w:tcPr>
          <w:p w14:paraId="7B1B3E28" w14:textId="77777777" w:rsidR="00AE056D" w:rsidRPr="00AE056D" w:rsidRDefault="00AE056D" w:rsidP="0040736B">
            <w:pPr>
              <w:pStyle w:val="Table"/>
              <w:spacing w:before="60" w:after="60"/>
            </w:pPr>
          </w:p>
        </w:tc>
        <w:tc>
          <w:tcPr>
            <w:tcW w:w="1263" w:type="dxa"/>
          </w:tcPr>
          <w:p w14:paraId="5F2C7885" w14:textId="77777777" w:rsidR="00AE056D" w:rsidRPr="00AE056D" w:rsidRDefault="00AE056D" w:rsidP="0040736B">
            <w:pPr>
              <w:pStyle w:val="Table"/>
              <w:spacing w:before="60" w:after="60"/>
              <w:jc w:val="center"/>
            </w:pPr>
            <w:r w:rsidRPr="00AE056D">
              <w:t>2016</w:t>
            </w:r>
          </w:p>
        </w:tc>
        <w:tc>
          <w:tcPr>
            <w:tcW w:w="1264" w:type="dxa"/>
          </w:tcPr>
          <w:p w14:paraId="4818670C" w14:textId="77777777" w:rsidR="00AE056D" w:rsidRPr="00AE056D" w:rsidRDefault="00AE056D" w:rsidP="0040736B">
            <w:pPr>
              <w:pStyle w:val="Table"/>
              <w:spacing w:before="60" w:after="60"/>
              <w:jc w:val="center"/>
            </w:pPr>
            <w:r w:rsidRPr="00AE056D">
              <w:t>2017</w:t>
            </w:r>
          </w:p>
        </w:tc>
        <w:tc>
          <w:tcPr>
            <w:tcW w:w="1264" w:type="dxa"/>
          </w:tcPr>
          <w:p w14:paraId="6B36244E" w14:textId="77777777" w:rsidR="00AE056D" w:rsidRPr="00AE056D" w:rsidRDefault="00AE056D" w:rsidP="0040736B">
            <w:pPr>
              <w:pStyle w:val="Table"/>
              <w:spacing w:before="60" w:after="60"/>
              <w:jc w:val="center"/>
            </w:pPr>
            <w:r w:rsidRPr="00AE056D">
              <w:t>2018</w:t>
            </w:r>
          </w:p>
        </w:tc>
        <w:tc>
          <w:tcPr>
            <w:tcW w:w="1264" w:type="dxa"/>
          </w:tcPr>
          <w:p w14:paraId="171BA239" w14:textId="77777777" w:rsidR="00AE056D" w:rsidRPr="00AE056D" w:rsidRDefault="00AE056D" w:rsidP="0040736B">
            <w:pPr>
              <w:pStyle w:val="Table"/>
              <w:spacing w:before="60" w:after="60"/>
              <w:jc w:val="center"/>
            </w:pPr>
            <w:r w:rsidRPr="00AE056D">
              <w:t>2019</w:t>
            </w:r>
          </w:p>
        </w:tc>
        <w:tc>
          <w:tcPr>
            <w:tcW w:w="1264" w:type="dxa"/>
          </w:tcPr>
          <w:p w14:paraId="1A2B2F1D" w14:textId="77777777" w:rsidR="00AE056D" w:rsidRPr="00AE056D" w:rsidRDefault="00AE056D" w:rsidP="0040736B">
            <w:pPr>
              <w:pStyle w:val="Table"/>
              <w:spacing w:before="60" w:after="60"/>
              <w:jc w:val="center"/>
            </w:pPr>
            <w:r w:rsidRPr="00AE056D">
              <w:t>2020</w:t>
            </w:r>
          </w:p>
        </w:tc>
      </w:tr>
      <w:tr w:rsidR="00AE056D" w:rsidRPr="00AE056D" w14:paraId="052FFEDC" w14:textId="77777777" w:rsidTr="0040736B">
        <w:trPr>
          <w:jc w:val="center"/>
        </w:trPr>
        <w:tc>
          <w:tcPr>
            <w:tcW w:w="2835" w:type="dxa"/>
            <w:tcMar>
              <w:left w:w="57" w:type="dxa"/>
              <w:right w:w="28" w:type="dxa"/>
            </w:tcMar>
          </w:tcPr>
          <w:p w14:paraId="78C0CF51" w14:textId="77777777" w:rsidR="00AE056D" w:rsidRPr="00AE056D" w:rsidRDefault="00AE056D" w:rsidP="0040736B">
            <w:pPr>
              <w:pStyle w:val="Table"/>
              <w:spacing w:before="60" w:after="60"/>
            </w:pPr>
            <w:r w:rsidRPr="00AE056D">
              <w:t>Cultural and Natural Heritage</w:t>
            </w:r>
          </w:p>
        </w:tc>
        <w:tc>
          <w:tcPr>
            <w:tcW w:w="1263" w:type="dxa"/>
          </w:tcPr>
          <w:p w14:paraId="17DE4A91" w14:textId="77777777" w:rsidR="00AE056D" w:rsidRPr="00AE056D" w:rsidRDefault="00AE056D" w:rsidP="0040736B">
            <w:pPr>
              <w:pStyle w:val="tablenumber"/>
              <w:spacing w:before="60" w:after="60"/>
              <w:jc w:val="center"/>
            </w:pPr>
            <w:r w:rsidRPr="00AE056D">
              <w:t>3.0%</w:t>
            </w:r>
          </w:p>
        </w:tc>
        <w:tc>
          <w:tcPr>
            <w:tcW w:w="1264" w:type="dxa"/>
          </w:tcPr>
          <w:p w14:paraId="45DF6522" w14:textId="77777777" w:rsidR="00AE056D" w:rsidRPr="00AE056D" w:rsidRDefault="00AE056D" w:rsidP="0040736B">
            <w:pPr>
              <w:pStyle w:val="tablenumber"/>
              <w:spacing w:before="60" w:after="60"/>
              <w:jc w:val="center"/>
            </w:pPr>
            <w:r w:rsidRPr="00AE056D">
              <w:t>1.6%</w:t>
            </w:r>
          </w:p>
        </w:tc>
        <w:tc>
          <w:tcPr>
            <w:tcW w:w="1264" w:type="dxa"/>
          </w:tcPr>
          <w:p w14:paraId="263795A1" w14:textId="77777777" w:rsidR="00AE056D" w:rsidRPr="00AE056D" w:rsidRDefault="00AE056D" w:rsidP="0040736B">
            <w:pPr>
              <w:pStyle w:val="tablenumber"/>
              <w:spacing w:before="60" w:after="60"/>
              <w:jc w:val="center"/>
            </w:pPr>
            <w:r w:rsidRPr="00AE056D">
              <w:t>0.7%</w:t>
            </w:r>
          </w:p>
        </w:tc>
        <w:tc>
          <w:tcPr>
            <w:tcW w:w="1264" w:type="dxa"/>
          </w:tcPr>
          <w:p w14:paraId="3D7417E2" w14:textId="77777777" w:rsidR="00AE056D" w:rsidRPr="00AE056D" w:rsidRDefault="00AE056D" w:rsidP="0040736B">
            <w:pPr>
              <w:pStyle w:val="tablenumber"/>
              <w:spacing w:before="60" w:after="60"/>
              <w:jc w:val="center"/>
            </w:pPr>
            <w:r w:rsidRPr="00AE056D">
              <w:t>1.1%</w:t>
            </w:r>
          </w:p>
        </w:tc>
        <w:tc>
          <w:tcPr>
            <w:tcW w:w="1264" w:type="dxa"/>
          </w:tcPr>
          <w:p w14:paraId="29C4FD23" w14:textId="77777777" w:rsidR="00AE056D" w:rsidRPr="00AE056D" w:rsidRDefault="00AE056D" w:rsidP="0040736B">
            <w:pPr>
              <w:pStyle w:val="tablenumber"/>
              <w:spacing w:before="60" w:after="60"/>
              <w:jc w:val="center"/>
            </w:pPr>
            <w:r w:rsidRPr="00AE056D">
              <w:t>-3.2%</w:t>
            </w:r>
          </w:p>
        </w:tc>
      </w:tr>
      <w:tr w:rsidR="00AE056D" w:rsidRPr="00AE056D" w14:paraId="0E26CED3" w14:textId="77777777" w:rsidTr="0040736B">
        <w:trPr>
          <w:jc w:val="center"/>
        </w:trPr>
        <w:tc>
          <w:tcPr>
            <w:tcW w:w="2835" w:type="dxa"/>
            <w:tcMar>
              <w:left w:w="57" w:type="dxa"/>
              <w:right w:w="28" w:type="dxa"/>
            </w:tcMar>
          </w:tcPr>
          <w:p w14:paraId="1D50FAEA" w14:textId="77777777" w:rsidR="00AE056D" w:rsidRPr="00AE056D" w:rsidRDefault="00AE056D" w:rsidP="0040736B">
            <w:pPr>
              <w:pStyle w:val="Table"/>
              <w:spacing w:before="60" w:after="60"/>
            </w:pPr>
            <w:r w:rsidRPr="00AE056D">
              <w:t>Performance and Celebration</w:t>
            </w:r>
          </w:p>
        </w:tc>
        <w:tc>
          <w:tcPr>
            <w:tcW w:w="1263" w:type="dxa"/>
          </w:tcPr>
          <w:p w14:paraId="46B6B74D" w14:textId="77777777" w:rsidR="00AE056D" w:rsidRPr="00AE056D" w:rsidRDefault="00AE056D" w:rsidP="0040736B">
            <w:pPr>
              <w:pStyle w:val="tablenumber"/>
              <w:spacing w:before="60" w:after="60"/>
              <w:jc w:val="center"/>
            </w:pPr>
            <w:r w:rsidRPr="00AE056D">
              <w:t>3.1%</w:t>
            </w:r>
          </w:p>
        </w:tc>
        <w:tc>
          <w:tcPr>
            <w:tcW w:w="1264" w:type="dxa"/>
          </w:tcPr>
          <w:p w14:paraId="6AA2EC12" w14:textId="77777777" w:rsidR="00AE056D" w:rsidRPr="00AE056D" w:rsidRDefault="00AE056D" w:rsidP="0040736B">
            <w:pPr>
              <w:pStyle w:val="tablenumber"/>
              <w:spacing w:before="60" w:after="60"/>
              <w:jc w:val="center"/>
            </w:pPr>
            <w:r w:rsidRPr="00AE056D">
              <w:t>2.5%</w:t>
            </w:r>
          </w:p>
        </w:tc>
        <w:tc>
          <w:tcPr>
            <w:tcW w:w="1264" w:type="dxa"/>
          </w:tcPr>
          <w:p w14:paraId="07476C59" w14:textId="77777777" w:rsidR="00AE056D" w:rsidRPr="00AE056D" w:rsidRDefault="00AE056D" w:rsidP="0040736B">
            <w:pPr>
              <w:pStyle w:val="tablenumber"/>
              <w:spacing w:before="60" w:after="60"/>
              <w:jc w:val="center"/>
            </w:pPr>
            <w:r w:rsidRPr="00AE056D">
              <w:t>0.3%</w:t>
            </w:r>
          </w:p>
        </w:tc>
        <w:tc>
          <w:tcPr>
            <w:tcW w:w="1264" w:type="dxa"/>
          </w:tcPr>
          <w:p w14:paraId="5A1444D5" w14:textId="77777777" w:rsidR="00AE056D" w:rsidRPr="00AE056D" w:rsidRDefault="00AE056D" w:rsidP="0040736B">
            <w:pPr>
              <w:pStyle w:val="tablenumber"/>
              <w:spacing w:before="60" w:after="60"/>
              <w:jc w:val="center"/>
            </w:pPr>
            <w:r w:rsidRPr="00AE056D">
              <w:t>1.5%</w:t>
            </w:r>
          </w:p>
        </w:tc>
        <w:tc>
          <w:tcPr>
            <w:tcW w:w="1264" w:type="dxa"/>
          </w:tcPr>
          <w:p w14:paraId="56A1898D" w14:textId="77777777" w:rsidR="00AE056D" w:rsidRPr="00AE056D" w:rsidRDefault="00AE056D" w:rsidP="0040736B">
            <w:pPr>
              <w:pStyle w:val="tablenumber"/>
              <w:spacing w:before="60" w:after="60"/>
              <w:jc w:val="center"/>
            </w:pPr>
            <w:r w:rsidRPr="00AE056D">
              <w:t>-1.2%</w:t>
            </w:r>
          </w:p>
        </w:tc>
      </w:tr>
      <w:tr w:rsidR="00AE056D" w:rsidRPr="00AE056D" w14:paraId="3C7996FA" w14:textId="77777777" w:rsidTr="0040736B">
        <w:trPr>
          <w:jc w:val="center"/>
        </w:trPr>
        <w:tc>
          <w:tcPr>
            <w:tcW w:w="2835" w:type="dxa"/>
            <w:tcMar>
              <w:left w:w="57" w:type="dxa"/>
              <w:right w:w="28" w:type="dxa"/>
            </w:tcMar>
          </w:tcPr>
          <w:p w14:paraId="01D93E03" w14:textId="77777777" w:rsidR="00AE056D" w:rsidRPr="00AE056D" w:rsidRDefault="00AE056D" w:rsidP="0040736B">
            <w:pPr>
              <w:pStyle w:val="Table"/>
              <w:spacing w:before="60" w:after="60"/>
            </w:pPr>
            <w:r w:rsidRPr="00AE056D">
              <w:t>Visual Arts and Crafts</w:t>
            </w:r>
          </w:p>
        </w:tc>
        <w:tc>
          <w:tcPr>
            <w:tcW w:w="1263" w:type="dxa"/>
          </w:tcPr>
          <w:p w14:paraId="062CA5E7" w14:textId="77777777" w:rsidR="00AE056D" w:rsidRPr="00AE056D" w:rsidRDefault="00AE056D" w:rsidP="0040736B">
            <w:pPr>
              <w:pStyle w:val="tablenumber"/>
              <w:spacing w:before="60" w:after="60"/>
              <w:jc w:val="center"/>
            </w:pPr>
            <w:r w:rsidRPr="00AE056D">
              <w:t>0.4%</w:t>
            </w:r>
          </w:p>
        </w:tc>
        <w:tc>
          <w:tcPr>
            <w:tcW w:w="1264" w:type="dxa"/>
          </w:tcPr>
          <w:p w14:paraId="79E533DB" w14:textId="77777777" w:rsidR="00AE056D" w:rsidRPr="00AE056D" w:rsidRDefault="00AE056D" w:rsidP="0040736B">
            <w:pPr>
              <w:pStyle w:val="tablenumber"/>
              <w:spacing w:before="60" w:after="60"/>
              <w:jc w:val="center"/>
            </w:pPr>
            <w:r w:rsidRPr="00AE056D">
              <w:t>1.6%</w:t>
            </w:r>
          </w:p>
        </w:tc>
        <w:tc>
          <w:tcPr>
            <w:tcW w:w="1264" w:type="dxa"/>
          </w:tcPr>
          <w:p w14:paraId="69035E72" w14:textId="77777777" w:rsidR="00AE056D" w:rsidRPr="00AE056D" w:rsidRDefault="00AE056D" w:rsidP="0040736B">
            <w:pPr>
              <w:pStyle w:val="tablenumber"/>
              <w:spacing w:before="60" w:after="60"/>
              <w:jc w:val="center"/>
            </w:pPr>
            <w:r w:rsidRPr="00AE056D">
              <w:t>2.6%</w:t>
            </w:r>
          </w:p>
        </w:tc>
        <w:tc>
          <w:tcPr>
            <w:tcW w:w="1264" w:type="dxa"/>
          </w:tcPr>
          <w:p w14:paraId="414B1CBF" w14:textId="77777777" w:rsidR="00AE056D" w:rsidRPr="00AE056D" w:rsidRDefault="00AE056D" w:rsidP="0040736B">
            <w:pPr>
              <w:pStyle w:val="tablenumber"/>
              <w:spacing w:before="60" w:after="60"/>
              <w:jc w:val="center"/>
            </w:pPr>
            <w:r w:rsidRPr="00AE056D">
              <w:t>-1.4%</w:t>
            </w:r>
          </w:p>
        </w:tc>
        <w:tc>
          <w:tcPr>
            <w:tcW w:w="1264" w:type="dxa"/>
          </w:tcPr>
          <w:p w14:paraId="799AA359" w14:textId="77777777" w:rsidR="00AE056D" w:rsidRPr="00AE056D" w:rsidRDefault="00AE056D" w:rsidP="0040736B">
            <w:pPr>
              <w:pStyle w:val="tablenumber"/>
              <w:spacing w:before="60" w:after="60"/>
              <w:jc w:val="center"/>
            </w:pPr>
            <w:r w:rsidRPr="00AE056D">
              <w:t>-8.4%</w:t>
            </w:r>
          </w:p>
        </w:tc>
      </w:tr>
      <w:tr w:rsidR="00AE056D" w:rsidRPr="00AE056D" w14:paraId="74E4CCFA" w14:textId="77777777" w:rsidTr="0040736B">
        <w:trPr>
          <w:jc w:val="center"/>
        </w:trPr>
        <w:tc>
          <w:tcPr>
            <w:tcW w:w="2835" w:type="dxa"/>
            <w:tcMar>
              <w:left w:w="57" w:type="dxa"/>
              <w:right w:w="28" w:type="dxa"/>
            </w:tcMar>
          </w:tcPr>
          <w:p w14:paraId="1FA1C239" w14:textId="77777777" w:rsidR="00AE056D" w:rsidRPr="00AE056D" w:rsidRDefault="00AE056D" w:rsidP="0040736B">
            <w:pPr>
              <w:pStyle w:val="Table"/>
              <w:spacing w:before="60" w:after="60"/>
            </w:pPr>
            <w:r w:rsidRPr="00AE056D">
              <w:t>Books and Press</w:t>
            </w:r>
          </w:p>
        </w:tc>
        <w:tc>
          <w:tcPr>
            <w:tcW w:w="1263" w:type="dxa"/>
          </w:tcPr>
          <w:p w14:paraId="1BA4D089" w14:textId="77777777" w:rsidR="00AE056D" w:rsidRPr="00AE056D" w:rsidRDefault="00AE056D" w:rsidP="0040736B">
            <w:pPr>
              <w:pStyle w:val="tablenumber"/>
              <w:spacing w:before="60" w:after="60"/>
              <w:jc w:val="center"/>
            </w:pPr>
            <w:r w:rsidRPr="00AE056D">
              <w:t>-0.9%</w:t>
            </w:r>
          </w:p>
        </w:tc>
        <w:tc>
          <w:tcPr>
            <w:tcW w:w="1264" w:type="dxa"/>
          </w:tcPr>
          <w:p w14:paraId="1CE0EAB8" w14:textId="77777777" w:rsidR="00AE056D" w:rsidRPr="00AE056D" w:rsidRDefault="00AE056D" w:rsidP="0040736B">
            <w:pPr>
              <w:pStyle w:val="tablenumber"/>
              <w:spacing w:before="60" w:after="60"/>
              <w:jc w:val="center"/>
            </w:pPr>
            <w:r w:rsidRPr="00AE056D">
              <w:t>0.8%</w:t>
            </w:r>
          </w:p>
        </w:tc>
        <w:tc>
          <w:tcPr>
            <w:tcW w:w="1264" w:type="dxa"/>
          </w:tcPr>
          <w:p w14:paraId="7B994B3D" w14:textId="77777777" w:rsidR="00AE056D" w:rsidRPr="00AE056D" w:rsidRDefault="00AE056D" w:rsidP="0040736B">
            <w:pPr>
              <w:pStyle w:val="tablenumber"/>
              <w:spacing w:before="60" w:after="60"/>
              <w:jc w:val="center"/>
            </w:pPr>
            <w:r w:rsidRPr="00AE056D">
              <w:t>-1.1%</w:t>
            </w:r>
          </w:p>
        </w:tc>
        <w:tc>
          <w:tcPr>
            <w:tcW w:w="1264" w:type="dxa"/>
          </w:tcPr>
          <w:p w14:paraId="42E85E6B" w14:textId="77777777" w:rsidR="00AE056D" w:rsidRPr="00AE056D" w:rsidRDefault="00AE056D" w:rsidP="0040736B">
            <w:pPr>
              <w:pStyle w:val="tablenumber"/>
              <w:spacing w:before="60" w:after="60"/>
              <w:jc w:val="center"/>
            </w:pPr>
            <w:r w:rsidRPr="00AE056D">
              <w:t>-1.6%</w:t>
            </w:r>
          </w:p>
        </w:tc>
        <w:tc>
          <w:tcPr>
            <w:tcW w:w="1264" w:type="dxa"/>
          </w:tcPr>
          <w:p w14:paraId="677B0111" w14:textId="77777777" w:rsidR="00AE056D" w:rsidRPr="00AE056D" w:rsidRDefault="00AE056D" w:rsidP="0040736B">
            <w:pPr>
              <w:pStyle w:val="tablenumber"/>
              <w:spacing w:before="60" w:after="60"/>
              <w:jc w:val="center"/>
            </w:pPr>
            <w:r w:rsidRPr="00AE056D">
              <w:t>-10.3%</w:t>
            </w:r>
          </w:p>
        </w:tc>
      </w:tr>
      <w:tr w:rsidR="00AE056D" w:rsidRPr="00AE056D" w14:paraId="64B3EC4D" w14:textId="77777777" w:rsidTr="0040736B">
        <w:trPr>
          <w:jc w:val="center"/>
        </w:trPr>
        <w:tc>
          <w:tcPr>
            <w:tcW w:w="2835" w:type="dxa"/>
            <w:tcMar>
              <w:left w:w="57" w:type="dxa"/>
              <w:right w:w="28" w:type="dxa"/>
            </w:tcMar>
          </w:tcPr>
          <w:p w14:paraId="089890EE" w14:textId="77777777" w:rsidR="00AE056D" w:rsidRPr="00AE056D" w:rsidRDefault="00AE056D" w:rsidP="0040736B">
            <w:pPr>
              <w:pStyle w:val="Table"/>
              <w:spacing w:before="60" w:after="60"/>
            </w:pPr>
            <w:r w:rsidRPr="00AE056D">
              <w:t>Audio-visual and Interactive Media</w:t>
            </w:r>
          </w:p>
        </w:tc>
        <w:tc>
          <w:tcPr>
            <w:tcW w:w="1263" w:type="dxa"/>
          </w:tcPr>
          <w:p w14:paraId="5FFCA28C" w14:textId="77777777" w:rsidR="00AE056D" w:rsidRPr="00AE056D" w:rsidRDefault="00AE056D" w:rsidP="0040736B">
            <w:pPr>
              <w:pStyle w:val="tablenumber"/>
              <w:spacing w:before="60" w:after="60"/>
              <w:jc w:val="center"/>
            </w:pPr>
            <w:r w:rsidRPr="00AE056D">
              <w:t>3.3%</w:t>
            </w:r>
          </w:p>
        </w:tc>
        <w:tc>
          <w:tcPr>
            <w:tcW w:w="1264" w:type="dxa"/>
          </w:tcPr>
          <w:p w14:paraId="79F4B583" w14:textId="77777777" w:rsidR="00AE056D" w:rsidRPr="00AE056D" w:rsidRDefault="00AE056D" w:rsidP="0040736B">
            <w:pPr>
              <w:pStyle w:val="tablenumber"/>
              <w:spacing w:before="60" w:after="60"/>
              <w:jc w:val="center"/>
            </w:pPr>
            <w:r w:rsidRPr="00AE056D">
              <w:t>2.6%</w:t>
            </w:r>
          </w:p>
        </w:tc>
        <w:tc>
          <w:tcPr>
            <w:tcW w:w="1264" w:type="dxa"/>
          </w:tcPr>
          <w:p w14:paraId="3BE46EEE" w14:textId="77777777" w:rsidR="00AE056D" w:rsidRPr="00AE056D" w:rsidRDefault="00AE056D" w:rsidP="0040736B">
            <w:pPr>
              <w:pStyle w:val="tablenumber"/>
              <w:spacing w:before="60" w:after="60"/>
              <w:jc w:val="center"/>
            </w:pPr>
            <w:r w:rsidRPr="00AE056D">
              <w:t>0.2%</w:t>
            </w:r>
          </w:p>
        </w:tc>
        <w:tc>
          <w:tcPr>
            <w:tcW w:w="1264" w:type="dxa"/>
          </w:tcPr>
          <w:p w14:paraId="4580828B" w14:textId="77777777" w:rsidR="00AE056D" w:rsidRPr="00AE056D" w:rsidRDefault="00AE056D" w:rsidP="0040736B">
            <w:pPr>
              <w:pStyle w:val="tablenumber"/>
              <w:spacing w:before="60" w:after="60"/>
              <w:jc w:val="center"/>
            </w:pPr>
            <w:r w:rsidRPr="00AE056D">
              <w:t>1.6%</w:t>
            </w:r>
          </w:p>
        </w:tc>
        <w:tc>
          <w:tcPr>
            <w:tcW w:w="1264" w:type="dxa"/>
          </w:tcPr>
          <w:p w14:paraId="6E1CDF6B" w14:textId="77777777" w:rsidR="00AE056D" w:rsidRPr="00AE056D" w:rsidRDefault="00AE056D" w:rsidP="0040736B">
            <w:pPr>
              <w:pStyle w:val="tablenumber"/>
              <w:spacing w:before="60" w:after="60"/>
              <w:jc w:val="center"/>
            </w:pPr>
            <w:r w:rsidRPr="00AE056D">
              <w:t>-0.9%</w:t>
            </w:r>
          </w:p>
        </w:tc>
      </w:tr>
      <w:tr w:rsidR="00AE056D" w:rsidRPr="00AE056D" w14:paraId="6A0D60DF" w14:textId="77777777" w:rsidTr="0040736B">
        <w:trPr>
          <w:jc w:val="center"/>
        </w:trPr>
        <w:tc>
          <w:tcPr>
            <w:tcW w:w="2835" w:type="dxa"/>
            <w:tcMar>
              <w:left w:w="57" w:type="dxa"/>
              <w:right w:w="28" w:type="dxa"/>
            </w:tcMar>
          </w:tcPr>
          <w:p w14:paraId="657D3D7B" w14:textId="77777777" w:rsidR="00AE056D" w:rsidRPr="00AE056D" w:rsidRDefault="00AE056D" w:rsidP="0040736B">
            <w:pPr>
              <w:pStyle w:val="Table"/>
              <w:spacing w:before="60" w:after="60"/>
            </w:pPr>
            <w:r w:rsidRPr="00AE056D">
              <w:t>Design and Creative Services</w:t>
            </w:r>
          </w:p>
        </w:tc>
        <w:tc>
          <w:tcPr>
            <w:tcW w:w="1263" w:type="dxa"/>
          </w:tcPr>
          <w:p w14:paraId="10AC8D06" w14:textId="77777777" w:rsidR="00AE056D" w:rsidRPr="00AE056D" w:rsidRDefault="00AE056D" w:rsidP="0040736B">
            <w:pPr>
              <w:pStyle w:val="tablenumber"/>
              <w:spacing w:before="60" w:after="60"/>
              <w:jc w:val="center"/>
            </w:pPr>
            <w:r w:rsidRPr="00AE056D">
              <w:t>2.6%</w:t>
            </w:r>
          </w:p>
        </w:tc>
        <w:tc>
          <w:tcPr>
            <w:tcW w:w="1264" w:type="dxa"/>
          </w:tcPr>
          <w:p w14:paraId="46AAE3E4" w14:textId="77777777" w:rsidR="00AE056D" w:rsidRPr="00AE056D" w:rsidRDefault="00AE056D" w:rsidP="0040736B">
            <w:pPr>
              <w:pStyle w:val="tablenumber"/>
              <w:spacing w:before="60" w:after="60"/>
              <w:jc w:val="center"/>
            </w:pPr>
            <w:r w:rsidRPr="00AE056D">
              <w:t>2.6%</w:t>
            </w:r>
          </w:p>
        </w:tc>
        <w:tc>
          <w:tcPr>
            <w:tcW w:w="1264" w:type="dxa"/>
          </w:tcPr>
          <w:p w14:paraId="24F56AF6" w14:textId="77777777" w:rsidR="00AE056D" w:rsidRPr="00AE056D" w:rsidRDefault="00AE056D" w:rsidP="0040736B">
            <w:pPr>
              <w:pStyle w:val="tablenumber"/>
              <w:spacing w:before="60" w:after="60"/>
              <w:jc w:val="center"/>
            </w:pPr>
            <w:r w:rsidRPr="00AE056D">
              <w:t>0.8%</w:t>
            </w:r>
          </w:p>
        </w:tc>
        <w:tc>
          <w:tcPr>
            <w:tcW w:w="1264" w:type="dxa"/>
          </w:tcPr>
          <w:p w14:paraId="76151DA1" w14:textId="77777777" w:rsidR="00AE056D" w:rsidRPr="00AE056D" w:rsidRDefault="00AE056D" w:rsidP="0040736B">
            <w:pPr>
              <w:pStyle w:val="tablenumber"/>
              <w:spacing w:before="60" w:after="60"/>
              <w:jc w:val="center"/>
            </w:pPr>
            <w:r w:rsidRPr="00AE056D">
              <w:t>1.9%</w:t>
            </w:r>
          </w:p>
        </w:tc>
        <w:tc>
          <w:tcPr>
            <w:tcW w:w="1264" w:type="dxa"/>
          </w:tcPr>
          <w:p w14:paraId="231EA785" w14:textId="77777777" w:rsidR="00AE056D" w:rsidRPr="00AE056D" w:rsidRDefault="00AE056D" w:rsidP="0040736B">
            <w:pPr>
              <w:pStyle w:val="tablenumber"/>
              <w:spacing w:before="60" w:after="60"/>
              <w:jc w:val="center"/>
            </w:pPr>
            <w:r w:rsidRPr="00AE056D">
              <w:t>-2.1%</w:t>
            </w:r>
          </w:p>
        </w:tc>
      </w:tr>
      <w:tr w:rsidR="00AE056D" w:rsidRPr="00AE056D" w14:paraId="24A32674" w14:textId="77777777" w:rsidTr="0040736B">
        <w:trPr>
          <w:jc w:val="center"/>
        </w:trPr>
        <w:tc>
          <w:tcPr>
            <w:tcW w:w="2835" w:type="dxa"/>
            <w:tcMar>
              <w:left w:w="57" w:type="dxa"/>
              <w:right w:w="28" w:type="dxa"/>
            </w:tcMar>
          </w:tcPr>
          <w:p w14:paraId="1E4A36C3" w14:textId="77777777" w:rsidR="00AE056D" w:rsidRPr="00AE056D" w:rsidRDefault="00AE056D" w:rsidP="0040736B">
            <w:pPr>
              <w:pStyle w:val="Table"/>
              <w:spacing w:before="60" w:after="60"/>
            </w:pPr>
            <w:r w:rsidRPr="00AE056D">
              <w:t>Transversal: Education and Training</w:t>
            </w:r>
          </w:p>
        </w:tc>
        <w:tc>
          <w:tcPr>
            <w:tcW w:w="1263" w:type="dxa"/>
          </w:tcPr>
          <w:p w14:paraId="202391F6" w14:textId="77777777" w:rsidR="00AE056D" w:rsidRPr="00AE056D" w:rsidRDefault="00AE056D" w:rsidP="0040736B">
            <w:pPr>
              <w:pStyle w:val="tablenumber"/>
              <w:spacing w:before="60" w:after="60"/>
              <w:jc w:val="center"/>
            </w:pPr>
            <w:r w:rsidRPr="00AE056D">
              <w:t>0.8%</w:t>
            </w:r>
          </w:p>
        </w:tc>
        <w:tc>
          <w:tcPr>
            <w:tcW w:w="1264" w:type="dxa"/>
          </w:tcPr>
          <w:p w14:paraId="0FA349E9" w14:textId="77777777" w:rsidR="00AE056D" w:rsidRPr="00AE056D" w:rsidRDefault="00AE056D" w:rsidP="0040736B">
            <w:pPr>
              <w:pStyle w:val="tablenumber"/>
              <w:spacing w:before="60" w:after="60"/>
              <w:jc w:val="center"/>
            </w:pPr>
            <w:r w:rsidRPr="00AE056D">
              <w:t>2.0%</w:t>
            </w:r>
          </w:p>
        </w:tc>
        <w:tc>
          <w:tcPr>
            <w:tcW w:w="1264" w:type="dxa"/>
          </w:tcPr>
          <w:p w14:paraId="06572453" w14:textId="77777777" w:rsidR="00AE056D" w:rsidRPr="00AE056D" w:rsidRDefault="00AE056D" w:rsidP="0040736B">
            <w:pPr>
              <w:pStyle w:val="tablenumber"/>
              <w:spacing w:before="60" w:after="60"/>
              <w:jc w:val="center"/>
            </w:pPr>
            <w:r w:rsidRPr="00AE056D">
              <w:t>2.0%</w:t>
            </w:r>
          </w:p>
        </w:tc>
        <w:tc>
          <w:tcPr>
            <w:tcW w:w="1264" w:type="dxa"/>
          </w:tcPr>
          <w:p w14:paraId="58192BDD" w14:textId="77777777" w:rsidR="00AE056D" w:rsidRPr="00AE056D" w:rsidRDefault="00AE056D" w:rsidP="0040736B">
            <w:pPr>
              <w:pStyle w:val="tablenumber"/>
              <w:spacing w:before="60" w:after="60"/>
              <w:jc w:val="center"/>
            </w:pPr>
            <w:r w:rsidRPr="00AE056D">
              <w:t>2.4%</w:t>
            </w:r>
          </w:p>
        </w:tc>
        <w:tc>
          <w:tcPr>
            <w:tcW w:w="1264" w:type="dxa"/>
          </w:tcPr>
          <w:p w14:paraId="58B4A177" w14:textId="77777777" w:rsidR="00AE056D" w:rsidRPr="00AE056D" w:rsidRDefault="00AE056D" w:rsidP="0040736B">
            <w:pPr>
              <w:pStyle w:val="tablenumber"/>
              <w:spacing w:before="60" w:after="60"/>
              <w:jc w:val="center"/>
            </w:pPr>
            <w:r w:rsidRPr="00AE056D">
              <w:t>-1.0%</w:t>
            </w:r>
          </w:p>
        </w:tc>
      </w:tr>
      <w:tr w:rsidR="00AE056D" w14:paraId="26A0FFEE" w14:textId="77777777" w:rsidTr="0040736B">
        <w:trPr>
          <w:jc w:val="center"/>
        </w:trPr>
        <w:tc>
          <w:tcPr>
            <w:tcW w:w="2835" w:type="dxa"/>
            <w:tcMar>
              <w:left w:w="57" w:type="dxa"/>
              <w:right w:w="28" w:type="dxa"/>
            </w:tcMar>
          </w:tcPr>
          <w:p w14:paraId="2206E9EA" w14:textId="77777777" w:rsidR="00AE056D" w:rsidRPr="00AE056D" w:rsidRDefault="00AE056D" w:rsidP="0040736B">
            <w:pPr>
              <w:pStyle w:val="Table"/>
              <w:spacing w:before="60" w:after="60"/>
            </w:pPr>
            <w:r w:rsidRPr="00AE056D">
              <w:t>Total CCI</w:t>
            </w:r>
          </w:p>
        </w:tc>
        <w:tc>
          <w:tcPr>
            <w:tcW w:w="1263" w:type="dxa"/>
          </w:tcPr>
          <w:p w14:paraId="7E486B34" w14:textId="77777777" w:rsidR="00AE056D" w:rsidRPr="00AE056D" w:rsidRDefault="00AE056D" w:rsidP="0040736B">
            <w:pPr>
              <w:pStyle w:val="tablenumber"/>
              <w:spacing w:before="60" w:after="60"/>
              <w:jc w:val="center"/>
            </w:pPr>
            <w:r w:rsidRPr="00AE056D">
              <w:t>1.9%</w:t>
            </w:r>
          </w:p>
        </w:tc>
        <w:tc>
          <w:tcPr>
            <w:tcW w:w="1264" w:type="dxa"/>
          </w:tcPr>
          <w:p w14:paraId="3B45A8BF" w14:textId="77777777" w:rsidR="00AE056D" w:rsidRPr="00AE056D" w:rsidRDefault="00AE056D" w:rsidP="0040736B">
            <w:pPr>
              <w:pStyle w:val="tablenumber"/>
              <w:spacing w:before="60" w:after="60"/>
              <w:jc w:val="center"/>
            </w:pPr>
            <w:r w:rsidRPr="00AE056D">
              <w:t>2.1%</w:t>
            </w:r>
          </w:p>
        </w:tc>
        <w:tc>
          <w:tcPr>
            <w:tcW w:w="1264" w:type="dxa"/>
          </w:tcPr>
          <w:p w14:paraId="7A676ECA" w14:textId="77777777" w:rsidR="00AE056D" w:rsidRPr="00AE056D" w:rsidRDefault="00AE056D" w:rsidP="0040736B">
            <w:pPr>
              <w:pStyle w:val="tablenumber"/>
              <w:spacing w:before="60" w:after="60"/>
              <w:jc w:val="center"/>
            </w:pPr>
            <w:r w:rsidRPr="00AE056D">
              <w:t>0.7%</w:t>
            </w:r>
          </w:p>
        </w:tc>
        <w:tc>
          <w:tcPr>
            <w:tcW w:w="1264" w:type="dxa"/>
          </w:tcPr>
          <w:p w14:paraId="6D123F8E" w14:textId="77777777" w:rsidR="00AE056D" w:rsidRPr="00AE056D" w:rsidRDefault="00AE056D" w:rsidP="0040736B">
            <w:pPr>
              <w:pStyle w:val="tablenumber"/>
              <w:spacing w:before="60" w:after="60"/>
              <w:jc w:val="center"/>
            </w:pPr>
            <w:r w:rsidRPr="00AE056D">
              <w:t>0.9%</w:t>
            </w:r>
          </w:p>
        </w:tc>
        <w:tc>
          <w:tcPr>
            <w:tcW w:w="1264" w:type="dxa"/>
          </w:tcPr>
          <w:p w14:paraId="701D144F" w14:textId="77777777" w:rsidR="00AE056D" w:rsidRDefault="00AE056D" w:rsidP="0040736B">
            <w:pPr>
              <w:pStyle w:val="tablenumber"/>
              <w:spacing w:before="60" w:after="60"/>
              <w:jc w:val="center"/>
            </w:pPr>
            <w:r w:rsidRPr="00AE056D">
              <w:t>-3.6%</w:t>
            </w:r>
          </w:p>
        </w:tc>
      </w:tr>
    </w:tbl>
    <w:p w14:paraId="1BC068C0" w14:textId="77777777" w:rsidR="00AE056D" w:rsidRDefault="00AE056D" w:rsidP="001B3733"/>
    <w:p w14:paraId="4C0D69F9" w14:textId="136D60CF" w:rsidR="00527EE1" w:rsidRDefault="00527EE1" w:rsidP="0040736B">
      <w:pPr>
        <w:pStyle w:val="Heading3"/>
        <w:ind w:left="720"/>
      </w:pPr>
      <w:bookmarkStart w:id="114" w:name="_Toc94111079"/>
      <w:r>
        <w:t>Cultural Employment</w:t>
      </w:r>
      <w:bookmarkEnd w:id="114"/>
    </w:p>
    <w:p w14:paraId="2EA61543" w14:textId="6BA57466" w:rsidR="00F91234" w:rsidRPr="0040736B" w:rsidRDefault="00F91234" w:rsidP="0040736B">
      <w:pPr>
        <w:spacing w:before="0" w:line="259" w:lineRule="auto"/>
        <w:rPr>
          <w:sz w:val="22"/>
          <w:szCs w:val="24"/>
        </w:rPr>
      </w:pPr>
      <w:r w:rsidRPr="0040736B">
        <w:rPr>
          <w:sz w:val="22"/>
          <w:szCs w:val="24"/>
        </w:rPr>
        <w:t>Overall, the creative economy accounted for 6% of all jobs in South Africa in 2019, which translates into just over 1 million jobs. This is a slight increase from 2017, when the creative economy made up 5.9% of all jobs (approximately 965 000 jobs).</w:t>
      </w:r>
    </w:p>
    <w:p w14:paraId="456F665D" w14:textId="4AD3142D" w:rsidR="00F91234" w:rsidRPr="009C73BE" w:rsidRDefault="00F91234" w:rsidP="006B6F1A">
      <w:r w:rsidRPr="00F91234">
        <w:rPr>
          <w:noProof/>
          <w:lang w:eastAsia="en-ZA"/>
        </w:rPr>
        <w:lastRenderedPageBreak/>
        <w:drawing>
          <wp:inline distT="0" distB="0" distL="0" distR="0" wp14:anchorId="22F58521" wp14:editId="556E499F">
            <wp:extent cx="5731510" cy="28282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828290"/>
                    </a:xfrm>
                    <a:prstGeom prst="rect">
                      <a:avLst/>
                    </a:prstGeom>
                    <a:noFill/>
                    <a:ln>
                      <a:noFill/>
                    </a:ln>
                  </pic:spPr>
                </pic:pic>
              </a:graphicData>
            </a:graphic>
          </wp:inline>
        </w:drawing>
      </w:r>
    </w:p>
    <w:p w14:paraId="348A6D6D" w14:textId="4F0FD3E7" w:rsidR="00F91234" w:rsidRDefault="00F91234" w:rsidP="00904501">
      <w:pPr>
        <w:pStyle w:val="Caption"/>
        <w:rPr>
          <w:lang w:val="en-US"/>
        </w:rPr>
      </w:pPr>
      <w:bookmarkStart w:id="115" w:name="_Toc92691481"/>
      <w:r>
        <w:t xml:space="preserve">Figure </w:t>
      </w:r>
      <w:fldSimple w:instr=" SEQ Figure \* ARABIC ">
        <w:r w:rsidR="00C4686E">
          <w:rPr>
            <w:noProof/>
          </w:rPr>
          <w:t>17</w:t>
        </w:r>
      </w:fldSimple>
      <w:r w:rsidR="00A877AA">
        <w:t>:</w:t>
      </w:r>
      <w:r>
        <w:t xml:space="preserve"> </w:t>
      </w:r>
      <w:r w:rsidRPr="00BA3459">
        <w:t xml:space="preserve">The Cultural Trident for </w:t>
      </w:r>
      <w:r w:rsidR="00A82F7D">
        <w:t>e</w:t>
      </w:r>
      <w:r w:rsidR="00A82F7D" w:rsidRPr="00BA3459">
        <w:t xml:space="preserve">mployment </w:t>
      </w:r>
      <w:r w:rsidRPr="00BA3459">
        <w:t xml:space="preserve">in </w:t>
      </w:r>
      <w:r>
        <w:t>Gauteng</w:t>
      </w:r>
      <w:r w:rsidRPr="00BA3459">
        <w:t xml:space="preserve"> (2019)</w:t>
      </w:r>
      <w:bookmarkEnd w:id="115"/>
    </w:p>
    <w:p w14:paraId="3D94D061" w14:textId="6F5E91B1" w:rsidR="00F91234" w:rsidRPr="0040736B" w:rsidRDefault="00F91234" w:rsidP="0040736B">
      <w:pPr>
        <w:spacing w:before="0" w:line="259" w:lineRule="auto"/>
        <w:rPr>
          <w:sz w:val="22"/>
          <w:szCs w:val="24"/>
          <w:lang w:val="en-US"/>
        </w:rPr>
      </w:pPr>
      <w:r w:rsidRPr="0040736B">
        <w:rPr>
          <w:sz w:val="22"/>
          <w:szCs w:val="24"/>
          <w:lang w:val="en-US"/>
        </w:rPr>
        <w:t xml:space="preserve">In 2017, Gauteng accounted for 29.4% of all South African cultural occupations (111 900 jobs), by far the largest provincial share of cultural occupations, followed by the Western Cape at 18%. When non-cultural support occupations in the </w:t>
      </w:r>
      <w:r w:rsidR="00CD005B" w:rsidRPr="0040736B">
        <w:rPr>
          <w:sz w:val="22"/>
          <w:szCs w:val="24"/>
          <w:lang w:val="en-US"/>
        </w:rPr>
        <w:t>CCIs</w:t>
      </w:r>
      <w:r w:rsidRPr="0040736B">
        <w:rPr>
          <w:sz w:val="22"/>
          <w:szCs w:val="24"/>
          <w:lang w:val="en-US"/>
        </w:rPr>
        <w:t xml:space="preserve"> are included, Gauteng accounted for 33.3% of all creative economy occupations in 2017.</w:t>
      </w:r>
    </w:p>
    <w:p w14:paraId="110AF4A7" w14:textId="39C981AC" w:rsidR="00F91234" w:rsidRPr="0040736B" w:rsidRDefault="00F91234" w:rsidP="0040736B">
      <w:pPr>
        <w:spacing w:before="0" w:line="259" w:lineRule="auto"/>
        <w:rPr>
          <w:sz w:val="22"/>
          <w:szCs w:val="24"/>
          <w:lang w:val="en-US"/>
        </w:rPr>
      </w:pPr>
      <w:r w:rsidRPr="0040736B">
        <w:rPr>
          <w:sz w:val="22"/>
          <w:szCs w:val="24"/>
          <w:lang w:val="en-US"/>
        </w:rPr>
        <w:t>In 2019, Gauteng creative economy employment increased: people in cultural occupations rose to 123 400 which made up 32% of all South African cultural occupations. Including cultural occupations and support occupations in the creative industries, total creative economy employment in Gauteng in 2019 accounted for 356 600 jobs (37.7% of all creative economy jobs in South Africa).</w:t>
      </w:r>
    </w:p>
    <w:p w14:paraId="5B2CD58A" w14:textId="77777777" w:rsidR="008E2CE0" w:rsidRDefault="00F91234" w:rsidP="008E2CE0">
      <w:pPr>
        <w:keepNext/>
      </w:pPr>
      <w:r>
        <w:rPr>
          <w:noProof/>
          <w:lang w:eastAsia="en-ZA"/>
        </w:rPr>
        <w:drawing>
          <wp:inline distT="0" distB="0" distL="0" distR="0" wp14:anchorId="76A0E863" wp14:editId="2412661F">
            <wp:extent cx="5731510" cy="2523490"/>
            <wp:effectExtent l="0" t="0" r="2540" b="10160"/>
            <wp:docPr id="10" name="Chart 10">
              <a:extLst xmlns:a="http://schemas.openxmlformats.org/drawingml/2006/main">
                <a:ext uri="{FF2B5EF4-FFF2-40B4-BE49-F238E27FC236}">
                  <a16:creationId xmlns:a16="http://schemas.microsoft.com/office/drawing/2014/main" id="{4E3AF0AD-02E5-4E52-A851-DC6BE7C141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C587538" w14:textId="49C5CB94" w:rsidR="00F91234" w:rsidRDefault="008E2CE0" w:rsidP="00904501">
      <w:pPr>
        <w:pStyle w:val="Caption"/>
        <w:rPr>
          <w:lang w:val="en-US"/>
        </w:rPr>
      </w:pPr>
      <w:bookmarkStart w:id="116" w:name="_Toc92691482"/>
      <w:r>
        <w:t xml:space="preserve">Figure </w:t>
      </w:r>
      <w:fldSimple w:instr=" SEQ Figure \* ARABIC ">
        <w:r w:rsidR="00C4686E">
          <w:rPr>
            <w:noProof/>
          </w:rPr>
          <w:t>18</w:t>
        </w:r>
      </w:fldSimple>
      <w:r>
        <w:t xml:space="preserve">: </w:t>
      </w:r>
      <w:r w:rsidRPr="00460C0A">
        <w:t xml:space="preserve">Percentage of </w:t>
      </w:r>
      <w:r w:rsidR="005D5E5D">
        <w:t>c</w:t>
      </w:r>
      <w:r w:rsidR="005D5E5D" w:rsidRPr="00460C0A">
        <w:t xml:space="preserve">ultural </w:t>
      </w:r>
      <w:r w:rsidR="005D5E5D">
        <w:t>o</w:t>
      </w:r>
      <w:r w:rsidR="005D5E5D" w:rsidRPr="00460C0A">
        <w:t xml:space="preserve">ccupations </w:t>
      </w:r>
      <w:r w:rsidRPr="00460C0A">
        <w:t xml:space="preserve">by </w:t>
      </w:r>
      <w:r w:rsidR="00F93127">
        <w:t>p</w:t>
      </w:r>
      <w:r w:rsidR="00A877AA" w:rsidRPr="00460C0A">
        <w:t xml:space="preserve">rovince </w:t>
      </w:r>
      <w:r w:rsidRPr="00460C0A">
        <w:t>2017 and 2019</w:t>
      </w:r>
      <w:bookmarkEnd w:id="116"/>
    </w:p>
    <w:p w14:paraId="480A2F66" w14:textId="6C956FE6" w:rsidR="00F91234" w:rsidRPr="0040736B" w:rsidRDefault="00F91234" w:rsidP="0040736B">
      <w:pPr>
        <w:spacing w:before="0" w:line="259" w:lineRule="auto"/>
        <w:rPr>
          <w:sz w:val="22"/>
          <w:szCs w:val="24"/>
          <w:lang w:val="en-US"/>
        </w:rPr>
      </w:pPr>
      <w:r w:rsidRPr="0040736B">
        <w:rPr>
          <w:sz w:val="22"/>
          <w:szCs w:val="24"/>
          <w:lang w:val="en-US"/>
        </w:rPr>
        <w:t>L</w:t>
      </w:r>
      <w:r w:rsidR="004A3792" w:rsidRPr="0040736B">
        <w:rPr>
          <w:sz w:val="22"/>
          <w:szCs w:val="24"/>
          <w:lang w:val="en-US"/>
        </w:rPr>
        <w:t>Qs</w:t>
      </w:r>
      <w:r w:rsidRPr="0040736B">
        <w:rPr>
          <w:sz w:val="22"/>
          <w:szCs w:val="24"/>
          <w:lang w:val="en-US"/>
        </w:rPr>
        <w:t xml:space="preserve"> are a method of identifying potential comparative advantage in a particular sector, with a score of one or more indicating that the region has a higher conce</w:t>
      </w:r>
      <w:r w:rsidR="00D623BF">
        <w:rPr>
          <w:sz w:val="22"/>
          <w:szCs w:val="24"/>
          <w:lang w:val="en-US"/>
        </w:rPr>
        <w:t>n</w:t>
      </w:r>
      <w:r w:rsidRPr="0040736B">
        <w:rPr>
          <w:sz w:val="22"/>
          <w:szCs w:val="24"/>
          <w:lang w:val="en-US"/>
        </w:rPr>
        <w:t>t</w:t>
      </w:r>
      <w:r w:rsidR="00D623BF">
        <w:rPr>
          <w:sz w:val="22"/>
          <w:szCs w:val="24"/>
          <w:lang w:val="en-US"/>
        </w:rPr>
        <w:t>r</w:t>
      </w:r>
      <w:r w:rsidRPr="0040736B">
        <w:rPr>
          <w:sz w:val="22"/>
          <w:szCs w:val="24"/>
          <w:lang w:val="en-US"/>
        </w:rPr>
        <w:t>ation of cultural employment than other occupations. In 2017, the cultural occupations LQ for Gauteng was 0.94, but by 2019, the LQ had increased to 1.03, indicating an emerging comparative advantage in the sector.</w:t>
      </w:r>
    </w:p>
    <w:p w14:paraId="49C93884" w14:textId="77777777" w:rsidR="00F91234" w:rsidRDefault="00F91234" w:rsidP="006B6F1A">
      <w:pPr>
        <w:rPr>
          <w:lang w:val="en-US"/>
        </w:rPr>
      </w:pPr>
      <w:r>
        <w:rPr>
          <w:noProof/>
          <w:lang w:eastAsia="en-ZA"/>
        </w:rPr>
        <w:lastRenderedPageBreak/>
        <w:drawing>
          <wp:inline distT="0" distB="0" distL="0" distR="0" wp14:anchorId="1D55CC29" wp14:editId="70E477BE">
            <wp:extent cx="4572000" cy="2743200"/>
            <wp:effectExtent l="0" t="0" r="0" b="0"/>
            <wp:docPr id="11" name="Chart 11">
              <a:extLst xmlns:a="http://schemas.openxmlformats.org/drawingml/2006/main">
                <a:ext uri="{FF2B5EF4-FFF2-40B4-BE49-F238E27FC236}">
                  <a16:creationId xmlns:a16="http://schemas.microsoft.com/office/drawing/2014/main" id="{65ACA473-BFA4-42F2-A57F-15736ACAC5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789FF56" w14:textId="51A2D07D" w:rsidR="00F91234" w:rsidRDefault="00F91234" w:rsidP="00904501">
      <w:pPr>
        <w:pStyle w:val="Caption"/>
        <w:rPr>
          <w:lang w:val="en-US"/>
        </w:rPr>
      </w:pPr>
      <w:bookmarkStart w:id="117" w:name="_Toc92691483"/>
      <w:r>
        <w:t xml:space="preserve">Figure </w:t>
      </w:r>
      <w:fldSimple w:instr=" SEQ Figure \* ARABIC ">
        <w:r w:rsidR="00C4686E">
          <w:rPr>
            <w:noProof/>
          </w:rPr>
          <w:t>19</w:t>
        </w:r>
      </w:fldSimple>
      <w:r w:rsidR="00A877AA">
        <w:rPr>
          <w:noProof/>
        </w:rPr>
        <w:t>:</w:t>
      </w:r>
      <w:r>
        <w:t xml:space="preserve"> Percentage of cultural occupations by largest domains for Gauteng and South Africa</w:t>
      </w:r>
      <w:bookmarkEnd w:id="117"/>
    </w:p>
    <w:p w14:paraId="141568DA" w14:textId="2E4ED297" w:rsidR="00F91234" w:rsidRPr="0040736B" w:rsidRDefault="00F91234" w:rsidP="0040736B">
      <w:pPr>
        <w:spacing w:before="0" w:line="259" w:lineRule="auto"/>
        <w:rPr>
          <w:sz w:val="22"/>
          <w:szCs w:val="24"/>
          <w:lang w:val="en-US"/>
        </w:rPr>
      </w:pPr>
      <w:r w:rsidRPr="0040736B">
        <w:rPr>
          <w:sz w:val="22"/>
          <w:szCs w:val="24"/>
          <w:lang w:val="en-US"/>
        </w:rPr>
        <w:t xml:space="preserve">Using the UNESCO Framework for Cultural Statistics format of grouping the </w:t>
      </w:r>
      <w:r w:rsidR="00CD005B" w:rsidRPr="0040736B">
        <w:rPr>
          <w:sz w:val="22"/>
          <w:szCs w:val="24"/>
          <w:lang w:val="en-US"/>
        </w:rPr>
        <w:t>CCIs</w:t>
      </w:r>
      <w:r w:rsidRPr="0040736B">
        <w:rPr>
          <w:sz w:val="22"/>
          <w:szCs w:val="24"/>
          <w:lang w:val="en-US"/>
        </w:rPr>
        <w:t xml:space="preserve"> into </w:t>
      </w:r>
      <w:r w:rsidR="00890DE7" w:rsidRPr="0040736B">
        <w:rPr>
          <w:sz w:val="22"/>
          <w:szCs w:val="24"/>
          <w:lang w:val="en-US"/>
        </w:rPr>
        <w:t>d</w:t>
      </w:r>
      <w:r w:rsidRPr="0040736B">
        <w:rPr>
          <w:sz w:val="22"/>
          <w:szCs w:val="24"/>
          <w:lang w:val="en-US"/>
        </w:rPr>
        <w:t>omains, the largest cultural occupation employment doma</w:t>
      </w:r>
      <w:r w:rsidR="00B95DEC" w:rsidRPr="0040736B">
        <w:rPr>
          <w:sz w:val="22"/>
          <w:szCs w:val="24"/>
          <w:lang w:val="en-US"/>
        </w:rPr>
        <w:t>in</w:t>
      </w:r>
      <w:r w:rsidRPr="0040736B">
        <w:rPr>
          <w:sz w:val="22"/>
          <w:szCs w:val="24"/>
          <w:lang w:val="en-US"/>
        </w:rPr>
        <w:t xml:space="preserve"> </w:t>
      </w:r>
      <w:r w:rsidR="000A59B0" w:rsidRPr="0040736B">
        <w:rPr>
          <w:sz w:val="22"/>
          <w:szCs w:val="24"/>
          <w:lang w:val="en-US"/>
        </w:rPr>
        <w:t xml:space="preserve">in </w:t>
      </w:r>
      <w:r w:rsidRPr="0040736B">
        <w:rPr>
          <w:sz w:val="22"/>
          <w:szCs w:val="24"/>
          <w:lang w:val="en-US"/>
        </w:rPr>
        <w:t>Gauteng (and in South Africa as a whole) is Visual Arts and Crafts, which accounted for 39.3% of cultural occupations in Gauteng in 2019 – lower than the national average of 44.5%. The second largest employment doma</w:t>
      </w:r>
      <w:r w:rsidR="00B95DEC" w:rsidRPr="0040736B">
        <w:rPr>
          <w:sz w:val="22"/>
          <w:szCs w:val="24"/>
          <w:lang w:val="en-US"/>
        </w:rPr>
        <w:t>in</w:t>
      </w:r>
      <w:r w:rsidR="00AF0112">
        <w:rPr>
          <w:sz w:val="22"/>
          <w:szCs w:val="24"/>
          <w:lang w:val="en-US"/>
        </w:rPr>
        <w:t xml:space="preserve"> in</w:t>
      </w:r>
      <w:r w:rsidRPr="0040736B">
        <w:rPr>
          <w:sz w:val="22"/>
          <w:szCs w:val="24"/>
          <w:lang w:val="en-US"/>
        </w:rPr>
        <w:t xml:space="preserve"> Gauteng is Intangible Cultural Heritage (19.4%), but again less prevalent than in South Africa a</w:t>
      </w:r>
      <w:r w:rsidR="00743A3B" w:rsidRPr="0040736B">
        <w:rPr>
          <w:sz w:val="22"/>
          <w:szCs w:val="24"/>
          <w:lang w:val="en-US"/>
        </w:rPr>
        <w:t>s a</w:t>
      </w:r>
      <w:r w:rsidRPr="0040736B">
        <w:rPr>
          <w:sz w:val="22"/>
          <w:szCs w:val="24"/>
          <w:lang w:val="en-US"/>
        </w:rPr>
        <w:t xml:space="preserve"> whole. Gauteng leads in Design and Creative Services (18.8%) and Books, Information and Press (14.1%), which account for a larger percentage of cultural occupations in Gauteng than they do nationally.</w:t>
      </w:r>
    </w:p>
    <w:p w14:paraId="1464282C" w14:textId="77777777" w:rsidR="00F91234" w:rsidRDefault="00F91234" w:rsidP="006B6F1A">
      <w:pPr>
        <w:rPr>
          <w:noProof/>
        </w:rPr>
      </w:pPr>
      <w:r>
        <w:rPr>
          <w:noProof/>
          <w:lang w:eastAsia="en-ZA"/>
        </w:rPr>
        <w:drawing>
          <wp:inline distT="0" distB="0" distL="0" distR="0" wp14:anchorId="547AA9F6" wp14:editId="07D2B4FB">
            <wp:extent cx="6070775" cy="2743200"/>
            <wp:effectExtent l="0" t="0" r="6350" b="0"/>
            <wp:docPr id="12" name="Chart 12">
              <a:extLst xmlns:a="http://schemas.openxmlformats.org/drawingml/2006/main">
                <a:ext uri="{FF2B5EF4-FFF2-40B4-BE49-F238E27FC236}">
                  <a16:creationId xmlns:a16="http://schemas.microsoft.com/office/drawing/2014/main" id="{00AD7D3D-FE3F-4968-870C-2D32F652C8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165E391" w14:textId="20EDA71E" w:rsidR="00F91234" w:rsidRDefault="00F91234" w:rsidP="00904501">
      <w:pPr>
        <w:pStyle w:val="Caption"/>
        <w:rPr>
          <w:lang w:val="en-US"/>
        </w:rPr>
      </w:pPr>
      <w:bookmarkStart w:id="118" w:name="_Toc92691484"/>
      <w:r>
        <w:t xml:space="preserve">Figure </w:t>
      </w:r>
      <w:fldSimple w:instr=" SEQ Figure \* ARABIC ">
        <w:r w:rsidR="00C4686E">
          <w:rPr>
            <w:noProof/>
          </w:rPr>
          <w:t>20</w:t>
        </w:r>
      </w:fldSimple>
      <w:r w:rsidR="00A877AA">
        <w:rPr>
          <w:noProof/>
        </w:rPr>
        <w:t>:</w:t>
      </w:r>
      <w:r>
        <w:t xml:space="preserve"> Sociodemographic profile of Cultural Occupation workers in Gauteng and South Africa</w:t>
      </w:r>
      <w:bookmarkEnd w:id="118"/>
    </w:p>
    <w:p w14:paraId="1CD82BBD" w14:textId="21EF6D90" w:rsidR="00F91234" w:rsidRPr="0040736B" w:rsidRDefault="00F91234" w:rsidP="0040736B">
      <w:pPr>
        <w:spacing w:line="259" w:lineRule="auto"/>
        <w:rPr>
          <w:sz w:val="22"/>
          <w:szCs w:val="24"/>
          <w:lang w:val="en-US"/>
        </w:rPr>
      </w:pPr>
      <w:r w:rsidRPr="0040736B">
        <w:rPr>
          <w:sz w:val="22"/>
          <w:szCs w:val="24"/>
          <w:lang w:val="en-US"/>
        </w:rPr>
        <w:t>In terms of the sociodemographic characteristics of people working in cultural occupations in Gauteng, the largest population groups are Black Africans (77.1%) followed by white people (17.6%), which is very similar to the profile of people employed in non-cultural jobs in the province. Age distribution is again very similar to that found in other jobs in the province and cultural occupations nationally, with 34.1% of cultural workers in the province being in the youth (18–34) category. Gauteng cultural workers are considerably more highly educated tha</w:t>
      </w:r>
      <w:r w:rsidR="00D623BF">
        <w:rPr>
          <w:sz w:val="22"/>
          <w:szCs w:val="24"/>
          <w:lang w:val="en-US"/>
        </w:rPr>
        <w:t>n</w:t>
      </w:r>
      <w:r w:rsidRPr="0040736B">
        <w:rPr>
          <w:sz w:val="22"/>
          <w:szCs w:val="24"/>
          <w:lang w:val="en-US"/>
        </w:rPr>
        <w:t xml:space="preserve"> </w:t>
      </w:r>
      <w:r w:rsidRPr="0040736B">
        <w:rPr>
          <w:sz w:val="22"/>
          <w:szCs w:val="24"/>
          <w:lang w:val="en-US"/>
        </w:rPr>
        <w:lastRenderedPageBreak/>
        <w:t>cultural workers nationally: only 35% of cultural workers in Gauteng have not completed secondary school compared to 45% of cultural workers nationally. A greater percentage of Gauteng cultural workers (30.6%) have tertiary education, compared to cultural workers nationally (25.5%).</w:t>
      </w:r>
    </w:p>
    <w:p w14:paraId="765D1001" w14:textId="2598A362" w:rsidR="00C6183D" w:rsidRPr="0040736B" w:rsidRDefault="00F91234" w:rsidP="0040736B">
      <w:pPr>
        <w:spacing w:line="259" w:lineRule="auto"/>
        <w:rPr>
          <w:sz w:val="22"/>
          <w:szCs w:val="24"/>
          <w:lang w:val="en-US"/>
        </w:rPr>
      </w:pPr>
      <w:r w:rsidRPr="0040736B">
        <w:rPr>
          <w:sz w:val="22"/>
          <w:szCs w:val="24"/>
          <w:lang w:val="en-US"/>
        </w:rPr>
        <w:t>Like all cultural workers in South Africa, those in cultural occupations in Gauteng are more likely to be freelancers (31.5% own account workers with no employees) than non-cultural workers in the province (9.6%). However, a greater proportion of Gauteng cultural workers are permanently employed (72.1%) than the national average (66.9%). Although higher than for non-cultural workers in the province, levels of informal work for Gauteng cultural workers (36.8%) are lower than for cultural workers national</w:t>
      </w:r>
      <w:r w:rsidR="007C1D41">
        <w:rPr>
          <w:sz w:val="22"/>
          <w:szCs w:val="24"/>
          <w:lang w:val="en-US"/>
        </w:rPr>
        <w:t>ly</w:t>
      </w:r>
      <w:r w:rsidRPr="0040736B">
        <w:rPr>
          <w:sz w:val="22"/>
          <w:szCs w:val="24"/>
          <w:lang w:val="en-US"/>
        </w:rPr>
        <w:t xml:space="preserve"> (46.3%). In line with higher levels of education, cultural workers in Gauteng are also more likely to be in the higher earnings categories: 38% of Gauteng cultural workers earn R6</w:t>
      </w:r>
      <w:r w:rsidR="003F0A56">
        <w:rPr>
          <w:sz w:val="22"/>
          <w:szCs w:val="24"/>
          <w:lang w:val="en-US"/>
        </w:rPr>
        <w:t xml:space="preserve"> </w:t>
      </w:r>
      <w:r w:rsidRPr="0040736B">
        <w:rPr>
          <w:sz w:val="22"/>
          <w:szCs w:val="24"/>
          <w:lang w:val="en-US"/>
        </w:rPr>
        <w:t>000 per month or more, compared to 29% of cultural workers nationally</w:t>
      </w:r>
    </w:p>
    <w:p w14:paraId="675F4C5E" w14:textId="6BB31BBD" w:rsidR="00F91234" w:rsidRDefault="00F91234" w:rsidP="00904501">
      <w:pPr>
        <w:pStyle w:val="Caption"/>
        <w:rPr>
          <w:lang w:val="en-US"/>
        </w:rPr>
      </w:pPr>
      <w:bookmarkStart w:id="119" w:name="_Toc93293326"/>
      <w:r>
        <w:t xml:space="preserve">Table </w:t>
      </w:r>
      <w:fldSimple w:instr=" SEQ Table \* ARABIC ">
        <w:r w:rsidR="00C4686E">
          <w:rPr>
            <w:noProof/>
          </w:rPr>
          <w:t>16</w:t>
        </w:r>
      </w:fldSimple>
      <w:r w:rsidR="00A877AA">
        <w:rPr>
          <w:noProof/>
        </w:rPr>
        <w:t>:</w:t>
      </w:r>
      <w:r>
        <w:t xml:space="preserve"> </w:t>
      </w:r>
      <w:r w:rsidRPr="00E33A54">
        <w:t xml:space="preserve">Occupation type and income category for cultural workers in </w:t>
      </w:r>
      <w:r>
        <w:t>Gauteng</w:t>
      </w:r>
      <w:r w:rsidRPr="00E33A54">
        <w:t xml:space="preserve"> and South Africa</w:t>
      </w:r>
      <w:bookmarkEnd w:id="119"/>
    </w:p>
    <w:tbl>
      <w:tblPr>
        <w:tblStyle w:val="TableGrid"/>
        <w:tblW w:w="9016" w:type="dxa"/>
        <w:jc w:val="center"/>
        <w:tblLayout w:type="fixed"/>
        <w:tblLook w:val="04A0" w:firstRow="1" w:lastRow="0" w:firstColumn="1" w:lastColumn="0" w:noHBand="0" w:noVBand="1"/>
      </w:tblPr>
      <w:tblGrid>
        <w:gridCol w:w="1407"/>
        <w:gridCol w:w="2590"/>
        <w:gridCol w:w="1673"/>
        <w:gridCol w:w="1673"/>
        <w:gridCol w:w="23"/>
        <w:gridCol w:w="1650"/>
      </w:tblGrid>
      <w:tr w:rsidR="00F91234" w:rsidRPr="00505C23" w14:paraId="5D8B502B" w14:textId="77777777" w:rsidTr="0040736B">
        <w:trPr>
          <w:trHeight w:val="295"/>
          <w:jc w:val="center"/>
        </w:trPr>
        <w:tc>
          <w:tcPr>
            <w:tcW w:w="2216" w:type="pct"/>
            <w:gridSpan w:val="2"/>
            <w:noWrap/>
          </w:tcPr>
          <w:p w14:paraId="4E019222" w14:textId="77777777" w:rsidR="00F91234" w:rsidRPr="00505C23" w:rsidRDefault="00F91234" w:rsidP="0040736B">
            <w:pPr>
              <w:spacing w:before="60" w:after="60"/>
              <w:rPr>
                <w:lang w:eastAsia="en-ZA"/>
              </w:rPr>
            </w:pPr>
          </w:p>
        </w:tc>
        <w:tc>
          <w:tcPr>
            <w:tcW w:w="1869" w:type="pct"/>
            <w:gridSpan w:val="3"/>
            <w:noWrap/>
          </w:tcPr>
          <w:p w14:paraId="2D4FEFFB" w14:textId="77777777" w:rsidR="00F91234" w:rsidRPr="00505C23" w:rsidRDefault="00F91234" w:rsidP="0040736B">
            <w:pPr>
              <w:spacing w:before="60" w:after="60"/>
              <w:jc w:val="center"/>
              <w:rPr>
                <w:lang w:eastAsia="en-ZA"/>
              </w:rPr>
            </w:pPr>
            <w:r>
              <w:rPr>
                <w:lang w:eastAsia="en-ZA"/>
              </w:rPr>
              <w:t>Gauteng</w:t>
            </w:r>
          </w:p>
        </w:tc>
        <w:tc>
          <w:tcPr>
            <w:tcW w:w="915" w:type="pct"/>
            <w:noWrap/>
          </w:tcPr>
          <w:p w14:paraId="6EB62A8D" w14:textId="77777777" w:rsidR="00F91234" w:rsidRPr="00505C23" w:rsidRDefault="00F91234" w:rsidP="0040736B">
            <w:pPr>
              <w:spacing w:before="60" w:after="60"/>
              <w:jc w:val="center"/>
              <w:rPr>
                <w:lang w:eastAsia="en-ZA"/>
              </w:rPr>
            </w:pPr>
            <w:r>
              <w:rPr>
                <w:lang w:eastAsia="en-ZA"/>
              </w:rPr>
              <w:t>South Africa</w:t>
            </w:r>
          </w:p>
        </w:tc>
      </w:tr>
      <w:tr w:rsidR="00F91234" w:rsidRPr="00505C23" w14:paraId="13D0EC03" w14:textId="77777777" w:rsidTr="0040736B">
        <w:trPr>
          <w:trHeight w:val="295"/>
          <w:jc w:val="center"/>
        </w:trPr>
        <w:tc>
          <w:tcPr>
            <w:tcW w:w="780" w:type="pct"/>
            <w:noWrap/>
            <w:hideMark/>
          </w:tcPr>
          <w:p w14:paraId="448F5FA8" w14:textId="77777777" w:rsidR="00F91234" w:rsidRPr="00505C23" w:rsidRDefault="00F91234" w:rsidP="0040736B">
            <w:pPr>
              <w:spacing w:before="60" w:after="60"/>
              <w:rPr>
                <w:rFonts w:asciiTheme="minorHAnsi" w:hAnsiTheme="minorHAnsi"/>
                <w:sz w:val="22"/>
                <w:lang w:eastAsia="en-ZA"/>
              </w:rPr>
            </w:pPr>
            <w:r>
              <w:rPr>
                <w:lang w:eastAsia="en-ZA"/>
              </w:rPr>
              <w:t>Data</w:t>
            </w:r>
          </w:p>
        </w:tc>
        <w:tc>
          <w:tcPr>
            <w:tcW w:w="1435" w:type="pct"/>
            <w:noWrap/>
            <w:hideMark/>
          </w:tcPr>
          <w:p w14:paraId="4B55884C" w14:textId="77777777" w:rsidR="00F91234" w:rsidRPr="00505C23" w:rsidRDefault="00F91234" w:rsidP="0040736B">
            <w:pPr>
              <w:spacing w:before="60" w:after="60"/>
              <w:rPr>
                <w:rFonts w:asciiTheme="minorHAnsi" w:hAnsiTheme="minorHAnsi"/>
                <w:sz w:val="22"/>
                <w:lang w:eastAsia="en-ZA"/>
              </w:rPr>
            </w:pPr>
            <w:r>
              <w:rPr>
                <w:lang w:eastAsia="en-ZA"/>
              </w:rPr>
              <w:t>Categories</w:t>
            </w:r>
          </w:p>
        </w:tc>
        <w:tc>
          <w:tcPr>
            <w:tcW w:w="928" w:type="pct"/>
            <w:noWrap/>
            <w:hideMark/>
          </w:tcPr>
          <w:p w14:paraId="2B5AA467" w14:textId="77777777" w:rsidR="00F91234" w:rsidRPr="00505C23" w:rsidRDefault="00F91234" w:rsidP="0040736B">
            <w:pPr>
              <w:spacing w:before="60" w:after="60"/>
              <w:jc w:val="center"/>
              <w:rPr>
                <w:lang w:eastAsia="en-ZA"/>
              </w:rPr>
            </w:pPr>
            <w:r w:rsidRPr="00505C23">
              <w:rPr>
                <w:lang w:eastAsia="en-ZA"/>
              </w:rPr>
              <w:t>Cultural Occupations</w:t>
            </w:r>
          </w:p>
        </w:tc>
        <w:tc>
          <w:tcPr>
            <w:tcW w:w="928" w:type="pct"/>
            <w:noWrap/>
            <w:hideMark/>
          </w:tcPr>
          <w:p w14:paraId="4F61C042" w14:textId="77777777" w:rsidR="00F91234" w:rsidRPr="00505C23" w:rsidRDefault="00F91234" w:rsidP="0040736B">
            <w:pPr>
              <w:spacing w:before="60" w:after="60"/>
              <w:jc w:val="center"/>
              <w:rPr>
                <w:lang w:eastAsia="en-ZA"/>
              </w:rPr>
            </w:pPr>
            <w:r w:rsidRPr="00505C23">
              <w:rPr>
                <w:lang w:eastAsia="en-ZA"/>
              </w:rPr>
              <w:t>Non-Cultural Occupations</w:t>
            </w:r>
          </w:p>
        </w:tc>
        <w:tc>
          <w:tcPr>
            <w:tcW w:w="929" w:type="pct"/>
            <w:gridSpan w:val="2"/>
            <w:noWrap/>
            <w:hideMark/>
          </w:tcPr>
          <w:p w14:paraId="741990B2" w14:textId="77777777" w:rsidR="00F91234" w:rsidRPr="00505C23" w:rsidRDefault="00F91234" w:rsidP="0040736B">
            <w:pPr>
              <w:spacing w:before="60" w:after="60"/>
              <w:jc w:val="center"/>
              <w:rPr>
                <w:lang w:eastAsia="en-ZA"/>
              </w:rPr>
            </w:pPr>
            <w:r w:rsidRPr="00505C23">
              <w:rPr>
                <w:lang w:eastAsia="en-ZA"/>
              </w:rPr>
              <w:t>Cultural Occupations</w:t>
            </w:r>
          </w:p>
        </w:tc>
      </w:tr>
      <w:tr w:rsidR="00F91234" w:rsidRPr="00505C23" w14:paraId="1395BD10" w14:textId="77777777" w:rsidTr="0040736B">
        <w:trPr>
          <w:trHeight w:val="295"/>
          <w:jc w:val="center"/>
        </w:trPr>
        <w:tc>
          <w:tcPr>
            <w:tcW w:w="780" w:type="pct"/>
            <w:vMerge w:val="restart"/>
            <w:noWrap/>
            <w:hideMark/>
          </w:tcPr>
          <w:p w14:paraId="50FADF91" w14:textId="77777777" w:rsidR="00F91234" w:rsidRPr="00505C23" w:rsidRDefault="00F91234" w:rsidP="0040736B">
            <w:pPr>
              <w:spacing w:before="60" w:after="60"/>
              <w:rPr>
                <w:lang w:eastAsia="en-ZA"/>
              </w:rPr>
            </w:pPr>
            <w:r w:rsidRPr="00505C23">
              <w:rPr>
                <w:lang w:eastAsia="en-ZA"/>
              </w:rPr>
              <w:t>Employment Type</w:t>
            </w:r>
          </w:p>
        </w:tc>
        <w:tc>
          <w:tcPr>
            <w:tcW w:w="1435" w:type="pct"/>
            <w:noWrap/>
            <w:hideMark/>
          </w:tcPr>
          <w:p w14:paraId="435FAB85" w14:textId="77777777" w:rsidR="00F91234" w:rsidRPr="00505C23" w:rsidRDefault="00F91234" w:rsidP="0040736B">
            <w:pPr>
              <w:spacing w:before="60" w:after="60"/>
              <w:rPr>
                <w:lang w:eastAsia="en-ZA"/>
              </w:rPr>
            </w:pPr>
            <w:r w:rsidRPr="00505C23">
              <w:rPr>
                <w:lang w:eastAsia="en-ZA"/>
              </w:rPr>
              <w:t>Working for someone else for pay</w:t>
            </w:r>
          </w:p>
        </w:tc>
        <w:tc>
          <w:tcPr>
            <w:tcW w:w="928" w:type="pct"/>
            <w:noWrap/>
            <w:tcMar>
              <w:right w:w="397" w:type="dxa"/>
            </w:tcMar>
            <w:hideMark/>
          </w:tcPr>
          <w:p w14:paraId="4843F218" w14:textId="77777777" w:rsidR="00F91234" w:rsidRPr="00505C23" w:rsidRDefault="00F91234" w:rsidP="0040736B">
            <w:pPr>
              <w:spacing w:before="60" w:after="60"/>
              <w:jc w:val="right"/>
              <w:rPr>
                <w:lang w:eastAsia="en-ZA"/>
              </w:rPr>
            </w:pPr>
            <w:r w:rsidRPr="00505C23">
              <w:rPr>
                <w:lang w:eastAsia="en-ZA"/>
              </w:rPr>
              <w:t>61.0%</w:t>
            </w:r>
          </w:p>
        </w:tc>
        <w:tc>
          <w:tcPr>
            <w:tcW w:w="928" w:type="pct"/>
            <w:noWrap/>
            <w:tcMar>
              <w:right w:w="397" w:type="dxa"/>
            </w:tcMar>
            <w:hideMark/>
          </w:tcPr>
          <w:p w14:paraId="71AB6852" w14:textId="77777777" w:rsidR="00F91234" w:rsidRPr="00505C23" w:rsidRDefault="00F91234" w:rsidP="0040736B">
            <w:pPr>
              <w:spacing w:before="60" w:after="60"/>
              <w:jc w:val="right"/>
              <w:rPr>
                <w:lang w:eastAsia="en-ZA"/>
              </w:rPr>
            </w:pPr>
            <w:r w:rsidRPr="00505C23">
              <w:rPr>
                <w:lang w:eastAsia="en-ZA"/>
              </w:rPr>
              <w:t>82.8%</w:t>
            </w:r>
          </w:p>
        </w:tc>
        <w:tc>
          <w:tcPr>
            <w:tcW w:w="929" w:type="pct"/>
            <w:gridSpan w:val="2"/>
            <w:noWrap/>
            <w:tcMar>
              <w:right w:w="397" w:type="dxa"/>
            </w:tcMar>
            <w:hideMark/>
          </w:tcPr>
          <w:p w14:paraId="57CDF751" w14:textId="77777777" w:rsidR="00F91234" w:rsidRPr="00505C23" w:rsidRDefault="00F91234" w:rsidP="0040736B">
            <w:pPr>
              <w:spacing w:before="60" w:after="60"/>
              <w:jc w:val="right"/>
              <w:rPr>
                <w:lang w:eastAsia="en-ZA"/>
              </w:rPr>
            </w:pPr>
            <w:r w:rsidRPr="00505C23">
              <w:rPr>
                <w:lang w:eastAsia="en-ZA"/>
              </w:rPr>
              <w:t>60.0%</w:t>
            </w:r>
          </w:p>
        </w:tc>
      </w:tr>
      <w:tr w:rsidR="00F91234" w:rsidRPr="00505C23" w14:paraId="6EF9A0F9" w14:textId="77777777" w:rsidTr="0040736B">
        <w:trPr>
          <w:trHeight w:val="295"/>
          <w:jc w:val="center"/>
        </w:trPr>
        <w:tc>
          <w:tcPr>
            <w:tcW w:w="780" w:type="pct"/>
            <w:vMerge/>
            <w:noWrap/>
            <w:hideMark/>
          </w:tcPr>
          <w:p w14:paraId="7282D218" w14:textId="77777777" w:rsidR="00F91234" w:rsidRPr="00505C23" w:rsidRDefault="00F91234" w:rsidP="0040736B">
            <w:pPr>
              <w:spacing w:before="60" w:after="60"/>
              <w:rPr>
                <w:lang w:eastAsia="en-ZA"/>
              </w:rPr>
            </w:pPr>
          </w:p>
        </w:tc>
        <w:tc>
          <w:tcPr>
            <w:tcW w:w="1435" w:type="pct"/>
            <w:noWrap/>
            <w:hideMark/>
          </w:tcPr>
          <w:p w14:paraId="1FC2E745" w14:textId="77777777" w:rsidR="00F91234" w:rsidRPr="00505C23" w:rsidRDefault="00F91234" w:rsidP="0040736B">
            <w:pPr>
              <w:spacing w:before="60" w:after="60"/>
              <w:rPr>
                <w:lang w:eastAsia="en-ZA"/>
              </w:rPr>
            </w:pPr>
            <w:r w:rsidRPr="00505C23">
              <w:rPr>
                <w:lang w:eastAsia="en-ZA"/>
              </w:rPr>
              <w:t>An employer</w:t>
            </w:r>
          </w:p>
        </w:tc>
        <w:tc>
          <w:tcPr>
            <w:tcW w:w="928" w:type="pct"/>
            <w:noWrap/>
            <w:tcMar>
              <w:right w:w="397" w:type="dxa"/>
            </w:tcMar>
            <w:hideMark/>
          </w:tcPr>
          <w:p w14:paraId="132F01FC" w14:textId="77777777" w:rsidR="00F91234" w:rsidRPr="00505C23" w:rsidRDefault="00F91234" w:rsidP="0040736B">
            <w:pPr>
              <w:spacing w:before="60" w:after="60"/>
              <w:jc w:val="right"/>
              <w:rPr>
                <w:lang w:eastAsia="en-ZA"/>
              </w:rPr>
            </w:pPr>
            <w:r w:rsidRPr="00505C23">
              <w:rPr>
                <w:lang w:eastAsia="en-ZA"/>
              </w:rPr>
              <w:t>7.3%</w:t>
            </w:r>
          </w:p>
        </w:tc>
        <w:tc>
          <w:tcPr>
            <w:tcW w:w="928" w:type="pct"/>
            <w:noWrap/>
            <w:tcMar>
              <w:right w:w="397" w:type="dxa"/>
            </w:tcMar>
            <w:hideMark/>
          </w:tcPr>
          <w:p w14:paraId="0D6BD1B4" w14:textId="77777777" w:rsidR="00F91234" w:rsidRPr="00505C23" w:rsidRDefault="00F91234" w:rsidP="0040736B">
            <w:pPr>
              <w:spacing w:before="60" w:after="60"/>
              <w:jc w:val="right"/>
              <w:rPr>
                <w:lang w:eastAsia="en-ZA"/>
              </w:rPr>
            </w:pPr>
            <w:r w:rsidRPr="00505C23">
              <w:rPr>
                <w:lang w:eastAsia="en-ZA"/>
              </w:rPr>
              <w:t>7.1%</w:t>
            </w:r>
          </w:p>
        </w:tc>
        <w:tc>
          <w:tcPr>
            <w:tcW w:w="929" w:type="pct"/>
            <w:gridSpan w:val="2"/>
            <w:noWrap/>
            <w:tcMar>
              <w:right w:w="397" w:type="dxa"/>
            </w:tcMar>
            <w:hideMark/>
          </w:tcPr>
          <w:p w14:paraId="7C589FDB" w14:textId="77777777" w:rsidR="00F91234" w:rsidRPr="00505C23" w:rsidRDefault="00F91234" w:rsidP="0040736B">
            <w:pPr>
              <w:spacing w:before="60" w:after="60"/>
              <w:jc w:val="right"/>
              <w:rPr>
                <w:lang w:eastAsia="en-ZA"/>
              </w:rPr>
            </w:pPr>
            <w:r w:rsidRPr="00505C23">
              <w:rPr>
                <w:lang w:eastAsia="en-ZA"/>
              </w:rPr>
              <w:t>5.3%</w:t>
            </w:r>
          </w:p>
        </w:tc>
      </w:tr>
      <w:tr w:rsidR="00F91234" w:rsidRPr="00505C23" w14:paraId="715005D9" w14:textId="77777777" w:rsidTr="0040736B">
        <w:trPr>
          <w:trHeight w:val="295"/>
          <w:jc w:val="center"/>
        </w:trPr>
        <w:tc>
          <w:tcPr>
            <w:tcW w:w="780" w:type="pct"/>
            <w:vMerge/>
            <w:noWrap/>
            <w:hideMark/>
          </w:tcPr>
          <w:p w14:paraId="79A15994" w14:textId="77777777" w:rsidR="00F91234" w:rsidRPr="00505C23" w:rsidRDefault="00F91234" w:rsidP="0040736B">
            <w:pPr>
              <w:spacing w:before="60" w:after="60"/>
              <w:rPr>
                <w:lang w:eastAsia="en-ZA"/>
              </w:rPr>
            </w:pPr>
          </w:p>
        </w:tc>
        <w:tc>
          <w:tcPr>
            <w:tcW w:w="1435" w:type="pct"/>
            <w:noWrap/>
            <w:hideMark/>
          </w:tcPr>
          <w:p w14:paraId="3DF67CF9" w14:textId="77777777" w:rsidR="00F91234" w:rsidRPr="00505C23" w:rsidRDefault="00F91234" w:rsidP="0040736B">
            <w:pPr>
              <w:spacing w:before="60" w:after="60"/>
              <w:rPr>
                <w:lang w:eastAsia="en-ZA"/>
              </w:rPr>
            </w:pPr>
            <w:r w:rsidRPr="00505C23">
              <w:rPr>
                <w:lang w:eastAsia="en-ZA"/>
              </w:rPr>
              <w:t>Own account worker (no employees)</w:t>
            </w:r>
          </w:p>
        </w:tc>
        <w:tc>
          <w:tcPr>
            <w:tcW w:w="928" w:type="pct"/>
            <w:noWrap/>
            <w:tcMar>
              <w:right w:w="397" w:type="dxa"/>
            </w:tcMar>
            <w:hideMark/>
          </w:tcPr>
          <w:p w14:paraId="34254030" w14:textId="77777777" w:rsidR="00F91234" w:rsidRPr="00505C23" w:rsidRDefault="00F91234" w:rsidP="0040736B">
            <w:pPr>
              <w:spacing w:before="60" w:after="60"/>
              <w:jc w:val="right"/>
              <w:rPr>
                <w:lang w:eastAsia="en-ZA"/>
              </w:rPr>
            </w:pPr>
            <w:r w:rsidRPr="00505C23">
              <w:rPr>
                <w:lang w:eastAsia="en-ZA"/>
              </w:rPr>
              <w:t>31.5%</w:t>
            </w:r>
          </w:p>
        </w:tc>
        <w:tc>
          <w:tcPr>
            <w:tcW w:w="928" w:type="pct"/>
            <w:noWrap/>
            <w:tcMar>
              <w:right w:w="397" w:type="dxa"/>
            </w:tcMar>
            <w:hideMark/>
          </w:tcPr>
          <w:p w14:paraId="141C4237" w14:textId="77777777" w:rsidR="00F91234" w:rsidRPr="00505C23" w:rsidRDefault="00F91234" w:rsidP="0040736B">
            <w:pPr>
              <w:spacing w:before="60" w:after="60"/>
              <w:jc w:val="right"/>
              <w:rPr>
                <w:lang w:eastAsia="en-ZA"/>
              </w:rPr>
            </w:pPr>
            <w:r w:rsidRPr="00505C23">
              <w:rPr>
                <w:lang w:eastAsia="en-ZA"/>
              </w:rPr>
              <w:t>9.6%</w:t>
            </w:r>
          </w:p>
        </w:tc>
        <w:tc>
          <w:tcPr>
            <w:tcW w:w="929" w:type="pct"/>
            <w:gridSpan w:val="2"/>
            <w:noWrap/>
            <w:tcMar>
              <w:right w:w="397" w:type="dxa"/>
            </w:tcMar>
            <w:hideMark/>
          </w:tcPr>
          <w:p w14:paraId="1B24E41E" w14:textId="77777777" w:rsidR="00F91234" w:rsidRPr="00505C23" w:rsidRDefault="00F91234" w:rsidP="0040736B">
            <w:pPr>
              <w:spacing w:before="60" w:after="60"/>
              <w:jc w:val="right"/>
              <w:rPr>
                <w:lang w:eastAsia="en-ZA"/>
              </w:rPr>
            </w:pPr>
            <w:r w:rsidRPr="00505C23">
              <w:rPr>
                <w:lang w:eastAsia="en-ZA"/>
              </w:rPr>
              <w:t>34.5%</w:t>
            </w:r>
          </w:p>
        </w:tc>
      </w:tr>
      <w:tr w:rsidR="00F91234" w:rsidRPr="00505C23" w14:paraId="3CCC665F" w14:textId="77777777" w:rsidTr="0040736B">
        <w:trPr>
          <w:trHeight w:val="295"/>
          <w:jc w:val="center"/>
        </w:trPr>
        <w:tc>
          <w:tcPr>
            <w:tcW w:w="780" w:type="pct"/>
            <w:vMerge/>
            <w:noWrap/>
            <w:hideMark/>
          </w:tcPr>
          <w:p w14:paraId="25FD4374" w14:textId="77777777" w:rsidR="00F91234" w:rsidRPr="00505C23" w:rsidRDefault="00F91234" w:rsidP="0040736B">
            <w:pPr>
              <w:spacing w:before="60" w:after="60"/>
              <w:rPr>
                <w:lang w:eastAsia="en-ZA"/>
              </w:rPr>
            </w:pPr>
          </w:p>
        </w:tc>
        <w:tc>
          <w:tcPr>
            <w:tcW w:w="1435" w:type="pct"/>
            <w:noWrap/>
            <w:hideMark/>
          </w:tcPr>
          <w:p w14:paraId="00118918" w14:textId="77777777" w:rsidR="00F91234" w:rsidRPr="00505C23" w:rsidRDefault="00F91234" w:rsidP="0040736B">
            <w:pPr>
              <w:spacing w:before="60" w:after="60"/>
              <w:rPr>
                <w:lang w:eastAsia="en-ZA"/>
              </w:rPr>
            </w:pPr>
            <w:r w:rsidRPr="00505C23">
              <w:rPr>
                <w:lang w:eastAsia="en-ZA"/>
              </w:rPr>
              <w:t>Helping without pay</w:t>
            </w:r>
          </w:p>
        </w:tc>
        <w:tc>
          <w:tcPr>
            <w:tcW w:w="928" w:type="pct"/>
            <w:noWrap/>
            <w:tcMar>
              <w:right w:w="397" w:type="dxa"/>
            </w:tcMar>
            <w:hideMark/>
          </w:tcPr>
          <w:p w14:paraId="3BC509ED" w14:textId="77777777" w:rsidR="00F91234" w:rsidRPr="00505C23" w:rsidRDefault="00F91234" w:rsidP="0040736B">
            <w:pPr>
              <w:spacing w:before="60" w:after="60"/>
              <w:jc w:val="right"/>
              <w:rPr>
                <w:lang w:eastAsia="en-ZA"/>
              </w:rPr>
            </w:pPr>
            <w:r w:rsidRPr="00505C23">
              <w:rPr>
                <w:lang w:eastAsia="en-ZA"/>
              </w:rPr>
              <w:t>0.3%</w:t>
            </w:r>
          </w:p>
        </w:tc>
        <w:tc>
          <w:tcPr>
            <w:tcW w:w="928" w:type="pct"/>
            <w:noWrap/>
            <w:tcMar>
              <w:right w:w="397" w:type="dxa"/>
            </w:tcMar>
            <w:hideMark/>
          </w:tcPr>
          <w:p w14:paraId="111AA963" w14:textId="77777777" w:rsidR="00F91234" w:rsidRPr="00505C23" w:rsidRDefault="00F91234" w:rsidP="0040736B">
            <w:pPr>
              <w:spacing w:before="60" w:after="60"/>
              <w:jc w:val="right"/>
              <w:rPr>
                <w:lang w:eastAsia="en-ZA"/>
              </w:rPr>
            </w:pPr>
            <w:r w:rsidRPr="00505C23">
              <w:rPr>
                <w:lang w:eastAsia="en-ZA"/>
              </w:rPr>
              <w:t>0.6%</w:t>
            </w:r>
          </w:p>
        </w:tc>
        <w:tc>
          <w:tcPr>
            <w:tcW w:w="929" w:type="pct"/>
            <w:gridSpan w:val="2"/>
            <w:noWrap/>
            <w:tcMar>
              <w:right w:w="397" w:type="dxa"/>
            </w:tcMar>
            <w:hideMark/>
          </w:tcPr>
          <w:p w14:paraId="46E0E560" w14:textId="77777777" w:rsidR="00F91234" w:rsidRPr="00505C23" w:rsidRDefault="00F91234" w:rsidP="0040736B">
            <w:pPr>
              <w:spacing w:before="60" w:after="60"/>
              <w:jc w:val="right"/>
              <w:rPr>
                <w:lang w:eastAsia="en-ZA"/>
              </w:rPr>
            </w:pPr>
            <w:r w:rsidRPr="00505C23">
              <w:rPr>
                <w:lang w:eastAsia="en-ZA"/>
              </w:rPr>
              <w:t>0.3%</w:t>
            </w:r>
          </w:p>
        </w:tc>
      </w:tr>
      <w:tr w:rsidR="00F91234" w:rsidRPr="00505C23" w14:paraId="6B12BFD9" w14:textId="77777777" w:rsidTr="0040736B">
        <w:trPr>
          <w:trHeight w:val="295"/>
          <w:jc w:val="center"/>
        </w:trPr>
        <w:tc>
          <w:tcPr>
            <w:tcW w:w="780" w:type="pct"/>
            <w:vMerge w:val="restart"/>
            <w:noWrap/>
            <w:hideMark/>
          </w:tcPr>
          <w:p w14:paraId="088023D4" w14:textId="77777777" w:rsidR="00F91234" w:rsidRPr="00505C23" w:rsidRDefault="00F91234" w:rsidP="0040736B">
            <w:pPr>
              <w:spacing w:before="60" w:after="60"/>
              <w:rPr>
                <w:lang w:eastAsia="en-ZA"/>
              </w:rPr>
            </w:pPr>
            <w:r w:rsidRPr="00505C23">
              <w:rPr>
                <w:lang w:eastAsia="en-ZA"/>
              </w:rPr>
              <w:t xml:space="preserve">Work Status </w:t>
            </w:r>
          </w:p>
        </w:tc>
        <w:tc>
          <w:tcPr>
            <w:tcW w:w="1435" w:type="pct"/>
            <w:noWrap/>
            <w:hideMark/>
          </w:tcPr>
          <w:p w14:paraId="36EB4346" w14:textId="77777777" w:rsidR="00F91234" w:rsidRPr="00505C23" w:rsidRDefault="00F91234" w:rsidP="0040736B">
            <w:pPr>
              <w:spacing w:before="60" w:after="60"/>
              <w:rPr>
                <w:lang w:eastAsia="en-ZA"/>
              </w:rPr>
            </w:pPr>
            <w:r w:rsidRPr="00505C23">
              <w:rPr>
                <w:lang w:eastAsia="en-ZA"/>
              </w:rPr>
              <w:t>Limited duration</w:t>
            </w:r>
          </w:p>
        </w:tc>
        <w:tc>
          <w:tcPr>
            <w:tcW w:w="928" w:type="pct"/>
            <w:noWrap/>
            <w:tcMar>
              <w:right w:w="397" w:type="dxa"/>
            </w:tcMar>
            <w:hideMark/>
          </w:tcPr>
          <w:p w14:paraId="7A80A44D" w14:textId="77777777" w:rsidR="00F91234" w:rsidRPr="00505C23" w:rsidRDefault="00F91234" w:rsidP="0040736B">
            <w:pPr>
              <w:spacing w:before="60" w:after="60"/>
              <w:jc w:val="right"/>
              <w:rPr>
                <w:lang w:eastAsia="en-ZA"/>
              </w:rPr>
            </w:pPr>
            <w:r w:rsidRPr="00505C23">
              <w:rPr>
                <w:lang w:eastAsia="en-ZA"/>
              </w:rPr>
              <w:t>9.4%</w:t>
            </w:r>
          </w:p>
        </w:tc>
        <w:tc>
          <w:tcPr>
            <w:tcW w:w="928" w:type="pct"/>
            <w:noWrap/>
            <w:tcMar>
              <w:right w:w="397" w:type="dxa"/>
            </w:tcMar>
            <w:hideMark/>
          </w:tcPr>
          <w:p w14:paraId="342C0FF1" w14:textId="77777777" w:rsidR="00F91234" w:rsidRPr="00505C23" w:rsidRDefault="00F91234" w:rsidP="0040736B">
            <w:pPr>
              <w:spacing w:before="60" w:after="60"/>
              <w:jc w:val="right"/>
              <w:rPr>
                <w:lang w:eastAsia="en-ZA"/>
              </w:rPr>
            </w:pPr>
            <w:r w:rsidRPr="00505C23">
              <w:rPr>
                <w:lang w:eastAsia="en-ZA"/>
              </w:rPr>
              <w:t>7.8%</w:t>
            </w:r>
          </w:p>
        </w:tc>
        <w:tc>
          <w:tcPr>
            <w:tcW w:w="929" w:type="pct"/>
            <w:gridSpan w:val="2"/>
            <w:noWrap/>
            <w:tcMar>
              <w:right w:w="397" w:type="dxa"/>
            </w:tcMar>
            <w:hideMark/>
          </w:tcPr>
          <w:p w14:paraId="196C4EAB" w14:textId="77777777" w:rsidR="00F91234" w:rsidRPr="00505C23" w:rsidRDefault="00F91234" w:rsidP="0040736B">
            <w:pPr>
              <w:spacing w:before="60" w:after="60"/>
              <w:jc w:val="right"/>
              <w:rPr>
                <w:lang w:eastAsia="en-ZA"/>
              </w:rPr>
            </w:pPr>
            <w:r w:rsidRPr="00505C23">
              <w:rPr>
                <w:lang w:eastAsia="en-ZA"/>
              </w:rPr>
              <w:t>11.4%</w:t>
            </w:r>
          </w:p>
        </w:tc>
      </w:tr>
      <w:tr w:rsidR="00F91234" w:rsidRPr="00505C23" w14:paraId="24A2AD6F" w14:textId="77777777" w:rsidTr="0040736B">
        <w:trPr>
          <w:trHeight w:val="295"/>
          <w:jc w:val="center"/>
        </w:trPr>
        <w:tc>
          <w:tcPr>
            <w:tcW w:w="780" w:type="pct"/>
            <w:vMerge/>
            <w:noWrap/>
            <w:hideMark/>
          </w:tcPr>
          <w:p w14:paraId="4956DDD8" w14:textId="77777777" w:rsidR="00F91234" w:rsidRPr="00505C23" w:rsidRDefault="00F91234" w:rsidP="0040736B">
            <w:pPr>
              <w:spacing w:before="60" w:after="60"/>
              <w:rPr>
                <w:lang w:eastAsia="en-ZA"/>
              </w:rPr>
            </w:pPr>
          </w:p>
        </w:tc>
        <w:tc>
          <w:tcPr>
            <w:tcW w:w="1435" w:type="pct"/>
            <w:noWrap/>
            <w:hideMark/>
          </w:tcPr>
          <w:p w14:paraId="2489849B" w14:textId="77777777" w:rsidR="00F91234" w:rsidRPr="00505C23" w:rsidRDefault="00F91234" w:rsidP="0040736B">
            <w:pPr>
              <w:spacing w:before="60" w:after="60"/>
              <w:rPr>
                <w:lang w:eastAsia="en-ZA"/>
              </w:rPr>
            </w:pPr>
            <w:r w:rsidRPr="00505C23">
              <w:rPr>
                <w:lang w:eastAsia="en-ZA"/>
              </w:rPr>
              <w:t>Permanent</w:t>
            </w:r>
          </w:p>
        </w:tc>
        <w:tc>
          <w:tcPr>
            <w:tcW w:w="928" w:type="pct"/>
            <w:noWrap/>
            <w:tcMar>
              <w:right w:w="397" w:type="dxa"/>
            </w:tcMar>
            <w:hideMark/>
          </w:tcPr>
          <w:p w14:paraId="4AB0FFAE" w14:textId="77777777" w:rsidR="00F91234" w:rsidRPr="00505C23" w:rsidRDefault="00F91234" w:rsidP="0040736B">
            <w:pPr>
              <w:spacing w:before="60" w:after="60"/>
              <w:jc w:val="right"/>
              <w:rPr>
                <w:lang w:eastAsia="en-ZA"/>
              </w:rPr>
            </w:pPr>
            <w:r w:rsidRPr="00505C23">
              <w:rPr>
                <w:lang w:eastAsia="en-ZA"/>
              </w:rPr>
              <w:t>72.1%</w:t>
            </w:r>
          </w:p>
        </w:tc>
        <w:tc>
          <w:tcPr>
            <w:tcW w:w="928" w:type="pct"/>
            <w:noWrap/>
            <w:tcMar>
              <w:right w:w="397" w:type="dxa"/>
            </w:tcMar>
            <w:hideMark/>
          </w:tcPr>
          <w:p w14:paraId="034D9A18" w14:textId="77777777" w:rsidR="00F91234" w:rsidRPr="00505C23" w:rsidRDefault="00F91234" w:rsidP="0040736B">
            <w:pPr>
              <w:spacing w:before="60" w:after="60"/>
              <w:jc w:val="right"/>
              <w:rPr>
                <w:lang w:eastAsia="en-ZA"/>
              </w:rPr>
            </w:pPr>
            <w:r w:rsidRPr="00505C23">
              <w:rPr>
                <w:lang w:eastAsia="en-ZA"/>
              </w:rPr>
              <w:t>69.3%</w:t>
            </w:r>
          </w:p>
        </w:tc>
        <w:tc>
          <w:tcPr>
            <w:tcW w:w="929" w:type="pct"/>
            <w:gridSpan w:val="2"/>
            <w:noWrap/>
            <w:tcMar>
              <w:right w:w="397" w:type="dxa"/>
            </w:tcMar>
            <w:hideMark/>
          </w:tcPr>
          <w:p w14:paraId="531D4310" w14:textId="77777777" w:rsidR="00F91234" w:rsidRPr="00505C23" w:rsidRDefault="00F91234" w:rsidP="0040736B">
            <w:pPr>
              <w:spacing w:before="60" w:after="60"/>
              <w:jc w:val="right"/>
              <w:rPr>
                <w:lang w:eastAsia="en-ZA"/>
              </w:rPr>
            </w:pPr>
            <w:r w:rsidRPr="00505C23">
              <w:rPr>
                <w:lang w:eastAsia="en-ZA"/>
              </w:rPr>
              <w:t>66.9%</w:t>
            </w:r>
          </w:p>
        </w:tc>
      </w:tr>
      <w:tr w:rsidR="00F91234" w:rsidRPr="00505C23" w14:paraId="2E24D9CA" w14:textId="77777777" w:rsidTr="0040736B">
        <w:trPr>
          <w:trHeight w:val="295"/>
          <w:jc w:val="center"/>
        </w:trPr>
        <w:tc>
          <w:tcPr>
            <w:tcW w:w="780" w:type="pct"/>
            <w:vMerge/>
            <w:noWrap/>
            <w:hideMark/>
          </w:tcPr>
          <w:p w14:paraId="0FE44608" w14:textId="77777777" w:rsidR="00F91234" w:rsidRPr="00505C23" w:rsidRDefault="00F91234" w:rsidP="0040736B">
            <w:pPr>
              <w:spacing w:before="60" w:after="60"/>
              <w:rPr>
                <w:lang w:eastAsia="en-ZA"/>
              </w:rPr>
            </w:pPr>
          </w:p>
        </w:tc>
        <w:tc>
          <w:tcPr>
            <w:tcW w:w="1435" w:type="pct"/>
            <w:noWrap/>
            <w:hideMark/>
          </w:tcPr>
          <w:p w14:paraId="435F580E" w14:textId="77777777" w:rsidR="00F91234" w:rsidRPr="00505C23" w:rsidRDefault="00F91234" w:rsidP="0040736B">
            <w:pPr>
              <w:spacing w:before="60" w:after="60"/>
              <w:rPr>
                <w:lang w:eastAsia="en-ZA"/>
              </w:rPr>
            </w:pPr>
            <w:r w:rsidRPr="00505C23">
              <w:rPr>
                <w:lang w:eastAsia="en-ZA"/>
              </w:rPr>
              <w:t>Unspecified</w:t>
            </w:r>
          </w:p>
        </w:tc>
        <w:tc>
          <w:tcPr>
            <w:tcW w:w="928" w:type="pct"/>
            <w:noWrap/>
            <w:tcMar>
              <w:right w:w="397" w:type="dxa"/>
            </w:tcMar>
            <w:hideMark/>
          </w:tcPr>
          <w:p w14:paraId="3BC1DEF0" w14:textId="77777777" w:rsidR="00F91234" w:rsidRPr="00505C23" w:rsidRDefault="00F91234" w:rsidP="0040736B">
            <w:pPr>
              <w:spacing w:before="60" w:after="60"/>
              <w:jc w:val="right"/>
              <w:rPr>
                <w:lang w:eastAsia="en-ZA"/>
              </w:rPr>
            </w:pPr>
            <w:r w:rsidRPr="00505C23">
              <w:rPr>
                <w:lang w:eastAsia="en-ZA"/>
              </w:rPr>
              <w:t>18.5%</w:t>
            </w:r>
          </w:p>
        </w:tc>
        <w:tc>
          <w:tcPr>
            <w:tcW w:w="928" w:type="pct"/>
            <w:noWrap/>
            <w:tcMar>
              <w:right w:w="397" w:type="dxa"/>
            </w:tcMar>
            <w:hideMark/>
          </w:tcPr>
          <w:p w14:paraId="17926C77" w14:textId="77777777" w:rsidR="00F91234" w:rsidRPr="00505C23" w:rsidRDefault="00F91234" w:rsidP="0040736B">
            <w:pPr>
              <w:spacing w:before="60" w:after="60"/>
              <w:jc w:val="right"/>
              <w:rPr>
                <w:lang w:eastAsia="en-ZA"/>
              </w:rPr>
            </w:pPr>
            <w:r w:rsidRPr="00505C23">
              <w:rPr>
                <w:lang w:eastAsia="en-ZA"/>
              </w:rPr>
              <w:t>23.0%</w:t>
            </w:r>
          </w:p>
        </w:tc>
        <w:tc>
          <w:tcPr>
            <w:tcW w:w="929" w:type="pct"/>
            <w:gridSpan w:val="2"/>
            <w:noWrap/>
            <w:tcMar>
              <w:right w:w="397" w:type="dxa"/>
            </w:tcMar>
            <w:hideMark/>
          </w:tcPr>
          <w:p w14:paraId="6757CB73" w14:textId="77777777" w:rsidR="00F91234" w:rsidRPr="00505C23" w:rsidRDefault="00F91234" w:rsidP="0040736B">
            <w:pPr>
              <w:spacing w:before="60" w:after="60"/>
              <w:jc w:val="right"/>
              <w:rPr>
                <w:lang w:eastAsia="en-ZA"/>
              </w:rPr>
            </w:pPr>
            <w:r w:rsidRPr="00505C23">
              <w:rPr>
                <w:lang w:eastAsia="en-ZA"/>
              </w:rPr>
              <w:t>21.7%</w:t>
            </w:r>
          </w:p>
        </w:tc>
      </w:tr>
      <w:tr w:rsidR="00F91234" w:rsidRPr="00505C23" w14:paraId="24D9F656" w14:textId="77777777" w:rsidTr="0040736B">
        <w:trPr>
          <w:trHeight w:val="295"/>
          <w:jc w:val="center"/>
        </w:trPr>
        <w:tc>
          <w:tcPr>
            <w:tcW w:w="780" w:type="pct"/>
            <w:vMerge w:val="restart"/>
            <w:noWrap/>
            <w:hideMark/>
          </w:tcPr>
          <w:p w14:paraId="56C3DA25" w14:textId="77777777" w:rsidR="00F91234" w:rsidRPr="00505C23" w:rsidRDefault="00F91234" w:rsidP="0040736B">
            <w:pPr>
              <w:spacing w:before="60" w:after="60"/>
              <w:jc w:val="left"/>
              <w:rPr>
                <w:lang w:eastAsia="en-ZA"/>
              </w:rPr>
            </w:pPr>
            <w:r w:rsidRPr="00505C23">
              <w:rPr>
                <w:lang w:eastAsia="en-ZA"/>
              </w:rPr>
              <w:t>Formal or Informal</w:t>
            </w:r>
          </w:p>
        </w:tc>
        <w:tc>
          <w:tcPr>
            <w:tcW w:w="1435" w:type="pct"/>
            <w:noWrap/>
            <w:hideMark/>
          </w:tcPr>
          <w:p w14:paraId="3294AD63" w14:textId="77777777" w:rsidR="00F91234" w:rsidRPr="00505C23" w:rsidRDefault="00F91234" w:rsidP="0040736B">
            <w:pPr>
              <w:spacing w:before="60" w:after="60"/>
              <w:rPr>
                <w:lang w:eastAsia="en-ZA"/>
              </w:rPr>
            </w:pPr>
            <w:r w:rsidRPr="00505C23">
              <w:rPr>
                <w:lang w:eastAsia="en-ZA"/>
              </w:rPr>
              <w:t>Formal</w:t>
            </w:r>
          </w:p>
        </w:tc>
        <w:tc>
          <w:tcPr>
            <w:tcW w:w="928" w:type="pct"/>
            <w:noWrap/>
            <w:tcMar>
              <w:right w:w="397" w:type="dxa"/>
            </w:tcMar>
            <w:hideMark/>
          </w:tcPr>
          <w:p w14:paraId="0CCC70AE" w14:textId="77777777" w:rsidR="00F91234" w:rsidRPr="00505C23" w:rsidRDefault="00F91234" w:rsidP="0040736B">
            <w:pPr>
              <w:spacing w:before="60" w:after="60"/>
              <w:jc w:val="right"/>
              <w:rPr>
                <w:lang w:eastAsia="en-ZA"/>
              </w:rPr>
            </w:pPr>
            <w:r w:rsidRPr="00505C23">
              <w:rPr>
                <w:lang w:eastAsia="en-ZA"/>
              </w:rPr>
              <w:t>55.1%</w:t>
            </w:r>
          </w:p>
        </w:tc>
        <w:tc>
          <w:tcPr>
            <w:tcW w:w="928" w:type="pct"/>
            <w:noWrap/>
            <w:tcMar>
              <w:right w:w="397" w:type="dxa"/>
            </w:tcMar>
            <w:hideMark/>
          </w:tcPr>
          <w:p w14:paraId="1A0B8227" w14:textId="77777777" w:rsidR="00F91234" w:rsidRPr="00505C23" w:rsidRDefault="00F91234" w:rsidP="0040736B">
            <w:pPr>
              <w:spacing w:before="60" w:after="60"/>
              <w:jc w:val="right"/>
              <w:rPr>
                <w:lang w:eastAsia="en-ZA"/>
              </w:rPr>
            </w:pPr>
            <w:r w:rsidRPr="00505C23">
              <w:rPr>
                <w:lang w:eastAsia="en-ZA"/>
              </w:rPr>
              <w:t>68.4%</w:t>
            </w:r>
          </w:p>
        </w:tc>
        <w:tc>
          <w:tcPr>
            <w:tcW w:w="929" w:type="pct"/>
            <w:gridSpan w:val="2"/>
            <w:noWrap/>
            <w:tcMar>
              <w:right w:w="397" w:type="dxa"/>
            </w:tcMar>
            <w:hideMark/>
          </w:tcPr>
          <w:p w14:paraId="468CDBD3" w14:textId="77777777" w:rsidR="00F91234" w:rsidRPr="00505C23" w:rsidRDefault="00F91234" w:rsidP="0040736B">
            <w:pPr>
              <w:spacing w:before="60" w:after="60"/>
              <w:jc w:val="right"/>
              <w:rPr>
                <w:lang w:eastAsia="en-ZA"/>
              </w:rPr>
            </w:pPr>
            <w:r w:rsidRPr="00505C23">
              <w:rPr>
                <w:lang w:eastAsia="en-ZA"/>
              </w:rPr>
              <w:t>48.6%</w:t>
            </w:r>
          </w:p>
        </w:tc>
      </w:tr>
      <w:tr w:rsidR="00F91234" w:rsidRPr="00505C23" w14:paraId="1E1A402F" w14:textId="77777777" w:rsidTr="0040736B">
        <w:trPr>
          <w:trHeight w:val="295"/>
          <w:jc w:val="center"/>
        </w:trPr>
        <w:tc>
          <w:tcPr>
            <w:tcW w:w="780" w:type="pct"/>
            <w:vMerge/>
            <w:noWrap/>
            <w:hideMark/>
          </w:tcPr>
          <w:p w14:paraId="58CBFC0F" w14:textId="77777777" w:rsidR="00F91234" w:rsidRPr="00505C23" w:rsidRDefault="00F91234" w:rsidP="0040736B">
            <w:pPr>
              <w:spacing w:before="60" w:after="60"/>
              <w:rPr>
                <w:lang w:eastAsia="en-ZA"/>
              </w:rPr>
            </w:pPr>
          </w:p>
        </w:tc>
        <w:tc>
          <w:tcPr>
            <w:tcW w:w="1435" w:type="pct"/>
            <w:noWrap/>
            <w:hideMark/>
          </w:tcPr>
          <w:p w14:paraId="2491BBD8" w14:textId="77777777" w:rsidR="00F91234" w:rsidRPr="00505C23" w:rsidRDefault="00F91234" w:rsidP="0040736B">
            <w:pPr>
              <w:spacing w:before="60" w:after="60"/>
              <w:rPr>
                <w:lang w:eastAsia="en-ZA"/>
              </w:rPr>
            </w:pPr>
            <w:r w:rsidRPr="00505C23">
              <w:rPr>
                <w:lang w:eastAsia="en-ZA"/>
              </w:rPr>
              <w:t>Informal</w:t>
            </w:r>
          </w:p>
        </w:tc>
        <w:tc>
          <w:tcPr>
            <w:tcW w:w="928" w:type="pct"/>
            <w:noWrap/>
            <w:tcMar>
              <w:right w:w="397" w:type="dxa"/>
            </w:tcMar>
            <w:hideMark/>
          </w:tcPr>
          <w:p w14:paraId="05E012A2" w14:textId="77777777" w:rsidR="00F91234" w:rsidRPr="00505C23" w:rsidRDefault="00F91234" w:rsidP="0040736B">
            <w:pPr>
              <w:spacing w:before="60" w:after="60"/>
              <w:jc w:val="right"/>
              <w:rPr>
                <w:lang w:eastAsia="en-ZA"/>
              </w:rPr>
            </w:pPr>
            <w:r w:rsidRPr="00505C23">
              <w:rPr>
                <w:lang w:eastAsia="en-ZA"/>
              </w:rPr>
              <w:t>36.8%</w:t>
            </w:r>
          </w:p>
        </w:tc>
        <w:tc>
          <w:tcPr>
            <w:tcW w:w="928" w:type="pct"/>
            <w:noWrap/>
            <w:tcMar>
              <w:right w:w="397" w:type="dxa"/>
            </w:tcMar>
            <w:hideMark/>
          </w:tcPr>
          <w:p w14:paraId="00377712" w14:textId="77777777" w:rsidR="00F91234" w:rsidRPr="00505C23" w:rsidRDefault="00F91234" w:rsidP="0040736B">
            <w:pPr>
              <w:spacing w:before="60" w:after="60"/>
              <w:jc w:val="right"/>
              <w:rPr>
                <w:lang w:eastAsia="en-ZA"/>
              </w:rPr>
            </w:pPr>
            <w:r w:rsidRPr="00505C23">
              <w:rPr>
                <w:lang w:eastAsia="en-ZA"/>
              </w:rPr>
              <w:t>24.9%</w:t>
            </w:r>
          </w:p>
        </w:tc>
        <w:tc>
          <w:tcPr>
            <w:tcW w:w="929" w:type="pct"/>
            <w:gridSpan w:val="2"/>
            <w:noWrap/>
            <w:tcMar>
              <w:right w:w="397" w:type="dxa"/>
            </w:tcMar>
            <w:hideMark/>
          </w:tcPr>
          <w:p w14:paraId="6ADF9313" w14:textId="77777777" w:rsidR="00F91234" w:rsidRPr="00505C23" w:rsidRDefault="00F91234" w:rsidP="0040736B">
            <w:pPr>
              <w:spacing w:before="60" w:after="60"/>
              <w:jc w:val="right"/>
              <w:rPr>
                <w:lang w:eastAsia="en-ZA"/>
              </w:rPr>
            </w:pPr>
            <w:r w:rsidRPr="00505C23">
              <w:rPr>
                <w:lang w:eastAsia="en-ZA"/>
              </w:rPr>
              <w:t>46.3%</w:t>
            </w:r>
          </w:p>
        </w:tc>
      </w:tr>
      <w:tr w:rsidR="00F91234" w:rsidRPr="00505C23" w14:paraId="10DFC97B" w14:textId="77777777" w:rsidTr="0040736B">
        <w:trPr>
          <w:trHeight w:val="295"/>
          <w:jc w:val="center"/>
        </w:trPr>
        <w:tc>
          <w:tcPr>
            <w:tcW w:w="780" w:type="pct"/>
            <w:vMerge/>
            <w:noWrap/>
            <w:hideMark/>
          </w:tcPr>
          <w:p w14:paraId="701D0BBC" w14:textId="77777777" w:rsidR="00F91234" w:rsidRPr="00505C23" w:rsidRDefault="00F91234" w:rsidP="0040736B">
            <w:pPr>
              <w:spacing w:before="60" w:after="60"/>
              <w:rPr>
                <w:lang w:eastAsia="en-ZA"/>
              </w:rPr>
            </w:pPr>
          </w:p>
        </w:tc>
        <w:tc>
          <w:tcPr>
            <w:tcW w:w="1435" w:type="pct"/>
            <w:noWrap/>
            <w:hideMark/>
          </w:tcPr>
          <w:p w14:paraId="25582223" w14:textId="77777777" w:rsidR="00F91234" w:rsidRPr="00505C23" w:rsidRDefault="00F91234" w:rsidP="0040736B">
            <w:pPr>
              <w:spacing w:before="60" w:after="60"/>
              <w:rPr>
                <w:lang w:eastAsia="en-ZA"/>
              </w:rPr>
            </w:pPr>
            <w:r w:rsidRPr="00505C23">
              <w:rPr>
                <w:lang w:eastAsia="en-ZA"/>
              </w:rPr>
              <w:t>Other</w:t>
            </w:r>
          </w:p>
        </w:tc>
        <w:tc>
          <w:tcPr>
            <w:tcW w:w="928" w:type="pct"/>
            <w:noWrap/>
            <w:tcMar>
              <w:right w:w="397" w:type="dxa"/>
            </w:tcMar>
            <w:hideMark/>
          </w:tcPr>
          <w:p w14:paraId="41224F7D" w14:textId="77777777" w:rsidR="00F91234" w:rsidRPr="00505C23" w:rsidRDefault="00F91234" w:rsidP="0040736B">
            <w:pPr>
              <w:spacing w:before="60" w:after="60"/>
              <w:jc w:val="right"/>
              <w:rPr>
                <w:lang w:eastAsia="en-ZA"/>
              </w:rPr>
            </w:pPr>
            <w:r w:rsidRPr="00505C23">
              <w:rPr>
                <w:lang w:eastAsia="en-ZA"/>
              </w:rPr>
              <w:t>8.2%</w:t>
            </w:r>
          </w:p>
        </w:tc>
        <w:tc>
          <w:tcPr>
            <w:tcW w:w="928" w:type="pct"/>
            <w:noWrap/>
            <w:tcMar>
              <w:right w:w="397" w:type="dxa"/>
            </w:tcMar>
            <w:hideMark/>
          </w:tcPr>
          <w:p w14:paraId="5C503FC8" w14:textId="77777777" w:rsidR="00F91234" w:rsidRPr="00505C23" w:rsidRDefault="00F91234" w:rsidP="0040736B">
            <w:pPr>
              <w:spacing w:before="60" w:after="60"/>
              <w:jc w:val="right"/>
              <w:rPr>
                <w:lang w:eastAsia="en-ZA"/>
              </w:rPr>
            </w:pPr>
            <w:r w:rsidRPr="00505C23">
              <w:rPr>
                <w:lang w:eastAsia="en-ZA"/>
              </w:rPr>
              <w:t>6.8%</w:t>
            </w:r>
          </w:p>
        </w:tc>
        <w:tc>
          <w:tcPr>
            <w:tcW w:w="929" w:type="pct"/>
            <w:gridSpan w:val="2"/>
            <w:noWrap/>
            <w:tcMar>
              <w:right w:w="397" w:type="dxa"/>
            </w:tcMar>
            <w:hideMark/>
          </w:tcPr>
          <w:p w14:paraId="0DABBF8A" w14:textId="77777777" w:rsidR="00F91234" w:rsidRPr="00505C23" w:rsidRDefault="00F91234" w:rsidP="0040736B">
            <w:pPr>
              <w:spacing w:before="60" w:after="60"/>
              <w:jc w:val="right"/>
              <w:rPr>
                <w:lang w:eastAsia="en-ZA"/>
              </w:rPr>
            </w:pPr>
            <w:r w:rsidRPr="00505C23">
              <w:rPr>
                <w:lang w:eastAsia="en-ZA"/>
              </w:rPr>
              <w:t>5.0%</w:t>
            </w:r>
          </w:p>
        </w:tc>
      </w:tr>
      <w:tr w:rsidR="00F91234" w:rsidRPr="00505C23" w14:paraId="5D5565EC" w14:textId="77777777" w:rsidTr="0040736B">
        <w:trPr>
          <w:trHeight w:val="295"/>
          <w:jc w:val="center"/>
        </w:trPr>
        <w:tc>
          <w:tcPr>
            <w:tcW w:w="780" w:type="pct"/>
            <w:vMerge w:val="restart"/>
            <w:noWrap/>
            <w:hideMark/>
          </w:tcPr>
          <w:p w14:paraId="74413DEF" w14:textId="77777777" w:rsidR="00F91234" w:rsidRPr="00505C23" w:rsidRDefault="00F91234" w:rsidP="0040736B">
            <w:pPr>
              <w:spacing w:before="60" w:after="60"/>
              <w:rPr>
                <w:lang w:eastAsia="en-ZA"/>
              </w:rPr>
            </w:pPr>
            <w:r w:rsidRPr="00505C23">
              <w:rPr>
                <w:lang w:eastAsia="en-ZA"/>
              </w:rPr>
              <w:t>Earnings</w:t>
            </w:r>
          </w:p>
        </w:tc>
        <w:tc>
          <w:tcPr>
            <w:tcW w:w="1435" w:type="pct"/>
            <w:noWrap/>
            <w:hideMark/>
          </w:tcPr>
          <w:p w14:paraId="05F1FA41" w14:textId="77777777" w:rsidR="00F91234" w:rsidRPr="00505C23" w:rsidRDefault="00F91234" w:rsidP="0040736B">
            <w:pPr>
              <w:spacing w:before="60" w:after="60"/>
              <w:rPr>
                <w:lang w:eastAsia="en-ZA"/>
              </w:rPr>
            </w:pPr>
            <w:r w:rsidRPr="00505C23">
              <w:rPr>
                <w:lang w:eastAsia="en-ZA"/>
              </w:rPr>
              <w:t>R2 500 or less</w:t>
            </w:r>
          </w:p>
        </w:tc>
        <w:tc>
          <w:tcPr>
            <w:tcW w:w="928" w:type="pct"/>
            <w:noWrap/>
            <w:tcMar>
              <w:right w:w="397" w:type="dxa"/>
            </w:tcMar>
            <w:hideMark/>
          </w:tcPr>
          <w:p w14:paraId="2F1A4FFA" w14:textId="77777777" w:rsidR="00F91234" w:rsidRPr="00505C23" w:rsidRDefault="00F91234" w:rsidP="0040736B">
            <w:pPr>
              <w:spacing w:before="60" w:after="60"/>
              <w:jc w:val="right"/>
              <w:rPr>
                <w:lang w:eastAsia="en-ZA"/>
              </w:rPr>
            </w:pPr>
            <w:r w:rsidRPr="00505C23">
              <w:rPr>
                <w:lang w:eastAsia="en-ZA"/>
              </w:rPr>
              <w:t>22.5%</w:t>
            </w:r>
          </w:p>
        </w:tc>
        <w:tc>
          <w:tcPr>
            <w:tcW w:w="928" w:type="pct"/>
            <w:noWrap/>
            <w:tcMar>
              <w:right w:w="397" w:type="dxa"/>
            </w:tcMar>
            <w:hideMark/>
          </w:tcPr>
          <w:p w14:paraId="1F7B04C9" w14:textId="77777777" w:rsidR="00F91234" w:rsidRPr="00505C23" w:rsidRDefault="00F91234" w:rsidP="0040736B">
            <w:pPr>
              <w:spacing w:before="60" w:after="60"/>
              <w:jc w:val="right"/>
              <w:rPr>
                <w:lang w:eastAsia="en-ZA"/>
              </w:rPr>
            </w:pPr>
            <w:r w:rsidRPr="00505C23">
              <w:rPr>
                <w:lang w:eastAsia="en-ZA"/>
              </w:rPr>
              <w:t>22.9%</w:t>
            </w:r>
          </w:p>
        </w:tc>
        <w:tc>
          <w:tcPr>
            <w:tcW w:w="929" w:type="pct"/>
            <w:gridSpan w:val="2"/>
            <w:noWrap/>
            <w:tcMar>
              <w:right w:w="397" w:type="dxa"/>
            </w:tcMar>
            <w:hideMark/>
          </w:tcPr>
          <w:p w14:paraId="4D735A20" w14:textId="77777777" w:rsidR="00F91234" w:rsidRPr="00505C23" w:rsidRDefault="00F91234" w:rsidP="0040736B">
            <w:pPr>
              <w:spacing w:before="60" w:after="60"/>
              <w:jc w:val="right"/>
              <w:rPr>
                <w:lang w:eastAsia="en-ZA"/>
              </w:rPr>
            </w:pPr>
            <w:r w:rsidRPr="00505C23">
              <w:rPr>
                <w:lang w:eastAsia="en-ZA"/>
              </w:rPr>
              <w:t>28.0%</w:t>
            </w:r>
          </w:p>
        </w:tc>
      </w:tr>
      <w:tr w:rsidR="00F91234" w:rsidRPr="00505C23" w14:paraId="2FB120C1" w14:textId="77777777" w:rsidTr="0040736B">
        <w:trPr>
          <w:trHeight w:val="295"/>
          <w:jc w:val="center"/>
        </w:trPr>
        <w:tc>
          <w:tcPr>
            <w:tcW w:w="780" w:type="pct"/>
            <w:vMerge/>
            <w:noWrap/>
            <w:hideMark/>
          </w:tcPr>
          <w:p w14:paraId="303408F2" w14:textId="77777777" w:rsidR="00F91234" w:rsidRPr="00505C23" w:rsidRDefault="00F91234" w:rsidP="0040736B">
            <w:pPr>
              <w:spacing w:before="60" w:after="60"/>
              <w:rPr>
                <w:lang w:eastAsia="en-ZA"/>
              </w:rPr>
            </w:pPr>
          </w:p>
        </w:tc>
        <w:tc>
          <w:tcPr>
            <w:tcW w:w="1435" w:type="pct"/>
            <w:noWrap/>
            <w:hideMark/>
          </w:tcPr>
          <w:p w14:paraId="5747E934" w14:textId="0911A273" w:rsidR="00F91234" w:rsidRPr="00505C23" w:rsidRDefault="00F91234" w:rsidP="0040736B">
            <w:pPr>
              <w:spacing w:before="60" w:after="60"/>
              <w:rPr>
                <w:lang w:eastAsia="en-ZA"/>
              </w:rPr>
            </w:pPr>
            <w:r w:rsidRPr="00505C23">
              <w:rPr>
                <w:lang w:eastAsia="en-ZA"/>
              </w:rPr>
              <w:t>R2 501–R6 000</w:t>
            </w:r>
          </w:p>
        </w:tc>
        <w:tc>
          <w:tcPr>
            <w:tcW w:w="928" w:type="pct"/>
            <w:noWrap/>
            <w:tcMar>
              <w:right w:w="397" w:type="dxa"/>
            </w:tcMar>
            <w:hideMark/>
          </w:tcPr>
          <w:p w14:paraId="7CCA600E" w14:textId="77777777" w:rsidR="00F91234" w:rsidRPr="00505C23" w:rsidRDefault="00F91234" w:rsidP="0040736B">
            <w:pPr>
              <w:spacing w:before="60" w:after="60"/>
              <w:jc w:val="right"/>
              <w:rPr>
                <w:lang w:eastAsia="en-ZA"/>
              </w:rPr>
            </w:pPr>
            <w:r w:rsidRPr="00505C23">
              <w:rPr>
                <w:lang w:eastAsia="en-ZA"/>
              </w:rPr>
              <w:t>27.6%</w:t>
            </w:r>
          </w:p>
        </w:tc>
        <w:tc>
          <w:tcPr>
            <w:tcW w:w="928" w:type="pct"/>
            <w:noWrap/>
            <w:tcMar>
              <w:right w:w="397" w:type="dxa"/>
            </w:tcMar>
            <w:hideMark/>
          </w:tcPr>
          <w:p w14:paraId="7AD3F610" w14:textId="77777777" w:rsidR="00F91234" w:rsidRPr="00505C23" w:rsidRDefault="00F91234" w:rsidP="0040736B">
            <w:pPr>
              <w:spacing w:before="60" w:after="60"/>
              <w:jc w:val="right"/>
              <w:rPr>
                <w:lang w:eastAsia="en-ZA"/>
              </w:rPr>
            </w:pPr>
            <w:r w:rsidRPr="00505C23">
              <w:rPr>
                <w:lang w:eastAsia="en-ZA"/>
              </w:rPr>
              <w:t>26.7%</w:t>
            </w:r>
          </w:p>
        </w:tc>
        <w:tc>
          <w:tcPr>
            <w:tcW w:w="929" w:type="pct"/>
            <w:gridSpan w:val="2"/>
            <w:noWrap/>
            <w:tcMar>
              <w:right w:w="397" w:type="dxa"/>
            </w:tcMar>
            <w:hideMark/>
          </w:tcPr>
          <w:p w14:paraId="3093C31E" w14:textId="77777777" w:rsidR="00F91234" w:rsidRPr="00505C23" w:rsidRDefault="00F91234" w:rsidP="0040736B">
            <w:pPr>
              <w:spacing w:before="60" w:after="60"/>
              <w:jc w:val="right"/>
              <w:rPr>
                <w:lang w:eastAsia="en-ZA"/>
              </w:rPr>
            </w:pPr>
            <w:r w:rsidRPr="00505C23">
              <w:rPr>
                <w:lang w:eastAsia="en-ZA"/>
              </w:rPr>
              <w:t>27.3%</w:t>
            </w:r>
          </w:p>
        </w:tc>
      </w:tr>
      <w:tr w:rsidR="00F91234" w:rsidRPr="00505C23" w14:paraId="0BE522D1" w14:textId="77777777" w:rsidTr="0040736B">
        <w:trPr>
          <w:trHeight w:val="295"/>
          <w:jc w:val="center"/>
        </w:trPr>
        <w:tc>
          <w:tcPr>
            <w:tcW w:w="780" w:type="pct"/>
            <w:vMerge/>
            <w:noWrap/>
            <w:hideMark/>
          </w:tcPr>
          <w:p w14:paraId="39425133" w14:textId="77777777" w:rsidR="00F91234" w:rsidRPr="00505C23" w:rsidRDefault="00F91234" w:rsidP="0040736B">
            <w:pPr>
              <w:spacing w:before="60" w:after="60"/>
              <w:rPr>
                <w:lang w:eastAsia="en-ZA"/>
              </w:rPr>
            </w:pPr>
          </w:p>
        </w:tc>
        <w:tc>
          <w:tcPr>
            <w:tcW w:w="1435" w:type="pct"/>
            <w:noWrap/>
            <w:hideMark/>
          </w:tcPr>
          <w:p w14:paraId="4031D723" w14:textId="6852AF3D" w:rsidR="00F91234" w:rsidRPr="00505C23" w:rsidRDefault="00F91234" w:rsidP="0040736B">
            <w:pPr>
              <w:spacing w:before="60" w:after="60"/>
              <w:rPr>
                <w:lang w:eastAsia="en-ZA"/>
              </w:rPr>
            </w:pPr>
            <w:r w:rsidRPr="00505C23">
              <w:rPr>
                <w:lang w:eastAsia="en-ZA"/>
              </w:rPr>
              <w:t>R6 001–R16 000</w:t>
            </w:r>
          </w:p>
        </w:tc>
        <w:tc>
          <w:tcPr>
            <w:tcW w:w="928" w:type="pct"/>
            <w:noWrap/>
            <w:tcMar>
              <w:right w:w="397" w:type="dxa"/>
            </w:tcMar>
            <w:hideMark/>
          </w:tcPr>
          <w:p w14:paraId="531729BD" w14:textId="77777777" w:rsidR="00F91234" w:rsidRPr="00505C23" w:rsidRDefault="00F91234" w:rsidP="0040736B">
            <w:pPr>
              <w:spacing w:before="60" w:after="60"/>
              <w:jc w:val="right"/>
              <w:rPr>
                <w:lang w:eastAsia="en-ZA"/>
              </w:rPr>
            </w:pPr>
            <w:r w:rsidRPr="00505C23">
              <w:rPr>
                <w:lang w:eastAsia="en-ZA"/>
              </w:rPr>
              <w:t>16.1%</w:t>
            </w:r>
          </w:p>
        </w:tc>
        <w:tc>
          <w:tcPr>
            <w:tcW w:w="928" w:type="pct"/>
            <w:noWrap/>
            <w:tcMar>
              <w:right w:w="397" w:type="dxa"/>
            </w:tcMar>
            <w:hideMark/>
          </w:tcPr>
          <w:p w14:paraId="3AA91133" w14:textId="77777777" w:rsidR="00F91234" w:rsidRPr="00505C23" w:rsidRDefault="00F91234" w:rsidP="0040736B">
            <w:pPr>
              <w:spacing w:before="60" w:after="60"/>
              <w:jc w:val="right"/>
              <w:rPr>
                <w:lang w:eastAsia="en-ZA"/>
              </w:rPr>
            </w:pPr>
            <w:r w:rsidRPr="00505C23">
              <w:rPr>
                <w:lang w:eastAsia="en-ZA"/>
              </w:rPr>
              <w:t>21.0%</w:t>
            </w:r>
          </w:p>
        </w:tc>
        <w:tc>
          <w:tcPr>
            <w:tcW w:w="929" w:type="pct"/>
            <w:gridSpan w:val="2"/>
            <w:noWrap/>
            <w:tcMar>
              <w:right w:w="397" w:type="dxa"/>
            </w:tcMar>
            <w:hideMark/>
          </w:tcPr>
          <w:p w14:paraId="0305ADB1" w14:textId="77777777" w:rsidR="00F91234" w:rsidRPr="00505C23" w:rsidRDefault="00F91234" w:rsidP="0040736B">
            <w:pPr>
              <w:spacing w:before="60" w:after="60"/>
              <w:jc w:val="right"/>
              <w:rPr>
                <w:lang w:eastAsia="en-ZA"/>
              </w:rPr>
            </w:pPr>
            <w:r w:rsidRPr="00505C23">
              <w:rPr>
                <w:lang w:eastAsia="en-ZA"/>
              </w:rPr>
              <w:t>16.3%</w:t>
            </w:r>
          </w:p>
        </w:tc>
      </w:tr>
      <w:tr w:rsidR="00F91234" w:rsidRPr="00505C23" w14:paraId="54995C6C" w14:textId="77777777" w:rsidTr="0040736B">
        <w:trPr>
          <w:trHeight w:val="295"/>
          <w:jc w:val="center"/>
        </w:trPr>
        <w:tc>
          <w:tcPr>
            <w:tcW w:w="780" w:type="pct"/>
            <w:vMerge/>
            <w:noWrap/>
            <w:hideMark/>
          </w:tcPr>
          <w:p w14:paraId="7075524A" w14:textId="77777777" w:rsidR="00F91234" w:rsidRPr="00505C23" w:rsidRDefault="00F91234" w:rsidP="0040736B">
            <w:pPr>
              <w:spacing w:before="60" w:after="60"/>
              <w:rPr>
                <w:lang w:eastAsia="en-ZA"/>
              </w:rPr>
            </w:pPr>
          </w:p>
        </w:tc>
        <w:tc>
          <w:tcPr>
            <w:tcW w:w="1435" w:type="pct"/>
            <w:noWrap/>
            <w:hideMark/>
          </w:tcPr>
          <w:p w14:paraId="5FE2D1B7" w14:textId="3F7429C7" w:rsidR="00F91234" w:rsidRPr="00505C23" w:rsidRDefault="00F91234" w:rsidP="0040736B">
            <w:pPr>
              <w:spacing w:before="60" w:after="60"/>
              <w:rPr>
                <w:lang w:eastAsia="en-ZA"/>
              </w:rPr>
            </w:pPr>
            <w:r w:rsidRPr="00505C23">
              <w:rPr>
                <w:lang w:eastAsia="en-ZA"/>
              </w:rPr>
              <w:t>R16 001–R37 500</w:t>
            </w:r>
          </w:p>
        </w:tc>
        <w:tc>
          <w:tcPr>
            <w:tcW w:w="928" w:type="pct"/>
            <w:noWrap/>
            <w:tcMar>
              <w:right w:w="397" w:type="dxa"/>
            </w:tcMar>
            <w:hideMark/>
          </w:tcPr>
          <w:p w14:paraId="1B943951" w14:textId="77777777" w:rsidR="00F91234" w:rsidRPr="00505C23" w:rsidRDefault="00F91234" w:rsidP="0040736B">
            <w:pPr>
              <w:spacing w:before="60" w:after="60"/>
              <w:jc w:val="right"/>
              <w:rPr>
                <w:lang w:eastAsia="en-ZA"/>
              </w:rPr>
            </w:pPr>
            <w:r w:rsidRPr="00505C23">
              <w:rPr>
                <w:lang w:eastAsia="en-ZA"/>
              </w:rPr>
              <w:t>15.2%</w:t>
            </w:r>
          </w:p>
        </w:tc>
        <w:tc>
          <w:tcPr>
            <w:tcW w:w="928" w:type="pct"/>
            <w:noWrap/>
            <w:tcMar>
              <w:right w:w="397" w:type="dxa"/>
            </w:tcMar>
            <w:hideMark/>
          </w:tcPr>
          <w:p w14:paraId="2067981E" w14:textId="77777777" w:rsidR="00F91234" w:rsidRPr="00505C23" w:rsidRDefault="00F91234" w:rsidP="0040736B">
            <w:pPr>
              <w:spacing w:before="60" w:after="60"/>
              <w:jc w:val="right"/>
              <w:rPr>
                <w:lang w:eastAsia="en-ZA"/>
              </w:rPr>
            </w:pPr>
            <w:r w:rsidRPr="00505C23">
              <w:rPr>
                <w:lang w:eastAsia="en-ZA"/>
              </w:rPr>
              <w:t>12.7%</w:t>
            </w:r>
          </w:p>
        </w:tc>
        <w:tc>
          <w:tcPr>
            <w:tcW w:w="929" w:type="pct"/>
            <w:gridSpan w:val="2"/>
            <w:noWrap/>
            <w:tcMar>
              <w:right w:w="397" w:type="dxa"/>
            </w:tcMar>
            <w:hideMark/>
          </w:tcPr>
          <w:p w14:paraId="41437983" w14:textId="77777777" w:rsidR="00F91234" w:rsidRPr="00505C23" w:rsidRDefault="00F91234" w:rsidP="0040736B">
            <w:pPr>
              <w:spacing w:before="60" w:after="60"/>
              <w:jc w:val="right"/>
              <w:rPr>
                <w:lang w:eastAsia="en-ZA"/>
              </w:rPr>
            </w:pPr>
            <w:r w:rsidRPr="00505C23">
              <w:rPr>
                <w:lang w:eastAsia="en-ZA"/>
              </w:rPr>
              <w:t>9.1%</w:t>
            </w:r>
          </w:p>
        </w:tc>
      </w:tr>
      <w:tr w:rsidR="00F91234" w:rsidRPr="00505C23" w14:paraId="4CA9F9BF" w14:textId="77777777" w:rsidTr="0040736B">
        <w:trPr>
          <w:trHeight w:val="295"/>
          <w:jc w:val="center"/>
        </w:trPr>
        <w:tc>
          <w:tcPr>
            <w:tcW w:w="780" w:type="pct"/>
            <w:vMerge/>
            <w:noWrap/>
            <w:hideMark/>
          </w:tcPr>
          <w:p w14:paraId="1A7B802A" w14:textId="77777777" w:rsidR="00F91234" w:rsidRPr="00505C23" w:rsidRDefault="00F91234" w:rsidP="0040736B">
            <w:pPr>
              <w:spacing w:before="60" w:after="60"/>
              <w:rPr>
                <w:lang w:eastAsia="en-ZA"/>
              </w:rPr>
            </w:pPr>
          </w:p>
        </w:tc>
        <w:tc>
          <w:tcPr>
            <w:tcW w:w="1435" w:type="pct"/>
            <w:noWrap/>
            <w:hideMark/>
          </w:tcPr>
          <w:p w14:paraId="0EF09870" w14:textId="77777777" w:rsidR="00F91234" w:rsidRPr="00505C23" w:rsidRDefault="00F91234" w:rsidP="0040736B">
            <w:pPr>
              <w:spacing w:before="60" w:after="60"/>
              <w:rPr>
                <w:lang w:eastAsia="en-ZA"/>
              </w:rPr>
            </w:pPr>
            <w:r w:rsidRPr="00505C23">
              <w:rPr>
                <w:lang w:eastAsia="en-ZA"/>
              </w:rPr>
              <w:t>R37 501 or more</w:t>
            </w:r>
          </w:p>
        </w:tc>
        <w:tc>
          <w:tcPr>
            <w:tcW w:w="928" w:type="pct"/>
            <w:noWrap/>
            <w:tcMar>
              <w:right w:w="397" w:type="dxa"/>
            </w:tcMar>
            <w:hideMark/>
          </w:tcPr>
          <w:p w14:paraId="3F14B79C" w14:textId="77777777" w:rsidR="00F91234" w:rsidRPr="00505C23" w:rsidRDefault="00F91234" w:rsidP="0040736B">
            <w:pPr>
              <w:spacing w:before="60" w:after="60"/>
              <w:jc w:val="right"/>
              <w:rPr>
                <w:lang w:eastAsia="en-ZA"/>
              </w:rPr>
            </w:pPr>
            <w:r w:rsidRPr="00505C23">
              <w:rPr>
                <w:lang w:eastAsia="en-ZA"/>
              </w:rPr>
              <w:t>6.6%</w:t>
            </w:r>
          </w:p>
        </w:tc>
        <w:tc>
          <w:tcPr>
            <w:tcW w:w="928" w:type="pct"/>
            <w:noWrap/>
            <w:tcMar>
              <w:right w:w="397" w:type="dxa"/>
            </w:tcMar>
            <w:hideMark/>
          </w:tcPr>
          <w:p w14:paraId="18D4BAFC" w14:textId="77777777" w:rsidR="00F91234" w:rsidRPr="00505C23" w:rsidRDefault="00F91234" w:rsidP="0040736B">
            <w:pPr>
              <w:spacing w:before="60" w:after="60"/>
              <w:jc w:val="right"/>
              <w:rPr>
                <w:lang w:eastAsia="en-ZA"/>
              </w:rPr>
            </w:pPr>
            <w:r w:rsidRPr="00505C23">
              <w:rPr>
                <w:lang w:eastAsia="en-ZA"/>
              </w:rPr>
              <w:t>6.3%</w:t>
            </w:r>
          </w:p>
        </w:tc>
        <w:tc>
          <w:tcPr>
            <w:tcW w:w="929" w:type="pct"/>
            <w:gridSpan w:val="2"/>
            <w:noWrap/>
            <w:tcMar>
              <w:right w:w="397" w:type="dxa"/>
            </w:tcMar>
            <w:hideMark/>
          </w:tcPr>
          <w:p w14:paraId="34160AD2" w14:textId="77777777" w:rsidR="00F91234" w:rsidRPr="00505C23" w:rsidRDefault="00F91234" w:rsidP="0040736B">
            <w:pPr>
              <w:spacing w:before="60" w:after="60"/>
              <w:jc w:val="right"/>
              <w:rPr>
                <w:lang w:eastAsia="en-ZA"/>
              </w:rPr>
            </w:pPr>
            <w:r w:rsidRPr="00505C23">
              <w:rPr>
                <w:lang w:eastAsia="en-ZA"/>
              </w:rPr>
              <w:t>3.8%</w:t>
            </w:r>
          </w:p>
        </w:tc>
      </w:tr>
      <w:tr w:rsidR="00F91234" w:rsidRPr="00505C23" w14:paraId="6EFFFB0D" w14:textId="77777777" w:rsidTr="0040736B">
        <w:trPr>
          <w:trHeight w:val="295"/>
          <w:jc w:val="center"/>
        </w:trPr>
        <w:tc>
          <w:tcPr>
            <w:tcW w:w="780" w:type="pct"/>
            <w:vMerge/>
            <w:noWrap/>
            <w:hideMark/>
          </w:tcPr>
          <w:p w14:paraId="2FDEFDF6" w14:textId="77777777" w:rsidR="00F91234" w:rsidRPr="00505C23" w:rsidRDefault="00F91234" w:rsidP="0040736B">
            <w:pPr>
              <w:spacing w:before="60" w:after="60"/>
              <w:rPr>
                <w:lang w:eastAsia="en-ZA"/>
              </w:rPr>
            </w:pPr>
          </w:p>
        </w:tc>
        <w:tc>
          <w:tcPr>
            <w:tcW w:w="1435" w:type="pct"/>
            <w:noWrap/>
            <w:hideMark/>
          </w:tcPr>
          <w:p w14:paraId="18C19D96" w14:textId="77777777" w:rsidR="00F91234" w:rsidRPr="00505C23" w:rsidRDefault="00F91234" w:rsidP="0040736B">
            <w:pPr>
              <w:spacing w:before="60" w:after="60"/>
              <w:rPr>
                <w:lang w:eastAsia="en-ZA"/>
              </w:rPr>
            </w:pPr>
            <w:r w:rsidRPr="00505C23">
              <w:rPr>
                <w:lang w:eastAsia="en-ZA"/>
              </w:rPr>
              <w:t>Refused to answer</w:t>
            </w:r>
          </w:p>
        </w:tc>
        <w:tc>
          <w:tcPr>
            <w:tcW w:w="928" w:type="pct"/>
            <w:noWrap/>
            <w:hideMark/>
          </w:tcPr>
          <w:p w14:paraId="56C74773" w14:textId="77777777" w:rsidR="00F91234" w:rsidRPr="00505C23" w:rsidRDefault="00F91234" w:rsidP="0040736B">
            <w:pPr>
              <w:spacing w:before="60" w:after="60"/>
              <w:rPr>
                <w:lang w:eastAsia="en-ZA"/>
              </w:rPr>
            </w:pPr>
            <w:r w:rsidRPr="00505C23">
              <w:rPr>
                <w:lang w:eastAsia="en-ZA"/>
              </w:rPr>
              <w:t>11.9%</w:t>
            </w:r>
          </w:p>
        </w:tc>
        <w:tc>
          <w:tcPr>
            <w:tcW w:w="928" w:type="pct"/>
            <w:noWrap/>
            <w:hideMark/>
          </w:tcPr>
          <w:p w14:paraId="360CFD51" w14:textId="77777777" w:rsidR="00F91234" w:rsidRPr="00505C23" w:rsidRDefault="00F91234" w:rsidP="0040736B">
            <w:pPr>
              <w:spacing w:before="60" w:after="60"/>
              <w:rPr>
                <w:lang w:eastAsia="en-ZA"/>
              </w:rPr>
            </w:pPr>
            <w:r w:rsidRPr="00505C23">
              <w:rPr>
                <w:lang w:eastAsia="en-ZA"/>
              </w:rPr>
              <w:t>10.4%</w:t>
            </w:r>
          </w:p>
        </w:tc>
        <w:tc>
          <w:tcPr>
            <w:tcW w:w="929" w:type="pct"/>
            <w:gridSpan w:val="2"/>
            <w:noWrap/>
            <w:hideMark/>
          </w:tcPr>
          <w:p w14:paraId="2B5ECD8A" w14:textId="77777777" w:rsidR="00F91234" w:rsidRPr="00505C23" w:rsidRDefault="00F91234" w:rsidP="0040736B">
            <w:pPr>
              <w:spacing w:before="60" w:after="60"/>
              <w:rPr>
                <w:lang w:eastAsia="en-ZA"/>
              </w:rPr>
            </w:pPr>
            <w:r w:rsidRPr="00505C23">
              <w:rPr>
                <w:lang w:eastAsia="en-ZA"/>
              </w:rPr>
              <w:t>15.6%</w:t>
            </w:r>
          </w:p>
        </w:tc>
      </w:tr>
    </w:tbl>
    <w:p w14:paraId="0C997818" w14:textId="4D727F72" w:rsidR="00F91234" w:rsidRPr="0040736B" w:rsidRDefault="00F91234" w:rsidP="0040736B">
      <w:pPr>
        <w:spacing w:line="259" w:lineRule="auto"/>
        <w:rPr>
          <w:sz w:val="22"/>
          <w:szCs w:val="24"/>
          <w:lang w:val="en-US"/>
        </w:rPr>
      </w:pPr>
      <w:r w:rsidRPr="0040736B">
        <w:rPr>
          <w:sz w:val="22"/>
          <w:szCs w:val="24"/>
          <w:lang w:val="en-US"/>
        </w:rPr>
        <w:t xml:space="preserve">In summary, Gauteng has the highest percentage of cultural occupations in South Africa, </w:t>
      </w:r>
      <w:r w:rsidR="00616587" w:rsidRPr="0040736B">
        <w:rPr>
          <w:sz w:val="22"/>
          <w:szCs w:val="24"/>
          <w:lang w:val="en-US"/>
        </w:rPr>
        <w:t>which</w:t>
      </w:r>
      <w:r w:rsidRPr="0040736B">
        <w:rPr>
          <w:sz w:val="22"/>
          <w:szCs w:val="24"/>
          <w:lang w:val="en-US"/>
        </w:rPr>
        <w:t xml:space="preserve"> increased between 2017 and 2019. While the Visual Arts and Crafts and Intangible Cultural Heritage domains employ the largest percentage of cultural workers in the province, there is also evidence of clusters in Design and Creative Services and Books, Information and Press. People in cultural occupations in the province are considerably more highly educated tha</w:t>
      </w:r>
      <w:r w:rsidR="00D623BF">
        <w:rPr>
          <w:sz w:val="22"/>
          <w:szCs w:val="24"/>
          <w:lang w:val="en-US"/>
        </w:rPr>
        <w:t>n</w:t>
      </w:r>
      <w:r w:rsidRPr="0040736B">
        <w:rPr>
          <w:sz w:val="22"/>
          <w:szCs w:val="24"/>
          <w:lang w:val="en-US"/>
        </w:rPr>
        <w:t xml:space="preserve"> the average for cultural occupations in South Africa overall. While they are more likely than non-cultural workers to be working as freelancers, there are lower levels of informality than for cultural occupations nationally, making cultural occupations in Gauteng relatively </w:t>
      </w:r>
      <w:r w:rsidRPr="0040736B">
        <w:rPr>
          <w:sz w:val="22"/>
          <w:szCs w:val="24"/>
          <w:lang w:val="en-US"/>
        </w:rPr>
        <w:lastRenderedPageBreak/>
        <w:t>stable. A greater percentage of Gauteng cultural workers also fall into the higher income categories than the national average.</w:t>
      </w:r>
    </w:p>
    <w:p w14:paraId="712150AF" w14:textId="77777777" w:rsidR="007F1B3D" w:rsidRPr="001B3733" w:rsidRDefault="007F1B3D" w:rsidP="0040736B">
      <w:pPr>
        <w:pStyle w:val="Heading3"/>
        <w:ind w:left="720"/>
      </w:pPr>
      <w:bookmarkStart w:id="120" w:name="_Toc94111080"/>
      <w:r>
        <w:t>International Trade in Cultural Goods</w:t>
      </w:r>
      <w:bookmarkEnd w:id="120"/>
    </w:p>
    <w:p w14:paraId="7E561A4A" w14:textId="6D90AAEA" w:rsidR="00593961" w:rsidRPr="0040736B" w:rsidRDefault="00593961" w:rsidP="0040736B">
      <w:pPr>
        <w:spacing w:line="259" w:lineRule="auto"/>
        <w:rPr>
          <w:sz w:val="22"/>
          <w:szCs w:val="24"/>
        </w:rPr>
      </w:pPr>
      <w:r w:rsidRPr="0040736B">
        <w:rPr>
          <w:sz w:val="22"/>
          <w:szCs w:val="24"/>
        </w:rPr>
        <w:t xml:space="preserve">Of South Africa’s nine provinces, in 2019 Gauteng had the </w:t>
      </w:r>
      <w:r w:rsidR="00F23EA1" w:rsidRPr="0040736B">
        <w:rPr>
          <w:sz w:val="22"/>
          <w:szCs w:val="24"/>
        </w:rPr>
        <w:t>second</w:t>
      </w:r>
      <w:r w:rsidRPr="0040736B">
        <w:rPr>
          <w:sz w:val="22"/>
          <w:szCs w:val="24"/>
        </w:rPr>
        <w:t xml:space="preserve"> highest cultural goods exports of </w:t>
      </w:r>
      <w:r w:rsidR="00F23EA1" w:rsidRPr="0040736B">
        <w:rPr>
          <w:sz w:val="22"/>
          <w:szCs w:val="24"/>
        </w:rPr>
        <w:t>R</w:t>
      </w:r>
      <w:r w:rsidR="00331EAF" w:rsidRPr="0040736B">
        <w:rPr>
          <w:sz w:val="22"/>
          <w:szCs w:val="24"/>
        </w:rPr>
        <w:t>3.8</w:t>
      </w:r>
      <w:r w:rsidRPr="0040736B">
        <w:rPr>
          <w:sz w:val="22"/>
          <w:szCs w:val="24"/>
        </w:rPr>
        <w:t xml:space="preserve"> </w:t>
      </w:r>
      <w:r w:rsidR="00331EAF" w:rsidRPr="0040736B">
        <w:rPr>
          <w:sz w:val="22"/>
          <w:szCs w:val="24"/>
        </w:rPr>
        <w:t>b</w:t>
      </w:r>
      <w:r w:rsidRPr="0040736B">
        <w:rPr>
          <w:sz w:val="22"/>
          <w:szCs w:val="24"/>
        </w:rPr>
        <w:t xml:space="preserve">illion </w:t>
      </w:r>
      <w:r w:rsidR="00A70883" w:rsidRPr="0040736B">
        <w:rPr>
          <w:sz w:val="22"/>
          <w:szCs w:val="24"/>
        </w:rPr>
        <w:t>which</w:t>
      </w:r>
      <w:r w:rsidRPr="0040736B">
        <w:rPr>
          <w:sz w:val="22"/>
          <w:szCs w:val="24"/>
        </w:rPr>
        <w:t xml:space="preserve"> represented </w:t>
      </w:r>
      <w:r w:rsidR="00331EAF" w:rsidRPr="0040736B">
        <w:rPr>
          <w:sz w:val="22"/>
          <w:szCs w:val="24"/>
        </w:rPr>
        <w:t>40.9</w:t>
      </w:r>
      <w:r w:rsidRPr="0040736B">
        <w:rPr>
          <w:sz w:val="22"/>
          <w:szCs w:val="24"/>
        </w:rPr>
        <w:t xml:space="preserve">% </w:t>
      </w:r>
      <w:r w:rsidR="006E0DFD" w:rsidRPr="0040736B">
        <w:rPr>
          <w:sz w:val="22"/>
          <w:szCs w:val="24"/>
        </w:rPr>
        <w:t xml:space="preserve">of </w:t>
      </w:r>
      <w:r w:rsidRPr="0040736B">
        <w:rPr>
          <w:sz w:val="22"/>
          <w:szCs w:val="24"/>
        </w:rPr>
        <w:t>South Africa’s total cultural goods exports. In 2020 cultural goods exports for the province dropped to R3</w:t>
      </w:r>
      <w:r w:rsidR="00331EAF" w:rsidRPr="0040736B">
        <w:rPr>
          <w:sz w:val="22"/>
          <w:szCs w:val="24"/>
        </w:rPr>
        <w:t>.1 b</w:t>
      </w:r>
      <w:r w:rsidRPr="0040736B">
        <w:rPr>
          <w:sz w:val="22"/>
          <w:szCs w:val="24"/>
        </w:rPr>
        <w:t>illion</w:t>
      </w:r>
      <w:r w:rsidR="004065C1" w:rsidRPr="0040736B">
        <w:rPr>
          <w:sz w:val="22"/>
          <w:szCs w:val="24"/>
        </w:rPr>
        <w:t>,</w:t>
      </w:r>
      <w:r w:rsidR="000A59B0" w:rsidRPr="0040736B">
        <w:rPr>
          <w:sz w:val="22"/>
          <w:szCs w:val="24"/>
        </w:rPr>
        <w:t xml:space="preserve"> making up </w:t>
      </w:r>
      <w:r w:rsidR="00331EAF" w:rsidRPr="0040736B">
        <w:rPr>
          <w:sz w:val="22"/>
          <w:szCs w:val="24"/>
        </w:rPr>
        <w:t>32.</w:t>
      </w:r>
      <w:r w:rsidR="007C09AC" w:rsidRPr="0040736B">
        <w:rPr>
          <w:sz w:val="22"/>
          <w:szCs w:val="24"/>
        </w:rPr>
        <w:t>2</w:t>
      </w:r>
      <w:r w:rsidRPr="0040736B">
        <w:rPr>
          <w:sz w:val="22"/>
          <w:szCs w:val="24"/>
        </w:rPr>
        <w:t xml:space="preserve">% </w:t>
      </w:r>
      <w:r w:rsidR="006E0DFD" w:rsidRPr="0040736B">
        <w:rPr>
          <w:sz w:val="22"/>
          <w:szCs w:val="24"/>
        </w:rPr>
        <w:t xml:space="preserve">of </w:t>
      </w:r>
      <w:r w:rsidRPr="0040736B">
        <w:rPr>
          <w:sz w:val="22"/>
          <w:szCs w:val="24"/>
        </w:rPr>
        <w:t>South Africa’s total cultural goods exports.</w:t>
      </w:r>
    </w:p>
    <w:p w14:paraId="1B2E0E21" w14:textId="66739327" w:rsidR="00A37302" w:rsidRDefault="00A37302" w:rsidP="00904501">
      <w:pPr>
        <w:pStyle w:val="Caption"/>
      </w:pPr>
      <w:bookmarkStart w:id="121" w:name="_Ref90189133"/>
      <w:bookmarkStart w:id="122" w:name="_Ref90189099"/>
      <w:bookmarkStart w:id="123" w:name="_Toc93293327"/>
      <w:r>
        <w:t xml:space="preserve">Table </w:t>
      </w:r>
      <w:fldSimple w:instr=" SEQ Table \* ARABIC ">
        <w:r w:rsidR="00C4686E">
          <w:rPr>
            <w:noProof/>
          </w:rPr>
          <w:t>17</w:t>
        </w:r>
      </w:fldSimple>
      <w:bookmarkEnd w:id="121"/>
      <w:r w:rsidR="00F93127">
        <w:rPr>
          <w:noProof/>
        </w:rPr>
        <w:t>:</w:t>
      </w:r>
      <w:r>
        <w:t xml:space="preserve"> </w:t>
      </w:r>
      <w:r w:rsidR="003A6C28">
        <w:t>Gauteng</w:t>
      </w:r>
      <w:r w:rsidR="00B84D05">
        <w:t>’s</w:t>
      </w:r>
      <w:r>
        <w:t xml:space="preserve"> international trade in cultural goods </w:t>
      </w:r>
      <w:bookmarkEnd w:id="122"/>
      <w:r w:rsidR="00FC6B70">
        <w:t>(</w:t>
      </w:r>
      <w:r w:rsidR="00637993" w:rsidRPr="00637993">
        <w:t>R millions current prices</w:t>
      </w:r>
      <w:r w:rsidR="00FC6B70">
        <w:t>)</w:t>
      </w:r>
      <w:bookmarkEnd w:id="123"/>
    </w:p>
    <w:tbl>
      <w:tblPr>
        <w:tblStyle w:val="TableGrid1"/>
        <w:tblW w:w="9016" w:type="dxa"/>
        <w:jc w:val="center"/>
        <w:tblLook w:val="04A0" w:firstRow="1" w:lastRow="0" w:firstColumn="1" w:lastColumn="0" w:noHBand="0" w:noVBand="1"/>
      </w:tblPr>
      <w:tblGrid>
        <w:gridCol w:w="3035"/>
        <w:gridCol w:w="996"/>
        <w:gridCol w:w="997"/>
        <w:gridCol w:w="997"/>
        <w:gridCol w:w="997"/>
        <w:gridCol w:w="997"/>
        <w:gridCol w:w="997"/>
      </w:tblGrid>
      <w:tr w:rsidR="00A37302" w:rsidRPr="00A37302" w14:paraId="6CE53FDA" w14:textId="77777777" w:rsidTr="0040736B">
        <w:trPr>
          <w:trHeight w:val="300"/>
          <w:jc w:val="center"/>
        </w:trPr>
        <w:tc>
          <w:tcPr>
            <w:tcW w:w="3035" w:type="dxa"/>
            <w:noWrap/>
            <w:hideMark/>
          </w:tcPr>
          <w:p w14:paraId="41BFF807" w14:textId="77777777" w:rsidR="00A37302" w:rsidRPr="00A37302" w:rsidRDefault="00A37302" w:rsidP="0040736B">
            <w:pPr>
              <w:pStyle w:val="Table"/>
              <w:spacing w:before="60" w:after="60"/>
            </w:pPr>
            <w:r w:rsidRPr="00A37302">
              <w:t>Domain</w:t>
            </w:r>
          </w:p>
        </w:tc>
        <w:tc>
          <w:tcPr>
            <w:tcW w:w="996" w:type="dxa"/>
            <w:noWrap/>
            <w:hideMark/>
          </w:tcPr>
          <w:p w14:paraId="7C9B06C5" w14:textId="77777777" w:rsidR="00A37302" w:rsidRPr="00A37302" w:rsidRDefault="00A37302" w:rsidP="0040736B">
            <w:pPr>
              <w:pStyle w:val="Table"/>
              <w:spacing w:before="60" w:after="60"/>
              <w:jc w:val="center"/>
            </w:pPr>
            <w:r w:rsidRPr="00A37302">
              <w:t>2018 import</w:t>
            </w:r>
          </w:p>
        </w:tc>
        <w:tc>
          <w:tcPr>
            <w:tcW w:w="997" w:type="dxa"/>
            <w:noWrap/>
            <w:hideMark/>
          </w:tcPr>
          <w:p w14:paraId="625FB8CA" w14:textId="77777777" w:rsidR="00A37302" w:rsidRPr="00A37302" w:rsidRDefault="00A37302" w:rsidP="0040736B">
            <w:pPr>
              <w:pStyle w:val="Table"/>
              <w:spacing w:before="60" w:after="60"/>
              <w:jc w:val="center"/>
            </w:pPr>
            <w:r w:rsidRPr="00A37302">
              <w:t>2018 export</w:t>
            </w:r>
          </w:p>
        </w:tc>
        <w:tc>
          <w:tcPr>
            <w:tcW w:w="997" w:type="dxa"/>
            <w:noWrap/>
            <w:hideMark/>
          </w:tcPr>
          <w:p w14:paraId="0D40F5BA" w14:textId="77777777" w:rsidR="00A37302" w:rsidRPr="00A37302" w:rsidRDefault="00A37302" w:rsidP="0040736B">
            <w:pPr>
              <w:pStyle w:val="Table"/>
              <w:spacing w:before="60" w:after="60"/>
              <w:jc w:val="center"/>
            </w:pPr>
            <w:r w:rsidRPr="00A37302">
              <w:t>2019 import</w:t>
            </w:r>
          </w:p>
        </w:tc>
        <w:tc>
          <w:tcPr>
            <w:tcW w:w="997" w:type="dxa"/>
            <w:noWrap/>
            <w:hideMark/>
          </w:tcPr>
          <w:p w14:paraId="101F99F8" w14:textId="77777777" w:rsidR="00A37302" w:rsidRPr="00A37302" w:rsidRDefault="00A37302" w:rsidP="0040736B">
            <w:pPr>
              <w:pStyle w:val="Table"/>
              <w:spacing w:before="60" w:after="60"/>
              <w:jc w:val="center"/>
            </w:pPr>
            <w:r w:rsidRPr="00A37302">
              <w:t>2019 export</w:t>
            </w:r>
          </w:p>
        </w:tc>
        <w:tc>
          <w:tcPr>
            <w:tcW w:w="997" w:type="dxa"/>
            <w:noWrap/>
            <w:hideMark/>
          </w:tcPr>
          <w:p w14:paraId="276277D1" w14:textId="77777777" w:rsidR="00A37302" w:rsidRPr="00A37302" w:rsidRDefault="00A37302" w:rsidP="0040736B">
            <w:pPr>
              <w:pStyle w:val="Table"/>
              <w:spacing w:before="60" w:after="60"/>
              <w:jc w:val="center"/>
            </w:pPr>
            <w:r w:rsidRPr="00A37302">
              <w:t>2020 import</w:t>
            </w:r>
          </w:p>
        </w:tc>
        <w:tc>
          <w:tcPr>
            <w:tcW w:w="997" w:type="dxa"/>
            <w:noWrap/>
            <w:hideMark/>
          </w:tcPr>
          <w:p w14:paraId="079B53A9" w14:textId="77777777" w:rsidR="00A37302" w:rsidRPr="00A37302" w:rsidRDefault="00A37302" w:rsidP="0040736B">
            <w:pPr>
              <w:pStyle w:val="Table"/>
              <w:spacing w:before="60" w:after="60"/>
              <w:jc w:val="center"/>
            </w:pPr>
            <w:r w:rsidRPr="00A37302">
              <w:t>2020 export</w:t>
            </w:r>
          </w:p>
        </w:tc>
      </w:tr>
      <w:tr w:rsidR="00A37302" w:rsidRPr="00A37302" w14:paraId="16EA6433" w14:textId="77777777" w:rsidTr="0040736B">
        <w:trPr>
          <w:trHeight w:val="300"/>
          <w:jc w:val="center"/>
        </w:trPr>
        <w:tc>
          <w:tcPr>
            <w:tcW w:w="3035" w:type="dxa"/>
            <w:noWrap/>
            <w:hideMark/>
          </w:tcPr>
          <w:p w14:paraId="31CF76A6" w14:textId="7AE13387" w:rsidR="00A37302" w:rsidRPr="00A37302" w:rsidRDefault="00A37302" w:rsidP="0040736B">
            <w:pPr>
              <w:pStyle w:val="Table"/>
              <w:spacing w:before="60" w:after="60"/>
            </w:pPr>
            <w:r w:rsidRPr="00A37302">
              <w:t xml:space="preserve">Cultural and Natural Heritage </w:t>
            </w:r>
          </w:p>
        </w:tc>
        <w:tc>
          <w:tcPr>
            <w:tcW w:w="996" w:type="dxa"/>
            <w:noWrap/>
            <w:hideMark/>
          </w:tcPr>
          <w:p w14:paraId="7F0779DF" w14:textId="014EE656" w:rsidR="00A37302" w:rsidRPr="0040736B" w:rsidRDefault="00A37302" w:rsidP="0040736B">
            <w:pPr>
              <w:pStyle w:val="tablenumber"/>
              <w:spacing w:before="60" w:after="60"/>
              <w:rPr>
                <w:sz w:val="20"/>
                <w:szCs w:val="20"/>
              </w:rPr>
            </w:pPr>
            <w:r w:rsidRPr="0040736B">
              <w:rPr>
                <w:sz w:val="20"/>
                <w:szCs w:val="20"/>
              </w:rPr>
              <w:t xml:space="preserve"> R 897 </w:t>
            </w:r>
          </w:p>
        </w:tc>
        <w:tc>
          <w:tcPr>
            <w:tcW w:w="997" w:type="dxa"/>
            <w:noWrap/>
            <w:hideMark/>
          </w:tcPr>
          <w:p w14:paraId="5CDB495C" w14:textId="4AE72072" w:rsidR="00A37302" w:rsidRPr="0040736B" w:rsidRDefault="00A37302" w:rsidP="0040736B">
            <w:pPr>
              <w:pStyle w:val="tablenumber"/>
              <w:spacing w:before="60" w:after="60"/>
              <w:rPr>
                <w:sz w:val="20"/>
                <w:szCs w:val="20"/>
              </w:rPr>
            </w:pPr>
            <w:r w:rsidRPr="0040736B">
              <w:rPr>
                <w:sz w:val="20"/>
                <w:szCs w:val="20"/>
              </w:rPr>
              <w:t xml:space="preserve"> R 2 649 </w:t>
            </w:r>
          </w:p>
        </w:tc>
        <w:tc>
          <w:tcPr>
            <w:tcW w:w="997" w:type="dxa"/>
            <w:noWrap/>
            <w:hideMark/>
          </w:tcPr>
          <w:p w14:paraId="639A373F" w14:textId="1FD49FE4" w:rsidR="00A37302" w:rsidRPr="0040736B" w:rsidRDefault="00A37302" w:rsidP="0040736B">
            <w:pPr>
              <w:pStyle w:val="tablenumber"/>
              <w:spacing w:before="60" w:after="60"/>
              <w:rPr>
                <w:sz w:val="20"/>
                <w:szCs w:val="20"/>
              </w:rPr>
            </w:pPr>
            <w:r w:rsidRPr="0040736B">
              <w:rPr>
                <w:sz w:val="20"/>
                <w:szCs w:val="20"/>
              </w:rPr>
              <w:t xml:space="preserve"> R 870 </w:t>
            </w:r>
          </w:p>
        </w:tc>
        <w:tc>
          <w:tcPr>
            <w:tcW w:w="997" w:type="dxa"/>
            <w:noWrap/>
            <w:hideMark/>
          </w:tcPr>
          <w:p w14:paraId="2E464A26" w14:textId="3B06B10A" w:rsidR="00A37302" w:rsidRPr="0040736B" w:rsidRDefault="00A37302" w:rsidP="0040736B">
            <w:pPr>
              <w:pStyle w:val="tablenumber"/>
              <w:spacing w:before="60" w:after="60"/>
              <w:rPr>
                <w:sz w:val="20"/>
                <w:szCs w:val="20"/>
              </w:rPr>
            </w:pPr>
            <w:r w:rsidRPr="0040736B">
              <w:rPr>
                <w:sz w:val="20"/>
                <w:szCs w:val="20"/>
              </w:rPr>
              <w:t xml:space="preserve"> R 1 684 </w:t>
            </w:r>
          </w:p>
        </w:tc>
        <w:tc>
          <w:tcPr>
            <w:tcW w:w="997" w:type="dxa"/>
            <w:noWrap/>
            <w:hideMark/>
          </w:tcPr>
          <w:p w14:paraId="59975A9C" w14:textId="0AC2A3DA" w:rsidR="00A37302" w:rsidRPr="0040736B" w:rsidRDefault="00A37302" w:rsidP="0040736B">
            <w:pPr>
              <w:pStyle w:val="tablenumber"/>
              <w:spacing w:before="60" w:after="60"/>
              <w:rPr>
                <w:sz w:val="20"/>
                <w:szCs w:val="20"/>
              </w:rPr>
            </w:pPr>
            <w:r w:rsidRPr="0040736B">
              <w:rPr>
                <w:sz w:val="20"/>
                <w:szCs w:val="20"/>
              </w:rPr>
              <w:t xml:space="preserve"> R 1 178 </w:t>
            </w:r>
          </w:p>
        </w:tc>
        <w:tc>
          <w:tcPr>
            <w:tcW w:w="997" w:type="dxa"/>
            <w:noWrap/>
            <w:hideMark/>
          </w:tcPr>
          <w:p w14:paraId="1E7C0577" w14:textId="6814A627" w:rsidR="00A37302" w:rsidRPr="0040736B" w:rsidRDefault="00A37302" w:rsidP="0040736B">
            <w:pPr>
              <w:pStyle w:val="tablenumber"/>
              <w:spacing w:before="60" w:after="60"/>
              <w:rPr>
                <w:sz w:val="20"/>
                <w:szCs w:val="20"/>
              </w:rPr>
            </w:pPr>
            <w:r w:rsidRPr="0040736B">
              <w:rPr>
                <w:sz w:val="20"/>
                <w:szCs w:val="20"/>
              </w:rPr>
              <w:t xml:space="preserve"> R 1 281 </w:t>
            </w:r>
          </w:p>
        </w:tc>
      </w:tr>
      <w:tr w:rsidR="00A37302" w:rsidRPr="00A37302" w14:paraId="00D892F5" w14:textId="77777777" w:rsidTr="0040736B">
        <w:trPr>
          <w:trHeight w:val="300"/>
          <w:jc w:val="center"/>
        </w:trPr>
        <w:tc>
          <w:tcPr>
            <w:tcW w:w="3035" w:type="dxa"/>
            <w:noWrap/>
            <w:hideMark/>
          </w:tcPr>
          <w:p w14:paraId="3912B452" w14:textId="2C82C59E" w:rsidR="00A37302" w:rsidRPr="00A37302" w:rsidRDefault="00A37302" w:rsidP="0040736B">
            <w:pPr>
              <w:pStyle w:val="Table"/>
              <w:spacing w:before="60" w:after="60"/>
            </w:pPr>
            <w:r w:rsidRPr="00A37302">
              <w:t xml:space="preserve">Performance and Celebration </w:t>
            </w:r>
          </w:p>
        </w:tc>
        <w:tc>
          <w:tcPr>
            <w:tcW w:w="996" w:type="dxa"/>
            <w:noWrap/>
            <w:hideMark/>
          </w:tcPr>
          <w:p w14:paraId="1D9C85AF" w14:textId="7B371CB4" w:rsidR="00A37302" w:rsidRPr="0040736B" w:rsidRDefault="00A37302" w:rsidP="0040736B">
            <w:pPr>
              <w:pStyle w:val="tablenumber"/>
              <w:spacing w:before="60" w:after="60"/>
              <w:rPr>
                <w:sz w:val="20"/>
                <w:szCs w:val="20"/>
              </w:rPr>
            </w:pPr>
            <w:r w:rsidRPr="0040736B">
              <w:rPr>
                <w:sz w:val="20"/>
                <w:szCs w:val="20"/>
              </w:rPr>
              <w:t xml:space="preserve"> R 1 255 </w:t>
            </w:r>
          </w:p>
        </w:tc>
        <w:tc>
          <w:tcPr>
            <w:tcW w:w="997" w:type="dxa"/>
            <w:noWrap/>
            <w:hideMark/>
          </w:tcPr>
          <w:p w14:paraId="18C14086" w14:textId="0C550CDF" w:rsidR="00A37302" w:rsidRPr="0040736B" w:rsidRDefault="00A37302" w:rsidP="0040736B">
            <w:pPr>
              <w:pStyle w:val="tablenumber"/>
              <w:spacing w:before="60" w:after="60"/>
              <w:rPr>
                <w:sz w:val="20"/>
                <w:szCs w:val="20"/>
              </w:rPr>
            </w:pPr>
            <w:r w:rsidRPr="0040736B">
              <w:rPr>
                <w:sz w:val="20"/>
                <w:szCs w:val="20"/>
              </w:rPr>
              <w:t xml:space="preserve"> R 230 </w:t>
            </w:r>
          </w:p>
        </w:tc>
        <w:tc>
          <w:tcPr>
            <w:tcW w:w="997" w:type="dxa"/>
            <w:noWrap/>
            <w:hideMark/>
          </w:tcPr>
          <w:p w14:paraId="48D52620" w14:textId="35DB74A5" w:rsidR="00A37302" w:rsidRPr="0040736B" w:rsidRDefault="00A37302" w:rsidP="0040736B">
            <w:pPr>
              <w:pStyle w:val="tablenumber"/>
              <w:spacing w:before="60" w:after="60"/>
              <w:rPr>
                <w:sz w:val="20"/>
                <w:szCs w:val="20"/>
              </w:rPr>
            </w:pPr>
            <w:r w:rsidRPr="0040736B">
              <w:rPr>
                <w:sz w:val="20"/>
                <w:szCs w:val="20"/>
              </w:rPr>
              <w:t xml:space="preserve"> R 912 </w:t>
            </w:r>
          </w:p>
        </w:tc>
        <w:tc>
          <w:tcPr>
            <w:tcW w:w="997" w:type="dxa"/>
            <w:noWrap/>
            <w:hideMark/>
          </w:tcPr>
          <w:p w14:paraId="34248479" w14:textId="3F16A92B" w:rsidR="00A37302" w:rsidRPr="0040736B" w:rsidRDefault="00A37302" w:rsidP="0040736B">
            <w:pPr>
              <w:pStyle w:val="tablenumber"/>
              <w:spacing w:before="60" w:after="60"/>
              <w:rPr>
                <w:sz w:val="20"/>
                <w:szCs w:val="20"/>
              </w:rPr>
            </w:pPr>
            <w:r w:rsidRPr="0040736B">
              <w:rPr>
                <w:sz w:val="20"/>
                <w:szCs w:val="20"/>
              </w:rPr>
              <w:t xml:space="preserve"> R 319 </w:t>
            </w:r>
          </w:p>
        </w:tc>
        <w:tc>
          <w:tcPr>
            <w:tcW w:w="997" w:type="dxa"/>
            <w:noWrap/>
            <w:hideMark/>
          </w:tcPr>
          <w:p w14:paraId="77FAF08B" w14:textId="6364BE8B" w:rsidR="00A37302" w:rsidRPr="0040736B" w:rsidRDefault="00A37302" w:rsidP="0040736B">
            <w:pPr>
              <w:pStyle w:val="tablenumber"/>
              <w:spacing w:before="60" w:after="60"/>
              <w:rPr>
                <w:sz w:val="20"/>
                <w:szCs w:val="20"/>
              </w:rPr>
            </w:pPr>
            <w:r w:rsidRPr="0040736B">
              <w:rPr>
                <w:sz w:val="20"/>
                <w:szCs w:val="20"/>
              </w:rPr>
              <w:t xml:space="preserve"> R 743 </w:t>
            </w:r>
          </w:p>
        </w:tc>
        <w:tc>
          <w:tcPr>
            <w:tcW w:w="997" w:type="dxa"/>
            <w:noWrap/>
            <w:hideMark/>
          </w:tcPr>
          <w:p w14:paraId="70EAF57C" w14:textId="2AEED83A" w:rsidR="00A37302" w:rsidRPr="0040736B" w:rsidRDefault="00A37302" w:rsidP="0040736B">
            <w:pPr>
              <w:pStyle w:val="tablenumber"/>
              <w:spacing w:before="60" w:after="60"/>
              <w:rPr>
                <w:sz w:val="20"/>
                <w:szCs w:val="20"/>
              </w:rPr>
            </w:pPr>
            <w:r w:rsidRPr="0040736B">
              <w:rPr>
                <w:sz w:val="20"/>
                <w:szCs w:val="20"/>
              </w:rPr>
              <w:t xml:space="preserve"> R 215 </w:t>
            </w:r>
          </w:p>
        </w:tc>
      </w:tr>
      <w:tr w:rsidR="00A37302" w:rsidRPr="00A37302" w14:paraId="3900FA51" w14:textId="77777777" w:rsidTr="0040736B">
        <w:trPr>
          <w:trHeight w:val="300"/>
          <w:jc w:val="center"/>
        </w:trPr>
        <w:tc>
          <w:tcPr>
            <w:tcW w:w="3035" w:type="dxa"/>
            <w:noWrap/>
            <w:hideMark/>
          </w:tcPr>
          <w:p w14:paraId="0F8A6CB1" w14:textId="2FE416BD" w:rsidR="00A37302" w:rsidRPr="00A37302" w:rsidRDefault="00A37302" w:rsidP="0040736B">
            <w:pPr>
              <w:pStyle w:val="Table"/>
              <w:spacing w:before="60" w:after="60"/>
            </w:pPr>
            <w:r w:rsidRPr="00A37302">
              <w:t xml:space="preserve">Visual Arts and Crafts </w:t>
            </w:r>
          </w:p>
        </w:tc>
        <w:tc>
          <w:tcPr>
            <w:tcW w:w="996" w:type="dxa"/>
            <w:noWrap/>
            <w:hideMark/>
          </w:tcPr>
          <w:p w14:paraId="4C7871CE" w14:textId="27E9FAF8" w:rsidR="00A37302" w:rsidRPr="0040736B" w:rsidRDefault="00A37302" w:rsidP="0040736B">
            <w:pPr>
              <w:pStyle w:val="tablenumber"/>
              <w:spacing w:before="60" w:after="60"/>
              <w:rPr>
                <w:sz w:val="20"/>
                <w:szCs w:val="20"/>
              </w:rPr>
            </w:pPr>
            <w:r w:rsidRPr="0040736B">
              <w:rPr>
                <w:sz w:val="20"/>
                <w:szCs w:val="20"/>
              </w:rPr>
              <w:t xml:space="preserve"> R 1 506 </w:t>
            </w:r>
          </w:p>
        </w:tc>
        <w:tc>
          <w:tcPr>
            <w:tcW w:w="997" w:type="dxa"/>
            <w:noWrap/>
            <w:hideMark/>
          </w:tcPr>
          <w:p w14:paraId="43B2D752" w14:textId="564DC406" w:rsidR="00A37302" w:rsidRPr="0040736B" w:rsidRDefault="00A37302" w:rsidP="0040736B">
            <w:pPr>
              <w:pStyle w:val="tablenumber"/>
              <w:spacing w:before="60" w:after="60"/>
              <w:rPr>
                <w:sz w:val="20"/>
                <w:szCs w:val="20"/>
              </w:rPr>
            </w:pPr>
            <w:r w:rsidRPr="0040736B">
              <w:rPr>
                <w:sz w:val="20"/>
                <w:szCs w:val="20"/>
              </w:rPr>
              <w:t xml:space="preserve"> R 2 112 </w:t>
            </w:r>
          </w:p>
        </w:tc>
        <w:tc>
          <w:tcPr>
            <w:tcW w:w="997" w:type="dxa"/>
            <w:noWrap/>
            <w:hideMark/>
          </w:tcPr>
          <w:p w14:paraId="3EFB411A" w14:textId="00660269" w:rsidR="00A37302" w:rsidRPr="0040736B" w:rsidRDefault="00A37302" w:rsidP="0040736B">
            <w:pPr>
              <w:pStyle w:val="tablenumber"/>
              <w:spacing w:before="60" w:after="60"/>
              <w:rPr>
                <w:sz w:val="20"/>
                <w:szCs w:val="20"/>
              </w:rPr>
            </w:pPr>
            <w:r w:rsidRPr="0040736B">
              <w:rPr>
                <w:sz w:val="20"/>
                <w:szCs w:val="20"/>
              </w:rPr>
              <w:t xml:space="preserve"> R 1 265 </w:t>
            </w:r>
          </w:p>
        </w:tc>
        <w:tc>
          <w:tcPr>
            <w:tcW w:w="997" w:type="dxa"/>
            <w:noWrap/>
            <w:hideMark/>
          </w:tcPr>
          <w:p w14:paraId="47FD53E4" w14:textId="64771CA8" w:rsidR="00A37302" w:rsidRPr="0040736B" w:rsidRDefault="00A37302" w:rsidP="0040736B">
            <w:pPr>
              <w:pStyle w:val="tablenumber"/>
              <w:spacing w:before="60" w:after="60"/>
              <w:rPr>
                <w:sz w:val="20"/>
                <w:szCs w:val="20"/>
              </w:rPr>
            </w:pPr>
            <w:r w:rsidRPr="0040736B">
              <w:rPr>
                <w:sz w:val="20"/>
                <w:szCs w:val="20"/>
              </w:rPr>
              <w:t xml:space="preserve"> R 1 282 </w:t>
            </w:r>
          </w:p>
        </w:tc>
        <w:tc>
          <w:tcPr>
            <w:tcW w:w="997" w:type="dxa"/>
            <w:noWrap/>
            <w:hideMark/>
          </w:tcPr>
          <w:p w14:paraId="5C883CAD" w14:textId="489340CF" w:rsidR="00A37302" w:rsidRPr="0040736B" w:rsidRDefault="00A37302" w:rsidP="0040736B">
            <w:pPr>
              <w:pStyle w:val="tablenumber"/>
              <w:spacing w:before="60" w:after="60"/>
              <w:rPr>
                <w:sz w:val="20"/>
                <w:szCs w:val="20"/>
              </w:rPr>
            </w:pPr>
            <w:r w:rsidRPr="0040736B">
              <w:rPr>
                <w:sz w:val="20"/>
                <w:szCs w:val="20"/>
              </w:rPr>
              <w:t xml:space="preserve"> R 745 </w:t>
            </w:r>
          </w:p>
        </w:tc>
        <w:tc>
          <w:tcPr>
            <w:tcW w:w="997" w:type="dxa"/>
            <w:noWrap/>
            <w:hideMark/>
          </w:tcPr>
          <w:p w14:paraId="718C936F" w14:textId="542A1D04" w:rsidR="00A37302" w:rsidRPr="0040736B" w:rsidRDefault="00A37302" w:rsidP="0040736B">
            <w:pPr>
              <w:pStyle w:val="tablenumber"/>
              <w:spacing w:before="60" w:after="60"/>
              <w:rPr>
                <w:sz w:val="20"/>
                <w:szCs w:val="20"/>
              </w:rPr>
            </w:pPr>
            <w:r w:rsidRPr="0040736B">
              <w:rPr>
                <w:sz w:val="20"/>
                <w:szCs w:val="20"/>
              </w:rPr>
              <w:t xml:space="preserve"> R 755 </w:t>
            </w:r>
          </w:p>
        </w:tc>
      </w:tr>
      <w:tr w:rsidR="00A37302" w:rsidRPr="00A37302" w14:paraId="7E136111" w14:textId="77777777" w:rsidTr="0040736B">
        <w:trPr>
          <w:trHeight w:val="300"/>
          <w:jc w:val="center"/>
        </w:trPr>
        <w:tc>
          <w:tcPr>
            <w:tcW w:w="3035" w:type="dxa"/>
            <w:noWrap/>
            <w:hideMark/>
          </w:tcPr>
          <w:p w14:paraId="758FCBF7" w14:textId="5C49306B" w:rsidR="00A37302" w:rsidRPr="00A37302" w:rsidRDefault="00A37302" w:rsidP="0040736B">
            <w:pPr>
              <w:pStyle w:val="Table"/>
              <w:spacing w:before="60" w:after="60"/>
            </w:pPr>
            <w:r w:rsidRPr="00A37302">
              <w:t xml:space="preserve">Books and Press </w:t>
            </w:r>
          </w:p>
        </w:tc>
        <w:tc>
          <w:tcPr>
            <w:tcW w:w="996" w:type="dxa"/>
            <w:noWrap/>
            <w:hideMark/>
          </w:tcPr>
          <w:p w14:paraId="2890BB11" w14:textId="6EA7F7CB" w:rsidR="00A37302" w:rsidRPr="0040736B" w:rsidRDefault="00A37302" w:rsidP="0040736B">
            <w:pPr>
              <w:pStyle w:val="tablenumber"/>
              <w:spacing w:before="60" w:after="60"/>
              <w:rPr>
                <w:sz w:val="20"/>
                <w:szCs w:val="20"/>
              </w:rPr>
            </w:pPr>
            <w:r w:rsidRPr="0040736B">
              <w:rPr>
                <w:sz w:val="20"/>
                <w:szCs w:val="20"/>
              </w:rPr>
              <w:t xml:space="preserve"> R 1 076 </w:t>
            </w:r>
          </w:p>
        </w:tc>
        <w:tc>
          <w:tcPr>
            <w:tcW w:w="997" w:type="dxa"/>
            <w:noWrap/>
            <w:hideMark/>
          </w:tcPr>
          <w:p w14:paraId="53654A39" w14:textId="3CDA22AE" w:rsidR="00A37302" w:rsidRPr="0040736B" w:rsidRDefault="00A37302" w:rsidP="0040736B">
            <w:pPr>
              <w:pStyle w:val="tablenumber"/>
              <w:spacing w:before="60" w:after="60"/>
              <w:rPr>
                <w:sz w:val="20"/>
                <w:szCs w:val="20"/>
              </w:rPr>
            </w:pPr>
            <w:r w:rsidRPr="0040736B">
              <w:rPr>
                <w:sz w:val="20"/>
                <w:szCs w:val="20"/>
              </w:rPr>
              <w:t xml:space="preserve"> R 530 </w:t>
            </w:r>
          </w:p>
        </w:tc>
        <w:tc>
          <w:tcPr>
            <w:tcW w:w="997" w:type="dxa"/>
            <w:noWrap/>
            <w:hideMark/>
          </w:tcPr>
          <w:p w14:paraId="6FDD5EBF" w14:textId="17713179" w:rsidR="00A37302" w:rsidRPr="0040736B" w:rsidRDefault="00A37302" w:rsidP="0040736B">
            <w:pPr>
              <w:pStyle w:val="tablenumber"/>
              <w:spacing w:before="60" w:after="60"/>
              <w:rPr>
                <w:sz w:val="20"/>
                <w:szCs w:val="20"/>
              </w:rPr>
            </w:pPr>
            <w:r w:rsidRPr="0040736B">
              <w:rPr>
                <w:sz w:val="20"/>
                <w:szCs w:val="20"/>
              </w:rPr>
              <w:t xml:space="preserve"> R 957 </w:t>
            </w:r>
          </w:p>
        </w:tc>
        <w:tc>
          <w:tcPr>
            <w:tcW w:w="997" w:type="dxa"/>
            <w:noWrap/>
            <w:hideMark/>
          </w:tcPr>
          <w:p w14:paraId="1A88B0C3" w14:textId="6C83B4A3" w:rsidR="00A37302" w:rsidRPr="0040736B" w:rsidRDefault="00A37302" w:rsidP="0040736B">
            <w:pPr>
              <w:pStyle w:val="tablenumber"/>
              <w:spacing w:before="60" w:after="60"/>
              <w:rPr>
                <w:sz w:val="20"/>
                <w:szCs w:val="20"/>
              </w:rPr>
            </w:pPr>
            <w:r w:rsidRPr="0040736B">
              <w:rPr>
                <w:sz w:val="20"/>
                <w:szCs w:val="20"/>
              </w:rPr>
              <w:t xml:space="preserve"> R 468 </w:t>
            </w:r>
          </w:p>
        </w:tc>
        <w:tc>
          <w:tcPr>
            <w:tcW w:w="997" w:type="dxa"/>
            <w:noWrap/>
            <w:hideMark/>
          </w:tcPr>
          <w:p w14:paraId="08F1E78F" w14:textId="13B5CE93" w:rsidR="00A37302" w:rsidRPr="0040736B" w:rsidRDefault="00A37302" w:rsidP="0040736B">
            <w:pPr>
              <w:pStyle w:val="tablenumber"/>
              <w:spacing w:before="60" w:after="60"/>
              <w:rPr>
                <w:sz w:val="20"/>
                <w:szCs w:val="20"/>
              </w:rPr>
            </w:pPr>
            <w:r w:rsidRPr="0040736B">
              <w:rPr>
                <w:sz w:val="20"/>
                <w:szCs w:val="20"/>
              </w:rPr>
              <w:t xml:space="preserve"> R 669 </w:t>
            </w:r>
          </w:p>
        </w:tc>
        <w:tc>
          <w:tcPr>
            <w:tcW w:w="997" w:type="dxa"/>
            <w:noWrap/>
            <w:hideMark/>
          </w:tcPr>
          <w:p w14:paraId="434D0DB3" w14:textId="40C28C88" w:rsidR="00A37302" w:rsidRPr="0040736B" w:rsidRDefault="00A37302" w:rsidP="0040736B">
            <w:pPr>
              <w:pStyle w:val="tablenumber"/>
              <w:spacing w:before="60" w:after="60"/>
              <w:rPr>
                <w:sz w:val="20"/>
                <w:szCs w:val="20"/>
              </w:rPr>
            </w:pPr>
            <w:r w:rsidRPr="0040736B">
              <w:rPr>
                <w:sz w:val="20"/>
                <w:szCs w:val="20"/>
              </w:rPr>
              <w:t xml:space="preserve"> R 842 </w:t>
            </w:r>
          </w:p>
        </w:tc>
      </w:tr>
      <w:tr w:rsidR="00A37302" w:rsidRPr="00A37302" w14:paraId="449B827E" w14:textId="77777777" w:rsidTr="0040736B">
        <w:trPr>
          <w:trHeight w:val="300"/>
          <w:jc w:val="center"/>
        </w:trPr>
        <w:tc>
          <w:tcPr>
            <w:tcW w:w="3035" w:type="dxa"/>
            <w:noWrap/>
            <w:hideMark/>
          </w:tcPr>
          <w:p w14:paraId="487FCF99" w14:textId="7ED357F4" w:rsidR="00A37302" w:rsidRPr="00A37302" w:rsidRDefault="00A37302" w:rsidP="0040736B">
            <w:pPr>
              <w:pStyle w:val="Table"/>
              <w:spacing w:before="60" w:after="60"/>
            </w:pPr>
            <w:r w:rsidRPr="00A37302">
              <w:t xml:space="preserve">Audio-visual and Interactive Media </w:t>
            </w:r>
          </w:p>
        </w:tc>
        <w:tc>
          <w:tcPr>
            <w:tcW w:w="996" w:type="dxa"/>
            <w:noWrap/>
            <w:hideMark/>
          </w:tcPr>
          <w:p w14:paraId="6A4BF553" w14:textId="029620EA" w:rsidR="00A37302" w:rsidRPr="0040736B" w:rsidRDefault="00A37302" w:rsidP="0040736B">
            <w:pPr>
              <w:pStyle w:val="tablenumber"/>
              <w:spacing w:before="60" w:after="60"/>
              <w:rPr>
                <w:sz w:val="20"/>
                <w:szCs w:val="20"/>
              </w:rPr>
            </w:pPr>
            <w:r w:rsidRPr="0040736B">
              <w:rPr>
                <w:sz w:val="20"/>
                <w:szCs w:val="20"/>
              </w:rPr>
              <w:t xml:space="preserve"> R 0 </w:t>
            </w:r>
          </w:p>
        </w:tc>
        <w:tc>
          <w:tcPr>
            <w:tcW w:w="997" w:type="dxa"/>
            <w:noWrap/>
            <w:hideMark/>
          </w:tcPr>
          <w:p w14:paraId="7F0F5BB2" w14:textId="54796CE0" w:rsidR="00A37302" w:rsidRPr="0040736B" w:rsidRDefault="00A37302" w:rsidP="0040736B">
            <w:pPr>
              <w:pStyle w:val="tablenumber"/>
              <w:spacing w:before="60" w:after="60"/>
              <w:rPr>
                <w:sz w:val="20"/>
                <w:szCs w:val="20"/>
              </w:rPr>
            </w:pPr>
            <w:r w:rsidRPr="0040736B">
              <w:rPr>
                <w:sz w:val="20"/>
                <w:szCs w:val="20"/>
              </w:rPr>
              <w:t xml:space="preserve"> R 0 </w:t>
            </w:r>
          </w:p>
        </w:tc>
        <w:tc>
          <w:tcPr>
            <w:tcW w:w="997" w:type="dxa"/>
            <w:noWrap/>
            <w:hideMark/>
          </w:tcPr>
          <w:p w14:paraId="0B3DC71C" w14:textId="5152AC3C" w:rsidR="00A37302" w:rsidRPr="0040736B" w:rsidRDefault="00A37302" w:rsidP="0040736B">
            <w:pPr>
              <w:pStyle w:val="tablenumber"/>
              <w:spacing w:before="60" w:after="60"/>
              <w:rPr>
                <w:sz w:val="20"/>
                <w:szCs w:val="20"/>
              </w:rPr>
            </w:pPr>
            <w:r w:rsidRPr="0040736B">
              <w:rPr>
                <w:sz w:val="20"/>
                <w:szCs w:val="20"/>
              </w:rPr>
              <w:t xml:space="preserve"> R 0 </w:t>
            </w:r>
          </w:p>
        </w:tc>
        <w:tc>
          <w:tcPr>
            <w:tcW w:w="997" w:type="dxa"/>
            <w:noWrap/>
            <w:hideMark/>
          </w:tcPr>
          <w:p w14:paraId="5C0C31FF" w14:textId="6BA668FD" w:rsidR="00A37302" w:rsidRPr="0040736B" w:rsidRDefault="00A37302" w:rsidP="0040736B">
            <w:pPr>
              <w:pStyle w:val="tablenumber"/>
              <w:spacing w:before="60" w:after="60"/>
              <w:rPr>
                <w:sz w:val="20"/>
                <w:szCs w:val="20"/>
              </w:rPr>
            </w:pPr>
            <w:r w:rsidRPr="0040736B">
              <w:rPr>
                <w:sz w:val="20"/>
                <w:szCs w:val="20"/>
              </w:rPr>
              <w:t xml:space="preserve"> R 0 </w:t>
            </w:r>
          </w:p>
        </w:tc>
        <w:tc>
          <w:tcPr>
            <w:tcW w:w="997" w:type="dxa"/>
            <w:noWrap/>
            <w:hideMark/>
          </w:tcPr>
          <w:p w14:paraId="5AE6DFA6" w14:textId="305330C8" w:rsidR="00A37302" w:rsidRPr="0040736B" w:rsidRDefault="00A37302"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661EBF3D" w14:textId="21155F72" w:rsidR="00A37302" w:rsidRPr="0040736B" w:rsidRDefault="00A37302" w:rsidP="0040736B">
            <w:pPr>
              <w:pStyle w:val="tablenumber"/>
              <w:spacing w:before="60" w:after="60"/>
              <w:rPr>
                <w:sz w:val="20"/>
                <w:szCs w:val="20"/>
              </w:rPr>
            </w:pPr>
            <w:r w:rsidRPr="0040736B">
              <w:rPr>
                <w:sz w:val="20"/>
                <w:szCs w:val="20"/>
              </w:rPr>
              <w:t xml:space="preserve"> R 0 </w:t>
            </w:r>
          </w:p>
        </w:tc>
      </w:tr>
      <w:tr w:rsidR="00A37302" w:rsidRPr="00A37302" w14:paraId="70D00520" w14:textId="77777777" w:rsidTr="0040736B">
        <w:trPr>
          <w:trHeight w:val="300"/>
          <w:jc w:val="center"/>
        </w:trPr>
        <w:tc>
          <w:tcPr>
            <w:tcW w:w="3035" w:type="dxa"/>
            <w:noWrap/>
            <w:hideMark/>
          </w:tcPr>
          <w:p w14:paraId="1CE9F4DE" w14:textId="0CE218BD" w:rsidR="00A37302" w:rsidRPr="00A37302" w:rsidRDefault="00A37302" w:rsidP="0040736B">
            <w:pPr>
              <w:pStyle w:val="Table"/>
              <w:spacing w:before="60" w:after="60"/>
            </w:pPr>
            <w:r w:rsidRPr="00A37302">
              <w:t xml:space="preserve">Design and Creative Services </w:t>
            </w:r>
          </w:p>
        </w:tc>
        <w:tc>
          <w:tcPr>
            <w:tcW w:w="996" w:type="dxa"/>
            <w:noWrap/>
            <w:hideMark/>
          </w:tcPr>
          <w:p w14:paraId="56639B00" w14:textId="4BFB59D4" w:rsidR="00A37302" w:rsidRPr="0040736B" w:rsidRDefault="00A37302" w:rsidP="0040736B">
            <w:pPr>
              <w:pStyle w:val="tablenumber"/>
              <w:spacing w:before="60" w:after="60"/>
              <w:rPr>
                <w:sz w:val="20"/>
                <w:szCs w:val="20"/>
              </w:rPr>
            </w:pPr>
            <w:r w:rsidRPr="0040736B">
              <w:rPr>
                <w:sz w:val="20"/>
                <w:szCs w:val="20"/>
              </w:rPr>
              <w:t xml:space="preserve"> R 2 </w:t>
            </w:r>
          </w:p>
        </w:tc>
        <w:tc>
          <w:tcPr>
            <w:tcW w:w="997" w:type="dxa"/>
            <w:noWrap/>
            <w:hideMark/>
          </w:tcPr>
          <w:p w14:paraId="463E2B3D" w14:textId="3928A2AA" w:rsidR="00A37302" w:rsidRPr="0040736B" w:rsidRDefault="00A37302" w:rsidP="0040736B">
            <w:pPr>
              <w:pStyle w:val="tablenumber"/>
              <w:spacing w:before="60" w:after="60"/>
              <w:rPr>
                <w:sz w:val="20"/>
                <w:szCs w:val="20"/>
              </w:rPr>
            </w:pPr>
            <w:r w:rsidRPr="0040736B">
              <w:rPr>
                <w:sz w:val="20"/>
                <w:szCs w:val="20"/>
              </w:rPr>
              <w:t xml:space="preserve"> R 4 </w:t>
            </w:r>
          </w:p>
        </w:tc>
        <w:tc>
          <w:tcPr>
            <w:tcW w:w="997" w:type="dxa"/>
            <w:noWrap/>
            <w:hideMark/>
          </w:tcPr>
          <w:p w14:paraId="5A0D8DA3" w14:textId="66F52B0C" w:rsidR="00A37302" w:rsidRPr="0040736B" w:rsidRDefault="00A37302" w:rsidP="0040736B">
            <w:pPr>
              <w:pStyle w:val="tablenumber"/>
              <w:spacing w:before="60" w:after="60"/>
              <w:rPr>
                <w:sz w:val="20"/>
                <w:szCs w:val="20"/>
              </w:rPr>
            </w:pPr>
            <w:r w:rsidRPr="0040736B">
              <w:rPr>
                <w:sz w:val="20"/>
                <w:szCs w:val="20"/>
              </w:rPr>
              <w:t xml:space="preserve"> R 1 </w:t>
            </w:r>
          </w:p>
        </w:tc>
        <w:tc>
          <w:tcPr>
            <w:tcW w:w="997" w:type="dxa"/>
            <w:noWrap/>
            <w:hideMark/>
          </w:tcPr>
          <w:p w14:paraId="54FF952F" w14:textId="66815CA6" w:rsidR="00A37302" w:rsidRPr="0040736B" w:rsidRDefault="00A37302" w:rsidP="0040736B">
            <w:pPr>
              <w:pStyle w:val="tablenumber"/>
              <w:spacing w:before="60" w:after="60"/>
              <w:rPr>
                <w:sz w:val="20"/>
                <w:szCs w:val="20"/>
              </w:rPr>
            </w:pPr>
            <w:r w:rsidRPr="0040736B">
              <w:rPr>
                <w:sz w:val="20"/>
                <w:szCs w:val="20"/>
              </w:rPr>
              <w:t xml:space="preserve"> R 0 </w:t>
            </w:r>
          </w:p>
        </w:tc>
        <w:tc>
          <w:tcPr>
            <w:tcW w:w="997" w:type="dxa"/>
            <w:noWrap/>
            <w:hideMark/>
          </w:tcPr>
          <w:p w14:paraId="6C0B0649" w14:textId="0BCC3EB9" w:rsidR="00A37302" w:rsidRPr="0040736B" w:rsidRDefault="00A37302" w:rsidP="0040736B">
            <w:pPr>
              <w:pStyle w:val="tablenumber"/>
              <w:spacing w:before="60" w:after="60"/>
              <w:rPr>
                <w:sz w:val="20"/>
                <w:szCs w:val="20"/>
              </w:rPr>
            </w:pPr>
            <w:r w:rsidRPr="0040736B">
              <w:rPr>
                <w:sz w:val="20"/>
                <w:szCs w:val="20"/>
              </w:rPr>
              <w:t xml:space="preserve"> R 11 </w:t>
            </w:r>
          </w:p>
        </w:tc>
        <w:tc>
          <w:tcPr>
            <w:tcW w:w="997" w:type="dxa"/>
            <w:noWrap/>
            <w:hideMark/>
          </w:tcPr>
          <w:p w14:paraId="7DFD1308" w14:textId="358F00B2" w:rsidR="00A37302" w:rsidRPr="0040736B" w:rsidRDefault="00A37302" w:rsidP="0040736B">
            <w:pPr>
              <w:pStyle w:val="tablenumber"/>
              <w:spacing w:before="60" w:after="60"/>
              <w:rPr>
                <w:sz w:val="20"/>
                <w:szCs w:val="20"/>
              </w:rPr>
            </w:pPr>
            <w:r w:rsidRPr="0040736B">
              <w:rPr>
                <w:sz w:val="20"/>
                <w:szCs w:val="20"/>
              </w:rPr>
              <w:t xml:space="preserve"> R 0 </w:t>
            </w:r>
          </w:p>
        </w:tc>
      </w:tr>
      <w:tr w:rsidR="00A37302" w:rsidRPr="00A37302" w14:paraId="5E3EFFFE" w14:textId="77777777" w:rsidTr="0040736B">
        <w:trPr>
          <w:trHeight w:val="300"/>
          <w:jc w:val="center"/>
        </w:trPr>
        <w:tc>
          <w:tcPr>
            <w:tcW w:w="3035" w:type="dxa"/>
            <w:noWrap/>
            <w:hideMark/>
          </w:tcPr>
          <w:p w14:paraId="77619A20" w14:textId="58DBD01E" w:rsidR="00A37302" w:rsidRPr="00A37302" w:rsidRDefault="00A37302" w:rsidP="0040736B">
            <w:pPr>
              <w:pStyle w:val="Table"/>
              <w:spacing w:before="60" w:after="60"/>
            </w:pPr>
            <w:r w:rsidRPr="00A37302">
              <w:t xml:space="preserve">Total </w:t>
            </w:r>
          </w:p>
        </w:tc>
        <w:tc>
          <w:tcPr>
            <w:tcW w:w="996" w:type="dxa"/>
            <w:noWrap/>
            <w:hideMark/>
          </w:tcPr>
          <w:p w14:paraId="7662C76A" w14:textId="7C5F2490" w:rsidR="00A37302" w:rsidRPr="0040736B" w:rsidRDefault="00A37302"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46892F35" w14:textId="55FBBAB7" w:rsidR="00A37302" w:rsidRPr="0040736B" w:rsidRDefault="00A37302"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17E4EE48" w14:textId="1526A72E" w:rsidR="00A37302" w:rsidRPr="0040736B" w:rsidRDefault="00A37302"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4495F475" w14:textId="16274878" w:rsidR="00A37302" w:rsidRPr="0040736B" w:rsidRDefault="00A37302"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47CFFE1A" w14:textId="1FAD4508" w:rsidR="00A37302" w:rsidRPr="0040736B" w:rsidRDefault="00A37302"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997" w:type="dxa"/>
            <w:noWrap/>
            <w:hideMark/>
          </w:tcPr>
          <w:p w14:paraId="1153FDDF" w14:textId="4A0545B3" w:rsidR="00A37302" w:rsidRPr="0040736B" w:rsidRDefault="00A37302" w:rsidP="0040736B">
            <w:pPr>
              <w:pStyle w:val="tablenumber"/>
              <w:spacing w:before="60" w:after="60"/>
              <w:rPr>
                <w:sz w:val="20"/>
                <w:szCs w:val="20"/>
              </w:rPr>
            </w:pPr>
            <w:r w:rsidRPr="0040736B">
              <w:rPr>
                <w:sz w:val="20"/>
                <w:szCs w:val="20"/>
              </w:rPr>
              <w:t xml:space="preserve"> </w:t>
            </w:r>
            <w:r w:rsidR="00F6195F">
              <w:rPr>
                <w:sz w:val="20"/>
                <w:szCs w:val="20"/>
              </w:rPr>
              <w:t>R .0.0</w:t>
            </w:r>
          </w:p>
        </w:tc>
      </w:tr>
    </w:tbl>
    <w:p w14:paraId="0F870B41" w14:textId="77777777" w:rsidR="00C9760D" w:rsidRDefault="00C9760D" w:rsidP="00C9760D">
      <w:r>
        <w:t>Source: SARS (Customs and Excise)</w:t>
      </w:r>
    </w:p>
    <w:p w14:paraId="1081179B" w14:textId="190F01CA" w:rsidR="003A6588" w:rsidRPr="0040736B" w:rsidRDefault="003A6588" w:rsidP="0040736B">
      <w:pPr>
        <w:spacing w:line="259" w:lineRule="auto"/>
        <w:rPr>
          <w:sz w:val="22"/>
          <w:szCs w:val="24"/>
        </w:rPr>
      </w:pPr>
      <w:r w:rsidRPr="0040736B">
        <w:rPr>
          <w:sz w:val="22"/>
          <w:szCs w:val="24"/>
        </w:rPr>
        <w:t>North America and particularly the USA dominate the province’s export markets with R</w:t>
      </w:r>
      <w:r w:rsidR="00785A5E" w:rsidRPr="0040736B">
        <w:rPr>
          <w:sz w:val="22"/>
          <w:szCs w:val="24"/>
        </w:rPr>
        <w:t>454</w:t>
      </w:r>
      <w:r w:rsidR="006F54F6" w:rsidRPr="0040736B">
        <w:rPr>
          <w:sz w:val="22"/>
          <w:szCs w:val="24"/>
        </w:rPr>
        <w:t>m</w:t>
      </w:r>
      <w:r w:rsidRPr="0040736B">
        <w:rPr>
          <w:sz w:val="22"/>
          <w:szCs w:val="24"/>
        </w:rPr>
        <w:t>.</w:t>
      </w:r>
      <w:r w:rsidR="00DE3495" w:rsidRPr="0040736B">
        <w:rPr>
          <w:sz w:val="22"/>
          <w:szCs w:val="24"/>
        </w:rPr>
        <w:t xml:space="preserve"> </w:t>
      </w:r>
      <w:r w:rsidR="00815621" w:rsidRPr="0040736B">
        <w:rPr>
          <w:sz w:val="22"/>
          <w:szCs w:val="24"/>
        </w:rPr>
        <w:t xml:space="preserve">China and the UK were the second and third largest markets </w:t>
      </w:r>
      <w:r w:rsidR="00062747" w:rsidRPr="0040736B">
        <w:rPr>
          <w:sz w:val="22"/>
          <w:szCs w:val="24"/>
        </w:rPr>
        <w:t>respectively</w:t>
      </w:r>
      <w:r w:rsidR="00815621" w:rsidRPr="0040736B">
        <w:rPr>
          <w:sz w:val="22"/>
          <w:szCs w:val="24"/>
        </w:rPr>
        <w:t xml:space="preserve"> for</w:t>
      </w:r>
      <w:r w:rsidR="00062747" w:rsidRPr="0040736B">
        <w:rPr>
          <w:sz w:val="22"/>
          <w:szCs w:val="24"/>
        </w:rPr>
        <w:t xml:space="preserve"> Gauteng’s CCI exports</w:t>
      </w:r>
      <w:r w:rsidR="00B30981" w:rsidRPr="0040736B">
        <w:rPr>
          <w:sz w:val="22"/>
          <w:szCs w:val="24"/>
        </w:rPr>
        <w:t>. SADC is also an important market for the provinces CCI exports.</w:t>
      </w:r>
    </w:p>
    <w:p w14:paraId="0B6F27D6" w14:textId="77777777" w:rsidR="001E056A" w:rsidRPr="0040736B" w:rsidRDefault="001E056A" w:rsidP="0040736B">
      <w:pPr>
        <w:spacing w:before="0" w:line="259" w:lineRule="auto"/>
        <w:rPr>
          <w:sz w:val="22"/>
          <w:szCs w:val="24"/>
        </w:rPr>
      </w:pPr>
      <w:r w:rsidRPr="0040736B">
        <w:rPr>
          <w:sz w:val="22"/>
          <w:szCs w:val="24"/>
        </w:rPr>
        <w:t>Gauteng’s largest export domain is the Cultural and Natural Heritage domain. The Books and Press as well as the Visual Arts and Crafts domain follow with 27% and 24% respectively</w:t>
      </w:r>
      <w:r w:rsidRPr="0040736B">
        <w:rPr>
          <w:rStyle w:val="FootnoteReference"/>
          <w:sz w:val="22"/>
          <w:szCs w:val="24"/>
        </w:rPr>
        <w:footnoteReference w:id="14"/>
      </w:r>
      <w:r w:rsidRPr="0040736B">
        <w:rPr>
          <w:sz w:val="22"/>
          <w:szCs w:val="24"/>
        </w:rPr>
        <w:t>.</w:t>
      </w:r>
    </w:p>
    <w:p w14:paraId="4257F264" w14:textId="77777777" w:rsidR="001E056A" w:rsidRDefault="001E056A" w:rsidP="001E056A">
      <w:r>
        <w:rPr>
          <w:noProof/>
          <w:lang w:eastAsia="en-ZA"/>
        </w:rPr>
        <w:drawing>
          <wp:inline distT="0" distB="0" distL="0" distR="0" wp14:anchorId="28FB7FAC" wp14:editId="535DC293">
            <wp:extent cx="4572000" cy="2743200"/>
            <wp:effectExtent l="0" t="0" r="0" b="0"/>
            <wp:docPr id="228" name="Chart 228">
              <a:extLst xmlns:a="http://schemas.openxmlformats.org/drawingml/2006/main">
                <a:ext uri="{FF2B5EF4-FFF2-40B4-BE49-F238E27FC236}">
                  <a16:creationId xmlns:a16="http://schemas.microsoft.com/office/drawing/2014/main" id="{55D47892-C229-4B9D-81C8-2FF904761C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2FAC244" w14:textId="5E6D8ABD" w:rsidR="001E056A" w:rsidRDefault="001E056A" w:rsidP="001E056A">
      <w:pPr>
        <w:pStyle w:val="Caption"/>
      </w:pPr>
      <w:r>
        <w:lastRenderedPageBreak/>
        <w:t>Figure 21: Gauteng’s exports by domain in 2019</w:t>
      </w:r>
    </w:p>
    <w:p w14:paraId="437349AF" w14:textId="33785803" w:rsidR="003A6588" w:rsidRPr="0040736B" w:rsidRDefault="003A6588" w:rsidP="0040736B">
      <w:pPr>
        <w:spacing w:line="259" w:lineRule="auto"/>
        <w:rPr>
          <w:sz w:val="22"/>
          <w:szCs w:val="24"/>
        </w:rPr>
      </w:pPr>
      <w:r w:rsidRPr="0040736B">
        <w:rPr>
          <w:sz w:val="22"/>
          <w:szCs w:val="24"/>
        </w:rPr>
        <w:t xml:space="preserve">The map below </w:t>
      </w:r>
      <w:r w:rsidR="00C744ED" w:rsidRPr="0040736B">
        <w:rPr>
          <w:sz w:val="22"/>
          <w:szCs w:val="24"/>
        </w:rPr>
        <w:t>(Figure 2</w:t>
      </w:r>
      <w:r w:rsidR="001E056A">
        <w:rPr>
          <w:sz w:val="22"/>
          <w:szCs w:val="24"/>
        </w:rPr>
        <w:t>2</w:t>
      </w:r>
      <w:r w:rsidR="00C744ED" w:rsidRPr="0040736B">
        <w:rPr>
          <w:sz w:val="22"/>
          <w:szCs w:val="24"/>
        </w:rPr>
        <w:t xml:space="preserve">) </w:t>
      </w:r>
      <w:r w:rsidRPr="0040736B">
        <w:rPr>
          <w:sz w:val="22"/>
          <w:szCs w:val="24"/>
        </w:rPr>
        <w:t xml:space="preserve">gives a graphic presentation of the markets to which </w:t>
      </w:r>
      <w:r w:rsidR="00BC454C" w:rsidRPr="0040736B">
        <w:rPr>
          <w:sz w:val="22"/>
          <w:szCs w:val="24"/>
        </w:rPr>
        <w:t>Gauteng</w:t>
      </w:r>
      <w:r w:rsidRPr="0040736B">
        <w:rPr>
          <w:sz w:val="22"/>
          <w:szCs w:val="24"/>
        </w:rPr>
        <w:t xml:space="preserve"> sold in 2019.</w:t>
      </w:r>
    </w:p>
    <w:p w14:paraId="0B13EEA6" w14:textId="77777777" w:rsidR="002964DE" w:rsidRDefault="002964DE" w:rsidP="007F1B3D"/>
    <w:p w14:paraId="721F8CD0" w14:textId="77777777" w:rsidR="002964DE" w:rsidRDefault="002964DE" w:rsidP="00BC454C">
      <w:pPr>
        <w:keepNext/>
      </w:pPr>
      <w:r>
        <w:rPr>
          <w:noProof/>
          <w:lang w:eastAsia="en-ZA"/>
        </w:rPr>
        <w:drawing>
          <wp:inline distT="0" distB="0" distL="0" distR="0" wp14:anchorId="7D349CC0" wp14:editId="3DE970A6">
            <wp:extent cx="6046430" cy="2971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1164" t="17607" r="1107" b="1621"/>
                    <a:stretch/>
                  </pic:blipFill>
                  <pic:spPr bwMode="auto">
                    <a:xfrm>
                      <a:off x="0" y="0"/>
                      <a:ext cx="6054130" cy="2975584"/>
                    </a:xfrm>
                    <a:prstGeom prst="rect">
                      <a:avLst/>
                    </a:prstGeom>
                    <a:noFill/>
                    <a:ln>
                      <a:noFill/>
                    </a:ln>
                    <a:extLst>
                      <a:ext uri="{53640926-AAD7-44D8-BBD7-CCE9431645EC}">
                        <a14:shadowObscured xmlns:a14="http://schemas.microsoft.com/office/drawing/2010/main"/>
                      </a:ext>
                    </a:extLst>
                  </pic:spPr>
                </pic:pic>
              </a:graphicData>
            </a:graphic>
          </wp:inline>
        </w:drawing>
      </w:r>
    </w:p>
    <w:p w14:paraId="19F5EC68" w14:textId="31677AF3" w:rsidR="002964DE" w:rsidRDefault="002964DE" w:rsidP="00BC454C">
      <w:pPr>
        <w:pStyle w:val="Caption"/>
      </w:pPr>
      <w:r>
        <w:t xml:space="preserve">Figure </w:t>
      </w:r>
      <w:fldSimple w:instr=" SEQ Figure \* ARABIC ">
        <w:r w:rsidR="00C4686E">
          <w:rPr>
            <w:noProof/>
          </w:rPr>
          <w:t>2</w:t>
        </w:r>
        <w:r w:rsidR="00FD1600">
          <w:rPr>
            <w:noProof/>
          </w:rPr>
          <w:t>2</w:t>
        </w:r>
      </w:fldSimple>
      <w:r w:rsidR="00F93127">
        <w:rPr>
          <w:noProof/>
        </w:rPr>
        <w:t>:</w:t>
      </w:r>
      <w:r w:rsidR="00FA001E" w:rsidRPr="00FA001E">
        <w:t xml:space="preserve"> Destination of </w:t>
      </w:r>
      <w:r w:rsidR="00FA001E">
        <w:t>Gauteng’s</w:t>
      </w:r>
      <w:r w:rsidR="00FA001E" w:rsidRPr="00FA001E">
        <w:t xml:space="preserve"> CCI exports</w:t>
      </w:r>
    </w:p>
    <w:p w14:paraId="4DE723C8" w14:textId="7F1568F3" w:rsidR="007F1B3D" w:rsidRPr="0040736B" w:rsidRDefault="008A252C" w:rsidP="001E056A">
      <w:pPr>
        <w:spacing w:before="0" w:line="259" w:lineRule="auto"/>
        <w:rPr>
          <w:sz w:val="22"/>
          <w:szCs w:val="24"/>
        </w:rPr>
      </w:pPr>
      <w:r w:rsidRPr="0040736B">
        <w:rPr>
          <w:sz w:val="22"/>
          <w:szCs w:val="24"/>
        </w:rPr>
        <w:fldChar w:fldCharType="begin"/>
      </w:r>
      <w:r w:rsidRPr="0040736B">
        <w:rPr>
          <w:sz w:val="22"/>
          <w:szCs w:val="24"/>
        </w:rPr>
        <w:instrText xml:space="preserve"> REF _Ref89747209 \h </w:instrText>
      </w:r>
      <w:r w:rsidR="0055272E">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18</w:t>
      </w:r>
      <w:r w:rsidRPr="0040736B">
        <w:rPr>
          <w:sz w:val="22"/>
          <w:szCs w:val="24"/>
        </w:rPr>
        <w:fldChar w:fldCharType="end"/>
      </w:r>
      <w:r w:rsidRPr="0040736B">
        <w:rPr>
          <w:sz w:val="22"/>
          <w:szCs w:val="24"/>
        </w:rPr>
        <w:t xml:space="preserve"> below shows the </w:t>
      </w:r>
      <w:r w:rsidR="00FE22BB" w:rsidRPr="0040736B">
        <w:rPr>
          <w:sz w:val="22"/>
          <w:szCs w:val="24"/>
        </w:rPr>
        <w:t>top markets for the province</w:t>
      </w:r>
      <w:r w:rsidR="002C4F00" w:rsidRPr="0040736B">
        <w:rPr>
          <w:sz w:val="22"/>
          <w:szCs w:val="24"/>
        </w:rPr>
        <w:t>’</w:t>
      </w:r>
      <w:r w:rsidR="00FE22BB" w:rsidRPr="0040736B">
        <w:rPr>
          <w:sz w:val="22"/>
          <w:szCs w:val="24"/>
        </w:rPr>
        <w:t xml:space="preserve">s </w:t>
      </w:r>
      <w:r w:rsidR="00490404" w:rsidRPr="0040736B">
        <w:rPr>
          <w:sz w:val="22"/>
          <w:szCs w:val="24"/>
        </w:rPr>
        <w:t xml:space="preserve">cultural and creative goods </w:t>
      </w:r>
      <w:r w:rsidR="00FE22BB" w:rsidRPr="0040736B">
        <w:rPr>
          <w:sz w:val="22"/>
          <w:szCs w:val="24"/>
        </w:rPr>
        <w:t xml:space="preserve">exports. </w:t>
      </w:r>
      <w:r w:rsidR="00490404" w:rsidRPr="0040736B">
        <w:rPr>
          <w:sz w:val="22"/>
          <w:szCs w:val="24"/>
        </w:rPr>
        <w:t>As found in Chapter 2 of the mapping study, the US is one of the most important destinations for South African cultural goods exports. For Gauteng, it</w:t>
      </w:r>
      <w:r w:rsidR="002C4F00" w:rsidRPr="0040736B">
        <w:rPr>
          <w:sz w:val="22"/>
          <w:szCs w:val="24"/>
        </w:rPr>
        <w:t xml:space="preserve"> is the largest market with Visual Art and Crafts and Cultural and Natural Heritage domains contributing the most.</w:t>
      </w:r>
      <w:r w:rsidR="00577F85" w:rsidRPr="0040736B">
        <w:rPr>
          <w:rStyle w:val="FootnoteReference"/>
          <w:sz w:val="22"/>
          <w:szCs w:val="24"/>
        </w:rPr>
        <w:footnoteReference w:id="15"/>
      </w:r>
    </w:p>
    <w:p w14:paraId="40BB83DA" w14:textId="4163BDA3" w:rsidR="007F1B3D" w:rsidRDefault="007F1B3D" w:rsidP="00904501">
      <w:pPr>
        <w:pStyle w:val="Caption"/>
      </w:pPr>
      <w:bookmarkStart w:id="124" w:name="_Ref89747209"/>
      <w:bookmarkStart w:id="125" w:name="_Toc93293328"/>
      <w:r>
        <w:t xml:space="preserve">Table </w:t>
      </w:r>
      <w:fldSimple w:instr=" SEQ Table \* ARABIC ">
        <w:r w:rsidR="00C4686E">
          <w:rPr>
            <w:noProof/>
          </w:rPr>
          <w:t>18</w:t>
        </w:r>
      </w:fldSimple>
      <w:bookmarkEnd w:id="124"/>
      <w:r w:rsidR="00F93127">
        <w:rPr>
          <w:noProof/>
        </w:rPr>
        <w:t>:</w:t>
      </w:r>
      <w:r>
        <w:t xml:space="preserve"> Gauteng</w:t>
      </w:r>
      <w:r w:rsidR="006E0DFD">
        <w:t>’</w:t>
      </w:r>
      <w:r>
        <w:t xml:space="preserve">s </w:t>
      </w:r>
      <w:r w:rsidR="004865C2">
        <w:t>top export markets for CCIs</w:t>
      </w:r>
      <w:bookmarkEnd w:id="125"/>
      <w:r w:rsidR="00F6195F">
        <w:t xml:space="preserve"> </w:t>
      </w:r>
      <w:r w:rsidR="0025790B">
        <w:t>in 2020 (current rand)</w:t>
      </w:r>
    </w:p>
    <w:tbl>
      <w:tblPr>
        <w:tblStyle w:val="TableGrid1"/>
        <w:tblW w:w="9015" w:type="dxa"/>
        <w:jc w:val="center"/>
        <w:tblLayout w:type="fixed"/>
        <w:tblLook w:val="04A0" w:firstRow="1" w:lastRow="0" w:firstColumn="1" w:lastColumn="0" w:noHBand="0" w:noVBand="1"/>
      </w:tblPr>
      <w:tblGrid>
        <w:gridCol w:w="1447"/>
        <w:gridCol w:w="1261"/>
        <w:gridCol w:w="1398"/>
        <w:gridCol w:w="1125"/>
        <w:gridCol w:w="1261"/>
        <w:gridCol w:w="1261"/>
        <w:gridCol w:w="1262"/>
      </w:tblGrid>
      <w:tr w:rsidR="00282348" w:rsidRPr="00FC04E0" w14:paraId="3B7D6DD8" w14:textId="77777777" w:rsidTr="0040736B">
        <w:trPr>
          <w:jc w:val="center"/>
        </w:trPr>
        <w:tc>
          <w:tcPr>
            <w:tcW w:w="1447" w:type="dxa"/>
          </w:tcPr>
          <w:p w14:paraId="3D4BEB2C" w14:textId="77777777" w:rsidR="007F1B3D" w:rsidRPr="00FC04E0" w:rsidRDefault="007F1B3D" w:rsidP="0040736B">
            <w:pPr>
              <w:pStyle w:val="Table"/>
              <w:spacing w:before="60" w:after="60"/>
              <w:rPr>
                <w:rFonts w:cs="Arial"/>
                <w:spacing w:val="-20"/>
              </w:rPr>
            </w:pPr>
          </w:p>
        </w:tc>
        <w:tc>
          <w:tcPr>
            <w:tcW w:w="1261" w:type="dxa"/>
            <w:tcMar>
              <w:left w:w="57" w:type="dxa"/>
              <w:right w:w="57" w:type="dxa"/>
            </w:tcMar>
            <w:hideMark/>
          </w:tcPr>
          <w:p w14:paraId="2489D911" w14:textId="6E2E7653" w:rsidR="007F1B3D" w:rsidRPr="0040736B" w:rsidRDefault="004865C2" w:rsidP="0040736B">
            <w:pPr>
              <w:pStyle w:val="Table"/>
              <w:spacing w:before="60" w:after="60"/>
              <w:jc w:val="center"/>
              <w:rPr>
                <w:rFonts w:cs="Arial"/>
              </w:rPr>
            </w:pPr>
            <w:r w:rsidRPr="0040736B">
              <w:rPr>
                <w:rFonts w:cs="Arial"/>
              </w:rPr>
              <w:t>Cultural and Natural Heritage</w:t>
            </w:r>
          </w:p>
        </w:tc>
        <w:tc>
          <w:tcPr>
            <w:tcW w:w="1398" w:type="dxa"/>
            <w:tcMar>
              <w:left w:w="57" w:type="dxa"/>
              <w:right w:w="57" w:type="dxa"/>
            </w:tcMar>
            <w:hideMark/>
          </w:tcPr>
          <w:p w14:paraId="57593219" w14:textId="4D4EB40B" w:rsidR="007F1B3D" w:rsidRPr="0040736B" w:rsidRDefault="004865C2" w:rsidP="0040736B">
            <w:pPr>
              <w:pStyle w:val="Table"/>
              <w:spacing w:before="60" w:after="60"/>
              <w:jc w:val="center"/>
              <w:rPr>
                <w:rFonts w:cs="Arial"/>
              </w:rPr>
            </w:pPr>
            <w:r w:rsidRPr="0040736B">
              <w:rPr>
                <w:rFonts w:cs="Arial"/>
              </w:rPr>
              <w:t xml:space="preserve">Performance and </w:t>
            </w:r>
            <w:r w:rsidR="00F72AD7" w:rsidRPr="0040736B">
              <w:rPr>
                <w:rFonts w:cs="Arial"/>
              </w:rPr>
              <w:t>C</w:t>
            </w:r>
            <w:r w:rsidRPr="0040736B">
              <w:rPr>
                <w:rFonts w:cs="Arial"/>
              </w:rPr>
              <w:t>elebration</w:t>
            </w:r>
          </w:p>
        </w:tc>
        <w:tc>
          <w:tcPr>
            <w:tcW w:w="1125" w:type="dxa"/>
            <w:hideMark/>
          </w:tcPr>
          <w:p w14:paraId="13E3C985" w14:textId="3A1612E5" w:rsidR="007F1B3D" w:rsidRPr="0040736B" w:rsidRDefault="004865C2" w:rsidP="0040736B">
            <w:pPr>
              <w:pStyle w:val="Table"/>
              <w:spacing w:before="60" w:after="60"/>
              <w:jc w:val="center"/>
              <w:rPr>
                <w:rFonts w:cs="Arial"/>
              </w:rPr>
            </w:pPr>
            <w:r w:rsidRPr="0040736B">
              <w:rPr>
                <w:rFonts w:cs="Arial"/>
              </w:rPr>
              <w:t>Visual Art and Crafts</w:t>
            </w:r>
          </w:p>
        </w:tc>
        <w:tc>
          <w:tcPr>
            <w:tcW w:w="1261" w:type="dxa"/>
            <w:hideMark/>
          </w:tcPr>
          <w:p w14:paraId="24B69E07" w14:textId="414DB423" w:rsidR="007F1B3D" w:rsidRPr="0040736B" w:rsidRDefault="004865C2" w:rsidP="0040736B">
            <w:pPr>
              <w:pStyle w:val="Table"/>
              <w:spacing w:before="60" w:after="60"/>
              <w:jc w:val="center"/>
              <w:rPr>
                <w:rFonts w:cs="Arial"/>
              </w:rPr>
            </w:pPr>
            <w:r w:rsidRPr="0040736B">
              <w:rPr>
                <w:rFonts w:cs="Arial"/>
              </w:rPr>
              <w:t>Books and Press</w:t>
            </w:r>
          </w:p>
        </w:tc>
        <w:tc>
          <w:tcPr>
            <w:tcW w:w="1261" w:type="dxa"/>
            <w:hideMark/>
          </w:tcPr>
          <w:p w14:paraId="0CD93A8D" w14:textId="130460C0" w:rsidR="007F1B3D" w:rsidRPr="0040736B" w:rsidRDefault="007F1B3D" w:rsidP="0040736B">
            <w:pPr>
              <w:pStyle w:val="Table"/>
              <w:spacing w:before="60" w:after="60"/>
              <w:jc w:val="center"/>
              <w:rPr>
                <w:rFonts w:cs="Arial"/>
              </w:rPr>
            </w:pPr>
            <w:r w:rsidRPr="0040736B">
              <w:rPr>
                <w:rFonts w:cs="Arial"/>
              </w:rPr>
              <w:t xml:space="preserve">Design and </w:t>
            </w:r>
            <w:r w:rsidR="00F72AD7" w:rsidRPr="0040736B">
              <w:rPr>
                <w:rFonts w:cs="Arial"/>
              </w:rPr>
              <w:t>C</w:t>
            </w:r>
            <w:r w:rsidRPr="0040736B">
              <w:rPr>
                <w:rFonts w:cs="Arial"/>
              </w:rPr>
              <w:t xml:space="preserve">reative </w:t>
            </w:r>
            <w:r w:rsidR="00F72AD7" w:rsidRPr="0040736B">
              <w:rPr>
                <w:rFonts w:cs="Arial"/>
              </w:rPr>
              <w:t>S</w:t>
            </w:r>
            <w:r w:rsidRPr="0040736B">
              <w:rPr>
                <w:rFonts w:cs="Arial"/>
              </w:rPr>
              <w:t>ervices</w:t>
            </w:r>
          </w:p>
        </w:tc>
        <w:tc>
          <w:tcPr>
            <w:tcW w:w="1262" w:type="dxa"/>
            <w:hideMark/>
          </w:tcPr>
          <w:p w14:paraId="04A7FC0F" w14:textId="77777777" w:rsidR="007F1B3D" w:rsidRPr="0040736B" w:rsidRDefault="007F1B3D" w:rsidP="0040736B">
            <w:pPr>
              <w:pStyle w:val="Table"/>
              <w:spacing w:before="60" w:after="60"/>
              <w:jc w:val="center"/>
              <w:rPr>
                <w:rFonts w:cs="Arial"/>
              </w:rPr>
            </w:pPr>
            <w:r w:rsidRPr="0040736B">
              <w:rPr>
                <w:rFonts w:cs="Arial"/>
              </w:rPr>
              <w:t>Total</w:t>
            </w:r>
          </w:p>
        </w:tc>
      </w:tr>
      <w:tr w:rsidR="00282348" w:rsidRPr="00AC3E92" w14:paraId="5BB7E592" w14:textId="77777777" w:rsidTr="0040736B">
        <w:trPr>
          <w:jc w:val="center"/>
        </w:trPr>
        <w:tc>
          <w:tcPr>
            <w:tcW w:w="1447" w:type="dxa"/>
            <w:hideMark/>
          </w:tcPr>
          <w:p w14:paraId="55EBB941" w14:textId="77777777" w:rsidR="007F1B3D" w:rsidRPr="0040736B" w:rsidRDefault="007F1B3D" w:rsidP="0040736B">
            <w:pPr>
              <w:pStyle w:val="Table"/>
              <w:spacing w:before="60" w:after="60"/>
              <w:jc w:val="left"/>
              <w:rPr>
                <w:rFonts w:cs="Arial"/>
              </w:rPr>
            </w:pPr>
            <w:r w:rsidRPr="0040736B">
              <w:rPr>
                <w:rFonts w:cs="Arial"/>
              </w:rPr>
              <w:t>United States</w:t>
            </w:r>
          </w:p>
        </w:tc>
        <w:tc>
          <w:tcPr>
            <w:tcW w:w="1261" w:type="dxa"/>
            <w:hideMark/>
          </w:tcPr>
          <w:p w14:paraId="4F2EDEE2" w14:textId="77777777" w:rsidR="007F1B3D" w:rsidRPr="006F4CEE" w:rsidRDefault="007F1B3D" w:rsidP="0040736B">
            <w:pPr>
              <w:pStyle w:val="tablenumber"/>
              <w:spacing w:before="60" w:after="60"/>
              <w:rPr>
                <w:rFonts w:cs="Arial"/>
              </w:rPr>
            </w:pPr>
            <w:r w:rsidRPr="006F4CEE">
              <w:rPr>
                <w:rFonts w:cs="Arial"/>
              </w:rPr>
              <w:t xml:space="preserve"> R96 554 303</w:t>
            </w:r>
          </w:p>
        </w:tc>
        <w:tc>
          <w:tcPr>
            <w:tcW w:w="1398" w:type="dxa"/>
            <w:hideMark/>
          </w:tcPr>
          <w:p w14:paraId="54296FFF" w14:textId="77777777" w:rsidR="007F1B3D" w:rsidRPr="006F4CEE" w:rsidRDefault="007F1B3D" w:rsidP="0040736B">
            <w:pPr>
              <w:pStyle w:val="tablenumber"/>
              <w:spacing w:before="60" w:after="60"/>
              <w:rPr>
                <w:rFonts w:cs="Arial"/>
              </w:rPr>
            </w:pPr>
            <w:r w:rsidRPr="006F4CEE">
              <w:rPr>
                <w:rFonts w:cs="Arial"/>
              </w:rPr>
              <w:t>R4 162 495</w:t>
            </w:r>
          </w:p>
        </w:tc>
        <w:tc>
          <w:tcPr>
            <w:tcW w:w="1125" w:type="dxa"/>
            <w:hideMark/>
          </w:tcPr>
          <w:p w14:paraId="54BA790E" w14:textId="77777777" w:rsidR="007F1B3D" w:rsidRPr="006F4CEE" w:rsidRDefault="007F1B3D" w:rsidP="0040736B">
            <w:pPr>
              <w:pStyle w:val="tablenumber"/>
              <w:spacing w:before="60" w:after="60"/>
              <w:rPr>
                <w:rFonts w:cs="Arial"/>
              </w:rPr>
            </w:pPr>
            <w:r w:rsidRPr="006F4CEE">
              <w:rPr>
                <w:rFonts w:cs="Arial"/>
              </w:rPr>
              <w:t>R349 643 324</w:t>
            </w:r>
          </w:p>
        </w:tc>
        <w:tc>
          <w:tcPr>
            <w:tcW w:w="1261" w:type="dxa"/>
            <w:hideMark/>
          </w:tcPr>
          <w:p w14:paraId="10C2EBC0" w14:textId="77777777" w:rsidR="007F1B3D" w:rsidRPr="006F4CEE" w:rsidRDefault="007F1B3D" w:rsidP="0040736B">
            <w:pPr>
              <w:pStyle w:val="tablenumber"/>
              <w:spacing w:before="60" w:after="60"/>
              <w:rPr>
                <w:rFonts w:cs="Arial"/>
              </w:rPr>
            </w:pPr>
            <w:r w:rsidRPr="006F4CEE">
              <w:rPr>
                <w:rFonts w:cs="Arial"/>
              </w:rPr>
              <w:t>R4 562 945</w:t>
            </w:r>
          </w:p>
        </w:tc>
        <w:tc>
          <w:tcPr>
            <w:tcW w:w="1261" w:type="dxa"/>
            <w:hideMark/>
          </w:tcPr>
          <w:p w14:paraId="20DADA2D" w14:textId="77777777" w:rsidR="007F1B3D" w:rsidRPr="006F4CEE" w:rsidRDefault="007F1B3D" w:rsidP="0040736B">
            <w:pPr>
              <w:pStyle w:val="tablenumber"/>
              <w:spacing w:before="60" w:after="60"/>
              <w:rPr>
                <w:rFonts w:cs="Arial"/>
              </w:rPr>
            </w:pPr>
            <w:r w:rsidRPr="006F4CEE">
              <w:rPr>
                <w:rFonts w:cs="Arial"/>
              </w:rPr>
              <w:t>R50</w:t>
            </w:r>
          </w:p>
        </w:tc>
        <w:tc>
          <w:tcPr>
            <w:tcW w:w="1262" w:type="dxa"/>
            <w:hideMark/>
          </w:tcPr>
          <w:p w14:paraId="06F0B762" w14:textId="77777777" w:rsidR="007F1B3D" w:rsidRPr="006F4CEE" w:rsidRDefault="007F1B3D" w:rsidP="0040736B">
            <w:pPr>
              <w:pStyle w:val="tablenumber"/>
              <w:spacing w:before="60" w:after="60"/>
              <w:rPr>
                <w:rFonts w:cs="Arial"/>
              </w:rPr>
            </w:pPr>
            <w:r w:rsidRPr="006F4CEE">
              <w:rPr>
                <w:rFonts w:cs="Arial"/>
              </w:rPr>
              <w:t xml:space="preserve">R454 923 117 </w:t>
            </w:r>
          </w:p>
        </w:tc>
      </w:tr>
      <w:tr w:rsidR="00282348" w:rsidRPr="00AC3E92" w14:paraId="654C12C9" w14:textId="77777777" w:rsidTr="0040736B">
        <w:trPr>
          <w:jc w:val="center"/>
        </w:trPr>
        <w:tc>
          <w:tcPr>
            <w:tcW w:w="1447" w:type="dxa"/>
            <w:hideMark/>
          </w:tcPr>
          <w:p w14:paraId="38EEEA01" w14:textId="77777777" w:rsidR="007F1B3D" w:rsidRPr="0040736B" w:rsidRDefault="007F1B3D" w:rsidP="0040736B">
            <w:pPr>
              <w:pStyle w:val="Table"/>
              <w:spacing w:before="60" w:after="60"/>
              <w:jc w:val="left"/>
              <w:rPr>
                <w:rFonts w:cs="Arial"/>
              </w:rPr>
            </w:pPr>
            <w:r w:rsidRPr="0040736B">
              <w:rPr>
                <w:rFonts w:cs="Arial"/>
              </w:rPr>
              <w:t>China</w:t>
            </w:r>
          </w:p>
        </w:tc>
        <w:tc>
          <w:tcPr>
            <w:tcW w:w="1261" w:type="dxa"/>
            <w:hideMark/>
          </w:tcPr>
          <w:p w14:paraId="40940BA5" w14:textId="77777777" w:rsidR="007F1B3D" w:rsidRPr="006F4CEE" w:rsidRDefault="007F1B3D" w:rsidP="0040736B">
            <w:pPr>
              <w:pStyle w:val="tablenumber"/>
              <w:spacing w:before="60" w:after="60"/>
              <w:rPr>
                <w:rFonts w:cs="Arial"/>
              </w:rPr>
            </w:pPr>
            <w:r w:rsidRPr="006F4CEE">
              <w:rPr>
                <w:rFonts w:cs="Arial"/>
              </w:rPr>
              <w:t xml:space="preserve"> R10 341 435</w:t>
            </w:r>
          </w:p>
        </w:tc>
        <w:tc>
          <w:tcPr>
            <w:tcW w:w="1398" w:type="dxa"/>
            <w:hideMark/>
          </w:tcPr>
          <w:p w14:paraId="0A8F8645" w14:textId="77777777" w:rsidR="007F1B3D" w:rsidRPr="006F4CEE" w:rsidRDefault="007F1B3D" w:rsidP="0040736B">
            <w:pPr>
              <w:pStyle w:val="tablenumber"/>
              <w:spacing w:before="60" w:after="60"/>
              <w:rPr>
                <w:rFonts w:cs="Arial"/>
              </w:rPr>
            </w:pPr>
            <w:r w:rsidRPr="006F4CEE">
              <w:rPr>
                <w:rFonts w:cs="Arial"/>
              </w:rPr>
              <w:t>R6 657 960</w:t>
            </w:r>
          </w:p>
        </w:tc>
        <w:tc>
          <w:tcPr>
            <w:tcW w:w="1125" w:type="dxa"/>
            <w:hideMark/>
          </w:tcPr>
          <w:p w14:paraId="3F1EC9ED" w14:textId="77777777" w:rsidR="007F1B3D" w:rsidRPr="006F4CEE" w:rsidRDefault="007F1B3D" w:rsidP="0040736B">
            <w:pPr>
              <w:pStyle w:val="tablenumber"/>
              <w:spacing w:before="60" w:after="60"/>
              <w:rPr>
                <w:rFonts w:cs="Arial"/>
              </w:rPr>
            </w:pPr>
            <w:r w:rsidRPr="006F4CEE">
              <w:rPr>
                <w:rFonts w:cs="Arial"/>
              </w:rPr>
              <w:t>R403 938 487</w:t>
            </w:r>
          </w:p>
        </w:tc>
        <w:tc>
          <w:tcPr>
            <w:tcW w:w="1261" w:type="dxa"/>
            <w:hideMark/>
          </w:tcPr>
          <w:p w14:paraId="1B35602B" w14:textId="77777777" w:rsidR="007F1B3D" w:rsidRPr="006F4CEE" w:rsidRDefault="007F1B3D" w:rsidP="0040736B">
            <w:pPr>
              <w:pStyle w:val="tablenumber"/>
              <w:spacing w:before="60" w:after="60"/>
              <w:rPr>
                <w:rFonts w:cs="Arial"/>
              </w:rPr>
            </w:pPr>
            <w:r w:rsidRPr="006F4CEE">
              <w:rPr>
                <w:rFonts w:cs="Arial"/>
              </w:rPr>
              <w:t>R308 036</w:t>
            </w:r>
          </w:p>
        </w:tc>
        <w:tc>
          <w:tcPr>
            <w:tcW w:w="1261" w:type="dxa"/>
            <w:hideMark/>
          </w:tcPr>
          <w:p w14:paraId="69B707A4" w14:textId="77777777" w:rsidR="007F1B3D" w:rsidRPr="006F4CEE" w:rsidRDefault="007F1B3D" w:rsidP="0040736B">
            <w:pPr>
              <w:pStyle w:val="tablenumber"/>
              <w:spacing w:before="60" w:after="60"/>
              <w:rPr>
                <w:rFonts w:cs="Arial"/>
              </w:rPr>
            </w:pPr>
            <w:r w:rsidRPr="006F4CEE">
              <w:rPr>
                <w:rFonts w:cs="Arial"/>
              </w:rPr>
              <w:t xml:space="preserve">R- </w:t>
            </w:r>
          </w:p>
        </w:tc>
        <w:tc>
          <w:tcPr>
            <w:tcW w:w="1262" w:type="dxa"/>
            <w:hideMark/>
          </w:tcPr>
          <w:p w14:paraId="2DAD1D5C" w14:textId="77777777" w:rsidR="007F1B3D" w:rsidRPr="006F4CEE" w:rsidRDefault="007F1B3D" w:rsidP="0040736B">
            <w:pPr>
              <w:pStyle w:val="tablenumber"/>
              <w:spacing w:before="60" w:after="60"/>
              <w:rPr>
                <w:rFonts w:cs="Arial"/>
              </w:rPr>
            </w:pPr>
            <w:r w:rsidRPr="006F4CEE">
              <w:rPr>
                <w:rFonts w:cs="Arial"/>
              </w:rPr>
              <w:t xml:space="preserve">R421 245 918 </w:t>
            </w:r>
          </w:p>
        </w:tc>
      </w:tr>
      <w:tr w:rsidR="00282348" w:rsidRPr="00AC3E92" w14:paraId="0D34EF4D" w14:textId="77777777" w:rsidTr="0040736B">
        <w:trPr>
          <w:jc w:val="center"/>
        </w:trPr>
        <w:tc>
          <w:tcPr>
            <w:tcW w:w="1447" w:type="dxa"/>
            <w:hideMark/>
          </w:tcPr>
          <w:p w14:paraId="327983FC" w14:textId="66AA0C40" w:rsidR="007F1B3D" w:rsidRPr="0040736B" w:rsidRDefault="00282348" w:rsidP="0040736B">
            <w:pPr>
              <w:pStyle w:val="Table"/>
              <w:spacing w:before="60" w:after="60"/>
              <w:jc w:val="left"/>
              <w:rPr>
                <w:rFonts w:cs="Arial"/>
              </w:rPr>
            </w:pPr>
            <w:r w:rsidRPr="0040736B">
              <w:rPr>
                <w:rFonts w:cs="Arial"/>
              </w:rPr>
              <w:t>UK</w:t>
            </w:r>
          </w:p>
        </w:tc>
        <w:tc>
          <w:tcPr>
            <w:tcW w:w="1261" w:type="dxa"/>
            <w:hideMark/>
          </w:tcPr>
          <w:p w14:paraId="7AC921A7" w14:textId="77777777" w:rsidR="007F1B3D" w:rsidRPr="006F4CEE" w:rsidRDefault="007F1B3D" w:rsidP="0040736B">
            <w:pPr>
              <w:pStyle w:val="tablenumber"/>
              <w:spacing w:before="60" w:after="60"/>
              <w:rPr>
                <w:rFonts w:cs="Arial"/>
              </w:rPr>
            </w:pPr>
            <w:r w:rsidRPr="006F4CEE">
              <w:rPr>
                <w:rFonts w:cs="Arial"/>
              </w:rPr>
              <w:t xml:space="preserve"> R70 165 263</w:t>
            </w:r>
          </w:p>
        </w:tc>
        <w:tc>
          <w:tcPr>
            <w:tcW w:w="1398" w:type="dxa"/>
            <w:hideMark/>
          </w:tcPr>
          <w:p w14:paraId="111CEBF9" w14:textId="77777777" w:rsidR="007F1B3D" w:rsidRPr="006F4CEE" w:rsidRDefault="007F1B3D" w:rsidP="0040736B">
            <w:pPr>
              <w:pStyle w:val="tablenumber"/>
              <w:spacing w:before="60" w:after="60"/>
              <w:rPr>
                <w:rFonts w:cs="Arial"/>
              </w:rPr>
            </w:pPr>
            <w:r w:rsidRPr="006F4CEE">
              <w:rPr>
                <w:rFonts w:cs="Arial"/>
              </w:rPr>
              <w:t>R4 470 558</w:t>
            </w:r>
          </w:p>
        </w:tc>
        <w:tc>
          <w:tcPr>
            <w:tcW w:w="1125" w:type="dxa"/>
            <w:hideMark/>
          </w:tcPr>
          <w:p w14:paraId="1D955CF1" w14:textId="77777777" w:rsidR="007F1B3D" w:rsidRPr="006F4CEE" w:rsidRDefault="007F1B3D" w:rsidP="0040736B">
            <w:pPr>
              <w:pStyle w:val="tablenumber"/>
              <w:spacing w:before="60" w:after="60"/>
              <w:rPr>
                <w:rFonts w:cs="Arial"/>
              </w:rPr>
            </w:pPr>
            <w:r w:rsidRPr="006F4CEE">
              <w:rPr>
                <w:rFonts w:cs="Arial"/>
              </w:rPr>
              <w:t>R231 303 627</w:t>
            </w:r>
          </w:p>
        </w:tc>
        <w:tc>
          <w:tcPr>
            <w:tcW w:w="1261" w:type="dxa"/>
            <w:hideMark/>
          </w:tcPr>
          <w:p w14:paraId="061B46D9" w14:textId="77777777" w:rsidR="007F1B3D" w:rsidRPr="006F4CEE" w:rsidRDefault="007F1B3D" w:rsidP="0040736B">
            <w:pPr>
              <w:pStyle w:val="tablenumber"/>
              <w:spacing w:before="60" w:after="60"/>
              <w:rPr>
                <w:rFonts w:cs="Arial"/>
              </w:rPr>
            </w:pPr>
            <w:r w:rsidRPr="006F4CEE">
              <w:rPr>
                <w:rFonts w:cs="Arial"/>
              </w:rPr>
              <w:t>R10 544 039</w:t>
            </w:r>
          </w:p>
        </w:tc>
        <w:tc>
          <w:tcPr>
            <w:tcW w:w="1261" w:type="dxa"/>
            <w:hideMark/>
          </w:tcPr>
          <w:p w14:paraId="5F799646" w14:textId="77777777" w:rsidR="007F1B3D" w:rsidRPr="006F4CEE" w:rsidRDefault="007F1B3D" w:rsidP="0040736B">
            <w:pPr>
              <w:pStyle w:val="tablenumber"/>
              <w:spacing w:before="60" w:after="60"/>
              <w:rPr>
                <w:rFonts w:cs="Arial"/>
              </w:rPr>
            </w:pPr>
            <w:r w:rsidRPr="006F4CEE">
              <w:rPr>
                <w:rFonts w:cs="Arial"/>
              </w:rPr>
              <w:t>R381</w:t>
            </w:r>
          </w:p>
        </w:tc>
        <w:tc>
          <w:tcPr>
            <w:tcW w:w="1262" w:type="dxa"/>
            <w:hideMark/>
          </w:tcPr>
          <w:p w14:paraId="5686D20C" w14:textId="77777777" w:rsidR="007F1B3D" w:rsidRPr="006F4CEE" w:rsidRDefault="007F1B3D" w:rsidP="0040736B">
            <w:pPr>
              <w:pStyle w:val="tablenumber"/>
              <w:spacing w:before="60" w:after="60"/>
              <w:rPr>
                <w:rFonts w:cs="Arial"/>
              </w:rPr>
            </w:pPr>
            <w:r w:rsidRPr="006F4CEE">
              <w:rPr>
                <w:rFonts w:cs="Arial"/>
              </w:rPr>
              <w:t xml:space="preserve">R316 483 868 </w:t>
            </w:r>
          </w:p>
        </w:tc>
      </w:tr>
      <w:tr w:rsidR="00282348" w:rsidRPr="00AC3E92" w14:paraId="716116EC" w14:textId="77777777" w:rsidTr="0040736B">
        <w:trPr>
          <w:jc w:val="center"/>
        </w:trPr>
        <w:tc>
          <w:tcPr>
            <w:tcW w:w="1447" w:type="dxa"/>
            <w:hideMark/>
          </w:tcPr>
          <w:p w14:paraId="42CD27C0" w14:textId="77777777" w:rsidR="007F1B3D" w:rsidRPr="0040736B" w:rsidRDefault="007F1B3D" w:rsidP="0040736B">
            <w:pPr>
              <w:pStyle w:val="Table"/>
              <w:spacing w:before="60" w:after="60"/>
              <w:jc w:val="left"/>
              <w:rPr>
                <w:rFonts w:cs="Arial"/>
              </w:rPr>
            </w:pPr>
            <w:r w:rsidRPr="0040736B">
              <w:rPr>
                <w:rFonts w:cs="Arial"/>
              </w:rPr>
              <w:t>Namibia</w:t>
            </w:r>
          </w:p>
        </w:tc>
        <w:tc>
          <w:tcPr>
            <w:tcW w:w="1261" w:type="dxa"/>
            <w:hideMark/>
          </w:tcPr>
          <w:p w14:paraId="537AD53A" w14:textId="77777777" w:rsidR="007F1B3D" w:rsidRPr="006F4CEE" w:rsidRDefault="007F1B3D" w:rsidP="0040736B">
            <w:pPr>
              <w:pStyle w:val="tablenumber"/>
              <w:spacing w:before="60" w:after="60"/>
              <w:rPr>
                <w:rFonts w:cs="Arial"/>
              </w:rPr>
            </w:pPr>
            <w:r w:rsidRPr="006F4CEE">
              <w:rPr>
                <w:rFonts w:cs="Arial"/>
              </w:rPr>
              <w:t xml:space="preserve"> R62 508 492</w:t>
            </w:r>
          </w:p>
        </w:tc>
        <w:tc>
          <w:tcPr>
            <w:tcW w:w="1398" w:type="dxa"/>
            <w:hideMark/>
          </w:tcPr>
          <w:p w14:paraId="2A53022A" w14:textId="77777777" w:rsidR="007F1B3D" w:rsidRPr="006F4CEE" w:rsidRDefault="007F1B3D" w:rsidP="0040736B">
            <w:pPr>
              <w:pStyle w:val="tablenumber"/>
              <w:spacing w:before="60" w:after="60"/>
              <w:rPr>
                <w:rFonts w:cs="Arial"/>
              </w:rPr>
            </w:pPr>
            <w:r w:rsidRPr="006F4CEE">
              <w:rPr>
                <w:rFonts w:cs="Arial"/>
              </w:rPr>
              <w:t>R22 334 630</w:t>
            </w:r>
          </w:p>
        </w:tc>
        <w:tc>
          <w:tcPr>
            <w:tcW w:w="1125" w:type="dxa"/>
            <w:hideMark/>
          </w:tcPr>
          <w:p w14:paraId="4D86D4E8" w14:textId="77777777" w:rsidR="007F1B3D" w:rsidRPr="006F4CEE" w:rsidRDefault="007F1B3D" w:rsidP="0040736B">
            <w:pPr>
              <w:pStyle w:val="tablenumber"/>
              <w:spacing w:before="60" w:after="60"/>
              <w:rPr>
                <w:rFonts w:cs="Arial"/>
              </w:rPr>
            </w:pPr>
            <w:r w:rsidRPr="006F4CEE">
              <w:rPr>
                <w:rFonts w:cs="Arial"/>
              </w:rPr>
              <w:t>R20 851 103</w:t>
            </w:r>
          </w:p>
        </w:tc>
        <w:tc>
          <w:tcPr>
            <w:tcW w:w="1261" w:type="dxa"/>
            <w:hideMark/>
          </w:tcPr>
          <w:p w14:paraId="48A2A558" w14:textId="77777777" w:rsidR="007F1B3D" w:rsidRPr="006F4CEE" w:rsidRDefault="007F1B3D" w:rsidP="0040736B">
            <w:pPr>
              <w:pStyle w:val="tablenumber"/>
              <w:spacing w:before="60" w:after="60"/>
              <w:rPr>
                <w:rFonts w:cs="Arial"/>
              </w:rPr>
            </w:pPr>
            <w:r w:rsidRPr="006F4CEE">
              <w:rPr>
                <w:rFonts w:cs="Arial"/>
              </w:rPr>
              <w:t>R39 897 314</w:t>
            </w:r>
          </w:p>
        </w:tc>
        <w:tc>
          <w:tcPr>
            <w:tcW w:w="1261" w:type="dxa"/>
            <w:hideMark/>
          </w:tcPr>
          <w:p w14:paraId="22ADEB60" w14:textId="77777777" w:rsidR="007F1B3D" w:rsidRPr="006F4CEE" w:rsidRDefault="007F1B3D" w:rsidP="0040736B">
            <w:pPr>
              <w:pStyle w:val="tablenumber"/>
              <w:spacing w:before="60" w:after="60"/>
              <w:rPr>
                <w:rFonts w:cs="Arial"/>
              </w:rPr>
            </w:pPr>
            <w:r w:rsidRPr="006F4CEE">
              <w:rPr>
                <w:rFonts w:cs="Arial"/>
              </w:rPr>
              <w:t xml:space="preserve">R- </w:t>
            </w:r>
          </w:p>
        </w:tc>
        <w:tc>
          <w:tcPr>
            <w:tcW w:w="1262" w:type="dxa"/>
            <w:hideMark/>
          </w:tcPr>
          <w:p w14:paraId="052B8384" w14:textId="77777777" w:rsidR="007F1B3D" w:rsidRPr="006F4CEE" w:rsidRDefault="007F1B3D" w:rsidP="0040736B">
            <w:pPr>
              <w:pStyle w:val="tablenumber"/>
              <w:spacing w:before="60" w:after="60"/>
              <w:rPr>
                <w:rFonts w:cs="Arial"/>
              </w:rPr>
            </w:pPr>
            <w:r w:rsidRPr="006F4CEE">
              <w:rPr>
                <w:rFonts w:cs="Arial"/>
              </w:rPr>
              <w:t xml:space="preserve">R145 592 534 </w:t>
            </w:r>
          </w:p>
        </w:tc>
      </w:tr>
      <w:tr w:rsidR="00282348" w:rsidRPr="00AC3E92" w14:paraId="3688EE1C" w14:textId="77777777" w:rsidTr="0040736B">
        <w:trPr>
          <w:jc w:val="center"/>
        </w:trPr>
        <w:tc>
          <w:tcPr>
            <w:tcW w:w="1447" w:type="dxa"/>
            <w:hideMark/>
          </w:tcPr>
          <w:p w14:paraId="34B94FE0" w14:textId="77777777" w:rsidR="007F1B3D" w:rsidRPr="0040736B" w:rsidRDefault="007F1B3D" w:rsidP="0040736B">
            <w:pPr>
              <w:pStyle w:val="Table"/>
              <w:spacing w:before="60" w:after="60"/>
              <w:jc w:val="left"/>
              <w:rPr>
                <w:rFonts w:cs="Arial"/>
              </w:rPr>
            </w:pPr>
            <w:r w:rsidRPr="0040736B">
              <w:rPr>
                <w:rFonts w:cs="Arial"/>
              </w:rPr>
              <w:t>Botswana</w:t>
            </w:r>
          </w:p>
        </w:tc>
        <w:tc>
          <w:tcPr>
            <w:tcW w:w="1261" w:type="dxa"/>
            <w:hideMark/>
          </w:tcPr>
          <w:p w14:paraId="443A0CD5" w14:textId="77777777" w:rsidR="007F1B3D" w:rsidRPr="006F4CEE" w:rsidRDefault="007F1B3D" w:rsidP="0040736B">
            <w:pPr>
              <w:pStyle w:val="tablenumber"/>
              <w:spacing w:before="60" w:after="60"/>
              <w:rPr>
                <w:rFonts w:cs="Arial"/>
              </w:rPr>
            </w:pPr>
            <w:r w:rsidRPr="006F4CEE">
              <w:rPr>
                <w:rFonts w:cs="Arial"/>
              </w:rPr>
              <w:t xml:space="preserve"> R8 635 177</w:t>
            </w:r>
          </w:p>
        </w:tc>
        <w:tc>
          <w:tcPr>
            <w:tcW w:w="1398" w:type="dxa"/>
            <w:hideMark/>
          </w:tcPr>
          <w:p w14:paraId="020B13A9" w14:textId="77777777" w:rsidR="007F1B3D" w:rsidRPr="006F4CEE" w:rsidRDefault="007F1B3D" w:rsidP="0040736B">
            <w:pPr>
              <w:pStyle w:val="tablenumber"/>
              <w:spacing w:before="60" w:after="60"/>
              <w:rPr>
                <w:rFonts w:cs="Arial"/>
              </w:rPr>
            </w:pPr>
            <w:r w:rsidRPr="006F4CEE">
              <w:rPr>
                <w:rFonts w:cs="Arial"/>
              </w:rPr>
              <w:t>R19 808 469</w:t>
            </w:r>
          </w:p>
        </w:tc>
        <w:tc>
          <w:tcPr>
            <w:tcW w:w="1125" w:type="dxa"/>
            <w:hideMark/>
          </w:tcPr>
          <w:p w14:paraId="7DFDEA6C" w14:textId="77777777" w:rsidR="007F1B3D" w:rsidRPr="006F4CEE" w:rsidRDefault="007F1B3D" w:rsidP="0040736B">
            <w:pPr>
              <w:pStyle w:val="tablenumber"/>
              <w:spacing w:before="60" w:after="60"/>
              <w:rPr>
                <w:rFonts w:cs="Arial"/>
              </w:rPr>
            </w:pPr>
            <w:r w:rsidRPr="006F4CEE">
              <w:rPr>
                <w:rFonts w:cs="Arial"/>
              </w:rPr>
              <w:t>R22 645 894</w:t>
            </w:r>
          </w:p>
        </w:tc>
        <w:tc>
          <w:tcPr>
            <w:tcW w:w="1261" w:type="dxa"/>
            <w:hideMark/>
          </w:tcPr>
          <w:p w14:paraId="11171BA3" w14:textId="77777777" w:rsidR="007F1B3D" w:rsidRPr="006F4CEE" w:rsidRDefault="007F1B3D" w:rsidP="0040736B">
            <w:pPr>
              <w:pStyle w:val="tablenumber"/>
              <w:spacing w:before="60" w:after="60"/>
              <w:rPr>
                <w:rFonts w:cs="Arial"/>
              </w:rPr>
            </w:pPr>
            <w:r w:rsidRPr="006F4CEE">
              <w:rPr>
                <w:rFonts w:cs="Arial"/>
              </w:rPr>
              <w:t>R45 605 011</w:t>
            </w:r>
          </w:p>
        </w:tc>
        <w:tc>
          <w:tcPr>
            <w:tcW w:w="1261" w:type="dxa"/>
            <w:hideMark/>
          </w:tcPr>
          <w:p w14:paraId="3E8C0412" w14:textId="77777777" w:rsidR="007F1B3D" w:rsidRPr="006F4CEE" w:rsidRDefault="007F1B3D" w:rsidP="0040736B">
            <w:pPr>
              <w:pStyle w:val="tablenumber"/>
              <w:spacing w:before="60" w:after="60"/>
              <w:rPr>
                <w:rFonts w:cs="Arial"/>
              </w:rPr>
            </w:pPr>
            <w:r w:rsidRPr="006F4CEE">
              <w:rPr>
                <w:rFonts w:cs="Arial"/>
              </w:rPr>
              <w:t>R633</w:t>
            </w:r>
          </w:p>
        </w:tc>
        <w:tc>
          <w:tcPr>
            <w:tcW w:w="1262" w:type="dxa"/>
            <w:hideMark/>
          </w:tcPr>
          <w:p w14:paraId="1C8507CC" w14:textId="77777777" w:rsidR="007F1B3D" w:rsidRPr="006F4CEE" w:rsidRDefault="007F1B3D" w:rsidP="0040736B">
            <w:pPr>
              <w:pStyle w:val="tablenumber"/>
              <w:spacing w:before="60" w:after="60"/>
              <w:rPr>
                <w:rFonts w:cs="Arial"/>
              </w:rPr>
            </w:pPr>
            <w:r w:rsidRPr="006F4CEE">
              <w:rPr>
                <w:rFonts w:cs="Arial"/>
              </w:rPr>
              <w:t xml:space="preserve">R96 695 579 </w:t>
            </w:r>
          </w:p>
        </w:tc>
      </w:tr>
      <w:tr w:rsidR="00282348" w:rsidRPr="00AC3E92" w14:paraId="6475DDD7" w14:textId="77777777" w:rsidTr="0040736B">
        <w:trPr>
          <w:jc w:val="center"/>
        </w:trPr>
        <w:tc>
          <w:tcPr>
            <w:tcW w:w="1447" w:type="dxa"/>
            <w:hideMark/>
          </w:tcPr>
          <w:p w14:paraId="3E236936" w14:textId="77777777" w:rsidR="007F1B3D" w:rsidRPr="0040736B" w:rsidRDefault="007F1B3D" w:rsidP="0040736B">
            <w:pPr>
              <w:pStyle w:val="Table"/>
              <w:spacing w:before="60" w:after="60"/>
              <w:jc w:val="left"/>
              <w:rPr>
                <w:rFonts w:cs="Arial"/>
              </w:rPr>
            </w:pPr>
            <w:r w:rsidRPr="0040736B">
              <w:rPr>
                <w:rFonts w:cs="Arial"/>
              </w:rPr>
              <w:t>Zimbabwe</w:t>
            </w:r>
          </w:p>
        </w:tc>
        <w:tc>
          <w:tcPr>
            <w:tcW w:w="1261" w:type="dxa"/>
            <w:hideMark/>
          </w:tcPr>
          <w:p w14:paraId="6F880991" w14:textId="77777777" w:rsidR="007F1B3D" w:rsidRPr="006F4CEE" w:rsidRDefault="007F1B3D" w:rsidP="0040736B">
            <w:pPr>
              <w:pStyle w:val="tablenumber"/>
              <w:spacing w:before="60" w:after="60"/>
              <w:rPr>
                <w:rFonts w:cs="Arial"/>
              </w:rPr>
            </w:pPr>
            <w:r w:rsidRPr="006F4CEE">
              <w:rPr>
                <w:rFonts w:cs="Arial"/>
              </w:rPr>
              <w:t xml:space="preserve"> R549 438</w:t>
            </w:r>
          </w:p>
        </w:tc>
        <w:tc>
          <w:tcPr>
            <w:tcW w:w="1398" w:type="dxa"/>
            <w:hideMark/>
          </w:tcPr>
          <w:p w14:paraId="50E3EE6B" w14:textId="77777777" w:rsidR="007F1B3D" w:rsidRPr="006F4CEE" w:rsidRDefault="007F1B3D" w:rsidP="0040736B">
            <w:pPr>
              <w:pStyle w:val="tablenumber"/>
              <w:spacing w:before="60" w:after="60"/>
              <w:rPr>
                <w:rFonts w:cs="Arial"/>
              </w:rPr>
            </w:pPr>
            <w:r w:rsidRPr="006F4CEE">
              <w:rPr>
                <w:rFonts w:cs="Arial"/>
              </w:rPr>
              <w:t>R8 428 565</w:t>
            </w:r>
          </w:p>
        </w:tc>
        <w:tc>
          <w:tcPr>
            <w:tcW w:w="1125" w:type="dxa"/>
            <w:hideMark/>
          </w:tcPr>
          <w:p w14:paraId="533E6AB1" w14:textId="77777777" w:rsidR="007F1B3D" w:rsidRPr="006F4CEE" w:rsidRDefault="007F1B3D" w:rsidP="0040736B">
            <w:pPr>
              <w:pStyle w:val="tablenumber"/>
              <w:spacing w:before="60" w:after="60"/>
              <w:rPr>
                <w:rFonts w:cs="Arial"/>
              </w:rPr>
            </w:pPr>
            <w:r w:rsidRPr="006F4CEE">
              <w:rPr>
                <w:rFonts w:cs="Arial"/>
              </w:rPr>
              <w:t>R6 774 925</w:t>
            </w:r>
          </w:p>
        </w:tc>
        <w:tc>
          <w:tcPr>
            <w:tcW w:w="1261" w:type="dxa"/>
            <w:hideMark/>
          </w:tcPr>
          <w:p w14:paraId="1C8FF0C1" w14:textId="77777777" w:rsidR="007F1B3D" w:rsidRPr="006F4CEE" w:rsidRDefault="007F1B3D" w:rsidP="0040736B">
            <w:pPr>
              <w:pStyle w:val="tablenumber"/>
              <w:spacing w:before="60" w:after="60"/>
              <w:rPr>
                <w:rFonts w:cs="Arial"/>
              </w:rPr>
            </w:pPr>
            <w:r w:rsidRPr="006F4CEE">
              <w:rPr>
                <w:rFonts w:cs="Arial"/>
              </w:rPr>
              <w:t>R73 281 686</w:t>
            </w:r>
          </w:p>
        </w:tc>
        <w:tc>
          <w:tcPr>
            <w:tcW w:w="1261" w:type="dxa"/>
            <w:hideMark/>
          </w:tcPr>
          <w:p w14:paraId="5913D788" w14:textId="77777777" w:rsidR="007F1B3D" w:rsidRPr="006F4CEE" w:rsidRDefault="007F1B3D" w:rsidP="0040736B">
            <w:pPr>
              <w:pStyle w:val="tablenumber"/>
              <w:spacing w:before="60" w:after="60"/>
              <w:rPr>
                <w:rFonts w:cs="Arial"/>
              </w:rPr>
            </w:pPr>
            <w:r w:rsidRPr="006F4CEE">
              <w:rPr>
                <w:rFonts w:cs="Arial"/>
              </w:rPr>
              <w:t xml:space="preserve">R- </w:t>
            </w:r>
          </w:p>
        </w:tc>
        <w:tc>
          <w:tcPr>
            <w:tcW w:w="1262" w:type="dxa"/>
            <w:hideMark/>
          </w:tcPr>
          <w:p w14:paraId="694057D1" w14:textId="77777777" w:rsidR="007F1B3D" w:rsidRPr="006F4CEE" w:rsidRDefault="007F1B3D" w:rsidP="0040736B">
            <w:pPr>
              <w:pStyle w:val="tablenumber"/>
              <w:spacing w:before="60" w:after="60"/>
              <w:rPr>
                <w:rFonts w:cs="Arial"/>
              </w:rPr>
            </w:pPr>
            <w:r w:rsidRPr="006F4CEE">
              <w:rPr>
                <w:rFonts w:cs="Arial"/>
              </w:rPr>
              <w:t xml:space="preserve">R89 034 614 </w:t>
            </w:r>
          </w:p>
        </w:tc>
      </w:tr>
      <w:tr w:rsidR="00282348" w:rsidRPr="00AC3E92" w14:paraId="21BA9F6C" w14:textId="77777777" w:rsidTr="0040736B">
        <w:trPr>
          <w:jc w:val="center"/>
        </w:trPr>
        <w:tc>
          <w:tcPr>
            <w:tcW w:w="1447" w:type="dxa"/>
            <w:hideMark/>
          </w:tcPr>
          <w:p w14:paraId="18CC770C" w14:textId="1829B6C0" w:rsidR="007F1B3D" w:rsidRPr="0040736B" w:rsidRDefault="00282348" w:rsidP="0040736B">
            <w:pPr>
              <w:pStyle w:val="Table"/>
              <w:spacing w:before="60" w:after="60"/>
              <w:jc w:val="left"/>
              <w:rPr>
                <w:rFonts w:cs="Arial"/>
              </w:rPr>
            </w:pPr>
            <w:r w:rsidRPr="0040736B">
              <w:rPr>
                <w:rFonts w:cs="Arial"/>
              </w:rPr>
              <w:t>UEA</w:t>
            </w:r>
          </w:p>
        </w:tc>
        <w:tc>
          <w:tcPr>
            <w:tcW w:w="1261" w:type="dxa"/>
            <w:hideMark/>
          </w:tcPr>
          <w:p w14:paraId="76FFB716" w14:textId="77777777" w:rsidR="007F1B3D" w:rsidRPr="006F4CEE" w:rsidRDefault="007F1B3D" w:rsidP="0040736B">
            <w:pPr>
              <w:pStyle w:val="tablenumber"/>
              <w:spacing w:before="60" w:after="60"/>
              <w:rPr>
                <w:rFonts w:cs="Arial"/>
              </w:rPr>
            </w:pPr>
            <w:r w:rsidRPr="006F4CEE">
              <w:rPr>
                <w:rFonts w:cs="Arial"/>
              </w:rPr>
              <w:t xml:space="preserve"> R52 931 689</w:t>
            </w:r>
          </w:p>
        </w:tc>
        <w:tc>
          <w:tcPr>
            <w:tcW w:w="1398" w:type="dxa"/>
            <w:hideMark/>
          </w:tcPr>
          <w:p w14:paraId="4B1FBBE1" w14:textId="77777777" w:rsidR="007F1B3D" w:rsidRPr="006F4CEE" w:rsidRDefault="007F1B3D" w:rsidP="0040736B">
            <w:pPr>
              <w:pStyle w:val="tablenumber"/>
              <w:spacing w:before="60" w:after="60"/>
              <w:rPr>
                <w:rFonts w:cs="Arial"/>
              </w:rPr>
            </w:pPr>
            <w:r w:rsidRPr="006F4CEE">
              <w:rPr>
                <w:rFonts w:cs="Arial"/>
              </w:rPr>
              <w:t>R21 781 654</w:t>
            </w:r>
          </w:p>
        </w:tc>
        <w:tc>
          <w:tcPr>
            <w:tcW w:w="1125" w:type="dxa"/>
            <w:hideMark/>
          </w:tcPr>
          <w:p w14:paraId="1B778E5E" w14:textId="77777777" w:rsidR="007F1B3D" w:rsidRPr="006F4CEE" w:rsidRDefault="007F1B3D" w:rsidP="0040736B">
            <w:pPr>
              <w:pStyle w:val="tablenumber"/>
              <w:spacing w:before="60" w:after="60"/>
              <w:rPr>
                <w:rFonts w:cs="Arial"/>
              </w:rPr>
            </w:pPr>
            <w:r w:rsidRPr="006F4CEE">
              <w:rPr>
                <w:rFonts w:cs="Arial"/>
              </w:rPr>
              <w:t>R8 419 386</w:t>
            </w:r>
          </w:p>
        </w:tc>
        <w:tc>
          <w:tcPr>
            <w:tcW w:w="1261" w:type="dxa"/>
            <w:hideMark/>
          </w:tcPr>
          <w:p w14:paraId="549D67A4" w14:textId="77777777" w:rsidR="007F1B3D" w:rsidRPr="006F4CEE" w:rsidRDefault="007F1B3D" w:rsidP="0040736B">
            <w:pPr>
              <w:pStyle w:val="tablenumber"/>
              <w:spacing w:before="60" w:after="60"/>
              <w:rPr>
                <w:rFonts w:cs="Arial"/>
              </w:rPr>
            </w:pPr>
            <w:r w:rsidRPr="006F4CEE">
              <w:rPr>
                <w:rFonts w:cs="Arial"/>
              </w:rPr>
              <w:t>R1 811 639</w:t>
            </w:r>
          </w:p>
        </w:tc>
        <w:tc>
          <w:tcPr>
            <w:tcW w:w="1261" w:type="dxa"/>
            <w:hideMark/>
          </w:tcPr>
          <w:p w14:paraId="359DE0F6" w14:textId="77777777" w:rsidR="007F1B3D" w:rsidRPr="006F4CEE" w:rsidRDefault="007F1B3D" w:rsidP="0040736B">
            <w:pPr>
              <w:pStyle w:val="tablenumber"/>
              <w:spacing w:before="60" w:after="60"/>
              <w:rPr>
                <w:rFonts w:cs="Arial"/>
              </w:rPr>
            </w:pPr>
            <w:r w:rsidRPr="006F4CEE">
              <w:rPr>
                <w:rFonts w:cs="Arial"/>
              </w:rPr>
              <w:t xml:space="preserve">R- </w:t>
            </w:r>
          </w:p>
        </w:tc>
        <w:tc>
          <w:tcPr>
            <w:tcW w:w="1262" w:type="dxa"/>
            <w:hideMark/>
          </w:tcPr>
          <w:p w14:paraId="04CC03CE" w14:textId="77777777" w:rsidR="007F1B3D" w:rsidRPr="006F4CEE" w:rsidRDefault="007F1B3D" w:rsidP="0040736B">
            <w:pPr>
              <w:pStyle w:val="tablenumber"/>
              <w:spacing w:before="60" w:after="60"/>
              <w:rPr>
                <w:rFonts w:cs="Arial"/>
              </w:rPr>
            </w:pPr>
            <w:r w:rsidRPr="006F4CEE">
              <w:rPr>
                <w:rFonts w:cs="Arial"/>
              </w:rPr>
              <w:t xml:space="preserve">R84 944 368 </w:t>
            </w:r>
          </w:p>
        </w:tc>
      </w:tr>
      <w:tr w:rsidR="00282348" w:rsidRPr="00AC3E92" w14:paraId="238092A1" w14:textId="77777777" w:rsidTr="0040736B">
        <w:trPr>
          <w:jc w:val="center"/>
        </w:trPr>
        <w:tc>
          <w:tcPr>
            <w:tcW w:w="1447" w:type="dxa"/>
            <w:hideMark/>
          </w:tcPr>
          <w:p w14:paraId="0F82C4CF" w14:textId="77777777" w:rsidR="007F1B3D" w:rsidRPr="0040736B" w:rsidRDefault="007F1B3D" w:rsidP="0040736B">
            <w:pPr>
              <w:pStyle w:val="Table"/>
              <w:spacing w:before="60" w:after="60"/>
              <w:jc w:val="left"/>
              <w:rPr>
                <w:rFonts w:cs="Arial"/>
              </w:rPr>
            </w:pPr>
            <w:r w:rsidRPr="0040736B">
              <w:rPr>
                <w:rFonts w:cs="Arial"/>
              </w:rPr>
              <w:t>Germany</w:t>
            </w:r>
          </w:p>
        </w:tc>
        <w:tc>
          <w:tcPr>
            <w:tcW w:w="1261" w:type="dxa"/>
            <w:hideMark/>
          </w:tcPr>
          <w:p w14:paraId="26C4F31F" w14:textId="77777777" w:rsidR="007F1B3D" w:rsidRPr="006F4CEE" w:rsidRDefault="007F1B3D" w:rsidP="0040736B">
            <w:pPr>
              <w:pStyle w:val="tablenumber"/>
              <w:spacing w:before="60" w:after="60"/>
              <w:rPr>
                <w:rFonts w:cs="Arial"/>
              </w:rPr>
            </w:pPr>
            <w:r w:rsidRPr="006F4CEE">
              <w:rPr>
                <w:rFonts w:cs="Arial"/>
              </w:rPr>
              <w:t xml:space="preserve"> R19 336 967</w:t>
            </w:r>
          </w:p>
        </w:tc>
        <w:tc>
          <w:tcPr>
            <w:tcW w:w="1398" w:type="dxa"/>
            <w:hideMark/>
          </w:tcPr>
          <w:p w14:paraId="6CAFAF65" w14:textId="77777777" w:rsidR="007F1B3D" w:rsidRPr="006F4CEE" w:rsidRDefault="007F1B3D" w:rsidP="0040736B">
            <w:pPr>
              <w:pStyle w:val="tablenumber"/>
              <w:spacing w:before="60" w:after="60"/>
              <w:rPr>
                <w:rFonts w:cs="Arial"/>
              </w:rPr>
            </w:pPr>
            <w:r w:rsidRPr="006F4CEE">
              <w:rPr>
                <w:rFonts w:cs="Arial"/>
              </w:rPr>
              <w:t>R38 457 815</w:t>
            </w:r>
          </w:p>
        </w:tc>
        <w:tc>
          <w:tcPr>
            <w:tcW w:w="1125" w:type="dxa"/>
            <w:hideMark/>
          </w:tcPr>
          <w:p w14:paraId="2AE8AC4E" w14:textId="77777777" w:rsidR="007F1B3D" w:rsidRPr="006F4CEE" w:rsidRDefault="007F1B3D" w:rsidP="0040736B">
            <w:pPr>
              <w:pStyle w:val="tablenumber"/>
              <w:spacing w:before="60" w:after="60"/>
              <w:rPr>
                <w:rFonts w:cs="Arial"/>
              </w:rPr>
            </w:pPr>
            <w:r w:rsidRPr="006F4CEE">
              <w:rPr>
                <w:rFonts w:cs="Arial"/>
              </w:rPr>
              <w:t>R24 601 360</w:t>
            </w:r>
          </w:p>
        </w:tc>
        <w:tc>
          <w:tcPr>
            <w:tcW w:w="1261" w:type="dxa"/>
            <w:hideMark/>
          </w:tcPr>
          <w:p w14:paraId="3B26F47E" w14:textId="77777777" w:rsidR="007F1B3D" w:rsidRPr="006F4CEE" w:rsidRDefault="007F1B3D" w:rsidP="0040736B">
            <w:pPr>
              <w:pStyle w:val="tablenumber"/>
              <w:spacing w:before="60" w:after="60"/>
              <w:rPr>
                <w:rFonts w:cs="Arial"/>
              </w:rPr>
            </w:pPr>
            <w:r w:rsidRPr="006F4CEE">
              <w:rPr>
                <w:rFonts w:cs="Arial"/>
              </w:rPr>
              <w:t>R1 280 497</w:t>
            </w:r>
          </w:p>
        </w:tc>
        <w:tc>
          <w:tcPr>
            <w:tcW w:w="1261" w:type="dxa"/>
            <w:hideMark/>
          </w:tcPr>
          <w:p w14:paraId="607E5C8A" w14:textId="77777777" w:rsidR="007F1B3D" w:rsidRPr="006F4CEE" w:rsidRDefault="007F1B3D" w:rsidP="0040736B">
            <w:pPr>
              <w:pStyle w:val="tablenumber"/>
              <w:spacing w:before="60" w:after="60"/>
              <w:rPr>
                <w:rFonts w:cs="Arial"/>
              </w:rPr>
            </w:pPr>
            <w:r w:rsidRPr="006F4CEE">
              <w:rPr>
                <w:rFonts w:cs="Arial"/>
              </w:rPr>
              <w:t xml:space="preserve">R- </w:t>
            </w:r>
          </w:p>
        </w:tc>
        <w:tc>
          <w:tcPr>
            <w:tcW w:w="1262" w:type="dxa"/>
            <w:hideMark/>
          </w:tcPr>
          <w:p w14:paraId="6AB10102" w14:textId="77777777" w:rsidR="007F1B3D" w:rsidRPr="006F4CEE" w:rsidRDefault="007F1B3D" w:rsidP="0040736B">
            <w:pPr>
              <w:pStyle w:val="tablenumber"/>
              <w:spacing w:before="60" w:after="60"/>
              <w:rPr>
                <w:rFonts w:cs="Arial"/>
              </w:rPr>
            </w:pPr>
            <w:r w:rsidRPr="006F4CEE">
              <w:rPr>
                <w:rFonts w:cs="Arial"/>
              </w:rPr>
              <w:t xml:space="preserve">R83 676 639 </w:t>
            </w:r>
          </w:p>
        </w:tc>
      </w:tr>
      <w:tr w:rsidR="00282348" w:rsidRPr="00AC3E92" w14:paraId="1E3947FB" w14:textId="77777777" w:rsidTr="0040736B">
        <w:trPr>
          <w:jc w:val="center"/>
        </w:trPr>
        <w:tc>
          <w:tcPr>
            <w:tcW w:w="1447" w:type="dxa"/>
            <w:hideMark/>
          </w:tcPr>
          <w:p w14:paraId="1685E95B" w14:textId="77777777" w:rsidR="007F1B3D" w:rsidRPr="0040736B" w:rsidRDefault="007F1B3D" w:rsidP="0040736B">
            <w:pPr>
              <w:pStyle w:val="Table"/>
              <w:spacing w:before="60" w:after="60"/>
              <w:jc w:val="left"/>
              <w:rPr>
                <w:rFonts w:cs="Arial"/>
              </w:rPr>
            </w:pPr>
            <w:r w:rsidRPr="0040736B">
              <w:rPr>
                <w:rFonts w:cs="Arial"/>
              </w:rPr>
              <w:lastRenderedPageBreak/>
              <w:t>Swaziland</w:t>
            </w:r>
          </w:p>
        </w:tc>
        <w:tc>
          <w:tcPr>
            <w:tcW w:w="1261" w:type="dxa"/>
            <w:hideMark/>
          </w:tcPr>
          <w:p w14:paraId="2A560ABF" w14:textId="77777777" w:rsidR="007F1B3D" w:rsidRPr="006F4CEE" w:rsidRDefault="007F1B3D" w:rsidP="0040736B">
            <w:pPr>
              <w:pStyle w:val="tablenumber"/>
              <w:spacing w:before="60" w:after="60"/>
              <w:rPr>
                <w:rFonts w:cs="Arial"/>
              </w:rPr>
            </w:pPr>
            <w:r w:rsidRPr="006F4CEE">
              <w:rPr>
                <w:rFonts w:cs="Arial"/>
              </w:rPr>
              <w:t xml:space="preserve"> R1 558 705</w:t>
            </w:r>
          </w:p>
        </w:tc>
        <w:tc>
          <w:tcPr>
            <w:tcW w:w="1398" w:type="dxa"/>
            <w:hideMark/>
          </w:tcPr>
          <w:p w14:paraId="41E70E30" w14:textId="77777777" w:rsidR="007F1B3D" w:rsidRPr="006F4CEE" w:rsidRDefault="007F1B3D" w:rsidP="0040736B">
            <w:pPr>
              <w:pStyle w:val="tablenumber"/>
              <w:spacing w:before="60" w:after="60"/>
              <w:rPr>
                <w:rFonts w:cs="Arial"/>
              </w:rPr>
            </w:pPr>
            <w:r w:rsidRPr="006F4CEE">
              <w:rPr>
                <w:rFonts w:cs="Arial"/>
              </w:rPr>
              <w:t>R7 023 658</w:t>
            </w:r>
          </w:p>
        </w:tc>
        <w:tc>
          <w:tcPr>
            <w:tcW w:w="1125" w:type="dxa"/>
            <w:hideMark/>
          </w:tcPr>
          <w:p w14:paraId="5818283E" w14:textId="77777777" w:rsidR="007F1B3D" w:rsidRPr="006F4CEE" w:rsidRDefault="007F1B3D" w:rsidP="0040736B">
            <w:pPr>
              <w:pStyle w:val="tablenumber"/>
              <w:spacing w:before="60" w:after="60"/>
              <w:rPr>
                <w:rFonts w:cs="Arial"/>
              </w:rPr>
            </w:pPr>
            <w:r w:rsidRPr="006F4CEE">
              <w:rPr>
                <w:rFonts w:cs="Arial"/>
              </w:rPr>
              <w:t>R6 521 721</w:t>
            </w:r>
          </w:p>
        </w:tc>
        <w:tc>
          <w:tcPr>
            <w:tcW w:w="1261" w:type="dxa"/>
            <w:hideMark/>
          </w:tcPr>
          <w:p w14:paraId="31CCC670" w14:textId="77777777" w:rsidR="007F1B3D" w:rsidRPr="006F4CEE" w:rsidRDefault="007F1B3D" w:rsidP="0040736B">
            <w:pPr>
              <w:pStyle w:val="tablenumber"/>
              <w:spacing w:before="60" w:after="60"/>
              <w:rPr>
                <w:rFonts w:cs="Arial"/>
              </w:rPr>
            </w:pPr>
            <w:r w:rsidRPr="006F4CEE">
              <w:rPr>
                <w:rFonts w:cs="Arial"/>
              </w:rPr>
              <w:t>R53 206 230</w:t>
            </w:r>
          </w:p>
        </w:tc>
        <w:tc>
          <w:tcPr>
            <w:tcW w:w="1261" w:type="dxa"/>
            <w:hideMark/>
          </w:tcPr>
          <w:p w14:paraId="17E59074" w14:textId="77777777" w:rsidR="007F1B3D" w:rsidRPr="006F4CEE" w:rsidRDefault="007F1B3D" w:rsidP="0040736B">
            <w:pPr>
              <w:pStyle w:val="tablenumber"/>
              <w:spacing w:before="60" w:after="60"/>
              <w:rPr>
                <w:rFonts w:cs="Arial"/>
              </w:rPr>
            </w:pPr>
            <w:r w:rsidRPr="006F4CEE">
              <w:rPr>
                <w:rFonts w:cs="Arial"/>
              </w:rPr>
              <w:t>R1 064</w:t>
            </w:r>
          </w:p>
        </w:tc>
        <w:tc>
          <w:tcPr>
            <w:tcW w:w="1262" w:type="dxa"/>
            <w:hideMark/>
          </w:tcPr>
          <w:p w14:paraId="5CE37CD8" w14:textId="77777777" w:rsidR="007F1B3D" w:rsidRPr="006F4CEE" w:rsidRDefault="007F1B3D" w:rsidP="0040736B">
            <w:pPr>
              <w:pStyle w:val="tablenumber"/>
              <w:spacing w:before="60" w:after="60"/>
              <w:rPr>
                <w:rFonts w:cs="Arial"/>
              </w:rPr>
            </w:pPr>
            <w:r w:rsidRPr="006F4CEE">
              <w:rPr>
                <w:rFonts w:cs="Arial"/>
              </w:rPr>
              <w:t xml:space="preserve">R68 311 378 </w:t>
            </w:r>
          </w:p>
        </w:tc>
      </w:tr>
      <w:tr w:rsidR="00282348" w:rsidRPr="00AC3E92" w14:paraId="42913592" w14:textId="77777777" w:rsidTr="0040736B">
        <w:trPr>
          <w:jc w:val="center"/>
        </w:trPr>
        <w:tc>
          <w:tcPr>
            <w:tcW w:w="1447" w:type="dxa"/>
            <w:hideMark/>
          </w:tcPr>
          <w:p w14:paraId="168B3609" w14:textId="77777777" w:rsidR="007F1B3D" w:rsidRPr="0040736B" w:rsidRDefault="007F1B3D" w:rsidP="0040736B">
            <w:pPr>
              <w:pStyle w:val="Table"/>
              <w:spacing w:before="60" w:after="60"/>
              <w:jc w:val="left"/>
              <w:rPr>
                <w:rFonts w:cs="Arial"/>
              </w:rPr>
            </w:pPr>
            <w:r w:rsidRPr="0040736B">
              <w:rPr>
                <w:rFonts w:cs="Arial"/>
              </w:rPr>
              <w:t>Zambia</w:t>
            </w:r>
          </w:p>
        </w:tc>
        <w:tc>
          <w:tcPr>
            <w:tcW w:w="1261" w:type="dxa"/>
            <w:hideMark/>
          </w:tcPr>
          <w:p w14:paraId="75A4C68A" w14:textId="77777777" w:rsidR="007F1B3D" w:rsidRPr="006F4CEE" w:rsidRDefault="007F1B3D" w:rsidP="0040736B">
            <w:pPr>
              <w:pStyle w:val="tablenumber"/>
              <w:spacing w:before="60" w:after="60"/>
              <w:rPr>
                <w:rFonts w:cs="Arial"/>
              </w:rPr>
            </w:pPr>
            <w:r w:rsidRPr="006F4CEE">
              <w:rPr>
                <w:rFonts w:cs="Arial"/>
              </w:rPr>
              <w:t xml:space="preserve"> R658 311</w:t>
            </w:r>
          </w:p>
        </w:tc>
        <w:tc>
          <w:tcPr>
            <w:tcW w:w="1398" w:type="dxa"/>
            <w:hideMark/>
          </w:tcPr>
          <w:p w14:paraId="4D61A314" w14:textId="77777777" w:rsidR="007F1B3D" w:rsidRPr="006F4CEE" w:rsidRDefault="007F1B3D" w:rsidP="0040736B">
            <w:pPr>
              <w:pStyle w:val="tablenumber"/>
              <w:spacing w:before="60" w:after="60"/>
              <w:rPr>
                <w:rFonts w:cs="Arial"/>
              </w:rPr>
            </w:pPr>
            <w:r w:rsidRPr="006F4CEE">
              <w:rPr>
                <w:rFonts w:cs="Arial"/>
              </w:rPr>
              <w:t>R22 256 884</w:t>
            </w:r>
          </w:p>
        </w:tc>
        <w:tc>
          <w:tcPr>
            <w:tcW w:w="1125" w:type="dxa"/>
            <w:hideMark/>
          </w:tcPr>
          <w:p w14:paraId="35BA155A" w14:textId="77777777" w:rsidR="007F1B3D" w:rsidRPr="006F4CEE" w:rsidRDefault="007F1B3D" w:rsidP="0040736B">
            <w:pPr>
              <w:pStyle w:val="tablenumber"/>
              <w:spacing w:before="60" w:after="60"/>
              <w:rPr>
                <w:rFonts w:cs="Arial"/>
              </w:rPr>
            </w:pPr>
            <w:r w:rsidRPr="006F4CEE">
              <w:rPr>
                <w:rFonts w:cs="Arial"/>
              </w:rPr>
              <w:t>R4 634 857</w:t>
            </w:r>
          </w:p>
        </w:tc>
        <w:tc>
          <w:tcPr>
            <w:tcW w:w="1261" w:type="dxa"/>
            <w:hideMark/>
          </w:tcPr>
          <w:p w14:paraId="3ED1E46E" w14:textId="77777777" w:rsidR="007F1B3D" w:rsidRPr="006F4CEE" w:rsidRDefault="007F1B3D" w:rsidP="0040736B">
            <w:pPr>
              <w:pStyle w:val="tablenumber"/>
              <w:spacing w:before="60" w:after="60"/>
              <w:rPr>
                <w:rFonts w:cs="Arial"/>
              </w:rPr>
            </w:pPr>
            <w:r w:rsidRPr="006F4CEE">
              <w:rPr>
                <w:rFonts w:cs="Arial"/>
              </w:rPr>
              <w:t>R33 708 219</w:t>
            </w:r>
          </w:p>
        </w:tc>
        <w:tc>
          <w:tcPr>
            <w:tcW w:w="1261" w:type="dxa"/>
            <w:hideMark/>
          </w:tcPr>
          <w:p w14:paraId="1535156C" w14:textId="77777777" w:rsidR="007F1B3D" w:rsidRPr="006F4CEE" w:rsidRDefault="007F1B3D" w:rsidP="0040736B">
            <w:pPr>
              <w:pStyle w:val="tablenumber"/>
              <w:spacing w:before="60" w:after="60"/>
              <w:rPr>
                <w:rFonts w:cs="Arial"/>
              </w:rPr>
            </w:pPr>
            <w:r w:rsidRPr="006F4CEE">
              <w:rPr>
                <w:rFonts w:cs="Arial"/>
              </w:rPr>
              <w:t xml:space="preserve">R- </w:t>
            </w:r>
          </w:p>
        </w:tc>
        <w:tc>
          <w:tcPr>
            <w:tcW w:w="1262" w:type="dxa"/>
            <w:hideMark/>
          </w:tcPr>
          <w:p w14:paraId="30839253" w14:textId="77777777" w:rsidR="007F1B3D" w:rsidRPr="006F4CEE" w:rsidRDefault="007F1B3D" w:rsidP="0040736B">
            <w:pPr>
              <w:pStyle w:val="tablenumber"/>
              <w:spacing w:before="60" w:after="60"/>
              <w:rPr>
                <w:rFonts w:cs="Arial"/>
              </w:rPr>
            </w:pPr>
            <w:r w:rsidRPr="006F4CEE">
              <w:rPr>
                <w:rFonts w:cs="Arial"/>
              </w:rPr>
              <w:t xml:space="preserve">R61 258 271 </w:t>
            </w:r>
          </w:p>
        </w:tc>
      </w:tr>
      <w:tr w:rsidR="00282348" w:rsidRPr="00AC3E92" w14:paraId="3C4B551F" w14:textId="77777777" w:rsidTr="0040736B">
        <w:trPr>
          <w:jc w:val="center"/>
        </w:trPr>
        <w:tc>
          <w:tcPr>
            <w:tcW w:w="1447" w:type="dxa"/>
            <w:hideMark/>
          </w:tcPr>
          <w:p w14:paraId="57C0FD73" w14:textId="77777777" w:rsidR="007F1B3D" w:rsidRPr="0040736B" w:rsidRDefault="007F1B3D" w:rsidP="0040736B">
            <w:pPr>
              <w:pStyle w:val="Table"/>
              <w:spacing w:before="60" w:after="60"/>
              <w:jc w:val="left"/>
              <w:rPr>
                <w:rFonts w:cs="Arial"/>
              </w:rPr>
            </w:pPr>
            <w:r w:rsidRPr="0040736B">
              <w:rPr>
                <w:rFonts w:cs="Arial"/>
              </w:rPr>
              <w:t>Angola</w:t>
            </w:r>
          </w:p>
        </w:tc>
        <w:tc>
          <w:tcPr>
            <w:tcW w:w="1261" w:type="dxa"/>
            <w:hideMark/>
          </w:tcPr>
          <w:p w14:paraId="21C815B2" w14:textId="77777777" w:rsidR="007F1B3D" w:rsidRPr="006F4CEE" w:rsidRDefault="007F1B3D" w:rsidP="0040736B">
            <w:pPr>
              <w:pStyle w:val="tablenumber"/>
              <w:spacing w:before="60" w:after="60"/>
              <w:rPr>
                <w:rFonts w:cs="Arial"/>
              </w:rPr>
            </w:pPr>
            <w:r w:rsidRPr="006F4CEE">
              <w:rPr>
                <w:rFonts w:cs="Arial"/>
              </w:rPr>
              <w:t xml:space="preserve"> R6 619 854</w:t>
            </w:r>
          </w:p>
        </w:tc>
        <w:tc>
          <w:tcPr>
            <w:tcW w:w="1398" w:type="dxa"/>
            <w:hideMark/>
          </w:tcPr>
          <w:p w14:paraId="13F51D3E" w14:textId="77777777" w:rsidR="007F1B3D" w:rsidRPr="006F4CEE" w:rsidRDefault="007F1B3D" w:rsidP="0040736B">
            <w:pPr>
              <w:pStyle w:val="tablenumber"/>
              <w:spacing w:before="60" w:after="60"/>
              <w:rPr>
                <w:rFonts w:cs="Arial"/>
              </w:rPr>
            </w:pPr>
            <w:r w:rsidRPr="006F4CEE">
              <w:rPr>
                <w:rFonts w:cs="Arial"/>
              </w:rPr>
              <w:t>R10 480 878</w:t>
            </w:r>
          </w:p>
        </w:tc>
        <w:tc>
          <w:tcPr>
            <w:tcW w:w="1125" w:type="dxa"/>
            <w:hideMark/>
          </w:tcPr>
          <w:p w14:paraId="3D6F8341" w14:textId="77777777" w:rsidR="007F1B3D" w:rsidRPr="006F4CEE" w:rsidRDefault="007F1B3D" w:rsidP="0040736B">
            <w:pPr>
              <w:pStyle w:val="tablenumber"/>
              <w:spacing w:before="60" w:after="60"/>
              <w:rPr>
                <w:rFonts w:cs="Arial"/>
              </w:rPr>
            </w:pPr>
            <w:r w:rsidRPr="006F4CEE">
              <w:rPr>
                <w:rFonts w:cs="Arial"/>
              </w:rPr>
              <w:t>R2 028 577</w:t>
            </w:r>
          </w:p>
        </w:tc>
        <w:tc>
          <w:tcPr>
            <w:tcW w:w="1261" w:type="dxa"/>
            <w:hideMark/>
          </w:tcPr>
          <w:p w14:paraId="7A0B2323" w14:textId="77777777" w:rsidR="007F1B3D" w:rsidRPr="006F4CEE" w:rsidRDefault="007F1B3D" w:rsidP="0040736B">
            <w:pPr>
              <w:pStyle w:val="tablenumber"/>
              <w:spacing w:before="60" w:after="60"/>
              <w:rPr>
                <w:rFonts w:cs="Arial"/>
              </w:rPr>
            </w:pPr>
            <w:r w:rsidRPr="006F4CEE">
              <w:rPr>
                <w:rFonts w:cs="Arial"/>
              </w:rPr>
              <w:t>R36 962 699</w:t>
            </w:r>
          </w:p>
        </w:tc>
        <w:tc>
          <w:tcPr>
            <w:tcW w:w="1261" w:type="dxa"/>
            <w:hideMark/>
          </w:tcPr>
          <w:p w14:paraId="184FDD58" w14:textId="77777777" w:rsidR="007F1B3D" w:rsidRPr="006F4CEE" w:rsidRDefault="007F1B3D" w:rsidP="0040736B">
            <w:pPr>
              <w:pStyle w:val="tablenumber"/>
              <w:spacing w:before="60" w:after="60"/>
              <w:rPr>
                <w:rFonts w:cs="Arial"/>
              </w:rPr>
            </w:pPr>
            <w:r w:rsidRPr="006F4CEE">
              <w:rPr>
                <w:rFonts w:cs="Arial"/>
              </w:rPr>
              <w:t>R6 592</w:t>
            </w:r>
          </w:p>
        </w:tc>
        <w:tc>
          <w:tcPr>
            <w:tcW w:w="1262" w:type="dxa"/>
            <w:hideMark/>
          </w:tcPr>
          <w:p w14:paraId="4AEB3489" w14:textId="77777777" w:rsidR="007F1B3D" w:rsidRPr="006F4CEE" w:rsidRDefault="007F1B3D" w:rsidP="0040736B">
            <w:pPr>
              <w:pStyle w:val="tablenumber"/>
              <w:spacing w:before="60" w:after="60"/>
              <w:rPr>
                <w:rFonts w:cs="Arial"/>
              </w:rPr>
            </w:pPr>
            <w:r w:rsidRPr="006F4CEE">
              <w:rPr>
                <w:rFonts w:cs="Arial"/>
              </w:rPr>
              <w:t xml:space="preserve">R56 098 600 </w:t>
            </w:r>
          </w:p>
        </w:tc>
      </w:tr>
      <w:tr w:rsidR="00282348" w:rsidRPr="00AC3E92" w14:paraId="2676FBB0" w14:textId="77777777" w:rsidTr="0040736B">
        <w:trPr>
          <w:jc w:val="center"/>
        </w:trPr>
        <w:tc>
          <w:tcPr>
            <w:tcW w:w="1447" w:type="dxa"/>
            <w:hideMark/>
          </w:tcPr>
          <w:p w14:paraId="310D4893" w14:textId="02B74CF1" w:rsidR="007F1B3D" w:rsidRPr="0040736B" w:rsidRDefault="00282348" w:rsidP="0040736B">
            <w:pPr>
              <w:pStyle w:val="Table"/>
              <w:spacing w:before="60" w:after="60"/>
              <w:jc w:val="left"/>
              <w:rPr>
                <w:rFonts w:cs="Arial"/>
              </w:rPr>
            </w:pPr>
            <w:r w:rsidRPr="0040736B">
              <w:rPr>
                <w:rFonts w:cs="Arial"/>
              </w:rPr>
              <w:t>DRC</w:t>
            </w:r>
          </w:p>
        </w:tc>
        <w:tc>
          <w:tcPr>
            <w:tcW w:w="1261" w:type="dxa"/>
            <w:hideMark/>
          </w:tcPr>
          <w:p w14:paraId="65A5FFB9" w14:textId="77777777" w:rsidR="007F1B3D" w:rsidRPr="00AC3E92" w:rsidRDefault="007F1B3D" w:rsidP="0040736B">
            <w:pPr>
              <w:pStyle w:val="tablenumber"/>
              <w:spacing w:before="60" w:after="60"/>
            </w:pPr>
            <w:r w:rsidRPr="00AC3E92">
              <w:t xml:space="preserve"> R44 625</w:t>
            </w:r>
          </w:p>
        </w:tc>
        <w:tc>
          <w:tcPr>
            <w:tcW w:w="1398" w:type="dxa"/>
            <w:hideMark/>
          </w:tcPr>
          <w:p w14:paraId="2C50519F" w14:textId="77777777" w:rsidR="007F1B3D" w:rsidRPr="00AC3E92" w:rsidRDefault="007F1B3D" w:rsidP="0040736B">
            <w:pPr>
              <w:pStyle w:val="tablenumber"/>
              <w:spacing w:before="60" w:after="60"/>
            </w:pPr>
            <w:r w:rsidRPr="00AC3E92">
              <w:t>R5 139 535</w:t>
            </w:r>
          </w:p>
        </w:tc>
        <w:tc>
          <w:tcPr>
            <w:tcW w:w="1125" w:type="dxa"/>
            <w:hideMark/>
          </w:tcPr>
          <w:p w14:paraId="20580C71" w14:textId="77777777" w:rsidR="007F1B3D" w:rsidRPr="00AC3E92" w:rsidRDefault="007F1B3D" w:rsidP="0040736B">
            <w:pPr>
              <w:pStyle w:val="tablenumber"/>
              <w:spacing w:before="60" w:after="60"/>
            </w:pPr>
            <w:r w:rsidRPr="00AC3E92">
              <w:t>R2 323 542</w:t>
            </w:r>
          </w:p>
        </w:tc>
        <w:tc>
          <w:tcPr>
            <w:tcW w:w="1261" w:type="dxa"/>
            <w:hideMark/>
          </w:tcPr>
          <w:p w14:paraId="6CE2100F" w14:textId="77777777" w:rsidR="007F1B3D" w:rsidRPr="00AC3E92" w:rsidRDefault="007F1B3D" w:rsidP="0040736B">
            <w:pPr>
              <w:pStyle w:val="tablenumber"/>
              <w:spacing w:before="60" w:after="60"/>
            </w:pPr>
            <w:r w:rsidRPr="00AC3E92">
              <w:t>R41 596 155</w:t>
            </w:r>
          </w:p>
        </w:tc>
        <w:tc>
          <w:tcPr>
            <w:tcW w:w="1261" w:type="dxa"/>
            <w:hideMark/>
          </w:tcPr>
          <w:p w14:paraId="378EF474" w14:textId="77777777" w:rsidR="007F1B3D" w:rsidRPr="00AC3E92" w:rsidRDefault="007F1B3D" w:rsidP="0040736B">
            <w:pPr>
              <w:pStyle w:val="tablenumber"/>
              <w:spacing w:before="60" w:after="60"/>
            </w:pPr>
            <w:r w:rsidRPr="00AC3E92">
              <w:t>R583</w:t>
            </w:r>
          </w:p>
        </w:tc>
        <w:tc>
          <w:tcPr>
            <w:tcW w:w="1262" w:type="dxa"/>
            <w:hideMark/>
          </w:tcPr>
          <w:p w14:paraId="0244DA4A" w14:textId="77777777" w:rsidR="007F1B3D" w:rsidRPr="00AC3E92" w:rsidRDefault="007F1B3D" w:rsidP="0040736B">
            <w:pPr>
              <w:pStyle w:val="tablenumber"/>
              <w:spacing w:before="60" w:after="60"/>
            </w:pPr>
            <w:r w:rsidRPr="00AC3E92">
              <w:t xml:space="preserve">R49 104 440 </w:t>
            </w:r>
          </w:p>
        </w:tc>
      </w:tr>
      <w:tr w:rsidR="00282348" w:rsidRPr="00AC3E92" w14:paraId="22677586" w14:textId="77777777" w:rsidTr="0040736B">
        <w:trPr>
          <w:jc w:val="center"/>
        </w:trPr>
        <w:tc>
          <w:tcPr>
            <w:tcW w:w="1447" w:type="dxa"/>
            <w:hideMark/>
          </w:tcPr>
          <w:p w14:paraId="3DA24843" w14:textId="77777777" w:rsidR="007F1B3D" w:rsidRPr="0040736B" w:rsidRDefault="007F1B3D" w:rsidP="0040736B">
            <w:pPr>
              <w:pStyle w:val="Table"/>
              <w:spacing w:before="60" w:after="60"/>
              <w:jc w:val="left"/>
              <w:rPr>
                <w:rFonts w:cs="Arial"/>
              </w:rPr>
            </w:pPr>
            <w:r w:rsidRPr="0040736B">
              <w:rPr>
                <w:rFonts w:cs="Arial"/>
              </w:rPr>
              <w:t>Mozambique</w:t>
            </w:r>
          </w:p>
        </w:tc>
        <w:tc>
          <w:tcPr>
            <w:tcW w:w="1261" w:type="dxa"/>
            <w:hideMark/>
          </w:tcPr>
          <w:p w14:paraId="15BAFB19" w14:textId="77777777" w:rsidR="007F1B3D" w:rsidRPr="00AC3E92" w:rsidRDefault="007F1B3D" w:rsidP="0040736B">
            <w:pPr>
              <w:pStyle w:val="tablenumber"/>
              <w:spacing w:before="60" w:after="60"/>
            </w:pPr>
            <w:r w:rsidRPr="00AC3E92">
              <w:t xml:space="preserve"> R786 452</w:t>
            </w:r>
          </w:p>
        </w:tc>
        <w:tc>
          <w:tcPr>
            <w:tcW w:w="1398" w:type="dxa"/>
            <w:hideMark/>
          </w:tcPr>
          <w:p w14:paraId="413FAFDF" w14:textId="77777777" w:rsidR="007F1B3D" w:rsidRPr="00AC3E92" w:rsidRDefault="007F1B3D" w:rsidP="0040736B">
            <w:pPr>
              <w:pStyle w:val="tablenumber"/>
              <w:spacing w:before="60" w:after="60"/>
            </w:pPr>
            <w:r w:rsidRPr="00AC3E92">
              <w:t>R10 855 556</w:t>
            </w:r>
          </w:p>
        </w:tc>
        <w:tc>
          <w:tcPr>
            <w:tcW w:w="1125" w:type="dxa"/>
            <w:hideMark/>
          </w:tcPr>
          <w:p w14:paraId="434AC3EC" w14:textId="77777777" w:rsidR="007F1B3D" w:rsidRPr="00AC3E92" w:rsidRDefault="007F1B3D" w:rsidP="0040736B">
            <w:pPr>
              <w:pStyle w:val="tablenumber"/>
              <w:spacing w:before="60" w:after="60"/>
            </w:pPr>
            <w:r w:rsidRPr="00AC3E92">
              <w:t>R4 479 638</w:t>
            </w:r>
          </w:p>
        </w:tc>
        <w:tc>
          <w:tcPr>
            <w:tcW w:w="1261" w:type="dxa"/>
            <w:hideMark/>
          </w:tcPr>
          <w:p w14:paraId="264AFA45" w14:textId="77777777" w:rsidR="007F1B3D" w:rsidRPr="00AC3E92" w:rsidRDefault="007F1B3D" w:rsidP="0040736B">
            <w:pPr>
              <w:pStyle w:val="tablenumber"/>
              <w:spacing w:before="60" w:after="60"/>
            </w:pPr>
            <w:r w:rsidRPr="00AC3E92">
              <w:t>R29 871 726</w:t>
            </w:r>
          </w:p>
        </w:tc>
        <w:tc>
          <w:tcPr>
            <w:tcW w:w="1261" w:type="dxa"/>
            <w:hideMark/>
          </w:tcPr>
          <w:p w14:paraId="256FF220" w14:textId="77777777" w:rsidR="007F1B3D" w:rsidRPr="00AC3E92" w:rsidRDefault="007F1B3D" w:rsidP="0040736B">
            <w:pPr>
              <w:pStyle w:val="tablenumber"/>
              <w:spacing w:before="60" w:after="60"/>
            </w:pPr>
            <w:r w:rsidRPr="00AC3E92">
              <w:t>R61 423</w:t>
            </w:r>
          </w:p>
        </w:tc>
        <w:tc>
          <w:tcPr>
            <w:tcW w:w="1262" w:type="dxa"/>
            <w:hideMark/>
          </w:tcPr>
          <w:p w14:paraId="52A86CEC" w14:textId="77777777" w:rsidR="007F1B3D" w:rsidRPr="00AC3E92" w:rsidRDefault="007F1B3D" w:rsidP="0040736B">
            <w:pPr>
              <w:pStyle w:val="tablenumber"/>
              <w:spacing w:before="60" w:after="60"/>
            </w:pPr>
            <w:r w:rsidRPr="00AC3E92">
              <w:t xml:space="preserve">R46 054 795 </w:t>
            </w:r>
          </w:p>
        </w:tc>
      </w:tr>
      <w:tr w:rsidR="00282348" w:rsidRPr="00AC3E92" w14:paraId="178F1587" w14:textId="77777777" w:rsidTr="0040736B">
        <w:trPr>
          <w:jc w:val="center"/>
        </w:trPr>
        <w:tc>
          <w:tcPr>
            <w:tcW w:w="1447" w:type="dxa"/>
            <w:hideMark/>
          </w:tcPr>
          <w:p w14:paraId="76145CB5" w14:textId="77777777" w:rsidR="007F1B3D" w:rsidRPr="0040736B" w:rsidRDefault="007F1B3D" w:rsidP="0040736B">
            <w:pPr>
              <w:pStyle w:val="Table"/>
              <w:spacing w:before="60" w:after="60"/>
              <w:jc w:val="left"/>
              <w:rPr>
                <w:rFonts w:cs="Arial"/>
              </w:rPr>
            </w:pPr>
            <w:r w:rsidRPr="0040736B">
              <w:rPr>
                <w:rFonts w:cs="Arial"/>
              </w:rPr>
              <w:t>France</w:t>
            </w:r>
          </w:p>
        </w:tc>
        <w:tc>
          <w:tcPr>
            <w:tcW w:w="1261" w:type="dxa"/>
            <w:hideMark/>
          </w:tcPr>
          <w:p w14:paraId="06359374" w14:textId="77777777" w:rsidR="007F1B3D" w:rsidRPr="00AC3E92" w:rsidRDefault="007F1B3D" w:rsidP="0040736B">
            <w:pPr>
              <w:pStyle w:val="tablenumber"/>
              <w:spacing w:before="60" w:after="60"/>
            </w:pPr>
            <w:r w:rsidRPr="00AC3E92">
              <w:t xml:space="preserve"> R18 547 233</w:t>
            </w:r>
          </w:p>
        </w:tc>
        <w:tc>
          <w:tcPr>
            <w:tcW w:w="1398" w:type="dxa"/>
            <w:hideMark/>
          </w:tcPr>
          <w:p w14:paraId="50667AD1" w14:textId="77777777" w:rsidR="007F1B3D" w:rsidRPr="00AC3E92" w:rsidRDefault="007F1B3D" w:rsidP="0040736B">
            <w:pPr>
              <w:pStyle w:val="tablenumber"/>
              <w:spacing w:before="60" w:after="60"/>
            </w:pPr>
            <w:r w:rsidRPr="00AC3E92">
              <w:t>R18 995</w:t>
            </w:r>
          </w:p>
        </w:tc>
        <w:tc>
          <w:tcPr>
            <w:tcW w:w="1125" w:type="dxa"/>
            <w:hideMark/>
          </w:tcPr>
          <w:p w14:paraId="06828E2E" w14:textId="77777777" w:rsidR="007F1B3D" w:rsidRPr="00AC3E92" w:rsidRDefault="007F1B3D" w:rsidP="0040736B">
            <w:pPr>
              <w:pStyle w:val="tablenumber"/>
              <w:spacing w:before="60" w:after="60"/>
            </w:pPr>
            <w:r w:rsidRPr="00AC3E92">
              <w:t>R19 074 630</w:t>
            </w:r>
          </w:p>
        </w:tc>
        <w:tc>
          <w:tcPr>
            <w:tcW w:w="1261" w:type="dxa"/>
            <w:hideMark/>
          </w:tcPr>
          <w:p w14:paraId="59951D8D" w14:textId="77777777" w:rsidR="007F1B3D" w:rsidRPr="00AC3E92" w:rsidRDefault="007F1B3D" w:rsidP="0040736B">
            <w:pPr>
              <w:pStyle w:val="tablenumber"/>
              <w:spacing w:before="60" w:after="60"/>
            </w:pPr>
            <w:r w:rsidRPr="00AC3E92">
              <w:t>R393 932</w:t>
            </w:r>
          </w:p>
        </w:tc>
        <w:tc>
          <w:tcPr>
            <w:tcW w:w="1261" w:type="dxa"/>
            <w:hideMark/>
          </w:tcPr>
          <w:p w14:paraId="489B95D2" w14:textId="77777777" w:rsidR="007F1B3D" w:rsidRPr="00AC3E92" w:rsidRDefault="007F1B3D" w:rsidP="0040736B">
            <w:pPr>
              <w:pStyle w:val="tablenumber"/>
              <w:spacing w:before="60" w:after="60"/>
            </w:pPr>
            <w:r w:rsidRPr="00AC3E92">
              <w:t>R500</w:t>
            </w:r>
          </w:p>
        </w:tc>
        <w:tc>
          <w:tcPr>
            <w:tcW w:w="1262" w:type="dxa"/>
            <w:hideMark/>
          </w:tcPr>
          <w:p w14:paraId="13CF6CD6" w14:textId="77777777" w:rsidR="007F1B3D" w:rsidRPr="00AC3E92" w:rsidRDefault="007F1B3D" w:rsidP="0040736B">
            <w:pPr>
              <w:pStyle w:val="tablenumber"/>
              <w:spacing w:before="60" w:after="60"/>
            </w:pPr>
            <w:r w:rsidRPr="00AC3E92">
              <w:t xml:space="preserve">R38 035 290 </w:t>
            </w:r>
          </w:p>
        </w:tc>
      </w:tr>
      <w:tr w:rsidR="00282348" w:rsidRPr="00AC3E92" w14:paraId="551775BF" w14:textId="77777777" w:rsidTr="0040736B">
        <w:trPr>
          <w:jc w:val="center"/>
        </w:trPr>
        <w:tc>
          <w:tcPr>
            <w:tcW w:w="1447" w:type="dxa"/>
            <w:hideMark/>
          </w:tcPr>
          <w:p w14:paraId="67398FF7" w14:textId="77777777" w:rsidR="007F1B3D" w:rsidRPr="0040736B" w:rsidRDefault="007F1B3D" w:rsidP="0040736B">
            <w:pPr>
              <w:pStyle w:val="Table"/>
              <w:spacing w:before="60" w:after="60"/>
              <w:jc w:val="left"/>
              <w:rPr>
                <w:rFonts w:cs="Arial"/>
              </w:rPr>
            </w:pPr>
            <w:r w:rsidRPr="0040736B">
              <w:rPr>
                <w:rFonts w:cs="Arial"/>
              </w:rPr>
              <w:t>Switzerland</w:t>
            </w:r>
          </w:p>
        </w:tc>
        <w:tc>
          <w:tcPr>
            <w:tcW w:w="1261" w:type="dxa"/>
            <w:hideMark/>
          </w:tcPr>
          <w:p w14:paraId="2654F237" w14:textId="77777777" w:rsidR="007F1B3D" w:rsidRPr="00AC3E92" w:rsidRDefault="007F1B3D" w:rsidP="0040736B">
            <w:pPr>
              <w:pStyle w:val="tablenumber"/>
              <w:spacing w:before="60" w:after="60"/>
            </w:pPr>
            <w:r w:rsidRPr="00AC3E92">
              <w:t xml:space="preserve"> R2 399 101</w:t>
            </w:r>
          </w:p>
        </w:tc>
        <w:tc>
          <w:tcPr>
            <w:tcW w:w="1398" w:type="dxa"/>
            <w:hideMark/>
          </w:tcPr>
          <w:p w14:paraId="23DCE8A5" w14:textId="77777777" w:rsidR="007F1B3D" w:rsidRPr="00AC3E92" w:rsidRDefault="007F1B3D" w:rsidP="0040736B">
            <w:pPr>
              <w:pStyle w:val="tablenumber"/>
              <w:spacing w:before="60" w:after="60"/>
            </w:pPr>
            <w:r w:rsidRPr="00AC3E92">
              <w:t>R30 996</w:t>
            </w:r>
          </w:p>
        </w:tc>
        <w:tc>
          <w:tcPr>
            <w:tcW w:w="1125" w:type="dxa"/>
            <w:hideMark/>
          </w:tcPr>
          <w:p w14:paraId="6CD5D269" w14:textId="77777777" w:rsidR="007F1B3D" w:rsidRPr="00AC3E92" w:rsidRDefault="007F1B3D" w:rsidP="0040736B">
            <w:pPr>
              <w:pStyle w:val="tablenumber"/>
              <w:spacing w:before="60" w:after="60"/>
            </w:pPr>
            <w:r w:rsidRPr="00AC3E92">
              <w:t>R35 191 601</w:t>
            </w:r>
          </w:p>
        </w:tc>
        <w:tc>
          <w:tcPr>
            <w:tcW w:w="1261" w:type="dxa"/>
            <w:hideMark/>
          </w:tcPr>
          <w:p w14:paraId="61F6097E" w14:textId="77777777" w:rsidR="007F1B3D" w:rsidRPr="00AC3E92" w:rsidRDefault="007F1B3D" w:rsidP="0040736B">
            <w:pPr>
              <w:pStyle w:val="tablenumber"/>
              <w:spacing w:before="60" w:after="60"/>
            </w:pPr>
            <w:r w:rsidRPr="00AC3E92">
              <w:t>R71 414</w:t>
            </w:r>
          </w:p>
        </w:tc>
        <w:tc>
          <w:tcPr>
            <w:tcW w:w="1261" w:type="dxa"/>
            <w:hideMark/>
          </w:tcPr>
          <w:p w14:paraId="36D710A6" w14:textId="77777777" w:rsidR="007F1B3D" w:rsidRPr="00AC3E92" w:rsidRDefault="007F1B3D" w:rsidP="0040736B">
            <w:pPr>
              <w:pStyle w:val="tablenumber"/>
              <w:spacing w:before="60" w:after="60"/>
            </w:pPr>
            <w:r w:rsidRPr="00AC3E92">
              <w:t xml:space="preserve">R- </w:t>
            </w:r>
          </w:p>
        </w:tc>
        <w:tc>
          <w:tcPr>
            <w:tcW w:w="1262" w:type="dxa"/>
            <w:hideMark/>
          </w:tcPr>
          <w:p w14:paraId="73A67D07" w14:textId="77777777" w:rsidR="007F1B3D" w:rsidRPr="00AC3E92" w:rsidRDefault="007F1B3D" w:rsidP="0040736B">
            <w:pPr>
              <w:pStyle w:val="tablenumber"/>
              <w:spacing w:before="60" w:after="60"/>
            </w:pPr>
            <w:r w:rsidRPr="00AC3E92">
              <w:t xml:space="preserve">R37 693 112 </w:t>
            </w:r>
          </w:p>
        </w:tc>
      </w:tr>
      <w:tr w:rsidR="00282348" w:rsidRPr="00AC3E92" w14:paraId="6FCCC549" w14:textId="77777777" w:rsidTr="0040736B">
        <w:trPr>
          <w:jc w:val="center"/>
        </w:trPr>
        <w:tc>
          <w:tcPr>
            <w:tcW w:w="1447" w:type="dxa"/>
            <w:hideMark/>
          </w:tcPr>
          <w:p w14:paraId="000CF223" w14:textId="77777777" w:rsidR="007F1B3D" w:rsidRPr="0040736B" w:rsidRDefault="007F1B3D" w:rsidP="0040736B">
            <w:pPr>
              <w:pStyle w:val="Table"/>
              <w:spacing w:before="60" w:after="60"/>
              <w:jc w:val="left"/>
              <w:rPr>
                <w:rFonts w:cs="Arial"/>
              </w:rPr>
            </w:pPr>
            <w:r w:rsidRPr="0040736B">
              <w:rPr>
                <w:rFonts w:cs="Arial"/>
              </w:rPr>
              <w:t>Mexico</w:t>
            </w:r>
          </w:p>
        </w:tc>
        <w:tc>
          <w:tcPr>
            <w:tcW w:w="1261" w:type="dxa"/>
            <w:hideMark/>
          </w:tcPr>
          <w:p w14:paraId="0BB1E2B6" w14:textId="77777777" w:rsidR="007F1B3D" w:rsidRPr="00AC3E92" w:rsidRDefault="007F1B3D" w:rsidP="0040736B">
            <w:pPr>
              <w:pStyle w:val="tablenumber"/>
              <w:spacing w:before="60" w:after="60"/>
            </w:pPr>
            <w:r w:rsidRPr="00AC3E92">
              <w:t xml:space="preserve"> R435 677</w:t>
            </w:r>
          </w:p>
        </w:tc>
        <w:tc>
          <w:tcPr>
            <w:tcW w:w="1398" w:type="dxa"/>
            <w:hideMark/>
          </w:tcPr>
          <w:p w14:paraId="42532A39" w14:textId="77777777" w:rsidR="007F1B3D" w:rsidRPr="00AC3E92" w:rsidRDefault="007F1B3D" w:rsidP="0040736B">
            <w:pPr>
              <w:pStyle w:val="tablenumber"/>
              <w:spacing w:before="60" w:after="60"/>
            </w:pPr>
            <w:r w:rsidRPr="00AC3E92">
              <w:t>R34 056 529</w:t>
            </w:r>
          </w:p>
        </w:tc>
        <w:tc>
          <w:tcPr>
            <w:tcW w:w="1125" w:type="dxa"/>
            <w:hideMark/>
          </w:tcPr>
          <w:p w14:paraId="0B87A67E" w14:textId="77777777" w:rsidR="007F1B3D" w:rsidRPr="00AC3E92" w:rsidRDefault="007F1B3D" w:rsidP="0040736B">
            <w:pPr>
              <w:pStyle w:val="tablenumber"/>
              <w:spacing w:before="60" w:after="60"/>
            </w:pPr>
            <w:r w:rsidRPr="00AC3E92">
              <w:t>R487 921</w:t>
            </w:r>
          </w:p>
        </w:tc>
        <w:tc>
          <w:tcPr>
            <w:tcW w:w="1261" w:type="dxa"/>
            <w:hideMark/>
          </w:tcPr>
          <w:p w14:paraId="6E0AF29B" w14:textId="77777777" w:rsidR="007F1B3D" w:rsidRPr="00AC3E92" w:rsidRDefault="007F1B3D" w:rsidP="0040736B">
            <w:pPr>
              <w:pStyle w:val="tablenumber"/>
              <w:spacing w:before="60" w:after="60"/>
            </w:pPr>
            <w:r w:rsidRPr="00AC3E92">
              <w:t>R8 248</w:t>
            </w:r>
          </w:p>
        </w:tc>
        <w:tc>
          <w:tcPr>
            <w:tcW w:w="1261" w:type="dxa"/>
            <w:hideMark/>
          </w:tcPr>
          <w:p w14:paraId="350A2569" w14:textId="77777777" w:rsidR="007F1B3D" w:rsidRPr="00AC3E92" w:rsidRDefault="007F1B3D" w:rsidP="0040736B">
            <w:pPr>
              <w:pStyle w:val="tablenumber"/>
              <w:spacing w:before="60" w:after="60"/>
            </w:pPr>
            <w:r w:rsidRPr="00AC3E92">
              <w:t xml:space="preserve">R- </w:t>
            </w:r>
          </w:p>
        </w:tc>
        <w:tc>
          <w:tcPr>
            <w:tcW w:w="1262" w:type="dxa"/>
            <w:hideMark/>
          </w:tcPr>
          <w:p w14:paraId="614A05C8" w14:textId="77777777" w:rsidR="007F1B3D" w:rsidRPr="00AC3E92" w:rsidRDefault="007F1B3D" w:rsidP="0040736B">
            <w:pPr>
              <w:pStyle w:val="tablenumber"/>
              <w:spacing w:before="60" w:after="60"/>
            </w:pPr>
            <w:r w:rsidRPr="00AC3E92">
              <w:t xml:space="preserve">R34 988 375 </w:t>
            </w:r>
          </w:p>
        </w:tc>
      </w:tr>
      <w:tr w:rsidR="00282348" w:rsidRPr="00AC3E92" w14:paraId="63222A0D" w14:textId="77777777" w:rsidTr="0040736B">
        <w:trPr>
          <w:jc w:val="center"/>
        </w:trPr>
        <w:tc>
          <w:tcPr>
            <w:tcW w:w="1447" w:type="dxa"/>
            <w:hideMark/>
          </w:tcPr>
          <w:p w14:paraId="1DB9767C" w14:textId="37B4EEE2" w:rsidR="007F1B3D" w:rsidRPr="0040736B" w:rsidRDefault="007F1B3D" w:rsidP="0040736B">
            <w:pPr>
              <w:pStyle w:val="Table"/>
              <w:spacing w:before="60" w:after="60"/>
              <w:jc w:val="left"/>
              <w:rPr>
                <w:rFonts w:cs="Arial"/>
              </w:rPr>
            </w:pPr>
            <w:r w:rsidRPr="0040736B">
              <w:rPr>
                <w:rFonts w:cs="Arial"/>
              </w:rPr>
              <w:t>Hong Kong China</w:t>
            </w:r>
          </w:p>
        </w:tc>
        <w:tc>
          <w:tcPr>
            <w:tcW w:w="1261" w:type="dxa"/>
            <w:hideMark/>
          </w:tcPr>
          <w:p w14:paraId="6F033B5A" w14:textId="77777777" w:rsidR="007F1B3D" w:rsidRPr="00AC3E92" w:rsidRDefault="007F1B3D" w:rsidP="0040736B">
            <w:pPr>
              <w:pStyle w:val="tablenumber"/>
              <w:spacing w:before="60" w:after="60"/>
            </w:pPr>
            <w:r w:rsidRPr="00AC3E92">
              <w:t xml:space="preserve"> R20 448 418</w:t>
            </w:r>
          </w:p>
        </w:tc>
        <w:tc>
          <w:tcPr>
            <w:tcW w:w="1398" w:type="dxa"/>
            <w:hideMark/>
          </w:tcPr>
          <w:p w14:paraId="6A08D066" w14:textId="77777777" w:rsidR="007F1B3D" w:rsidRPr="00AC3E92" w:rsidRDefault="007F1B3D" w:rsidP="0040736B">
            <w:pPr>
              <w:pStyle w:val="tablenumber"/>
              <w:spacing w:before="60" w:after="60"/>
            </w:pPr>
            <w:r w:rsidRPr="00AC3E92">
              <w:t>R120 309</w:t>
            </w:r>
          </w:p>
        </w:tc>
        <w:tc>
          <w:tcPr>
            <w:tcW w:w="1125" w:type="dxa"/>
            <w:hideMark/>
          </w:tcPr>
          <w:p w14:paraId="6F2FB7B0" w14:textId="77777777" w:rsidR="007F1B3D" w:rsidRPr="00AC3E92" w:rsidRDefault="007F1B3D" w:rsidP="0040736B">
            <w:pPr>
              <w:pStyle w:val="tablenumber"/>
              <w:spacing w:before="60" w:after="60"/>
            </w:pPr>
            <w:r w:rsidRPr="00AC3E92">
              <w:t>R11 176 272</w:t>
            </w:r>
          </w:p>
        </w:tc>
        <w:tc>
          <w:tcPr>
            <w:tcW w:w="1261" w:type="dxa"/>
            <w:hideMark/>
          </w:tcPr>
          <w:p w14:paraId="14A6C497" w14:textId="77777777" w:rsidR="007F1B3D" w:rsidRPr="00AC3E92" w:rsidRDefault="007F1B3D" w:rsidP="0040736B">
            <w:pPr>
              <w:pStyle w:val="tablenumber"/>
              <w:spacing w:before="60" w:after="60"/>
            </w:pPr>
            <w:r w:rsidRPr="00AC3E92">
              <w:t>R35 614</w:t>
            </w:r>
          </w:p>
        </w:tc>
        <w:tc>
          <w:tcPr>
            <w:tcW w:w="1261" w:type="dxa"/>
            <w:hideMark/>
          </w:tcPr>
          <w:p w14:paraId="5CD08CD3" w14:textId="77777777" w:rsidR="007F1B3D" w:rsidRPr="00AC3E92" w:rsidRDefault="007F1B3D" w:rsidP="0040736B">
            <w:pPr>
              <w:pStyle w:val="tablenumber"/>
              <w:spacing w:before="60" w:after="60"/>
            </w:pPr>
            <w:r w:rsidRPr="00AC3E92">
              <w:t xml:space="preserve">R- </w:t>
            </w:r>
          </w:p>
        </w:tc>
        <w:tc>
          <w:tcPr>
            <w:tcW w:w="1262" w:type="dxa"/>
            <w:hideMark/>
          </w:tcPr>
          <w:p w14:paraId="47B76ECB" w14:textId="77777777" w:rsidR="007F1B3D" w:rsidRPr="00AC3E92" w:rsidRDefault="007F1B3D" w:rsidP="0040736B">
            <w:pPr>
              <w:pStyle w:val="tablenumber"/>
              <w:spacing w:before="60" w:after="60"/>
            </w:pPr>
            <w:r w:rsidRPr="00AC3E92">
              <w:t xml:space="preserve">R31 780 613 </w:t>
            </w:r>
          </w:p>
        </w:tc>
      </w:tr>
      <w:tr w:rsidR="00282348" w:rsidRPr="00AC3E92" w14:paraId="4514C111" w14:textId="77777777" w:rsidTr="0040736B">
        <w:trPr>
          <w:jc w:val="center"/>
        </w:trPr>
        <w:tc>
          <w:tcPr>
            <w:tcW w:w="1447" w:type="dxa"/>
            <w:hideMark/>
          </w:tcPr>
          <w:p w14:paraId="30B4196D" w14:textId="77777777" w:rsidR="007F1B3D" w:rsidRPr="0040736B" w:rsidRDefault="007F1B3D" w:rsidP="0040736B">
            <w:pPr>
              <w:pStyle w:val="Table"/>
              <w:spacing w:before="60" w:after="60"/>
              <w:jc w:val="left"/>
              <w:rPr>
                <w:rFonts w:cs="Arial"/>
              </w:rPr>
            </w:pPr>
            <w:r w:rsidRPr="0040736B">
              <w:rPr>
                <w:rFonts w:cs="Arial"/>
              </w:rPr>
              <w:t>Seychelles</w:t>
            </w:r>
          </w:p>
        </w:tc>
        <w:tc>
          <w:tcPr>
            <w:tcW w:w="1261" w:type="dxa"/>
            <w:hideMark/>
          </w:tcPr>
          <w:p w14:paraId="0840493C" w14:textId="77777777" w:rsidR="007F1B3D" w:rsidRPr="00AC3E92" w:rsidRDefault="007F1B3D" w:rsidP="0040736B">
            <w:pPr>
              <w:pStyle w:val="tablenumber"/>
              <w:spacing w:before="60" w:after="60"/>
            </w:pPr>
            <w:r w:rsidRPr="00AC3E92">
              <w:t xml:space="preserve"> R19 375 231</w:t>
            </w:r>
          </w:p>
        </w:tc>
        <w:tc>
          <w:tcPr>
            <w:tcW w:w="1398" w:type="dxa"/>
            <w:hideMark/>
          </w:tcPr>
          <w:p w14:paraId="25464616" w14:textId="77777777" w:rsidR="007F1B3D" w:rsidRPr="00AC3E92" w:rsidRDefault="007F1B3D" w:rsidP="0040736B">
            <w:pPr>
              <w:pStyle w:val="tablenumber"/>
              <w:spacing w:before="60" w:after="60"/>
            </w:pPr>
            <w:r w:rsidRPr="00AC3E92">
              <w:t>R452 860</w:t>
            </w:r>
          </w:p>
        </w:tc>
        <w:tc>
          <w:tcPr>
            <w:tcW w:w="1125" w:type="dxa"/>
            <w:hideMark/>
          </w:tcPr>
          <w:p w14:paraId="13FB71D1" w14:textId="77777777" w:rsidR="007F1B3D" w:rsidRPr="00AC3E92" w:rsidRDefault="007F1B3D" w:rsidP="0040736B">
            <w:pPr>
              <w:pStyle w:val="tablenumber"/>
              <w:spacing w:before="60" w:after="60"/>
            </w:pPr>
            <w:r w:rsidRPr="00AC3E92">
              <w:t>R8 797 784</w:t>
            </w:r>
          </w:p>
        </w:tc>
        <w:tc>
          <w:tcPr>
            <w:tcW w:w="1261" w:type="dxa"/>
            <w:hideMark/>
          </w:tcPr>
          <w:p w14:paraId="304A1EC4" w14:textId="77777777" w:rsidR="007F1B3D" w:rsidRPr="00AC3E92" w:rsidRDefault="007F1B3D" w:rsidP="0040736B">
            <w:pPr>
              <w:pStyle w:val="tablenumber"/>
              <w:spacing w:before="60" w:after="60"/>
            </w:pPr>
            <w:r w:rsidRPr="00AC3E92">
              <w:t>R425 035</w:t>
            </w:r>
          </w:p>
        </w:tc>
        <w:tc>
          <w:tcPr>
            <w:tcW w:w="1261" w:type="dxa"/>
            <w:hideMark/>
          </w:tcPr>
          <w:p w14:paraId="268B15C1" w14:textId="77777777" w:rsidR="007F1B3D" w:rsidRPr="00AC3E92" w:rsidRDefault="007F1B3D" w:rsidP="0040736B">
            <w:pPr>
              <w:pStyle w:val="tablenumber"/>
              <w:spacing w:before="60" w:after="60"/>
            </w:pPr>
            <w:r w:rsidRPr="00AC3E92">
              <w:t xml:space="preserve">R- </w:t>
            </w:r>
          </w:p>
        </w:tc>
        <w:tc>
          <w:tcPr>
            <w:tcW w:w="1262" w:type="dxa"/>
            <w:hideMark/>
          </w:tcPr>
          <w:p w14:paraId="40CE4AB4" w14:textId="77777777" w:rsidR="007F1B3D" w:rsidRPr="00AC3E92" w:rsidRDefault="007F1B3D" w:rsidP="0040736B">
            <w:pPr>
              <w:pStyle w:val="tablenumber"/>
              <w:spacing w:before="60" w:after="60"/>
            </w:pPr>
            <w:r w:rsidRPr="00AC3E92">
              <w:t xml:space="preserve">R29 050 910 </w:t>
            </w:r>
          </w:p>
        </w:tc>
      </w:tr>
      <w:tr w:rsidR="00282348" w:rsidRPr="00AC3E92" w14:paraId="08D35A97" w14:textId="77777777" w:rsidTr="0040736B">
        <w:trPr>
          <w:jc w:val="center"/>
        </w:trPr>
        <w:tc>
          <w:tcPr>
            <w:tcW w:w="1447" w:type="dxa"/>
            <w:hideMark/>
          </w:tcPr>
          <w:p w14:paraId="483F95AC" w14:textId="77777777" w:rsidR="007F1B3D" w:rsidRPr="0040736B" w:rsidRDefault="007F1B3D" w:rsidP="0040736B">
            <w:pPr>
              <w:pStyle w:val="Table"/>
              <w:spacing w:before="60" w:after="60"/>
              <w:jc w:val="left"/>
              <w:rPr>
                <w:rFonts w:cs="Arial"/>
              </w:rPr>
            </w:pPr>
            <w:r w:rsidRPr="0040736B">
              <w:rPr>
                <w:rFonts w:cs="Arial"/>
              </w:rPr>
              <w:t>Netherlands</w:t>
            </w:r>
          </w:p>
        </w:tc>
        <w:tc>
          <w:tcPr>
            <w:tcW w:w="1261" w:type="dxa"/>
            <w:hideMark/>
          </w:tcPr>
          <w:p w14:paraId="4A5DC1EC" w14:textId="77777777" w:rsidR="007F1B3D" w:rsidRPr="00AC3E92" w:rsidRDefault="007F1B3D" w:rsidP="0040736B">
            <w:pPr>
              <w:pStyle w:val="tablenumber"/>
              <w:spacing w:before="60" w:after="60"/>
            </w:pPr>
            <w:r w:rsidRPr="00AC3E92">
              <w:t xml:space="preserve"> R10 250 363</w:t>
            </w:r>
          </w:p>
        </w:tc>
        <w:tc>
          <w:tcPr>
            <w:tcW w:w="1398" w:type="dxa"/>
            <w:hideMark/>
          </w:tcPr>
          <w:p w14:paraId="09E55DCB" w14:textId="77777777" w:rsidR="007F1B3D" w:rsidRPr="00AC3E92" w:rsidRDefault="007F1B3D" w:rsidP="0040736B">
            <w:pPr>
              <w:pStyle w:val="tablenumber"/>
              <w:spacing w:before="60" w:after="60"/>
            </w:pPr>
            <w:r w:rsidRPr="00AC3E92">
              <w:t>R10 832 432</w:t>
            </w:r>
          </w:p>
        </w:tc>
        <w:tc>
          <w:tcPr>
            <w:tcW w:w="1125" w:type="dxa"/>
            <w:hideMark/>
          </w:tcPr>
          <w:p w14:paraId="3F4BED2B" w14:textId="77777777" w:rsidR="007F1B3D" w:rsidRPr="00AC3E92" w:rsidRDefault="007F1B3D" w:rsidP="0040736B">
            <w:pPr>
              <w:pStyle w:val="tablenumber"/>
              <w:spacing w:before="60" w:after="60"/>
            </w:pPr>
            <w:r w:rsidRPr="00AC3E92">
              <w:t>R5 942 254</w:t>
            </w:r>
          </w:p>
        </w:tc>
        <w:tc>
          <w:tcPr>
            <w:tcW w:w="1261" w:type="dxa"/>
            <w:hideMark/>
          </w:tcPr>
          <w:p w14:paraId="5ED65BD8" w14:textId="77777777" w:rsidR="007F1B3D" w:rsidRPr="00AC3E92" w:rsidRDefault="007F1B3D" w:rsidP="0040736B">
            <w:pPr>
              <w:pStyle w:val="tablenumber"/>
              <w:spacing w:before="60" w:after="60"/>
            </w:pPr>
            <w:r w:rsidRPr="00AC3E92">
              <w:t>R502 743</w:t>
            </w:r>
          </w:p>
        </w:tc>
        <w:tc>
          <w:tcPr>
            <w:tcW w:w="1261" w:type="dxa"/>
            <w:hideMark/>
          </w:tcPr>
          <w:p w14:paraId="608E4369" w14:textId="77777777" w:rsidR="007F1B3D" w:rsidRPr="00AC3E92" w:rsidRDefault="007F1B3D" w:rsidP="0040736B">
            <w:pPr>
              <w:pStyle w:val="tablenumber"/>
              <w:spacing w:before="60" w:after="60"/>
            </w:pPr>
            <w:r w:rsidRPr="00AC3E92">
              <w:t xml:space="preserve">R- </w:t>
            </w:r>
          </w:p>
        </w:tc>
        <w:tc>
          <w:tcPr>
            <w:tcW w:w="1262" w:type="dxa"/>
            <w:hideMark/>
          </w:tcPr>
          <w:p w14:paraId="4CBCFA18" w14:textId="77777777" w:rsidR="007F1B3D" w:rsidRPr="00AC3E92" w:rsidRDefault="007F1B3D" w:rsidP="0040736B">
            <w:pPr>
              <w:pStyle w:val="tablenumber"/>
              <w:spacing w:before="60" w:after="60"/>
            </w:pPr>
            <w:r w:rsidRPr="00AC3E92">
              <w:t xml:space="preserve">R27 527 792 </w:t>
            </w:r>
          </w:p>
        </w:tc>
      </w:tr>
      <w:tr w:rsidR="00282348" w:rsidRPr="00AC3E92" w14:paraId="5E2872EB" w14:textId="77777777" w:rsidTr="0040736B">
        <w:trPr>
          <w:jc w:val="center"/>
        </w:trPr>
        <w:tc>
          <w:tcPr>
            <w:tcW w:w="1447" w:type="dxa"/>
            <w:hideMark/>
          </w:tcPr>
          <w:p w14:paraId="2F470D9A" w14:textId="77777777" w:rsidR="007F1B3D" w:rsidRPr="0040736B" w:rsidRDefault="007F1B3D" w:rsidP="0040736B">
            <w:pPr>
              <w:pStyle w:val="Table"/>
              <w:spacing w:before="60" w:after="60"/>
              <w:jc w:val="left"/>
              <w:rPr>
                <w:rFonts w:cs="Arial"/>
              </w:rPr>
            </w:pPr>
            <w:r w:rsidRPr="0040736B">
              <w:rPr>
                <w:rFonts w:cs="Arial"/>
              </w:rPr>
              <w:t>Lesotho</w:t>
            </w:r>
          </w:p>
        </w:tc>
        <w:tc>
          <w:tcPr>
            <w:tcW w:w="1261" w:type="dxa"/>
            <w:hideMark/>
          </w:tcPr>
          <w:p w14:paraId="53E19001" w14:textId="77777777" w:rsidR="007F1B3D" w:rsidRPr="00AC3E92" w:rsidRDefault="007F1B3D" w:rsidP="0040736B">
            <w:pPr>
              <w:pStyle w:val="tablenumber"/>
              <w:spacing w:before="60" w:after="60"/>
            </w:pPr>
            <w:r w:rsidRPr="00AC3E92">
              <w:t xml:space="preserve"> R1 023 958</w:t>
            </w:r>
          </w:p>
        </w:tc>
        <w:tc>
          <w:tcPr>
            <w:tcW w:w="1398" w:type="dxa"/>
            <w:hideMark/>
          </w:tcPr>
          <w:p w14:paraId="0F5E6602" w14:textId="77777777" w:rsidR="007F1B3D" w:rsidRPr="00AC3E92" w:rsidRDefault="007F1B3D" w:rsidP="0040736B">
            <w:pPr>
              <w:pStyle w:val="tablenumber"/>
              <w:spacing w:before="60" w:after="60"/>
            </w:pPr>
            <w:r w:rsidRPr="00AC3E92">
              <w:t>R3 386 317</w:t>
            </w:r>
          </w:p>
        </w:tc>
        <w:tc>
          <w:tcPr>
            <w:tcW w:w="1125" w:type="dxa"/>
            <w:hideMark/>
          </w:tcPr>
          <w:p w14:paraId="337C26EE" w14:textId="77777777" w:rsidR="007F1B3D" w:rsidRPr="00AC3E92" w:rsidRDefault="007F1B3D" w:rsidP="0040736B">
            <w:pPr>
              <w:pStyle w:val="tablenumber"/>
              <w:spacing w:before="60" w:after="60"/>
            </w:pPr>
            <w:r w:rsidRPr="00AC3E92">
              <w:t>R9 411 182</w:t>
            </w:r>
          </w:p>
        </w:tc>
        <w:tc>
          <w:tcPr>
            <w:tcW w:w="1261" w:type="dxa"/>
            <w:hideMark/>
          </w:tcPr>
          <w:p w14:paraId="3CEE47E3" w14:textId="77777777" w:rsidR="007F1B3D" w:rsidRPr="00AC3E92" w:rsidRDefault="007F1B3D" w:rsidP="0040736B">
            <w:pPr>
              <w:pStyle w:val="tablenumber"/>
              <w:spacing w:before="60" w:after="60"/>
            </w:pPr>
            <w:r w:rsidRPr="00AC3E92">
              <w:t>R11 316 592</w:t>
            </w:r>
          </w:p>
        </w:tc>
        <w:tc>
          <w:tcPr>
            <w:tcW w:w="1261" w:type="dxa"/>
            <w:hideMark/>
          </w:tcPr>
          <w:p w14:paraId="1C4897A0" w14:textId="77777777" w:rsidR="007F1B3D" w:rsidRPr="00AC3E92" w:rsidRDefault="007F1B3D" w:rsidP="0040736B">
            <w:pPr>
              <w:pStyle w:val="tablenumber"/>
              <w:spacing w:before="60" w:after="60"/>
            </w:pPr>
            <w:r w:rsidRPr="00AC3E92">
              <w:t xml:space="preserve">R- </w:t>
            </w:r>
          </w:p>
        </w:tc>
        <w:tc>
          <w:tcPr>
            <w:tcW w:w="1262" w:type="dxa"/>
            <w:hideMark/>
          </w:tcPr>
          <w:p w14:paraId="27ED8588" w14:textId="77777777" w:rsidR="007F1B3D" w:rsidRPr="00AC3E92" w:rsidRDefault="007F1B3D" w:rsidP="0040736B">
            <w:pPr>
              <w:pStyle w:val="tablenumber"/>
              <w:spacing w:before="60" w:after="60"/>
            </w:pPr>
            <w:r w:rsidRPr="00AC3E92">
              <w:t xml:space="preserve">R25 138 049 </w:t>
            </w:r>
          </w:p>
        </w:tc>
      </w:tr>
      <w:tr w:rsidR="00282348" w:rsidRPr="00AC3E92" w14:paraId="2161671F" w14:textId="77777777" w:rsidTr="0040736B">
        <w:trPr>
          <w:jc w:val="center"/>
        </w:trPr>
        <w:tc>
          <w:tcPr>
            <w:tcW w:w="1447" w:type="dxa"/>
            <w:hideMark/>
          </w:tcPr>
          <w:p w14:paraId="50CD8A45" w14:textId="77777777" w:rsidR="007F1B3D" w:rsidRPr="0040736B" w:rsidRDefault="007F1B3D" w:rsidP="0040736B">
            <w:pPr>
              <w:pStyle w:val="Table"/>
              <w:spacing w:before="60" w:after="60"/>
              <w:jc w:val="left"/>
              <w:rPr>
                <w:rFonts w:cs="Arial"/>
              </w:rPr>
            </w:pPr>
            <w:r w:rsidRPr="0040736B">
              <w:rPr>
                <w:rFonts w:cs="Arial"/>
              </w:rPr>
              <w:t>Kenya</w:t>
            </w:r>
          </w:p>
        </w:tc>
        <w:tc>
          <w:tcPr>
            <w:tcW w:w="1261" w:type="dxa"/>
            <w:hideMark/>
          </w:tcPr>
          <w:p w14:paraId="783E5E4B" w14:textId="77777777" w:rsidR="007F1B3D" w:rsidRPr="00AC3E92" w:rsidRDefault="007F1B3D" w:rsidP="0040736B">
            <w:pPr>
              <w:pStyle w:val="tablenumber"/>
              <w:spacing w:before="60" w:after="60"/>
            </w:pPr>
            <w:r w:rsidRPr="00AC3E92">
              <w:t xml:space="preserve"> R5 631 707</w:t>
            </w:r>
          </w:p>
        </w:tc>
        <w:tc>
          <w:tcPr>
            <w:tcW w:w="1398" w:type="dxa"/>
            <w:hideMark/>
          </w:tcPr>
          <w:p w14:paraId="0BB44C4D" w14:textId="77777777" w:rsidR="007F1B3D" w:rsidRPr="00AC3E92" w:rsidRDefault="007F1B3D" w:rsidP="0040736B">
            <w:pPr>
              <w:pStyle w:val="tablenumber"/>
              <w:spacing w:before="60" w:after="60"/>
            </w:pPr>
            <w:r w:rsidRPr="00AC3E92">
              <w:t>R6 094 855</w:t>
            </w:r>
          </w:p>
        </w:tc>
        <w:tc>
          <w:tcPr>
            <w:tcW w:w="1125" w:type="dxa"/>
            <w:hideMark/>
          </w:tcPr>
          <w:p w14:paraId="1EDFCC90" w14:textId="77777777" w:rsidR="007F1B3D" w:rsidRPr="00AC3E92" w:rsidRDefault="007F1B3D" w:rsidP="0040736B">
            <w:pPr>
              <w:pStyle w:val="tablenumber"/>
              <w:spacing w:before="60" w:after="60"/>
            </w:pPr>
            <w:r w:rsidRPr="00AC3E92">
              <w:t>R861 106</w:t>
            </w:r>
          </w:p>
        </w:tc>
        <w:tc>
          <w:tcPr>
            <w:tcW w:w="1261" w:type="dxa"/>
            <w:hideMark/>
          </w:tcPr>
          <w:p w14:paraId="0AB778B2" w14:textId="77777777" w:rsidR="007F1B3D" w:rsidRPr="00AC3E92" w:rsidRDefault="007F1B3D" w:rsidP="0040736B">
            <w:pPr>
              <w:pStyle w:val="tablenumber"/>
              <w:spacing w:before="60" w:after="60"/>
            </w:pPr>
            <w:r w:rsidRPr="00AC3E92">
              <w:t>R11 712 914</w:t>
            </w:r>
          </w:p>
        </w:tc>
        <w:tc>
          <w:tcPr>
            <w:tcW w:w="1261" w:type="dxa"/>
            <w:hideMark/>
          </w:tcPr>
          <w:p w14:paraId="3B9E09F9" w14:textId="77777777" w:rsidR="007F1B3D" w:rsidRPr="00AC3E92" w:rsidRDefault="007F1B3D" w:rsidP="0040736B">
            <w:pPr>
              <w:pStyle w:val="tablenumber"/>
              <w:spacing w:before="60" w:after="60"/>
            </w:pPr>
            <w:r w:rsidRPr="00AC3E92">
              <w:t xml:space="preserve">R- </w:t>
            </w:r>
          </w:p>
        </w:tc>
        <w:tc>
          <w:tcPr>
            <w:tcW w:w="1262" w:type="dxa"/>
            <w:hideMark/>
          </w:tcPr>
          <w:p w14:paraId="38F16FF9" w14:textId="77777777" w:rsidR="007F1B3D" w:rsidRPr="00AC3E92" w:rsidRDefault="007F1B3D" w:rsidP="0040736B">
            <w:pPr>
              <w:pStyle w:val="tablenumber"/>
              <w:spacing w:before="60" w:after="60"/>
            </w:pPr>
            <w:r w:rsidRPr="00AC3E92">
              <w:t>R24 300 582</w:t>
            </w:r>
          </w:p>
        </w:tc>
      </w:tr>
    </w:tbl>
    <w:p w14:paraId="0ACBF12E" w14:textId="7B594067" w:rsidR="00527EE1" w:rsidRPr="000D665F" w:rsidRDefault="00527EE1" w:rsidP="0040736B">
      <w:pPr>
        <w:pStyle w:val="Heading2"/>
        <w:ind w:left="578"/>
      </w:pPr>
      <w:bookmarkStart w:id="126" w:name="_Toc94111081"/>
      <w:r w:rsidRPr="000D665F">
        <w:t>KwaZulu</w:t>
      </w:r>
      <w:r w:rsidR="00B34DAF" w:rsidRPr="000D665F">
        <w:t>-</w:t>
      </w:r>
      <w:r w:rsidRPr="000D665F">
        <w:t>Natal</w:t>
      </w:r>
      <w:bookmarkEnd w:id="126"/>
    </w:p>
    <w:p w14:paraId="1D458E5B" w14:textId="78BC47AC" w:rsidR="00A63820" w:rsidRPr="0040736B" w:rsidRDefault="00A63820" w:rsidP="0040736B">
      <w:pPr>
        <w:spacing w:before="0" w:line="259" w:lineRule="auto"/>
        <w:rPr>
          <w:sz w:val="22"/>
          <w:szCs w:val="24"/>
          <w:lang w:val="en-US"/>
        </w:rPr>
      </w:pPr>
      <w:r w:rsidRPr="0040736B">
        <w:rPr>
          <w:sz w:val="22"/>
          <w:szCs w:val="24"/>
          <w:lang w:val="en-US"/>
        </w:rPr>
        <w:t>KwaZulu-Natal Province has 19.3% of the population of South Africa and had an annual population growth rate of 1.3% per year between 2017 and 2020 (compared to a 1.5% year-on-year growth rate for South Africa as a whole</w:t>
      </w:r>
      <w:r w:rsidRPr="0040736B">
        <w:rPr>
          <w:rStyle w:val="FootnoteReference"/>
          <w:sz w:val="22"/>
          <w:szCs w:val="24"/>
          <w:lang w:val="en-US"/>
        </w:rPr>
        <w:footnoteReference w:id="16"/>
      </w:r>
      <w:r w:rsidRPr="0040736B">
        <w:rPr>
          <w:sz w:val="22"/>
          <w:szCs w:val="24"/>
          <w:lang w:val="en-US"/>
        </w:rPr>
        <w:t xml:space="preserve">). In 2019, KwaZulu-Natal produced 16.3% of South Africa’s </w:t>
      </w:r>
      <w:r w:rsidR="00A0721D" w:rsidRPr="0040736B">
        <w:rPr>
          <w:sz w:val="22"/>
          <w:szCs w:val="24"/>
          <w:lang w:val="en-US"/>
        </w:rPr>
        <w:t>GVA</w:t>
      </w:r>
      <w:r w:rsidRPr="0040736B">
        <w:rPr>
          <w:sz w:val="22"/>
          <w:szCs w:val="24"/>
          <w:lang w:val="en-US"/>
        </w:rPr>
        <w:t xml:space="preserve"> and generally has a similar </w:t>
      </w:r>
      <w:r w:rsidR="00A0721D" w:rsidRPr="0040736B">
        <w:rPr>
          <w:sz w:val="22"/>
          <w:szCs w:val="24"/>
          <w:lang w:val="en-US"/>
        </w:rPr>
        <w:t>GVA</w:t>
      </w:r>
      <w:r w:rsidRPr="0040736B">
        <w:rPr>
          <w:sz w:val="22"/>
          <w:szCs w:val="24"/>
          <w:lang w:val="en-US"/>
        </w:rPr>
        <w:t xml:space="preserve"> year-on-year growth rate to South Africa as a whole (</w:t>
      </w:r>
      <w:r w:rsidR="003E3BD0" w:rsidRPr="0040736B">
        <w:rPr>
          <w:sz w:val="22"/>
          <w:szCs w:val="24"/>
          <w:lang w:val="en-US"/>
        </w:rPr>
        <w:fldChar w:fldCharType="begin"/>
      </w:r>
      <w:r w:rsidR="003E3BD0" w:rsidRPr="0040736B">
        <w:rPr>
          <w:sz w:val="22"/>
          <w:szCs w:val="24"/>
          <w:lang w:val="en-US"/>
        </w:rPr>
        <w:instrText xml:space="preserve"> REF _Ref90194116 \r \h </w:instrText>
      </w:r>
      <w:r w:rsidR="006F4CEE">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1</w:t>
      </w:r>
      <w:r w:rsidR="003E3BD0" w:rsidRPr="0040736B">
        <w:rPr>
          <w:sz w:val="22"/>
          <w:szCs w:val="24"/>
          <w:lang w:val="en-US"/>
        </w:rPr>
        <w:fldChar w:fldCharType="end"/>
      </w:r>
      <w:r w:rsidRPr="0040736B">
        <w:rPr>
          <w:sz w:val="22"/>
          <w:szCs w:val="24"/>
          <w:lang w:val="en-US"/>
        </w:rPr>
        <w:t xml:space="preserve">). The Tress Index of </w:t>
      </w:r>
      <w:r w:rsidR="0077061C">
        <w:rPr>
          <w:sz w:val="22"/>
          <w:szCs w:val="24"/>
          <w:lang w:val="en-US"/>
        </w:rPr>
        <w:t>E</w:t>
      </w:r>
      <w:r w:rsidR="0077061C" w:rsidRPr="0040736B">
        <w:rPr>
          <w:sz w:val="22"/>
          <w:szCs w:val="24"/>
          <w:lang w:val="en-US"/>
        </w:rPr>
        <w:t xml:space="preserve">conomic </w:t>
      </w:r>
      <w:r w:rsidR="0077061C">
        <w:rPr>
          <w:sz w:val="22"/>
          <w:szCs w:val="24"/>
          <w:lang w:val="en-US"/>
        </w:rPr>
        <w:t>D</w:t>
      </w:r>
      <w:r w:rsidR="0077061C" w:rsidRPr="0040736B">
        <w:rPr>
          <w:sz w:val="22"/>
          <w:szCs w:val="24"/>
          <w:lang w:val="en-US"/>
        </w:rPr>
        <w:t xml:space="preserve">iversification </w:t>
      </w:r>
      <w:r w:rsidRPr="0040736B">
        <w:rPr>
          <w:sz w:val="22"/>
          <w:szCs w:val="24"/>
          <w:lang w:val="en-US"/>
        </w:rPr>
        <w:t>shows that KwaZulu-Natal has one of the less concentrated (mo</w:t>
      </w:r>
      <w:r w:rsidR="000B0434">
        <w:rPr>
          <w:sz w:val="22"/>
          <w:szCs w:val="24"/>
          <w:lang w:val="en-US"/>
        </w:rPr>
        <w:t>re</w:t>
      </w:r>
      <w:r w:rsidRPr="0040736B">
        <w:rPr>
          <w:sz w:val="22"/>
          <w:szCs w:val="24"/>
          <w:lang w:val="en-US"/>
        </w:rPr>
        <w:t xml:space="preserve"> diversified) regional economies in South Africa, which makes it potentially less vulnerable to shocks or slowdowns in specific sectors (</w:t>
      </w:r>
      <w:r w:rsidR="003E3BD0" w:rsidRPr="0040736B">
        <w:rPr>
          <w:sz w:val="22"/>
          <w:szCs w:val="24"/>
          <w:lang w:val="en-US"/>
        </w:rPr>
        <w:fldChar w:fldCharType="begin"/>
      </w:r>
      <w:r w:rsidR="003E3BD0" w:rsidRPr="0040736B">
        <w:rPr>
          <w:sz w:val="22"/>
          <w:szCs w:val="24"/>
          <w:lang w:val="en-US"/>
        </w:rPr>
        <w:instrText xml:space="preserve"> REF _Ref90194047 \r \h </w:instrText>
      </w:r>
      <w:r w:rsidR="006F4CEE">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2</w:t>
      </w:r>
      <w:r w:rsidR="003E3BD0" w:rsidRPr="0040736B">
        <w:rPr>
          <w:sz w:val="22"/>
          <w:szCs w:val="24"/>
          <w:lang w:val="en-US"/>
        </w:rPr>
        <w:fldChar w:fldCharType="end"/>
      </w:r>
      <w:r w:rsidRPr="0040736B">
        <w:rPr>
          <w:sz w:val="22"/>
          <w:szCs w:val="24"/>
          <w:lang w:val="en-US"/>
        </w:rPr>
        <w:t>).</w:t>
      </w:r>
    </w:p>
    <w:p w14:paraId="1285BED6" w14:textId="29824FEE" w:rsidR="00527EE1" w:rsidRDefault="00527EE1" w:rsidP="0040736B">
      <w:pPr>
        <w:pStyle w:val="Heading3"/>
        <w:ind w:left="720"/>
      </w:pPr>
      <w:bookmarkStart w:id="127" w:name="_Toc94111082"/>
      <w:r>
        <w:t xml:space="preserve">Contribution to </w:t>
      </w:r>
      <w:r w:rsidR="00A0721D">
        <w:t>GVA</w:t>
      </w:r>
      <w:r>
        <w:t xml:space="preserve"> and Domain Analysis</w:t>
      </w:r>
      <w:bookmarkEnd w:id="127"/>
    </w:p>
    <w:p w14:paraId="60BC9E35" w14:textId="7D41048C" w:rsidR="00E57E77" w:rsidRPr="0040736B" w:rsidRDefault="00E57E77" w:rsidP="0040736B">
      <w:pPr>
        <w:spacing w:before="0" w:line="259" w:lineRule="auto"/>
        <w:rPr>
          <w:sz w:val="22"/>
          <w:szCs w:val="24"/>
        </w:rPr>
      </w:pPr>
      <w:r w:rsidRPr="0040736B">
        <w:rPr>
          <w:sz w:val="22"/>
          <w:szCs w:val="24"/>
        </w:rPr>
        <w:t xml:space="preserve">In 2020 </w:t>
      </w:r>
      <w:r w:rsidR="00D4072C" w:rsidRPr="0040736B">
        <w:rPr>
          <w:sz w:val="22"/>
          <w:szCs w:val="24"/>
        </w:rPr>
        <w:t>KwaZulu-Natal</w:t>
      </w:r>
      <w:r w:rsidRPr="0040736B">
        <w:rPr>
          <w:sz w:val="22"/>
          <w:szCs w:val="24"/>
        </w:rPr>
        <w:t>’s GVA</w:t>
      </w:r>
      <w:r w:rsidR="00BF59FC" w:rsidRPr="0040736B">
        <w:rPr>
          <w:rStyle w:val="FootnoteReference"/>
          <w:sz w:val="22"/>
          <w:szCs w:val="24"/>
        </w:rPr>
        <w:footnoteReference w:id="17"/>
      </w:r>
      <w:r w:rsidRPr="0040736B">
        <w:rPr>
          <w:sz w:val="22"/>
          <w:szCs w:val="24"/>
        </w:rPr>
        <w:t xml:space="preserve"> was R</w:t>
      </w:r>
      <w:r w:rsidR="00C766B5" w:rsidRPr="0040736B">
        <w:rPr>
          <w:sz w:val="22"/>
          <w:szCs w:val="24"/>
        </w:rPr>
        <w:t>633.9</w:t>
      </w:r>
      <w:r w:rsidRPr="0040736B">
        <w:rPr>
          <w:sz w:val="22"/>
          <w:szCs w:val="24"/>
        </w:rPr>
        <w:t xml:space="preserve"> billion (constant 2015 prices) and contributed approximately </w:t>
      </w:r>
      <w:r w:rsidR="00C766B5" w:rsidRPr="0040736B">
        <w:rPr>
          <w:sz w:val="22"/>
          <w:szCs w:val="24"/>
        </w:rPr>
        <w:t>17.1</w:t>
      </w:r>
      <w:r w:rsidRPr="0040736B">
        <w:rPr>
          <w:sz w:val="22"/>
          <w:szCs w:val="24"/>
        </w:rPr>
        <w:t>% to South Africa’s GVA.</w:t>
      </w:r>
    </w:p>
    <w:p w14:paraId="3F0E4699" w14:textId="7BF99952" w:rsidR="00E57E77" w:rsidRPr="0040736B" w:rsidRDefault="00E57E77" w:rsidP="0040736B">
      <w:pPr>
        <w:spacing w:before="0" w:line="259" w:lineRule="auto"/>
        <w:rPr>
          <w:sz w:val="22"/>
          <w:szCs w:val="24"/>
        </w:rPr>
      </w:pPr>
      <w:r w:rsidRPr="0040736B">
        <w:rPr>
          <w:sz w:val="22"/>
          <w:szCs w:val="24"/>
        </w:rPr>
        <w:t>The CCIs</w:t>
      </w:r>
      <w:r w:rsidR="007A02E8">
        <w:rPr>
          <w:sz w:val="22"/>
          <w:szCs w:val="24"/>
        </w:rPr>
        <w:t>’</w:t>
      </w:r>
      <w:r w:rsidRPr="0040736B">
        <w:rPr>
          <w:sz w:val="22"/>
          <w:szCs w:val="24"/>
        </w:rPr>
        <w:t xml:space="preserve"> contribution to the province’s GVA was R</w:t>
      </w:r>
      <w:r w:rsidR="00C766B5" w:rsidRPr="0040736B">
        <w:rPr>
          <w:sz w:val="22"/>
          <w:szCs w:val="24"/>
        </w:rPr>
        <w:t>18.9</w:t>
      </w:r>
      <w:r w:rsidRPr="0040736B">
        <w:rPr>
          <w:sz w:val="22"/>
          <w:szCs w:val="24"/>
        </w:rPr>
        <w:t xml:space="preserve"> billion (constant 2015 prices) and this represents </w:t>
      </w:r>
      <w:r w:rsidR="00C766B5" w:rsidRPr="0040736B">
        <w:rPr>
          <w:sz w:val="22"/>
          <w:szCs w:val="24"/>
        </w:rPr>
        <w:t>3</w:t>
      </w:r>
      <w:r w:rsidRPr="0040736B">
        <w:rPr>
          <w:sz w:val="22"/>
          <w:szCs w:val="24"/>
        </w:rPr>
        <w:t xml:space="preserve">% </w:t>
      </w:r>
      <w:r w:rsidR="00CA2894" w:rsidRPr="0040736B">
        <w:rPr>
          <w:sz w:val="22"/>
          <w:szCs w:val="24"/>
        </w:rPr>
        <w:t xml:space="preserve">of </w:t>
      </w:r>
      <w:r w:rsidRPr="0040736B">
        <w:rPr>
          <w:sz w:val="22"/>
          <w:szCs w:val="24"/>
        </w:rPr>
        <w:t>the province’s total GVA.</w:t>
      </w:r>
    </w:p>
    <w:p w14:paraId="6229E506" w14:textId="0A9F3AA5" w:rsidR="0084552E" w:rsidRPr="0040736B" w:rsidRDefault="00D4072C" w:rsidP="0040736B">
      <w:pPr>
        <w:spacing w:before="0" w:line="259" w:lineRule="auto"/>
        <w:rPr>
          <w:sz w:val="22"/>
          <w:szCs w:val="24"/>
        </w:rPr>
      </w:pPr>
      <w:r w:rsidRPr="0040736B">
        <w:rPr>
          <w:sz w:val="22"/>
          <w:szCs w:val="24"/>
        </w:rPr>
        <w:t>KwaZulu-Natal</w:t>
      </w:r>
      <w:r w:rsidR="00E57E77" w:rsidRPr="0040736B">
        <w:rPr>
          <w:sz w:val="22"/>
          <w:szCs w:val="24"/>
        </w:rPr>
        <w:t xml:space="preserve"> contributes </w:t>
      </w:r>
      <w:r w:rsidR="00070121" w:rsidRPr="0040736B">
        <w:rPr>
          <w:sz w:val="22"/>
          <w:szCs w:val="24"/>
        </w:rPr>
        <w:t>14</w:t>
      </w:r>
      <w:r w:rsidR="00E57E77" w:rsidRPr="0040736B">
        <w:rPr>
          <w:sz w:val="22"/>
          <w:szCs w:val="24"/>
        </w:rPr>
        <w:t xml:space="preserve">% to South Africa’s CCI GVA and </w:t>
      </w:r>
      <w:r w:rsidR="00187A55">
        <w:rPr>
          <w:sz w:val="22"/>
          <w:szCs w:val="24"/>
        </w:rPr>
        <w:t xml:space="preserve">this </w:t>
      </w:r>
      <w:r w:rsidR="007247A9" w:rsidRPr="0040736B">
        <w:rPr>
          <w:sz w:val="22"/>
          <w:szCs w:val="24"/>
        </w:rPr>
        <w:t>rank</w:t>
      </w:r>
      <w:r w:rsidR="007247A9">
        <w:rPr>
          <w:sz w:val="22"/>
          <w:szCs w:val="24"/>
        </w:rPr>
        <w:t>s</w:t>
      </w:r>
      <w:r w:rsidR="007247A9" w:rsidRPr="0040736B">
        <w:rPr>
          <w:sz w:val="22"/>
          <w:szCs w:val="24"/>
        </w:rPr>
        <w:t xml:space="preserve"> </w:t>
      </w:r>
      <w:r w:rsidR="00E57E77" w:rsidRPr="0040736B">
        <w:rPr>
          <w:sz w:val="22"/>
          <w:szCs w:val="24"/>
        </w:rPr>
        <w:t xml:space="preserve">the province </w:t>
      </w:r>
      <w:r w:rsidR="00070121" w:rsidRPr="0040736B">
        <w:rPr>
          <w:sz w:val="22"/>
          <w:szCs w:val="24"/>
        </w:rPr>
        <w:t>second</w:t>
      </w:r>
      <w:r w:rsidR="00E57E77" w:rsidRPr="0040736B">
        <w:rPr>
          <w:sz w:val="22"/>
          <w:szCs w:val="24"/>
        </w:rPr>
        <w:t xml:space="preserve"> in terms of its contribution to South Africa’s CCIs</w:t>
      </w:r>
      <w:r w:rsidR="0084552E" w:rsidRPr="0040736B">
        <w:rPr>
          <w:sz w:val="22"/>
          <w:szCs w:val="24"/>
        </w:rPr>
        <w:t>.</w:t>
      </w:r>
      <w:r w:rsidR="00791BC1" w:rsidRPr="0040736B">
        <w:rPr>
          <w:rStyle w:val="FootnoteReference"/>
          <w:sz w:val="22"/>
          <w:szCs w:val="24"/>
        </w:rPr>
        <w:footnoteReference w:id="18"/>
      </w:r>
    </w:p>
    <w:p w14:paraId="49E0F4DF" w14:textId="3160B60B" w:rsidR="00CD27B6" w:rsidRPr="0040736B" w:rsidRDefault="000C1F93" w:rsidP="0040736B">
      <w:pPr>
        <w:spacing w:before="0" w:line="259" w:lineRule="auto"/>
        <w:rPr>
          <w:sz w:val="22"/>
          <w:szCs w:val="24"/>
        </w:rPr>
      </w:pPr>
      <w:r w:rsidRPr="0040736B">
        <w:rPr>
          <w:sz w:val="22"/>
          <w:szCs w:val="24"/>
        </w:rPr>
        <w:fldChar w:fldCharType="begin"/>
      </w:r>
      <w:r w:rsidRPr="0040736B">
        <w:rPr>
          <w:sz w:val="22"/>
          <w:szCs w:val="24"/>
        </w:rPr>
        <w:instrText xml:space="preserve"> REF _Ref90097228 \h </w:instrText>
      </w:r>
      <w:r>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Figure </w:t>
      </w:r>
      <w:r w:rsidRPr="0040736B">
        <w:rPr>
          <w:sz w:val="22"/>
          <w:szCs w:val="24"/>
        </w:rPr>
        <w:fldChar w:fldCharType="end"/>
      </w:r>
      <w:r w:rsidR="00884700">
        <w:rPr>
          <w:sz w:val="22"/>
          <w:szCs w:val="24"/>
        </w:rPr>
        <w:t>23</w:t>
      </w:r>
      <w:r w:rsidRPr="0040736B">
        <w:rPr>
          <w:sz w:val="22"/>
          <w:szCs w:val="24"/>
        </w:rPr>
        <w:t xml:space="preserve"> </w:t>
      </w:r>
      <w:r w:rsidR="004F0B56" w:rsidRPr="0040736B">
        <w:rPr>
          <w:sz w:val="22"/>
          <w:szCs w:val="24"/>
        </w:rPr>
        <w:t>shows the relative size of each domain in 2020.</w:t>
      </w:r>
    </w:p>
    <w:p w14:paraId="5DF262CB" w14:textId="1945B892" w:rsidR="00334F1C" w:rsidRDefault="00334F1C" w:rsidP="004F0B56">
      <w:r>
        <w:rPr>
          <w:noProof/>
          <w:lang w:eastAsia="en-ZA"/>
        </w:rPr>
        <w:lastRenderedPageBreak/>
        <w:drawing>
          <wp:inline distT="0" distB="0" distL="0" distR="0" wp14:anchorId="22C68000" wp14:editId="5D739197">
            <wp:extent cx="4455268" cy="2704290"/>
            <wp:effectExtent l="0" t="0" r="2540" b="1270"/>
            <wp:docPr id="46" name="Chart 46">
              <a:extLst xmlns:a="http://schemas.openxmlformats.org/drawingml/2006/main">
                <a:ext uri="{FF2B5EF4-FFF2-40B4-BE49-F238E27FC236}">
                  <a16:creationId xmlns:a16="http://schemas.microsoft.com/office/drawing/2014/main" id="{93F6E2ED-A2B8-4BBC-A241-9C0800FD6B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E6C7000" w14:textId="743A2D74" w:rsidR="00487EA6" w:rsidRDefault="00487EA6" w:rsidP="00904501">
      <w:pPr>
        <w:pStyle w:val="Caption"/>
      </w:pPr>
      <w:bookmarkStart w:id="128" w:name="_Ref90097228"/>
      <w:bookmarkStart w:id="129" w:name="_Toc92691485"/>
      <w:r>
        <w:t xml:space="preserve">Figure </w:t>
      </w:r>
      <w:bookmarkEnd w:id="128"/>
      <w:r w:rsidR="001E056A">
        <w:fldChar w:fldCharType="begin"/>
      </w:r>
      <w:r w:rsidR="001E056A">
        <w:instrText xml:space="preserve"> SEQ Figure \* ARABIC </w:instrText>
      </w:r>
      <w:r w:rsidR="001E056A">
        <w:fldChar w:fldCharType="separate"/>
      </w:r>
      <w:r w:rsidR="00C4686E">
        <w:rPr>
          <w:noProof/>
        </w:rPr>
        <w:t>2</w:t>
      </w:r>
      <w:r w:rsidR="00D7525A">
        <w:rPr>
          <w:noProof/>
        </w:rPr>
        <w:t>3</w:t>
      </w:r>
      <w:r w:rsidR="001E056A">
        <w:rPr>
          <w:noProof/>
        </w:rPr>
        <w:fldChar w:fldCharType="end"/>
      </w:r>
      <w:r w:rsidR="00FB23F0">
        <w:rPr>
          <w:noProof/>
        </w:rPr>
        <w:t>:</w:t>
      </w:r>
      <w:r>
        <w:t xml:space="preserve"> The </w:t>
      </w:r>
      <w:r w:rsidR="00540777">
        <w:t xml:space="preserve">contribution </w:t>
      </w:r>
      <w:r>
        <w:t>of each domain to KwaZulu-Natal’s GVA</w:t>
      </w:r>
      <w:bookmarkEnd w:id="129"/>
    </w:p>
    <w:p w14:paraId="659A51F1" w14:textId="2FF1259A" w:rsidR="00A07195" w:rsidRPr="0040736B" w:rsidRDefault="00A07195" w:rsidP="0040736B">
      <w:pPr>
        <w:spacing w:before="0" w:line="259" w:lineRule="auto"/>
        <w:rPr>
          <w:sz w:val="22"/>
          <w:szCs w:val="24"/>
        </w:rPr>
      </w:pPr>
      <w:r w:rsidRPr="0040736B">
        <w:rPr>
          <w:sz w:val="22"/>
          <w:szCs w:val="24"/>
        </w:rPr>
        <w:t>The largest domains are Audio-visual and Interactive Media (2</w:t>
      </w:r>
      <w:r w:rsidR="000A36EC" w:rsidRPr="0040736B">
        <w:rPr>
          <w:sz w:val="22"/>
          <w:szCs w:val="24"/>
        </w:rPr>
        <w:t>3</w:t>
      </w:r>
      <w:r w:rsidRPr="0040736B">
        <w:rPr>
          <w:sz w:val="22"/>
          <w:szCs w:val="24"/>
        </w:rPr>
        <w:t>%) and Design and Creative Services (27%).</w:t>
      </w:r>
    </w:p>
    <w:p w14:paraId="6C467698" w14:textId="3CA1F2A7" w:rsidR="00A07195" w:rsidRPr="0040736B" w:rsidRDefault="00A07195" w:rsidP="001E056A">
      <w:pPr>
        <w:spacing w:before="0" w:line="259" w:lineRule="auto"/>
        <w:rPr>
          <w:sz w:val="22"/>
          <w:szCs w:val="24"/>
        </w:rPr>
      </w:pPr>
      <w:r w:rsidRPr="0040736B">
        <w:rPr>
          <w:sz w:val="22"/>
          <w:szCs w:val="24"/>
        </w:rPr>
        <w:t xml:space="preserve">Further information on the size of </w:t>
      </w:r>
      <w:r w:rsidR="00D97ABA" w:rsidRPr="0040736B">
        <w:rPr>
          <w:sz w:val="22"/>
          <w:szCs w:val="24"/>
        </w:rPr>
        <w:t xml:space="preserve">the CCI domains from 2015 to 2020 </w:t>
      </w:r>
      <w:r w:rsidRPr="0040736B">
        <w:rPr>
          <w:sz w:val="22"/>
          <w:szCs w:val="24"/>
        </w:rPr>
        <w:t xml:space="preserve">is provided in </w:t>
      </w:r>
      <w:r w:rsidR="000A36EC" w:rsidRPr="0040736B">
        <w:rPr>
          <w:sz w:val="22"/>
          <w:szCs w:val="24"/>
        </w:rPr>
        <w:fldChar w:fldCharType="begin"/>
      </w:r>
      <w:r w:rsidR="000A36EC" w:rsidRPr="0040736B">
        <w:rPr>
          <w:sz w:val="22"/>
          <w:szCs w:val="24"/>
        </w:rPr>
        <w:instrText xml:space="preserve"> REF _Ref90116439 \h </w:instrText>
      </w:r>
      <w:r w:rsidR="001A52BA">
        <w:rPr>
          <w:sz w:val="22"/>
          <w:szCs w:val="24"/>
        </w:rPr>
        <w:instrText xml:space="preserve"> \* MERGEFORMAT </w:instrText>
      </w:r>
      <w:r w:rsidR="000A36EC" w:rsidRPr="0040736B">
        <w:rPr>
          <w:sz w:val="22"/>
          <w:szCs w:val="24"/>
        </w:rPr>
      </w:r>
      <w:r w:rsidR="000A36EC" w:rsidRPr="0040736B">
        <w:rPr>
          <w:sz w:val="22"/>
          <w:szCs w:val="24"/>
        </w:rPr>
        <w:fldChar w:fldCharType="separate"/>
      </w:r>
      <w:r w:rsidR="00C4686E" w:rsidRPr="0040736B">
        <w:rPr>
          <w:sz w:val="22"/>
          <w:szCs w:val="24"/>
        </w:rPr>
        <w:t xml:space="preserve">Table </w:t>
      </w:r>
      <w:r w:rsidR="00C4686E" w:rsidRPr="0040736B">
        <w:rPr>
          <w:noProof/>
          <w:sz w:val="22"/>
          <w:szCs w:val="24"/>
        </w:rPr>
        <w:t>19</w:t>
      </w:r>
      <w:r w:rsidR="000A36EC" w:rsidRPr="0040736B">
        <w:rPr>
          <w:sz w:val="22"/>
          <w:szCs w:val="24"/>
        </w:rPr>
        <w:fldChar w:fldCharType="end"/>
      </w:r>
      <w:r w:rsidR="0075207B" w:rsidRPr="0040736B">
        <w:rPr>
          <w:sz w:val="22"/>
          <w:szCs w:val="24"/>
        </w:rPr>
        <w:t xml:space="preserve"> below</w:t>
      </w:r>
      <w:r w:rsidRPr="0040736B">
        <w:rPr>
          <w:sz w:val="22"/>
          <w:szCs w:val="24"/>
        </w:rPr>
        <w:t>.</w:t>
      </w:r>
    </w:p>
    <w:p w14:paraId="266895F4" w14:textId="51581EDC" w:rsidR="00572BF3" w:rsidRDefault="00572BF3" w:rsidP="00904501">
      <w:pPr>
        <w:pStyle w:val="Caption"/>
      </w:pPr>
      <w:bookmarkStart w:id="130" w:name="_Ref90116439"/>
      <w:bookmarkStart w:id="131" w:name="_Toc93293329"/>
      <w:r>
        <w:t xml:space="preserve">Table </w:t>
      </w:r>
      <w:fldSimple w:instr=" SEQ Table \* ARABIC ">
        <w:r w:rsidR="00C4686E">
          <w:rPr>
            <w:noProof/>
          </w:rPr>
          <w:t>19</w:t>
        </w:r>
      </w:fldSimple>
      <w:bookmarkEnd w:id="130"/>
      <w:r w:rsidR="00FB23F0">
        <w:rPr>
          <w:noProof/>
        </w:rPr>
        <w:t>:</w:t>
      </w:r>
      <w:r>
        <w:t xml:space="preserve"> </w:t>
      </w:r>
      <w:r w:rsidR="00C8665D" w:rsidRPr="00C8665D">
        <w:t xml:space="preserve">GVA at basic prices for </w:t>
      </w:r>
      <w:r w:rsidR="00C8665D">
        <w:t>KwaZulu-Natal</w:t>
      </w:r>
      <w:r w:rsidR="008327DF">
        <w:t xml:space="preserve"> </w:t>
      </w:r>
      <w:r w:rsidR="00EA4E78">
        <w:t>by CCI domain</w:t>
      </w:r>
      <w:r w:rsidR="00EA4E78" w:rsidRPr="00BC30CC">
        <w:t xml:space="preserve"> </w:t>
      </w:r>
      <w:r w:rsidR="00C8665D" w:rsidRPr="00C8665D">
        <w:t>(R millions constant 2015 prices)</w:t>
      </w:r>
      <w:bookmarkEnd w:id="131"/>
    </w:p>
    <w:tbl>
      <w:tblPr>
        <w:tblStyle w:val="TableGrid"/>
        <w:tblW w:w="9015" w:type="dxa"/>
        <w:jc w:val="center"/>
        <w:tblLook w:val="04A0" w:firstRow="1" w:lastRow="0" w:firstColumn="1" w:lastColumn="0" w:noHBand="0" w:noVBand="1"/>
      </w:tblPr>
      <w:tblGrid>
        <w:gridCol w:w="2750"/>
        <w:gridCol w:w="1044"/>
        <w:gridCol w:w="1044"/>
        <w:gridCol w:w="1044"/>
        <w:gridCol w:w="1044"/>
        <w:gridCol w:w="1044"/>
        <w:gridCol w:w="1045"/>
      </w:tblGrid>
      <w:tr w:rsidR="00572BF3" w:rsidRPr="00572BF3" w14:paraId="22DD7437" w14:textId="77777777" w:rsidTr="0040736B">
        <w:trPr>
          <w:tblHeader/>
          <w:jc w:val="center"/>
        </w:trPr>
        <w:tc>
          <w:tcPr>
            <w:tcW w:w="2835" w:type="dxa"/>
          </w:tcPr>
          <w:p w14:paraId="15AFB5E9" w14:textId="77777777" w:rsidR="00572BF3" w:rsidRPr="00572BF3" w:rsidRDefault="00572BF3" w:rsidP="0040736B">
            <w:pPr>
              <w:pStyle w:val="Table"/>
              <w:spacing w:before="60" w:after="60"/>
            </w:pPr>
          </w:p>
        </w:tc>
        <w:tc>
          <w:tcPr>
            <w:tcW w:w="1064" w:type="dxa"/>
          </w:tcPr>
          <w:p w14:paraId="10E2583B" w14:textId="77777777" w:rsidR="00572BF3" w:rsidRPr="00572BF3" w:rsidRDefault="00572BF3" w:rsidP="0040736B">
            <w:pPr>
              <w:pStyle w:val="Table"/>
              <w:spacing w:before="60" w:after="60"/>
              <w:jc w:val="center"/>
            </w:pPr>
            <w:r w:rsidRPr="00572BF3">
              <w:t>2015</w:t>
            </w:r>
          </w:p>
        </w:tc>
        <w:tc>
          <w:tcPr>
            <w:tcW w:w="1064" w:type="dxa"/>
          </w:tcPr>
          <w:p w14:paraId="565F85D5" w14:textId="77777777" w:rsidR="00572BF3" w:rsidRPr="00572BF3" w:rsidRDefault="00572BF3" w:rsidP="0040736B">
            <w:pPr>
              <w:pStyle w:val="Table"/>
              <w:spacing w:before="60" w:after="60"/>
              <w:jc w:val="center"/>
            </w:pPr>
            <w:r w:rsidRPr="00572BF3">
              <w:t>2016</w:t>
            </w:r>
          </w:p>
        </w:tc>
        <w:tc>
          <w:tcPr>
            <w:tcW w:w="1064" w:type="dxa"/>
          </w:tcPr>
          <w:p w14:paraId="299E1146" w14:textId="77777777" w:rsidR="00572BF3" w:rsidRPr="00572BF3" w:rsidRDefault="00572BF3" w:rsidP="0040736B">
            <w:pPr>
              <w:pStyle w:val="Table"/>
              <w:spacing w:before="60" w:after="60"/>
              <w:jc w:val="center"/>
            </w:pPr>
            <w:r w:rsidRPr="00572BF3">
              <w:t>2017</w:t>
            </w:r>
          </w:p>
        </w:tc>
        <w:tc>
          <w:tcPr>
            <w:tcW w:w="1064" w:type="dxa"/>
          </w:tcPr>
          <w:p w14:paraId="30097C8D" w14:textId="77777777" w:rsidR="00572BF3" w:rsidRPr="00572BF3" w:rsidRDefault="00572BF3" w:rsidP="0040736B">
            <w:pPr>
              <w:pStyle w:val="Table"/>
              <w:spacing w:before="60" w:after="60"/>
              <w:jc w:val="center"/>
            </w:pPr>
            <w:r w:rsidRPr="00572BF3">
              <w:t>2018</w:t>
            </w:r>
          </w:p>
        </w:tc>
        <w:tc>
          <w:tcPr>
            <w:tcW w:w="1064" w:type="dxa"/>
          </w:tcPr>
          <w:p w14:paraId="76FC0A0E" w14:textId="77777777" w:rsidR="00572BF3" w:rsidRPr="00572BF3" w:rsidRDefault="00572BF3" w:rsidP="0040736B">
            <w:pPr>
              <w:pStyle w:val="Table"/>
              <w:spacing w:before="60" w:after="60"/>
              <w:jc w:val="center"/>
            </w:pPr>
            <w:r w:rsidRPr="00572BF3">
              <w:t>2019</w:t>
            </w:r>
          </w:p>
        </w:tc>
        <w:tc>
          <w:tcPr>
            <w:tcW w:w="1065" w:type="dxa"/>
          </w:tcPr>
          <w:p w14:paraId="3E1ABD50" w14:textId="77777777" w:rsidR="00572BF3" w:rsidRPr="00572BF3" w:rsidRDefault="00572BF3" w:rsidP="0040736B">
            <w:pPr>
              <w:pStyle w:val="Table"/>
              <w:spacing w:before="60" w:after="60"/>
              <w:jc w:val="center"/>
            </w:pPr>
            <w:r w:rsidRPr="00572BF3">
              <w:t>2020</w:t>
            </w:r>
          </w:p>
        </w:tc>
      </w:tr>
      <w:tr w:rsidR="00572BF3" w:rsidRPr="00572BF3" w14:paraId="56F6143D" w14:textId="77777777" w:rsidTr="0040736B">
        <w:trPr>
          <w:jc w:val="center"/>
        </w:trPr>
        <w:tc>
          <w:tcPr>
            <w:tcW w:w="2835" w:type="dxa"/>
            <w:tcMar>
              <w:left w:w="57" w:type="dxa"/>
              <w:right w:w="28" w:type="dxa"/>
            </w:tcMar>
          </w:tcPr>
          <w:p w14:paraId="24C026C4" w14:textId="77777777" w:rsidR="00572BF3" w:rsidRPr="00572BF3" w:rsidRDefault="00572BF3" w:rsidP="0040736B">
            <w:pPr>
              <w:pStyle w:val="Table"/>
              <w:spacing w:before="60" w:after="60"/>
              <w:jc w:val="left"/>
            </w:pPr>
            <w:r w:rsidRPr="00572BF3">
              <w:t>Cultural and Natural Heritage</w:t>
            </w:r>
          </w:p>
        </w:tc>
        <w:tc>
          <w:tcPr>
            <w:tcW w:w="1064" w:type="dxa"/>
          </w:tcPr>
          <w:p w14:paraId="7A9BFD4C" w14:textId="77777777" w:rsidR="00572BF3" w:rsidRPr="00572BF3" w:rsidRDefault="00572BF3" w:rsidP="0040736B">
            <w:pPr>
              <w:pStyle w:val="Table"/>
              <w:spacing w:before="60" w:after="60"/>
              <w:jc w:val="right"/>
            </w:pPr>
            <w:r w:rsidRPr="00572BF3">
              <w:t xml:space="preserve"> R682 </w:t>
            </w:r>
          </w:p>
        </w:tc>
        <w:tc>
          <w:tcPr>
            <w:tcW w:w="1064" w:type="dxa"/>
          </w:tcPr>
          <w:p w14:paraId="4D51537B" w14:textId="77777777" w:rsidR="00572BF3" w:rsidRPr="00572BF3" w:rsidRDefault="00572BF3" w:rsidP="0040736B">
            <w:pPr>
              <w:pStyle w:val="Table"/>
              <w:spacing w:before="60" w:after="60"/>
              <w:jc w:val="right"/>
            </w:pPr>
            <w:r w:rsidRPr="00572BF3">
              <w:t xml:space="preserve"> R702 </w:t>
            </w:r>
          </w:p>
        </w:tc>
        <w:tc>
          <w:tcPr>
            <w:tcW w:w="1064" w:type="dxa"/>
          </w:tcPr>
          <w:p w14:paraId="43FC6DB9" w14:textId="77777777" w:rsidR="00572BF3" w:rsidRPr="00572BF3" w:rsidRDefault="00572BF3" w:rsidP="0040736B">
            <w:pPr>
              <w:pStyle w:val="Table"/>
              <w:spacing w:before="60" w:after="60"/>
              <w:jc w:val="right"/>
            </w:pPr>
            <w:r w:rsidRPr="00572BF3">
              <w:t xml:space="preserve"> R706 </w:t>
            </w:r>
          </w:p>
        </w:tc>
        <w:tc>
          <w:tcPr>
            <w:tcW w:w="1064" w:type="dxa"/>
          </w:tcPr>
          <w:p w14:paraId="460A3C75" w14:textId="77777777" w:rsidR="00572BF3" w:rsidRPr="00572BF3" w:rsidRDefault="00572BF3" w:rsidP="0040736B">
            <w:pPr>
              <w:pStyle w:val="Table"/>
              <w:spacing w:before="60" w:after="60"/>
              <w:jc w:val="right"/>
            </w:pPr>
            <w:r w:rsidRPr="00572BF3">
              <w:t xml:space="preserve"> R710 </w:t>
            </w:r>
          </w:p>
        </w:tc>
        <w:tc>
          <w:tcPr>
            <w:tcW w:w="1064" w:type="dxa"/>
          </w:tcPr>
          <w:p w14:paraId="11BE1DB6" w14:textId="77777777" w:rsidR="00572BF3" w:rsidRPr="00572BF3" w:rsidRDefault="00572BF3" w:rsidP="0040736B">
            <w:pPr>
              <w:pStyle w:val="Table"/>
              <w:spacing w:before="60" w:after="60"/>
              <w:jc w:val="right"/>
            </w:pPr>
            <w:r w:rsidRPr="00572BF3">
              <w:t xml:space="preserve"> R715 </w:t>
            </w:r>
          </w:p>
        </w:tc>
        <w:tc>
          <w:tcPr>
            <w:tcW w:w="1065" w:type="dxa"/>
          </w:tcPr>
          <w:p w14:paraId="4586945A" w14:textId="77777777" w:rsidR="00572BF3" w:rsidRPr="00572BF3" w:rsidRDefault="00572BF3" w:rsidP="0040736B">
            <w:pPr>
              <w:pStyle w:val="Table"/>
              <w:spacing w:before="60" w:after="60"/>
              <w:jc w:val="right"/>
            </w:pPr>
            <w:r w:rsidRPr="00572BF3">
              <w:t xml:space="preserve"> R674 </w:t>
            </w:r>
          </w:p>
        </w:tc>
      </w:tr>
      <w:tr w:rsidR="00572BF3" w:rsidRPr="00572BF3" w14:paraId="175AA592" w14:textId="77777777" w:rsidTr="0040736B">
        <w:trPr>
          <w:jc w:val="center"/>
        </w:trPr>
        <w:tc>
          <w:tcPr>
            <w:tcW w:w="2835" w:type="dxa"/>
            <w:tcMar>
              <w:left w:w="57" w:type="dxa"/>
              <w:right w:w="28" w:type="dxa"/>
            </w:tcMar>
          </w:tcPr>
          <w:p w14:paraId="3973564E" w14:textId="77777777" w:rsidR="00572BF3" w:rsidRPr="00572BF3" w:rsidRDefault="00572BF3" w:rsidP="0040736B">
            <w:pPr>
              <w:pStyle w:val="Table"/>
              <w:spacing w:before="60" w:after="60"/>
              <w:jc w:val="left"/>
            </w:pPr>
            <w:r w:rsidRPr="00572BF3">
              <w:t>Performance and Celebration</w:t>
            </w:r>
          </w:p>
        </w:tc>
        <w:tc>
          <w:tcPr>
            <w:tcW w:w="1064" w:type="dxa"/>
          </w:tcPr>
          <w:p w14:paraId="18C2C8A1" w14:textId="77777777" w:rsidR="00572BF3" w:rsidRPr="00572BF3" w:rsidRDefault="00572BF3" w:rsidP="0040736B">
            <w:pPr>
              <w:pStyle w:val="Table"/>
              <w:spacing w:before="60" w:after="60"/>
              <w:jc w:val="right"/>
            </w:pPr>
            <w:r w:rsidRPr="00572BF3">
              <w:t xml:space="preserve"> R846 </w:t>
            </w:r>
          </w:p>
        </w:tc>
        <w:tc>
          <w:tcPr>
            <w:tcW w:w="1064" w:type="dxa"/>
          </w:tcPr>
          <w:p w14:paraId="0397773F" w14:textId="77777777" w:rsidR="00572BF3" w:rsidRPr="00572BF3" w:rsidRDefault="00572BF3" w:rsidP="0040736B">
            <w:pPr>
              <w:pStyle w:val="Table"/>
              <w:spacing w:before="60" w:after="60"/>
              <w:jc w:val="right"/>
            </w:pPr>
            <w:r w:rsidRPr="00572BF3">
              <w:t xml:space="preserve"> R873 </w:t>
            </w:r>
          </w:p>
        </w:tc>
        <w:tc>
          <w:tcPr>
            <w:tcW w:w="1064" w:type="dxa"/>
          </w:tcPr>
          <w:p w14:paraId="64C66C8C" w14:textId="77777777" w:rsidR="00572BF3" w:rsidRPr="00572BF3" w:rsidRDefault="00572BF3" w:rsidP="0040736B">
            <w:pPr>
              <w:pStyle w:val="Table"/>
              <w:spacing w:before="60" w:after="60"/>
              <w:jc w:val="right"/>
            </w:pPr>
            <w:r w:rsidRPr="00572BF3">
              <w:t xml:space="preserve"> R891 </w:t>
            </w:r>
          </w:p>
        </w:tc>
        <w:tc>
          <w:tcPr>
            <w:tcW w:w="1064" w:type="dxa"/>
          </w:tcPr>
          <w:p w14:paraId="2B3F2DB2" w14:textId="77777777" w:rsidR="00572BF3" w:rsidRPr="00572BF3" w:rsidRDefault="00572BF3" w:rsidP="0040736B">
            <w:pPr>
              <w:pStyle w:val="Table"/>
              <w:spacing w:before="60" w:after="60"/>
              <w:jc w:val="right"/>
            </w:pPr>
            <w:r w:rsidRPr="00572BF3">
              <w:t xml:space="preserve"> R887 </w:t>
            </w:r>
          </w:p>
        </w:tc>
        <w:tc>
          <w:tcPr>
            <w:tcW w:w="1064" w:type="dxa"/>
          </w:tcPr>
          <w:p w14:paraId="31C8E2A7" w14:textId="77777777" w:rsidR="00572BF3" w:rsidRPr="00572BF3" w:rsidRDefault="00572BF3" w:rsidP="0040736B">
            <w:pPr>
              <w:pStyle w:val="Table"/>
              <w:spacing w:before="60" w:after="60"/>
              <w:jc w:val="right"/>
            </w:pPr>
            <w:r w:rsidRPr="00572BF3">
              <w:t xml:space="preserve"> R898 </w:t>
            </w:r>
          </w:p>
        </w:tc>
        <w:tc>
          <w:tcPr>
            <w:tcW w:w="1065" w:type="dxa"/>
          </w:tcPr>
          <w:p w14:paraId="02ABE41C" w14:textId="77777777" w:rsidR="00572BF3" w:rsidRPr="00572BF3" w:rsidRDefault="00572BF3" w:rsidP="0040736B">
            <w:pPr>
              <w:pStyle w:val="Table"/>
              <w:spacing w:before="60" w:after="60"/>
              <w:jc w:val="right"/>
            </w:pPr>
            <w:r w:rsidRPr="00572BF3">
              <w:t xml:space="preserve"> R869 </w:t>
            </w:r>
          </w:p>
        </w:tc>
      </w:tr>
      <w:tr w:rsidR="00572BF3" w:rsidRPr="00572BF3" w14:paraId="6EB64ACA" w14:textId="77777777" w:rsidTr="0040736B">
        <w:trPr>
          <w:jc w:val="center"/>
        </w:trPr>
        <w:tc>
          <w:tcPr>
            <w:tcW w:w="2835" w:type="dxa"/>
            <w:tcMar>
              <w:left w:w="57" w:type="dxa"/>
              <w:right w:w="28" w:type="dxa"/>
            </w:tcMar>
          </w:tcPr>
          <w:p w14:paraId="0B8E89A4" w14:textId="77777777" w:rsidR="00572BF3" w:rsidRPr="00572BF3" w:rsidRDefault="00572BF3" w:rsidP="0040736B">
            <w:pPr>
              <w:pStyle w:val="Table"/>
              <w:spacing w:before="60" w:after="60"/>
              <w:jc w:val="left"/>
            </w:pPr>
            <w:r w:rsidRPr="00572BF3">
              <w:t>Visual Arts and Crafts</w:t>
            </w:r>
          </w:p>
        </w:tc>
        <w:tc>
          <w:tcPr>
            <w:tcW w:w="1064" w:type="dxa"/>
          </w:tcPr>
          <w:p w14:paraId="76431A83" w14:textId="77777777" w:rsidR="00572BF3" w:rsidRPr="00572BF3" w:rsidRDefault="00572BF3" w:rsidP="0040736B">
            <w:pPr>
              <w:pStyle w:val="Table"/>
              <w:spacing w:before="60" w:after="60"/>
              <w:jc w:val="right"/>
            </w:pPr>
            <w:r w:rsidRPr="00572BF3">
              <w:t xml:space="preserve"> R3 087 </w:t>
            </w:r>
          </w:p>
        </w:tc>
        <w:tc>
          <w:tcPr>
            <w:tcW w:w="1064" w:type="dxa"/>
          </w:tcPr>
          <w:p w14:paraId="075D0DCD" w14:textId="77777777" w:rsidR="00572BF3" w:rsidRPr="00572BF3" w:rsidRDefault="00572BF3" w:rsidP="0040736B">
            <w:pPr>
              <w:pStyle w:val="Table"/>
              <w:spacing w:before="60" w:after="60"/>
              <w:jc w:val="right"/>
            </w:pPr>
            <w:r w:rsidRPr="00572BF3">
              <w:t xml:space="preserve"> R3 070 </w:t>
            </w:r>
          </w:p>
        </w:tc>
        <w:tc>
          <w:tcPr>
            <w:tcW w:w="1064" w:type="dxa"/>
          </w:tcPr>
          <w:p w14:paraId="17E72ED7" w14:textId="77777777" w:rsidR="00572BF3" w:rsidRPr="00572BF3" w:rsidRDefault="00572BF3" w:rsidP="0040736B">
            <w:pPr>
              <w:pStyle w:val="Table"/>
              <w:spacing w:before="60" w:after="60"/>
              <w:jc w:val="right"/>
            </w:pPr>
            <w:r w:rsidRPr="00572BF3">
              <w:t xml:space="preserve"> R3 104 </w:t>
            </w:r>
          </w:p>
        </w:tc>
        <w:tc>
          <w:tcPr>
            <w:tcW w:w="1064" w:type="dxa"/>
          </w:tcPr>
          <w:p w14:paraId="1AFCBEE1" w14:textId="77777777" w:rsidR="00572BF3" w:rsidRPr="00572BF3" w:rsidRDefault="00572BF3" w:rsidP="0040736B">
            <w:pPr>
              <w:pStyle w:val="Table"/>
              <w:spacing w:before="60" w:after="60"/>
              <w:jc w:val="right"/>
            </w:pPr>
            <w:r w:rsidRPr="00572BF3">
              <w:t xml:space="preserve"> R3 165 </w:t>
            </w:r>
          </w:p>
        </w:tc>
        <w:tc>
          <w:tcPr>
            <w:tcW w:w="1064" w:type="dxa"/>
          </w:tcPr>
          <w:p w14:paraId="6D33903B" w14:textId="77777777" w:rsidR="00572BF3" w:rsidRPr="00572BF3" w:rsidRDefault="00572BF3" w:rsidP="0040736B">
            <w:pPr>
              <w:pStyle w:val="Table"/>
              <w:spacing w:before="60" w:after="60"/>
              <w:jc w:val="right"/>
            </w:pPr>
            <w:r w:rsidRPr="00572BF3">
              <w:t xml:space="preserve"> R3 067 </w:t>
            </w:r>
          </w:p>
        </w:tc>
        <w:tc>
          <w:tcPr>
            <w:tcW w:w="1065" w:type="dxa"/>
          </w:tcPr>
          <w:p w14:paraId="6E31271C" w14:textId="77777777" w:rsidR="00572BF3" w:rsidRPr="00572BF3" w:rsidRDefault="00572BF3" w:rsidP="0040736B">
            <w:pPr>
              <w:pStyle w:val="Table"/>
              <w:spacing w:before="60" w:after="60"/>
              <w:jc w:val="right"/>
            </w:pPr>
            <w:r w:rsidRPr="00572BF3">
              <w:t xml:space="preserve"> R2 721 </w:t>
            </w:r>
          </w:p>
        </w:tc>
      </w:tr>
      <w:tr w:rsidR="00572BF3" w:rsidRPr="00572BF3" w14:paraId="300A4D04" w14:textId="77777777" w:rsidTr="0040736B">
        <w:trPr>
          <w:jc w:val="center"/>
        </w:trPr>
        <w:tc>
          <w:tcPr>
            <w:tcW w:w="2835" w:type="dxa"/>
            <w:tcMar>
              <w:left w:w="57" w:type="dxa"/>
              <w:right w:w="28" w:type="dxa"/>
            </w:tcMar>
          </w:tcPr>
          <w:p w14:paraId="62601DB1" w14:textId="77777777" w:rsidR="00572BF3" w:rsidRPr="00572BF3" w:rsidRDefault="00572BF3" w:rsidP="0040736B">
            <w:pPr>
              <w:pStyle w:val="Table"/>
              <w:spacing w:before="60" w:after="60"/>
              <w:jc w:val="left"/>
            </w:pPr>
            <w:r w:rsidRPr="00572BF3">
              <w:t>Books and Press</w:t>
            </w:r>
          </w:p>
        </w:tc>
        <w:tc>
          <w:tcPr>
            <w:tcW w:w="1064" w:type="dxa"/>
          </w:tcPr>
          <w:p w14:paraId="1C600850" w14:textId="77777777" w:rsidR="00572BF3" w:rsidRPr="00572BF3" w:rsidRDefault="00572BF3" w:rsidP="0040736B">
            <w:pPr>
              <w:pStyle w:val="Table"/>
              <w:spacing w:before="60" w:after="60"/>
              <w:jc w:val="right"/>
            </w:pPr>
            <w:r w:rsidRPr="00572BF3">
              <w:t xml:space="preserve"> R3 099 </w:t>
            </w:r>
          </w:p>
        </w:tc>
        <w:tc>
          <w:tcPr>
            <w:tcW w:w="1064" w:type="dxa"/>
          </w:tcPr>
          <w:p w14:paraId="2B2BA5F4" w14:textId="77777777" w:rsidR="00572BF3" w:rsidRPr="00572BF3" w:rsidRDefault="00572BF3" w:rsidP="0040736B">
            <w:pPr>
              <w:pStyle w:val="Table"/>
              <w:spacing w:before="60" w:after="60"/>
              <w:jc w:val="right"/>
            </w:pPr>
            <w:r w:rsidRPr="00572BF3">
              <w:t xml:space="preserve"> R3 063 </w:t>
            </w:r>
          </w:p>
        </w:tc>
        <w:tc>
          <w:tcPr>
            <w:tcW w:w="1064" w:type="dxa"/>
          </w:tcPr>
          <w:p w14:paraId="448A40A8" w14:textId="77777777" w:rsidR="00572BF3" w:rsidRPr="00572BF3" w:rsidRDefault="00572BF3" w:rsidP="0040736B">
            <w:pPr>
              <w:pStyle w:val="Table"/>
              <w:spacing w:before="60" w:after="60"/>
              <w:jc w:val="right"/>
            </w:pPr>
            <w:r w:rsidRPr="00572BF3">
              <w:t xml:space="preserve"> R3 098 </w:t>
            </w:r>
          </w:p>
        </w:tc>
        <w:tc>
          <w:tcPr>
            <w:tcW w:w="1064" w:type="dxa"/>
          </w:tcPr>
          <w:p w14:paraId="06DF3DA8" w14:textId="77777777" w:rsidR="00572BF3" w:rsidRPr="00572BF3" w:rsidRDefault="00572BF3" w:rsidP="0040736B">
            <w:pPr>
              <w:pStyle w:val="Table"/>
              <w:spacing w:before="60" w:after="60"/>
              <w:jc w:val="right"/>
            </w:pPr>
            <w:r w:rsidRPr="00572BF3">
              <w:t xml:space="preserve"> R3 038 </w:t>
            </w:r>
          </w:p>
        </w:tc>
        <w:tc>
          <w:tcPr>
            <w:tcW w:w="1064" w:type="dxa"/>
          </w:tcPr>
          <w:p w14:paraId="3D4D1A97" w14:textId="77777777" w:rsidR="00572BF3" w:rsidRPr="00572BF3" w:rsidRDefault="00572BF3" w:rsidP="0040736B">
            <w:pPr>
              <w:pStyle w:val="Table"/>
              <w:spacing w:before="60" w:after="60"/>
              <w:jc w:val="right"/>
            </w:pPr>
            <w:r w:rsidRPr="00572BF3">
              <w:t xml:space="preserve"> R2 957 </w:t>
            </w:r>
          </w:p>
        </w:tc>
        <w:tc>
          <w:tcPr>
            <w:tcW w:w="1065" w:type="dxa"/>
          </w:tcPr>
          <w:p w14:paraId="5201F469" w14:textId="77777777" w:rsidR="00572BF3" w:rsidRPr="00572BF3" w:rsidRDefault="00572BF3" w:rsidP="0040736B">
            <w:pPr>
              <w:pStyle w:val="Table"/>
              <w:spacing w:before="60" w:after="60"/>
              <w:jc w:val="right"/>
            </w:pPr>
            <w:r w:rsidRPr="00572BF3">
              <w:t xml:space="preserve"> R2 568 </w:t>
            </w:r>
          </w:p>
        </w:tc>
      </w:tr>
      <w:tr w:rsidR="00572BF3" w:rsidRPr="00572BF3" w14:paraId="1E2DDC8F" w14:textId="77777777" w:rsidTr="0040736B">
        <w:trPr>
          <w:jc w:val="center"/>
        </w:trPr>
        <w:tc>
          <w:tcPr>
            <w:tcW w:w="2835" w:type="dxa"/>
            <w:tcMar>
              <w:left w:w="57" w:type="dxa"/>
              <w:right w:w="28" w:type="dxa"/>
            </w:tcMar>
          </w:tcPr>
          <w:p w14:paraId="1639695F" w14:textId="77777777" w:rsidR="00572BF3" w:rsidRPr="00572BF3" w:rsidRDefault="00572BF3" w:rsidP="0040736B">
            <w:pPr>
              <w:pStyle w:val="Table"/>
              <w:spacing w:before="60" w:after="60"/>
              <w:jc w:val="left"/>
            </w:pPr>
            <w:r w:rsidRPr="00572BF3">
              <w:t>Audio-visual and Interactive Media</w:t>
            </w:r>
          </w:p>
        </w:tc>
        <w:tc>
          <w:tcPr>
            <w:tcW w:w="1064" w:type="dxa"/>
          </w:tcPr>
          <w:p w14:paraId="338C2FF6" w14:textId="77777777" w:rsidR="00572BF3" w:rsidRPr="00572BF3" w:rsidRDefault="00572BF3" w:rsidP="0040736B">
            <w:pPr>
              <w:pStyle w:val="Table"/>
              <w:spacing w:before="60" w:after="60"/>
              <w:jc w:val="right"/>
            </w:pPr>
            <w:r w:rsidRPr="00572BF3">
              <w:t xml:space="preserve"> R4 161 </w:t>
            </w:r>
          </w:p>
        </w:tc>
        <w:tc>
          <w:tcPr>
            <w:tcW w:w="1064" w:type="dxa"/>
          </w:tcPr>
          <w:p w14:paraId="2418D107" w14:textId="77777777" w:rsidR="00572BF3" w:rsidRPr="00572BF3" w:rsidRDefault="00572BF3" w:rsidP="0040736B">
            <w:pPr>
              <w:pStyle w:val="Table"/>
              <w:spacing w:before="60" w:after="60"/>
              <w:jc w:val="right"/>
            </w:pPr>
            <w:r w:rsidRPr="00572BF3">
              <w:t xml:space="preserve"> R4 306 </w:t>
            </w:r>
          </w:p>
        </w:tc>
        <w:tc>
          <w:tcPr>
            <w:tcW w:w="1064" w:type="dxa"/>
          </w:tcPr>
          <w:p w14:paraId="6717B928" w14:textId="77777777" w:rsidR="00572BF3" w:rsidRPr="00572BF3" w:rsidRDefault="00572BF3" w:rsidP="0040736B">
            <w:pPr>
              <w:pStyle w:val="Table"/>
              <w:spacing w:before="60" w:after="60"/>
              <w:jc w:val="right"/>
            </w:pPr>
            <w:r w:rsidRPr="00572BF3">
              <w:t xml:space="preserve"> R4 393 </w:t>
            </w:r>
          </w:p>
        </w:tc>
        <w:tc>
          <w:tcPr>
            <w:tcW w:w="1064" w:type="dxa"/>
          </w:tcPr>
          <w:p w14:paraId="1427158A" w14:textId="77777777" w:rsidR="00572BF3" w:rsidRPr="00572BF3" w:rsidRDefault="00572BF3" w:rsidP="0040736B">
            <w:pPr>
              <w:pStyle w:val="Table"/>
              <w:spacing w:before="60" w:after="60"/>
              <w:jc w:val="right"/>
            </w:pPr>
            <w:r w:rsidRPr="00572BF3">
              <w:t xml:space="preserve"> R4 371 </w:t>
            </w:r>
          </w:p>
        </w:tc>
        <w:tc>
          <w:tcPr>
            <w:tcW w:w="1064" w:type="dxa"/>
          </w:tcPr>
          <w:p w14:paraId="3A721916" w14:textId="77777777" w:rsidR="00572BF3" w:rsidRPr="00572BF3" w:rsidRDefault="00572BF3" w:rsidP="0040736B">
            <w:pPr>
              <w:pStyle w:val="Table"/>
              <w:spacing w:before="60" w:after="60"/>
              <w:jc w:val="right"/>
            </w:pPr>
            <w:r w:rsidRPr="00572BF3">
              <w:t xml:space="preserve"> R4 436 </w:t>
            </w:r>
          </w:p>
        </w:tc>
        <w:tc>
          <w:tcPr>
            <w:tcW w:w="1065" w:type="dxa"/>
          </w:tcPr>
          <w:p w14:paraId="4639458C" w14:textId="77777777" w:rsidR="00572BF3" w:rsidRPr="00572BF3" w:rsidRDefault="00572BF3" w:rsidP="0040736B">
            <w:pPr>
              <w:pStyle w:val="Table"/>
              <w:spacing w:before="60" w:after="60"/>
              <w:jc w:val="right"/>
            </w:pPr>
            <w:r w:rsidRPr="00572BF3">
              <w:t xml:space="preserve"> R4 312 </w:t>
            </w:r>
          </w:p>
        </w:tc>
      </w:tr>
      <w:tr w:rsidR="00572BF3" w:rsidRPr="00572BF3" w14:paraId="11F90EDF" w14:textId="77777777" w:rsidTr="0040736B">
        <w:trPr>
          <w:jc w:val="center"/>
        </w:trPr>
        <w:tc>
          <w:tcPr>
            <w:tcW w:w="2835" w:type="dxa"/>
            <w:tcMar>
              <w:left w:w="57" w:type="dxa"/>
              <w:right w:w="28" w:type="dxa"/>
            </w:tcMar>
          </w:tcPr>
          <w:p w14:paraId="6073257A" w14:textId="77777777" w:rsidR="00572BF3" w:rsidRPr="00572BF3" w:rsidRDefault="00572BF3" w:rsidP="0040736B">
            <w:pPr>
              <w:pStyle w:val="Table"/>
              <w:spacing w:before="60" w:after="60"/>
              <w:jc w:val="left"/>
            </w:pPr>
            <w:r w:rsidRPr="00572BF3">
              <w:t>Design and Creative Services</w:t>
            </w:r>
          </w:p>
        </w:tc>
        <w:tc>
          <w:tcPr>
            <w:tcW w:w="1064" w:type="dxa"/>
          </w:tcPr>
          <w:p w14:paraId="3C7196C2" w14:textId="77777777" w:rsidR="00572BF3" w:rsidRPr="00572BF3" w:rsidRDefault="00572BF3" w:rsidP="0040736B">
            <w:pPr>
              <w:pStyle w:val="Table"/>
              <w:spacing w:before="60" w:after="60"/>
              <w:jc w:val="right"/>
            </w:pPr>
            <w:r w:rsidRPr="00572BF3">
              <w:t xml:space="preserve"> R4 980 </w:t>
            </w:r>
          </w:p>
        </w:tc>
        <w:tc>
          <w:tcPr>
            <w:tcW w:w="1064" w:type="dxa"/>
          </w:tcPr>
          <w:p w14:paraId="6CB1575B" w14:textId="77777777" w:rsidR="00572BF3" w:rsidRPr="00572BF3" w:rsidRDefault="00572BF3" w:rsidP="0040736B">
            <w:pPr>
              <w:pStyle w:val="Table"/>
              <w:spacing w:before="60" w:after="60"/>
              <w:jc w:val="right"/>
            </w:pPr>
            <w:r w:rsidRPr="00572BF3">
              <w:t xml:space="preserve"> R5 090 </w:t>
            </w:r>
          </w:p>
        </w:tc>
        <w:tc>
          <w:tcPr>
            <w:tcW w:w="1064" w:type="dxa"/>
          </w:tcPr>
          <w:p w14:paraId="6A7137D1" w14:textId="77777777" w:rsidR="00572BF3" w:rsidRPr="00572BF3" w:rsidRDefault="00572BF3" w:rsidP="0040736B">
            <w:pPr>
              <w:pStyle w:val="Table"/>
              <w:spacing w:before="60" w:after="60"/>
              <w:jc w:val="right"/>
            </w:pPr>
            <w:r w:rsidRPr="00572BF3">
              <w:t xml:space="preserve"> R5 195 </w:t>
            </w:r>
          </w:p>
        </w:tc>
        <w:tc>
          <w:tcPr>
            <w:tcW w:w="1064" w:type="dxa"/>
          </w:tcPr>
          <w:p w14:paraId="14772D36" w14:textId="77777777" w:rsidR="00572BF3" w:rsidRPr="00572BF3" w:rsidRDefault="00572BF3" w:rsidP="0040736B">
            <w:pPr>
              <w:pStyle w:val="Table"/>
              <w:spacing w:before="60" w:after="60"/>
              <w:jc w:val="right"/>
            </w:pPr>
            <w:r w:rsidRPr="00572BF3">
              <w:t xml:space="preserve"> R5 207 </w:t>
            </w:r>
          </w:p>
        </w:tc>
        <w:tc>
          <w:tcPr>
            <w:tcW w:w="1064" w:type="dxa"/>
          </w:tcPr>
          <w:p w14:paraId="3B0E33C1" w14:textId="77777777" w:rsidR="00572BF3" w:rsidRPr="00572BF3" w:rsidRDefault="00572BF3" w:rsidP="0040736B">
            <w:pPr>
              <w:pStyle w:val="Table"/>
              <w:spacing w:before="60" w:after="60"/>
              <w:jc w:val="right"/>
            </w:pPr>
            <w:r w:rsidRPr="00572BF3">
              <w:t xml:space="preserve"> R5 285 </w:t>
            </w:r>
          </w:p>
        </w:tc>
        <w:tc>
          <w:tcPr>
            <w:tcW w:w="1065" w:type="dxa"/>
          </w:tcPr>
          <w:p w14:paraId="2AE4435D" w14:textId="77777777" w:rsidR="00572BF3" w:rsidRPr="00572BF3" w:rsidRDefault="00572BF3" w:rsidP="0040736B">
            <w:pPr>
              <w:pStyle w:val="Table"/>
              <w:spacing w:before="60" w:after="60"/>
              <w:jc w:val="right"/>
            </w:pPr>
            <w:r w:rsidRPr="00572BF3">
              <w:t xml:space="preserve"> R5 086 </w:t>
            </w:r>
          </w:p>
        </w:tc>
      </w:tr>
      <w:tr w:rsidR="00572BF3" w:rsidRPr="00572BF3" w14:paraId="18DE8AF7" w14:textId="77777777" w:rsidTr="0040736B">
        <w:trPr>
          <w:jc w:val="center"/>
        </w:trPr>
        <w:tc>
          <w:tcPr>
            <w:tcW w:w="2835" w:type="dxa"/>
            <w:tcMar>
              <w:left w:w="57" w:type="dxa"/>
              <w:right w:w="28" w:type="dxa"/>
            </w:tcMar>
          </w:tcPr>
          <w:p w14:paraId="1ABC2A73" w14:textId="77777777" w:rsidR="00572BF3" w:rsidRPr="00572BF3" w:rsidRDefault="00572BF3" w:rsidP="0040736B">
            <w:pPr>
              <w:pStyle w:val="Table"/>
              <w:spacing w:before="60" w:after="60"/>
              <w:jc w:val="left"/>
            </w:pPr>
            <w:r w:rsidRPr="00572BF3">
              <w:t>Transversal: Education and Training</w:t>
            </w:r>
          </w:p>
        </w:tc>
        <w:tc>
          <w:tcPr>
            <w:tcW w:w="1064" w:type="dxa"/>
          </w:tcPr>
          <w:p w14:paraId="3FB54269" w14:textId="77777777" w:rsidR="00572BF3" w:rsidRPr="00572BF3" w:rsidRDefault="00572BF3" w:rsidP="0040736B">
            <w:pPr>
              <w:pStyle w:val="Table"/>
              <w:spacing w:before="60" w:after="60"/>
              <w:jc w:val="right"/>
            </w:pPr>
            <w:r w:rsidRPr="00572BF3">
              <w:t xml:space="preserve"> R2 508 </w:t>
            </w:r>
          </w:p>
        </w:tc>
        <w:tc>
          <w:tcPr>
            <w:tcW w:w="1064" w:type="dxa"/>
          </w:tcPr>
          <w:p w14:paraId="27C19EAC" w14:textId="77777777" w:rsidR="00572BF3" w:rsidRPr="00572BF3" w:rsidRDefault="00572BF3" w:rsidP="0040736B">
            <w:pPr>
              <w:pStyle w:val="Table"/>
              <w:spacing w:before="60" w:after="60"/>
              <w:jc w:val="right"/>
            </w:pPr>
            <w:r w:rsidRPr="00572BF3">
              <w:t xml:space="preserve"> R2 550 </w:t>
            </w:r>
          </w:p>
        </w:tc>
        <w:tc>
          <w:tcPr>
            <w:tcW w:w="1064" w:type="dxa"/>
          </w:tcPr>
          <w:p w14:paraId="49F0EEDF" w14:textId="77777777" w:rsidR="00572BF3" w:rsidRPr="00572BF3" w:rsidRDefault="00572BF3" w:rsidP="0040736B">
            <w:pPr>
              <w:pStyle w:val="Table"/>
              <w:spacing w:before="60" w:after="60"/>
              <w:jc w:val="right"/>
            </w:pPr>
            <w:r w:rsidRPr="00572BF3">
              <w:t xml:space="preserve"> R2 599 </w:t>
            </w:r>
          </w:p>
        </w:tc>
        <w:tc>
          <w:tcPr>
            <w:tcW w:w="1064" w:type="dxa"/>
          </w:tcPr>
          <w:p w14:paraId="3B08B84E" w14:textId="77777777" w:rsidR="00572BF3" w:rsidRPr="00572BF3" w:rsidRDefault="00572BF3" w:rsidP="0040736B">
            <w:pPr>
              <w:pStyle w:val="Table"/>
              <w:spacing w:before="60" w:after="60"/>
              <w:jc w:val="right"/>
            </w:pPr>
            <w:r w:rsidRPr="00572BF3">
              <w:t xml:space="preserve"> R2 638 </w:t>
            </w:r>
          </w:p>
        </w:tc>
        <w:tc>
          <w:tcPr>
            <w:tcW w:w="1064" w:type="dxa"/>
          </w:tcPr>
          <w:p w14:paraId="58935343" w14:textId="77777777" w:rsidR="00572BF3" w:rsidRPr="00572BF3" w:rsidRDefault="00572BF3" w:rsidP="0040736B">
            <w:pPr>
              <w:pStyle w:val="Table"/>
              <w:spacing w:before="60" w:after="60"/>
              <w:jc w:val="right"/>
            </w:pPr>
            <w:r w:rsidRPr="00572BF3">
              <w:t xml:space="preserve"> R2 705 </w:t>
            </w:r>
          </w:p>
        </w:tc>
        <w:tc>
          <w:tcPr>
            <w:tcW w:w="1065" w:type="dxa"/>
          </w:tcPr>
          <w:p w14:paraId="26EE23C2" w14:textId="77777777" w:rsidR="00572BF3" w:rsidRPr="00572BF3" w:rsidRDefault="00572BF3" w:rsidP="0040736B">
            <w:pPr>
              <w:pStyle w:val="Table"/>
              <w:spacing w:before="60" w:after="60"/>
              <w:jc w:val="right"/>
            </w:pPr>
            <w:r w:rsidRPr="00572BF3">
              <w:t xml:space="preserve"> R2 646 </w:t>
            </w:r>
          </w:p>
        </w:tc>
      </w:tr>
      <w:tr w:rsidR="00572BF3" w:rsidRPr="00572BF3" w14:paraId="1AADB67B" w14:textId="77777777" w:rsidTr="0040736B">
        <w:trPr>
          <w:jc w:val="center"/>
        </w:trPr>
        <w:tc>
          <w:tcPr>
            <w:tcW w:w="2835" w:type="dxa"/>
            <w:tcMar>
              <w:left w:w="57" w:type="dxa"/>
              <w:right w:w="28" w:type="dxa"/>
            </w:tcMar>
          </w:tcPr>
          <w:p w14:paraId="2C85F621" w14:textId="77777777" w:rsidR="00572BF3" w:rsidRPr="00572BF3" w:rsidRDefault="00572BF3" w:rsidP="0040736B">
            <w:pPr>
              <w:pStyle w:val="Table"/>
              <w:spacing w:before="60" w:after="60"/>
              <w:jc w:val="left"/>
            </w:pPr>
            <w:r w:rsidRPr="00572BF3">
              <w:t>Total CCI</w:t>
            </w:r>
          </w:p>
        </w:tc>
        <w:tc>
          <w:tcPr>
            <w:tcW w:w="1064" w:type="dxa"/>
          </w:tcPr>
          <w:p w14:paraId="2A402602" w14:textId="77777777" w:rsidR="00572BF3" w:rsidRPr="00572BF3" w:rsidRDefault="00572BF3" w:rsidP="0040736B">
            <w:pPr>
              <w:pStyle w:val="Table"/>
              <w:spacing w:before="60" w:after="60"/>
              <w:jc w:val="right"/>
            </w:pPr>
            <w:r w:rsidRPr="00572BF3">
              <w:t xml:space="preserve"> R19 364 </w:t>
            </w:r>
          </w:p>
        </w:tc>
        <w:tc>
          <w:tcPr>
            <w:tcW w:w="1064" w:type="dxa"/>
          </w:tcPr>
          <w:p w14:paraId="79FEE248" w14:textId="77777777" w:rsidR="00572BF3" w:rsidRPr="00572BF3" w:rsidRDefault="00572BF3" w:rsidP="0040736B">
            <w:pPr>
              <w:pStyle w:val="Table"/>
              <w:spacing w:before="60" w:after="60"/>
              <w:jc w:val="right"/>
            </w:pPr>
            <w:r w:rsidRPr="00572BF3">
              <w:t xml:space="preserve"> R19 655 </w:t>
            </w:r>
          </w:p>
        </w:tc>
        <w:tc>
          <w:tcPr>
            <w:tcW w:w="1064" w:type="dxa"/>
          </w:tcPr>
          <w:p w14:paraId="423BCFE7" w14:textId="77777777" w:rsidR="00572BF3" w:rsidRPr="00572BF3" w:rsidRDefault="00572BF3" w:rsidP="0040736B">
            <w:pPr>
              <w:pStyle w:val="Table"/>
              <w:spacing w:before="60" w:after="60"/>
              <w:jc w:val="right"/>
            </w:pPr>
            <w:r w:rsidRPr="00572BF3">
              <w:t xml:space="preserve"> R19 986 </w:t>
            </w:r>
          </w:p>
        </w:tc>
        <w:tc>
          <w:tcPr>
            <w:tcW w:w="1064" w:type="dxa"/>
          </w:tcPr>
          <w:p w14:paraId="0BA3B28E" w14:textId="77777777" w:rsidR="00572BF3" w:rsidRPr="00572BF3" w:rsidRDefault="00572BF3" w:rsidP="0040736B">
            <w:pPr>
              <w:pStyle w:val="Table"/>
              <w:spacing w:before="60" w:after="60"/>
              <w:jc w:val="right"/>
            </w:pPr>
            <w:r w:rsidRPr="00572BF3">
              <w:t xml:space="preserve"> R20 015 </w:t>
            </w:r>
          </w:p>
        </w:tc>
        <w:tc>
          <w:tcPr>
            <w:tcW w:w="1064" w:type="dxa"/>
          </w:tcPr>
          <w:p w14:paraId="220598B3" w14:textId="77777777" w:rsidR="00572BF3" w:rsidRPr="00572BF3" w:rsidRDefault="00572BF3" w:rsidP="0040736B">
            <w:pPr>
              <w:pStyle w:val="Table"/>
              <w:spacing w:before="60" w:after="60"/>
              <w:jc w:val="right"/>
            </w:pPr>
            <w:r w:rsidRPr="00572BF3">
              <w:t xml:space="preserve"> R20 063 </w:t>
            </w:r>
          </w:p>
        </w:tc>
        <w:tc>
          <w:tcPr>
            <w:tcW w:w="1065" w:type="dxa"/>
          </w:tcPr>
          <w:p w14:paraId="4BBFDDD3" w14:textId="77777777" w:rsidR="00572BF3" w:rsidRPr="00572BF3" w:rsidRDefault="00572BF3" w:rsidP="0040736B">
            <w:pPr>
              <w:pStyle w:val="Table"/>
              <w:spacing w:before="60" w:after="60"/>
              <w:jc w:val="right"/>
            </w:pPr>
            <w:r w:rsidRPr="00572BF3">
              <w:t xml:space="preserve"> R18 874</w:t>
            </w:r>
          </w:p>
        </w:tc>
      </w:tr>
    </w:tbl>
    <w:p w14:paraId="262EA550" w14:textId="1AF4AA8A" w:rsidR="00E00388" w:rsidRPr="0040736B" w:rsidRDefault="00E00388" w:rsidP="0040736B">
      <w:pPr>
        <w:spacing w:line="259" w:lineRule="auto"/>
        <w:rPr>
          <w:sz w:val="22"/>
          <w:szCs w:val="24"/>
        </w:rPr>
      </w:pPr>
      <w:r w:rsidRPr="0040736B">
        <w:rPr>
          <w:sz w:val="22"/>
          <w:szCs w:val="24"/>
        </w:rPr>
        <w:t xml:space="preserve">Audio-visual and Interactive Media has been the fastest growing domain with a </w:t>
      </w:r>
      <w:r w:rsidR="009477A0" w:rsidRPr="0040736B">
        <w:rPr>
          <w:sz w:val="22"/>
          <w:szCs w:val="24"/>
        </w:rPr>
        <w:t>com</w:t>
      </w:r>
      <w:r w:rsidR="009477A0" w:rsidRPr="0040736B">
        <w:rPr>
          <w:rStyle w:val="moduletitlelink"/>
          <w:sz w:val="22"/>
          <w:szCs w:val="24"/>
        </w:rPr>
        <w:t>pound annual growth rate</w:t>
      </w:r>
      <w:r w:rsidR="009477A0" w:rsidRPr="0040736B">
        <w:rPr>
          <w:sz w:val="22"/>
          <w:szCs w:val="24"/>
        </w:rPr>
        <w:t xml:space="preserve"> (</w:t>
      </w:r>
      <w:r w:rsidR="0054273C" w:rsidRPr="0040736B">
        <w:rPr>
          <w:sz w:val="22"/>
          <w:szCs w:val="24"/>
        </w:rPr>
        <w:t>CAGR) of</w:t>
      </w:r>
      <w:r w:rsidRPr="0040736B">
        <w:rPr>
          <w:sz w:val="22"/>
          <w:szCs w:val="24"/>
        </w:rPr>
        <w:t xml:space="preserve"> 1.</w:t>
      </w:r>
      <w:r w:rsidR="00DC1D7B" w:rsidRPr="0040736B">
        <w:rPr>
          <w:sz w:val="22"/>
          <w:szCs w:val="24"/>
        </w:rPr>
        <w:t>3</w:t>
      </w:r>
      <w:r w:rsidRPr="0040736B">
        <w:rPr>
          <w:sz w:val="22"/>
          <w:szCs w:val="24"/>
        </w:rPr>
        <w:t>% over the 2015</w:t>
      </w:r>
      <w:r w:rsidR="006E0DFD" w:rsidRPr="0040736B">
        <w:rPr>
          <w:sz w:val="22"/>
          <w:szCs w:val="24"/>
        </w:rPr>
        <w:t>–</w:t>
      </w:r>
      <w:r w:rsidRPr="0040736B">
        <w:rPr>
          <w:sz w:val="22"/>
          <w:szCs w:val="24"/>
        </w:rPr>
        <w:t xml:space="preserve">2019 period. Books and Press had a </w:t>
      </w:r>
      <w:r w:rsidR="001A52BA">
        <w:rPr>
          <w:sz w:val="22"/>
          <w:szCs w:val="24"/>
        </w:rPr>
        <w:noBreakHyphen/>
      </w:r>
      <w:r w:rsidRPr="0040736B">
        <w:rPr>
          <w:sz w:val="22"/>
          <w:szCs w:val="24"/>
        </w:rPr>
        <w:t>0.</w:t>
      </w:r>
      <w:r w:rsidR="00DC1D7B" w:rsidRPr="0040736B">
        <w:rPr>
          <w:sz w:val="22"/>
          <w:szCs w:val="24"/>
        </w:rPr>
        <w:t>9</w:t>
      </w:r>
      <w:r w:rsidRPr="0040736B">
        <w:rPr>
          <w:sz w:val="22"/>
          <w:szCs w:val="24"/>
        </w:rPr>
        <w:t xml:space="preserve">% CAGR over the same period and dropped a further </w:t>
      </w:r>
      <w:r w:rsidR="00DC1D7B" w:rsidRPr="0040736B">
        <w:rPr>
          <w:sz w:val="22"/>
          <w:szCs w:val="24"/>
        </w:rPr>
        <w:t>1</w:t>
      </w:r>
      <w:r w:rsidR="007275C8" w:rsidRPr="0040736B">
        <w:rPr>
          <w:sz w:val="22"/>
          <w:szCs w:val="24"/>
        </w:rPr>
        <w:t>3</w:t>
      </w:r>
      <w:r w:rsidR="00DC1D7B" w:rsidRPr="0040736B">
        <w:rPr>
          <w:sz w:val="22"/>
          <w:szCs w:val="24"/>
        </w:rPr>
        <w:t>.3</w:t>
      </w:r>
      <w:r w:rsidRPr="0040736B">
        <w:rPr>
          <w:sz w:val="22"/>
          <w:szCs w:val="24"/>
        </w:rPr>
        <w:t>% in 2020.</w:t>
      </w:r>
    </w:p>
    <w:p w14:paraId="6688AD86" w14:textId="21EC017C" w:rsidR="00E00388" w:rsidRPr="0040736B" w:rsidRDefault="00E00388" w:rsidP="001E056A">
      <w:pPr>
        <w:spacing w:before="0" w:line="259" w:lineRule="auto"/>
        <w:rPr>
          <w:sz w:val="22"/>
          <w:szCs w:val="24"/>
        </w:rPr>
      </w:pPr>
      <w:r w:rsidRPr="0040736B">
        <w:rPr>
          <w:sz w:val="22"/>
          <w:szCs w:val="24"/>
        </w:rPr>
        <w:fldChar w:fldCharType="begin"/>
      </w:r>
      <w:r w:rsidRPr="0040736B">
        <w:rPr>
          <w:sz w:val="22"/>
          <w:szCs w:val="24"/>
        </w:rPr>
        <w:instrText xml:space="preserve"> REF _Ref90121690 \h </w:instrText>
      </w:r>
      <w:r w:rsidR="001A52BA">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20</w:t>
      </w:r>
      <w:r w:rsidRPr="0040736B">
        <w:rPr>
          <w:sz w:val="22"/>
          <w:szCs w:val="24"/>
        </w:rPr>
        <w:fldChar w:fldCharType="end"/>
      </w:r>
      <w:r w:rsidRPr="0040736B">
        <w:rPr>
          <w:sz w:val="22"/>
          <w:szCs w:val="24"/>
        </w:rPr>
        <w:t xml:space="preserve"> below shows </w:t>
      </w:r>
      <w:r w:rsidR="00CD7A36" w:rsidRPr="0040736B">
        <w:rPr>
          <w:sz w:val="22"/>
          <w:szCs w:val="24"/>
        </w:rPr>
        <w:t>KwaZulu-Natal’s</w:t>
      </w:r>
      <w:r w:rsidRPr="0040736B">
        <w:rPr>
          <w:sz w:val="22"/>
          <w:szCs w:val="24"/>
        </w:rPr>
        <w:t xml:space="preserve"> contribution to each </w:t>
      </w:r>
      <w:r w:rsidR="001A52BA">
        <w:rPr>
          <w:sz w:val="22"/>
          <w:szCs w:val="24"/>
        </w:rPr>
        <w:t xml:space="preserve">of </w:t>
      </w:r>
      <w:r w:rsidRPr="0040736B">
        <w:rPr>
          <w:sz w:val="22"/>
          <w:szCs w:val="24"/>
        </w:rPr>
        <w:t>South Africa’s CCI domains in percentage terms.</w:t>
      </w:r>
    </w:p>
    <w:p w14:paraId="28A1993B" w14:textId="3906CE0A" w:rsidR="00285E25" w:rsidRDefault="00285E25" w:rsidP="00904501">
      <w:pPr>
        <w:pStyle w:val="Caption"/>
      </w:pPr>
      <w:bookmarkStart w:id="132" w:name="_Ref90121690"/>
      <w:bookmarkStart w:id="133" w:name="_Toc93293330"/>
      <w:r>
        <w:t xml:space="preserve">Table </w:t>
      </w:r>
      <w:fldSimple w:instr=" SEQ Table \* ARABIC ">
        <w:r w:rsidR="00C4686E">
          <w:rPr>
            <w:noProof/>
          </w:rPr>
          <w:t>20</w:t>
        </w:r>
      </w:fldSimple>
      <w:bookmarkEnd w:id="132"/>
      <w:r w:rsidR="00DC5808">
        <w:rPr>
          <w:noProof/>
        </w:rPr>
        <w:t>:</w:t>
      </w:r>
      <w:r w:rsidR="00E7792A">
        <w:t xml:space="preserve"> </w:t>
      </w:r>
      <w:r w:rsidR="006434B4">
        <w:t xml:space="preserve">Percentage contribution by CCIs in KwaZulu-Natal to </w:t>
      </w:r>
      <w:r w:rsidR="00207182">
        <w:t xml:space="preserve">the </w:t>
      </w:r>
      <w:r w:rsidR="006434B4">
        <w:t>South African creative economy by domain</w:t>
      </w:r>
      <w:bookmarkEnd w:id="133"/>
    </w:p>
    <w:tbl>
      <w:tblPr>
        <w:tblStyle w:val="TableGrid"/>
        <w:tblW w:w="9015" w:type="dxa"/>
        <w:jc w:val="center"/>
        <w:tblLook w:val="04A0" w:firstRow="1" w:lastRow="0" w:firstColumn="1" w:lastColumn="0" w:noHBand="0" w:noVBand="1"/>
      </w:tblPr>
      <w:tblGrid>
        <w:gridCol w:w="2830"/>
        <w:gridCol w:w="1030"/>
        <w:gridCol w:w="1031"/>
        <w:gridCol w:w="1031"/>
        <w:gridCol w:w="1031"/>
        <w:gridCol w:w="1031"/>
        <w:gridCol w:w="1031"/>
      </w:tblGrid>
      <w:tr w:rsidR="00B962A2" w:rsidRPr="00285E25" w14:paraId="77B43482" w14:textId="77777777" w:rsidTr="00B962A2">
        <w:trPr>
          <w:jc w:val="center"/>
        </w:trPr>
        <w:tc>
          <w:tcPr>
            <w:tcW w:w="2830" w:type="dxa"/>
            <w:tcMar>
              <w:left w:w="57" w:type="dxa"/>
              <w:right w:w="28" w:type="dxa"/>
            </w:tcMar>
          </w:tcPr>
          <w:p w14:paraId="7EDCCF56" w14:textId="77777777" w:rsidR="00285E25" w:rsidRPr="00285E25" w:rsidRDefault="00285E25" w:rsidP="0040736B">
            <w:pPr>
              <w:pStyle w:val="Table"/>
              <w:spacing w:before="60" w:after="60"/>
              <w:jc w:val="left"/>
            </w:pPr>
          </w:p>
        </w:tc>
        <w:tc>
          <w:tcPr>
            <w:tcW w:w="1030" w:type="dxa"/>
          </w:tcPr>
          <w:p w14:paraId="780B1877" w14:textId="77777777" w:rsidR="00285E25" w:rsidRPr="00285E25" w:rsidRDefault="00285E25" w:rsidP="0040736B">
            <w:pPr>
              <w:pStyle w:val="Table"/>
              <w:spacing w:before="60" w:after="60"/>
              <w:jc w:val="center"/>
            </w:pPr>
            <w:r w:rsidRPr="00285E25">
              <w:t>2015</w:t>
            </w:r>
          </w:p>
        </w:tc>
        <w:tc>
          <w:tcPr>
            <w:tcW w:w="1031" w:type="dxa"/>
          </w:tcPr>
          <w:p w14:paraId="5CB68D22" w14:textId="77777777" w:rsidR="00285E25" w:rsidRPr="00285E25" w:rsidRDefault="00285E25" w:rsidP="0040736B">
            <w:pPr>
              <w:pStyle w:val="Table"/>
              <w:spacing w:before="60" w:after="60"/>
              <w:jc w:val="center"/>
            </w:pPr>
            <w:r w:rsidRPr="00285E25">
              <w:t>2016</w:t>
            </w:r>
          </w:p>
        </w:tc>
        <w:tc>
          <w:tcPr>
            <w:tcW w:w="1031" w:type="dxa"/>
          </w:tcPr>
          <w:p w14:paraId="62512D96" w14:textId="77777777" w:rsidR="00285E25" w:rsidRPr="00285E25" w:rsidRDefault="00285E25" w:rsidP="0040736B">
            <w:pPr>
              <w:pStyle w:val="Table"/>
              <w:spacing w:before="60" w:after="60"/>
              <w:jc w:val="center"/>
            </w:pPr>
            <w:r w:rsidRPr="00285E25">
              <w:t>2017</w:t>
            </w:r>
          </w:p>
        </w:tc>
        <w:tc>
          <w:tcPr>
            <w:tcW w:w="1031" w:type="dxa"/>
          </w:tcPr>
          <w:p w14:paraId="5F4EC455" w14:textId="77777777" w:rsidR="00285E25" w:rsidRPr="00285E25" w:rsidRDefault="00285E25" w:rsidP="0040736B">
            <w:pPr>
              <w:pStyle w:val="Table"/>
              <w:spacing w:before="60" w:after="60"/>
              <w:jc w:val="center"/>
            </w:pPr>
            <w:r w:rsidRPr="00285E25">
              <w:t>2018</w:t>
            </w:r>
          </w:p>
        </w:tc>
        <w:tc>
          <w:tcPr>
            <w:tcW w:w="1031" w:type="dxa"/>
          </w:tcPr>
          <w:p w14:paraId="6BCEDFD8" w14:textId="77777777" w:rsidR="00285E25" w:rsidRPr="00285E25" w:rsidRDefault="00285E25" w:rsidP="0040736B">
            <w:pPr>
              <w:pStyle w:val="Table"/>
              <w:spacing w:before="60" w:after="60"/>
              <w:jc w:val="center"/>
            </w:pPr>
            <w:r w:rsidRPr="00285E25">
              <w:t>2019</w:t>
            </w:r>
          </w:p>
        </w:tc>
        <w:tc>
          <w:tcPr>
            <w:tcW w:w="1031" w:type="dxa"/>
          </w:tcPr>
          <w:p w14:paraId="7A6E620B" w14:textId="77777777" w:rsidR="00285E25" w:rsidRPr="00285E25" w:rsidRDefault="00285E25" w:rsidP="0040736B">
            <w:pPr>
              <w:pStyle w:val="Table"/>
              <w:spacing w:before="60" w:after="60"/>
              <w:jc w:val="center"/>
            </w:pPr>
            <w:r w:rsidRPr="00285E25">
              <w:t>2020</w:t>
            </w:r>
          </w:p>
        </w:tc>
      </w:tr>
      <w:tr w:rsidR="00B962A2" w:rsidRPr="00285E25" w14:paraId="38D5911E" w14:textId="77777777" w:rsidTr="00B962A2">
        <w:trPr>
          <w:jc w:val="center"/>
        </w:trPr>
        <w:tc>
          <w:tcPr>
            <w:tcW w:w="2830" w:type="dxa"/>
            <w:tcMar>
              <w:left w:w="57" w:type="dxa"/>
              <w:right w:w="28" w:type="dxa"/>
            </w:tcMar>
          </w:tcPr>
          <w:p w14:paraId="574F4A73" w14:textId="77777777" w:rsidR="00285E25" w:rsidRPr="00285E25" w:rsidRDefault="00285E25" w:rsidP="0040736B">
            <w:pPr>
              <w:pStyle w:val="Table"/>
              <w:spacing w:before="60" w:after="60"/>
              <w:jc w:val="left"/>
            </w:pPr>
            <w:r w:rsidRPr="00285E25">
              <w:t>Cultural and Natural Heritage</w:t>
            </w:r>
          </w:p>
        </w:tc>
        <w:tc>
          <w:tcPr>
            <w:tcW w:w="1030" w:type="dxa"/>
          </w:tcPr>
          <w:p w14:paraId="17E7F4EC" w14:textId="77777777" w:rsidR="00285E25" w:rsidRPr="0040736B" w:rsidRDefault="00285E25" w:rsidP="0040736B">
            <w:pPr>
              <w:pStyle w:val="tablenumber"/>
              <w:spacing w:before="60" w:after="60"/>
              <w:jc w:val="center"/>
              <w:rPr>
                <w:sz w:val="20"/>
                <w:szCs w:val="20"/>
              </w:rPr>
            </w:pPr>
            <w:r w:rsidRPr="0040736B">
              <w:rPr>
                <w:sz w:val="20"/>
                <w:szCs w:val="20"/>
              </w:rPr>
              <w:t>14.07%</w:t>
            </w:r>
          </w:p>
        </w:tc>
        <w:tc>
          <w:tcPr>
            <w:tcW w:w="1031" w:type="dxa"/>
          </w:tcPr>
          <w:p w14:paraId="38ABBEBA" w14:textId="77777777" w:rsidR="00285E25" w:rsidRPr="0040736B" w:rsidRDefault="00285E25" w:rsidP="0040736B">
            <w:pPr>
              <w:pStyle w:val="tablenumber"/>
              <w:spacing w:before="60" w:after="60"/>
              <w:jc w:val="center"/>
              <w:rPr>
                <w:sz w:val="20"/>
                <w:szCs w:val="20"/>
              </w:rPr>
            </w:pPr>
            <w:r w:rsidRPr="0040736B">
              <w:rPr>
                <w:sz w:val="20"/>
                <w:szCs w:val="20"/>
              </w:rPr>
              <w:t>14.08%</w:t>
            </w:r>
          </w:p>
        </w:tc>
        <w:tc>
          <w:tcPr>
            <w:tcW w:w="1031" w:type="dxa"/>
          </w:tcPr>
          <w:p w14:paraId="2FC0B9DE" w14:textId="77777777" w:rsidR="00285E25" w:rsidRPr="0040736B" w:rsidRDefault="00285E25" w:rsidP="0040736B">
            <w:pPr>
              <w:pStyle w:val="tablenumber"/>
              <w:spacing w:before="60" w:after="60"/>
              <w:jc w:val="center"/>
              <w:rPr>
                <w:sz w:val="20"/>
                <w:szCs w:val="20"/>
              </w:rPr>
            </w:pPr>
            <w:r w:rsidRPr="0040736B">
              <w:rPr>
                <w:sz w:val="20"/>
                <w:szCs w:val="20"/>
              </w:rPr>
              <w:t>13.99%</w:t>
            </w:r>
          </w:p>
        </w:tc>
        <w:tc>
          <w:tcPr>
            <w:tcW w:w="1031" w:type="dxa"/>
          </w:tcPr>
          <w:p w14:paraId="0FA73A64" w14:textId="77777777" w:rsidR="00285E25" w:rsidRPr="0040736B" w:rsidRDefault="00285E25" w:rsidP="0040736B">
            <w:pPr>
              <w:pStyle w:val="tablenumber"/>
              <w:spacing w:before="60" w:after="60"/>
              <w:jc w:val="center"/>
              <w:rPr>
                <w:sz w:val="20"/>
                <w:szCs w:val="20"/>
              </w:rPr>
            </w:pPr>
            <w:r w:rsidRPr="0040736B">
              <w:rPr>
                <w:sz w:val="20"/>
                <w:szCs w:val="20"/>
              </w:rPr>
              <w:t>13.96%</w:t>
            </w:r>
          </w:p>
        </w:tc>
        <w:tc>
          <w:tcPr>
            <w:tcW w:w="1031" w:type="dxa"/>
          </w:tcPr>
          <w:p w14:paraId="1D77BF69" w14:textId="77777777" w:rsidR="00285E25" w:rsidRPr="0040736B" w:rsidRDefault="00285E25" w:rsidP="0040736B">
            <w:pPr>
              <w:pStyle w:val="tablenumber"/>
              <w:spacing w:before="60" w:after="60"/>
              <w:jc w:val="center"/>
              <w:rPr>
                <w:sz w:val="20"/>
                <w:szCs w:val="20"/>
              </w:rPr>
            </w:pPr>
            <w:r w:rsidRPr="0040736B">
              <w:rPr>
                <w:sz w:val="20"/>
                <w:szCs w:val="20"/>
              </w:rPr>
              <w:t>13.95%</w:t>
            </w:r>
          </w:p>
        </w:tc>
        <w:tc>
          <w:tcPr>
            <w:tcW w:w="1031" w:type="dxa"/>
          </w:tcPr>
          <w:p w14:paraId="15F6D1A6" w14:textId="77777777" w:rsidR="00285E25" w:rsidRPr="0040736B" w:rsidRDefault="00285E25" w:rsidP="0040736B">
            <w:pPr>
              <w:pStyle w:val="tablenumber"/>
              <w:spacing w:before="60" w:after="60"/>
              <w:jc w:val="center"/>
              <w:rPr>
                <w:sz w:val="20"/>
                <w:szCs w:val="20"/>
              </w:rPr>
            </w:pPr>
            <w:r w:rsidRPr="0040736B">
              <w:rPr>
                <w:sz w:val="20"/>
                <w:szCs w:val="20"/>
              </w:rPr>
              <w:t>13.69%</w:t>
            </w:r>
          </w:p>
        </w:tc>
      </w:tr>
      <w:tr w:rsidR="00B962A2" w:rsidRPr="00285E25" w14:paraId="5CA44C68" w14:textId="77777777" w:rsidTr="00B962A2">
        <w:trPr>
          <w:jc w:val="center"/>
        </w:trPr>
        <w:tc>
          <w:tcPr>
            <w:tcW w:w="2830" w:type="dxa"/>
            <w:tcMar>
              <w:left w:w="57" w:type="dxa"/>
              <w:right w:w="28" w:type="dxa"/>
            </w:tcMar>
          </w:tcPr>
          <w:p w14:paraId="742CEE22" w14:textId="77777777" w:rsidR="00285E25" w:rsidRPr="00285E25" w:rsidRDefault="00285E25" w:rsidP="0040736B">
            <w:pPr>
              <w:pStyle w:val="Table"/>
              <w:spacing w:before="60" w:after="60"/>
              <w:jc w:val="left"/>
            </w:pPr>
            <w:r w:rsidRPr="00285E25">
              <w:t>Performance and Celebration</w:t>
            </w:r>
          </w:p>
        </w:tc>
        <w:tc>
          <w:tcPr>
            <w:tcW w:w="1030" w:type="dxa"/>
          </w:tcPr>
          <w:p w14:paraId="7AB87E11" w14:textId="77777777" w:rsidR="00285E25" w:rsidRPr="0040736B" w:rsidRDefault="00285E25" w:rsidP="0040736B">
            <w:pPr>
              <w:pStyle w:val="tablenumber"/>
              <w:spacing w:before="60" w:after="60"/>
              <w:jc w:val="center"/>
              <w:rPr>
                <w:sz w:val="20"/>
                <w:szCs w:val="20"/>
              </w:rPr>
            </w:pPr>
            <w:r w:rsidRPr="0040736B">
              <w:rPr>
                <w:sz w:val="20"/>
                <w:szCs w:val="20"/>
              </w:rPr>
              <w:t>12.79%</w:t>
            </w:r>
          </w:p>
        </w:tc>
        <w:tc>
          <w:tcPr>
            <w:tcW w:w="1031" w:type="dxa"/>
          </w:tcPr>
          <w:p w14:paraId="12C94BCA" w14:textId="77777777" w:rsidR="00285E25" w:rsidRPr="0040736B" w:rsidRDefault="00285E25" w:rsidP="0040736B">
            <w:pPr>
              <w:pStyle w:val="tablenumber"/>
              <w:spacing w:before="60" w:after="60"/>
              <w:jc w:val="center"/>
              <w:rPr>
                <w:sz w:val="20"/>
                <w:szCs w:val="20"/>
              </w:rPr>
            </w:pPr>
            <w:r w:rsidRPr="0040736B">
              <w:rPr>
                <w:sz w:val="20"/>
                <w:szCs w:val="20"/>
              </w:rPr>
              <w:t>12.79%</w:t>
            </w:r>
          </w:p>
        </w:tc>
        <w:tc>
          <w:tcPr>
            <w:tcW w:w="1031" w:type="dxa"/>
          </w:tcPr>
          <w:p w14:paraId="4F6D305D" w14:textId="77777777" w:rsidR="00285E25" w:rsidRPr="0040736B" w:rsidRDefault="00285E25" w:rsidP="0040736B">
            <w:pPr>
              <w:pStyle w:val="tablenumber"/>
              <w:spacing w:before="60" w:after="60"/>
              <w:jc w:val="center"/>
              <w:rPr>
                <w:sz w:val="20"/>
                <w:szCs w:val="20"/>
              </w:rPr>
            </w:pPr>
            <w:r w:rsidRPr="0040736B">
              <w:rPr>
                <w:sz w:val="20"/>
                <w:szCs w:val="20"/>
              </w:rPr>
              <w:t>12.73%</w:t>
            </w:r>
          </w:p>
        </w:tc>
        <w:tc>
          <w:tcPr>
            <w:tcW w:w="1031" w:type="dxa"/>
          </w:tcPr>
          <w:p w14:paraId="2AE55187" w14:textId="77777777" w:rsidR="00285E25" w:rsidRPr="0040736B" w:rsidRDefault="00285E25" w:rsidP="0040736B">
            <w:pPr>
              <w:pStyle w:val="tablenumber"/>
              <w:spacing w:before="60" w:after="60"/>
              <w:jc w:val="center"/>
              <w:rPr>
                <w:sz w:val="20"/>
                <w:szCs w:val="20"/>
              </w:rPr>
            </w:pPr>
            <w:r w:rsidRPr="0040736B">
              <w:rPr>
                <w:sz w:val="20"/>
                <w:szCs w:val="20"/>
              </w:rPr>
              <w:t>12.66%</w:t>
            </w:r>
          </w:p>
        </w:tc>
        <w:tc>
          <w:tcPr>
            <w:tcW w:w="1031" w:type="dxa"/>
          </w:tcPr>
          <w:p w14:paraId="3A75778B" w14:textId="77777777" w:rsidR="00285E25" w:rsidRPr="0040736B" w:rsidRDefault="00285E25" w:rsidP="0040736B">
            <w:pPr>
              <w:pStyle w:val="tablenumber"/>
              <w:spacing w:before="60" w:after="60"/>
              <w:jc w:val="center"/>
              <w:rPr>
                <w:sz w:val="20"/>
                <w:szCs w:val="20"/>
              </w:rPr>
            </w:pPr>
            <w:r w:rsidRPr="0040736B">
              <w:rPr>
                <w:sz w:val="20"/>
                <w:szCs w:val="20"/>
              </w:rPr>
              <w:t>12.65%</w:t>
            </w:r>
          </w:p>
        </w:tc>
        <w:tc>
          <w:tcPr>
            <w:tcW w:w="1031" w:type="dxa"/>
          </w:tcPr>
          <w:p w14:paraId="4777DE9F" w14:textId="77777777" w:rsidR="00285E25" w:rsidRPr="0040736B" w:rsidRDefault="00285E25" w:rsidP="0040736B">
            <w:pPr>
              <w:pStyle w:val="tablenumber"/>
              <w:spacing w:before="60" w:after="60"/>
              <w:jc w:val="center"/>
              <w:rPr>
                <w:sz w:val="20"/>
                <w:szCs w:val="20"/>
              </w:rPr>
            </w:pPr>
            <w:r w:rsidRPr="0040736B">
              <w:rPr>
                <w:sz w:val="20"/>
                <w:szCs w:val="20"/>
              </w:rPr>
              <w:t>12.49%</w:t>
            </w:r>
          </w:p>
        </w:tc>
      </w:tr>
      <w:tr w:rsidR="00B962A2" w:rsidRPr="00285E25" w14:paraId="6BA11BAF" w14:textId="77777777" w:rsidTr="00B962A2">
        <w:trPr>
          <w:jc w:val="center"/>
        </w:trPr>
        <w:tc>
          <w:tcPr>
            <w:tcW w:w="2830" w:type="dxa"/>
            <w:tcMar>
              <w:left w:w="57" w:type="dxa"/>
              <w:right w:w="28" w:type="dxa"/>
            </w:tcMar>
          </w:tcPr>
          <w:p w14:paraId="26141909" w14:textId="77777777" w:rsidR="00285E25" w:rsidRPr="00285E25" w:rsidRDefault="00285E25" w:rsidP="0040736B">
            <w:pPr>
              <w:pStyle w:val="Table"/>
              <w:spacing w:before="60" w:after="60"/>
              <w:jc w:val="left"/>
            </w:pPr>
            <w:r w:rsidRPr="00285E25">
              <w:lastRenderedPageBreak/>
              <w:t>Visual Arts and Crafts</w:t>
            </w:r>
          </w:p>
        </w:tc>
        <w:tc>
          <w:tcPr>
            <w:tcW w:w="1030" w:type="dxa"/>
          </w:tcPr>
          <w:p w14:paraId="6C112D48" w14:textId="77777777" w:rsidR="00285E25" w:rsidRPr="0040736B" w:rsidRDefault="00285E25" w:rsidP="0040736B">
            <w:pPr>
              <w:pStyle w:val="tablenumber"/>
              <w:spacing w:before="60" w:after="60"/>
              <w:jc w:val="center"/>
              <w:rPr>
                <w:sz w:val="20"/>
                <w:szCs w:val="20"/>
              </w:rPr>
            </w:pPr>
            <w:r w:rsidRPr="0040736B">
              <w:rPr>
                <w:sz w:val="20"/>
                <w:szCs w:val="20"/>
              </w:rPr>
              <w:t>16.31%</w:t>
            </w:r>
          </w:p>
        </w:tc>
        <w:tc>
          <w:tcPr>
            <w:tcW w:w="1031" w:type="dxa"/>
          </w:tcPr>
          <w:p w14:paraId="6A031A24" w14:textId="77777777" w:rsidR="00285E25" w:rsidRPr="0040736B" w:rsidRDefault="00285E25" w:rsidP="0040736B">
            <w:pPr>
              <w:pStyle w:val="tablenumber"/>
              <w:spacing w:before="60" w:after="60"/>
              <w:jc w:val="center"/>
              <w:rPr>
                <w:sz w:val="20"/>
                <w:szCs w:val="20"/>
              </w:rPr>
            </w:pPr>
            <w:r w:rsidRPr="0040736B">
              <w:rPr>
                <w:sz w:val="20"/>
                <w:szCs w:val="20"/>
              </w:rPr>
              <w:t>16.17%</w:t>
            </w:r>
          </w:p>
        </w:tc>
        <w:tc>
          <w:tcPr>
            <w:tcW w:w="1031" w:type="dxa"/>
          </w:tcPr>
          <w:p w14:paraId="140EC201" w14:textId="77777777" w:rsidR="00285E25" w:rsidRPr="0040736B" w:rsidRDefault="00285E25" w:rsidP="0040736B">
            <w:pPr>
              <w:pStyle w:val="tablenumber"/>
              <w:spacing w:before="60" w:after="60"/>
              <w:jc w:val="center"/>
              <w:rPr>
                <w:sz w:val="20"/>
                <w:szCs w:val="20"/>
              </w:rPr>
            </w:pPr>
            <w:r w:rsidRPr="0040736B">
              <w:rPr>
                <w:sz w:val="20"/>
                <w:szCs w:val="20"/>
              </w:rPr>
              <w:t>16.10%</w:t>
            </w:r>
          </w:p>
        </w:tc>
        <w:tc>
          <w:tcPr>
            <w:tcW w:w="1031" w:type="dxa"/>
          </w:tcPr>
          <w:p w14:paraId="15355B8F" w14:textId="77777777" w:rsidR="00285E25" w:rsidRPr="0040736B" w:rsidRDefault="00285E25" w:rsidP="0040736B">
            <w:pPr>
              <w:pStyle w:val="tablenumber"/>
              <w:spacing w:before="60" w:after="60"/>
              <w:jc w:val="center"/>
              <w:rPr>
                <w:sz w:val="20"/>
                <w:szCs w:val="20"/>
              </w:rPr>
            </w:pPr>
            <w:r w:rsidRPr="0040736B">
              <w:rPr>
                <w:sz w:val="20"/>
                <w:szCs w:val="20"/>
              </w:rPr>
              <w:t>16.06%</w:t>
            </w:r>
          </w:p>
        </w:tc>
        <w:tc>
          <w:tcPr>
            <w:tcW w:w="1031" w:type="dxa"/>
          </w:tcPr>
          <w:p w14:paraId="3B064375" w14:textId="77777777" w:rsidR="00285E25" w:rsidRPr="0040736B" w:rsidRDefault="00285E25" w:rsidP="0040736B">
            <w:pPr>
              <w:pStyle w:val="tablenumber"/>
              <w:spacing w:before="60" w:after="60"/>
              <w:jc w:val="center"/>
              <w:rPr>
                <w:sz w:val="20"/>
                <w:szCs w:val="20"/>
              </w:rPr>
            </w:pPr>
            <w:r w:rsidRPr="0040736B">
              <w:rPr>
                <w:sz w:val="20"/>
                <w:szCs w:val="20"/>
              </w:rPr>
              <w:t>15.85%</w:t>
            </w:r>
          </w:p>
        </w:tc>
        <w:tc>
          <w:tcPr>
            <w:tcW w:w="1031" w:type="dxa"/>
          </w:tcPr>
          <w:p w14:paraId="7A56B66B" w14:textId="77777777" w:rsidR="00285E25" w:rsidRPr="0040736B" w:rsidRDefault="00285E25" w:rsidP="0040736B">
            <w:pPr>
              <w:pStyle w:val="tablenumber"/>
              <w:spacing w:before="60" w:after="60"/>
              <w:jc w:val="center"/>
              <w:rPr>
                <w:sz w:val="20"/>
                <w:szCs w:val="20"/>
              </w:rPr>
            </w:pPr>
            <w:r w:rsidRPr="0040736B">
              <w:rPr>
                <w:sz w:val="20"/>
                <w:szCs w:val="20"/>
              </w:rPr>
              <w:t>15.50%</w:t>
            </w:r>
          </w:p>
        </w:tc>
      </w:tr>
      <w:tr w:rsidR="00B962A2" w:rsidRPr="00285E25" w14:paraId="48F35B2E" w14:textId="77777777" w:rsidTr="00B962A2">
        <w:trPr>
          <w:jc w:val="center"/>
        </w:trPr>
        <w:tc>
          <w:tcPr>
            <w:tcW w:w="2830" w:type="dxa"/>
            <w:tcMar>
              <w:left w:w="57" w:type="dxa"/>
              <w:right w:w="28" w:type="dxa"/>
            </w:tcMar>
          </w:tcPr>
          <w:p w14:paraId="1EAFE94F" w14:textId="77777777" w:rsidR="00285E25" w:rsidRPr="00285E25" w:rsidRDefault="00285E25" w:rsidP="0040736B">
            <w:pPr>
              <w:pStyle w:val="Table"/>
              <w:spacing w:before="60" w:after="60"/>
              <w:jc w:val="left"/>
            </w:pPr>
            <w:r w:rsidRPr="00285E25">
              <w:t>Books and Press</w:t>
            </w:r>
          </w:p>
        </w:tc>
        <w:tc>
          <w:tcPr>
            <w:tcW w:w="1030" w:type="dxa"/>
          </w:tcPr>
          <w:p w14:paraId="5D96425B" w14:textId="77777777" w:rsidR="00285E25" w:rsidRPr="0040736B" w:rsidRDefault="00285E25" w:rsidP="0040736B">
            <w:pPr>
              <w:pStyle w:val="tablenumber"/>
              <w:spacing w:before="60" w:after="60"/>
              <w:jc w:val="center"/>
              <w:rPr>
                <w:sz w:val="20"/>
                <w:szCs w:val="20"/>
              </w:rPr>
            </w:pPr>
            <w:r w:rsidRPr="0040736B">
              <w:rPr>
                <w:sz w:val="20"/>
                <w:szCs w:val="20"/>
              </w:rPr>
              <w:t>17.77%</w:t>
            </w:r>
          </w:p>
        </w:tc>
        <w:tc>
          <w:tcPr>
            <w:tcW w:w="1031" w:type="dxa"/>
          </w:tcPr>
          <w:p w14:paraId="687C81E9" w14:textId="77777777" w:rsidR="00285E25" w:rsidRPr="0040736B" w:rsidRDefault="00285E25" w:rsidP="0040736B">
            <w:pPr>
              <w:pStyle w:val="tablenumber"/>
              <w:spacing w:before="60" w:after="60"/>
              <w:jc w:val="center"/>
              <w:rPr>
                <w:sz w:val="20"/>
                <w:szCs w:val="20"/>
              </w:rPr>
            </w:pPr>
            <w:r w:rsidRPr="0040736B">
              <w:rPr>
                <w:sz w:val="20"/>
                <w:szCs w:val="20"/>
              </w:rPr>
              <w:t>17.72%</w:t>
            </w:r>
          </w:p>
        </w:tc>
        <w:tc>
          <w:tcPr>
            <w:tcW w:w="1031" w:type="dxa"/>
          </w:tcPr>
          <w:p w14:paraId="0B90B438" w14:textId="77777777" w:rsidR="00285E25" w:rsidRPr="0040736B" w:rsidRDefault="00285E25" w:rsidP="0040736B">
            <w:pPr>
              <w:pStyle w:val="tablenumber"/>
              <w:spacing w:before="60" w:after="60"/>
              <w:jc w:val="center"/>
              <w:rPr>
                <w:sz w:val="20"/>
                <w:szCs w:val="20"/>
              </w:rPr>
            </w:pPr>
            <w:r w:rsidRPr="0040736B">
              <w:rPr>
                <w:sz w:val="20"/>
                <w:szCs w:val="20"/>
              </w:rPr>
              <w:t>17.74%</w:t>
            </w:r>
          </w:p>
        </w:tc>
        <w:tc>
          <w:tcPr>
            <w:tcW w:w="1031" w:type="dxa"/>
          </w:tcPr>
          <w:p w14:paraId="495E8363" w14:textId="77777777" w:rsidR="00285E25" w:rsidRPr="0040736B" w:rsidRDefault="00285E25" w:rsidP="0040736B">
            <w:pPr>
              <w:pStyle w:val="tablenumber"/>
              <w:spacing w:before="60" w:after="60"/>
              <w:jc w:val="center"/>
              <w:rPr>
                <w:sz w:val="20"/>
                <w:szCs w:val="20"/>
              </w:rPr>
            </w:pPr>
            <w:r w:rsidRPr="0040736B">
              <w:rPr>
                <w:sz w:val="20"/>
                <w:szCs w:val="20"/>
              </w:rPr>
              <w:t>17.66%</w:t>
            </w:r>
          </w:p>
        </w:tc>
        <w:tc>
          <w:tcPr>
            <w:tcW w:w="1031" w:type="dxa"/>
          </w:tcPr>
          <w:p w14:paraId="49E34BE6" w14:textId="77777777" w:rsidR="00285E25" w:rsidRPr="0040736B" w:rsidRDefault="00285E25" w:rsidP="0040736B">
            <w:pPr>
              <w:pStyle w:val="tablenumber"/>
              <w:spacing w:before="60" w:after="60"/>
              <w:jc w:val="center"/>
              <w:rPr>
                <w:sz w:val="20"/>
                <w:szCs w:val="20"/>
              </w:rPr>
            </w:pPr>
            <w:r w:rsidRPr="0040736B">
              <w:rPr>
                <w:sz w:val="20"/>
                <w:szCs w:val="20"/>
              </w:rPr>
              <w:t>17.52%</w:t>
            </w:r>
          </w:p>
        </w:tc>
        <w:tc>
          <w:tcPr>
            <w:tcW w:w="1031" w:type="dxa"/>
          </w:tcPr>
          <w:p w14:paraId="2FE395B7" w14:textId="77777777" w:rsidR="00285E25" w:rsidRPr="0040736B" w:rsidRDefault="00285E25" w:rsidP="0040736B">
            <w:pPr>
              <w:pStyle w:val="tablenumber"/>
              <w:spacing w:before="60" w:after="60"/>
              <w:jc w:val="center"/>
              <w:rPr>
                <w:sz w:val="20"/>
                <w:szCs w:val="20"/>
              </w:rPr>
            </w:pPr>
            <w:r w:rsidRPr="0040736B">
              <w:rPr>
                <w:sz w:val="20"/>
                <w:szCs w:val="20"/>
              </w:rPr>
              <w:t>17.09%</w:t>
            </w:r>
          </w:p>
        </w:tc>
      </w:tr>
      <w:tr w:rsidR="00B962A2" w:rsidRPr="00285E25" w14:paraId="1D0483C0" w14:textId="77777777" w:rsidTr="00B962A2">
        <w:trPr>
          <w:jc w:val="center"/>
        </w:trPr>
        <w:tc>
          <w:tcPr>
            <w:tcW w:w="2830" w:type="dxa"/>
            <w:tcMar>
              <w:left w:w="57" w:type="dxa"/>
              <w:right w:w="28" w:type="dxa"/>
            </w:tcMar>
          </w:tcPr>
          <w:p w14:paraId="3AFDDB6A" w14:textId="77777777" w:rsidR="00285E25" w:rsidRPr="00285E25" w:rsidRDefault="00285E25" w:rsidP="0040736B">
            <w:pPr>
              <w:pStyle w:val="Table"/>
              <w:spacing w:before="60" w:after="60"/>
              <w:jc w:val="left"/>
            </w:pPr>
            <w:r w:rsidRPr="00285E25">
              <w:t>Audio-visual and Interactive Media</w:t>
            </w:r>
          </w:p>
        </w:tc>
        <w:tc>
          <w:tcPr>
            <w:tcW w:w="1030" w:type="dxa"/>
          </w:tcPr>
          <w:p w14:paraId="37D733F8" w14:textId="77777777" w:rsidR="00285E25" w:rsidRPr="0040736B" w:rsidRDefault="00285E25" w:rsidP="0040736B">
            <w:pPr>
              <w:pStyle w:val="tablenumber"/>
              <w:spacing w:before="60" w:after="60"/>
              <w:jc w:val="center"/>
              <w:rPr>
                <w:sz w:val="20"/>
                <w:szCs w:val="20"/>
              </w:rPr>
            </w:pPr>
            <w:r w:rsidRPr="0040736B">
              <w:rPr>
                <w:sz w:val="20"/>
                <w:szCs w:val="20"/>
              </w:rPr>
              <w:t>12.63%</w:t>
            </w:r>
          </w:p>
        </w:tc>
        <w:tc>
          <w:tcPr>
            <w:tcW w:w="1031" w:type="dxa"/>
          </w:tcPr>
          <w:p w14:paraId="55F18F5A" w14:textId="77777777" w:rsidR="00285E25" w:rsidRPr="0040736B" w:rsidRDefault="00285E25" w:rsidP="0040736B">
            <w:pPr>
              <w:pStyle w:val="tablenumber"/>
              <w:spacing w:before="60" w:after="60"/>
              <w:jc w:val="center"/>
              <w:rPr>
                <w:sz w:val="20"/>
                <w:szCs w:val="20"/>
              </w:rPr>
            </w:pPr>
            <w:r w:rsidRPr="0040736B">
              <w:rPr>
                <w:sz w:val="20"/>
                <w:szCs w:val="20"/>
              </w:rPr>
              <w:t>12.64%</w:t>
            </w:r>
          </w:p>
        </w:tc>
        <w:tc>
          <w:tcPr>
            <w:tcW w:w="1031" w:type="dxa"/>
          </w:tcPr>
          <w:p w14:paraId="2F155CDE" w14:textId="77777777" w:rsidR="00285E25" w:rsidRPr="0040736B" w:rsidRDefault="00285E25" w:rsidP="0040736B">
            <w:pPr>
              <w:pStyle w:val="tablenumber"/>
              <w:spacing w:before="60" w:after="60"/>
              <w:jc w:val="center"/>
              <w:rPr>
                <w:sz w:val="20"/>
                <w:szCs w:val="20"/>
              </w:rPr>
            </w:pPr>
            <w:r w:rsidRPr="0040736B">
              <w:rPr>
                <w:sz w:val="20"/>
                <w:szCs w:val="20"/>
              </w:rPr>
              <w:t>12.59%</w:t>
            </w:r>
          </w:p>
        </w:tc>
        <w:tc>
          <w:tcPr>
            <w:tcW w:w="1031" w:type="dxa"/>
          </w:tcPr>
          <w:p w14:paraId="61987D13" w14:textId="77777777" w:rsidR="00285E25" w:rsidRPr="0040736B" w:rsidRDefault="00285E25" w:rsidP="0040736B">
            <w:pPr>
              <w:pStyle w:val="tablenumber"/>
              <w:spacing w:before="60" w:after="60"/>
              <w:jc w:val="center"/>
              <w:rPr>
                <w:sz w:val="20"/>
                <w:szCs w:val="20"/>
              </w:rPr>
            </w:pPr>
            <w:r w:rsidRPr="0040736B">
              <w:rPr>
                <w:sz w:val="20"/>
                <w:szCs w:val="20"/>
              </w:rPr>
              <w:t>12.52%</w:t>
            </w:r>
          </w:p>
        </w:tc>
        <w:tc>
          <w:tcPr>
            <w:tcW w:w="1031" w:type="dxa"/>
          </w:tcPr>
          <w:p w14:paraId="3203263C" w14:textId="77777777" w:rsidR="00285E25" w:rsidRPr="0040736B" w:rsidRDefault="00285E25" w:rsidP="0040736B">
            <w:pPr>
              <w:pStyle w:val="tablenumber"/>
              <w:spacing w:before="60" w:after="60"/>
              <w:jc w:val="center"/>
              <w:rPr>
                <w:sz w:val="20"/>
                <w:szCs w:val="20"/>
              </w:rPr>
            </w:pPr>
            <w:r w:rsidRPr="0040736B">
              <w:rPr>
                <w:sz w:val="20"/>
                <w:szCs w:val="20"/>
              </w:rPr>
              <w:t>12.51%</w:t>
            </w:r>
          </w:p>
        </w:tc>
        <w:tc>
          <w:tcPr>
            <w:tcW w:w="1031" w:type="dxa"/>
          </w:tcPr>
          <w:p w14:paraId="3DDE8797" w14:textId="77777777" w:rsidR="00285E25" w:rsidRPr="0040736B" w:rsidRDefault="00285E25" w:rsidP="0040736B">
            <w:pPr>
              <w:pStyle w:val="tablenumber"/>
              <w:spacing w:before="60" w:after="60"/>
              <w:jc w:val="center"/>
              <w:rPr>
                <w:sz w:val="20"/>
                <w:szCs w:val="20"/>
              </w:rPr>
            </w:pPr>
            <w:r w:rsidRPr="0040736B">
              <w:rPr>
                <w:sz w:val="20"/>
                <w:szCs w:val="20"/>
              </w:rPr>
              <w:t>12.37%</w:t>
            </w:r>
          </w:p>
        </w:tc>
      </w:tr>
      <w:tr w:rsidR="00B962A2" w:rsidRPr="00285E25" w14:paraId="1B65615E" w14:textId="77777777" w:rsidTr="00B962A2">
        <w:trPr>
          <w:jc w:val="center"/>
        </w:trPr>
        <w:tc>
          <w:tcPr>
            <w:tcW w:w="2830" w:type="dxa"/>
            <w:tcMar>
              <w:left w:w="57" w:type="dxa"/>
              <w:right w:w="28" w:type="dxa"/>
            </w:tcMar>
          </w:tcPr>
          <w:p w14:paraId="513F12B3" w14:textId="77777777" w:rsidR="00285E25" w:rsidRPr="00285E25" w:rsidRDefault="00285E25" w:rsidP="0040736B">
            <w:pPr>
              <w:pStyle w:val="Table"/>
              <w:spacing w:before="60" w:after="60"/>
              <w:jc w:val="left"/>
            </w:pPr>
            <w:r w:rsidRPr="00285E25">
              <w:t>Design and Creative Services</w:t>
            </w:r>
          </w:p>
        </w:tc>
        <w:tc>
          <w:tcPr>
            <w:tcW w:w="1030" w:type="dxa"/>
          </w:tcPr>
          <w:p w14:paraId="7BBD2E79" w14:textId="77777777" w:rsidR="00285E25" w:rsidRPr="0040736B" w:rsidRDefault="00285E25" w:rsidP="0040736B">
            <w:pPr>
              <w:pStyle w:val="tablenumber"/>
              <w:spacing w:before="60" w:after="60"/>
              <w:jc w:val="center"/>
              <w:rPr>
                <w:sz w:val="20"/>
                <w:szCs w:val="20"/>
              </w:rPr>
            </w:pPr>
            <w:r w:rsidRPr="0040736B">
              <w:rPr>
                <w:sz w:val="20"/>
                <w:szCs w:val="20"/>
              </w:rPr>
              <w:t>13.94%</w:t>
            </w:r>
          </w:p>
        </w:tc>
        <w:tc>
          <w:tcPr>
            <w:tcW w:w="1031" w:type="dxa"/>
          </w:tcPr>
          <w:p w14:paraId="23ACC2CF" w14:textId="77777777" w:rsidR="00285E25" w:rsidRPr="0040736B" w:rsidRDefault="00285E25" w:rsidP="0040736B">
            <w:pPr>
              <w:pStyle w:val="tablenumber"/>
              <w:spacing w:before="60" w:after="60"/>
              <w:jc w:val="center"/>
              <w:rPr>
                <w:sz w:val="20"/>
                <w:szCs w:val="20"/>
              </w:rPr>
            </w:pPr>
            <w:r w:rsidRPr="0040736B">
              <w:rPr>
                <w:sz w:val="20"/>
                <w:szCs w:val="20"/>
              </w:rPr>
              <w:t>13.89%</w:t>
            </w:r>
          </w:p>
        </w:tc>
        <w:tc>
          <w:tcPr>
            <w:tcW w:w="1031" w:type="dxa"/>
          </w:tcPr>
          <w:p w14:paraId="35BA3393" w14:textId="77777777" w:rsidR="00285E25" w:rsidRPr="0040736B" w:rsidRDefault="00285E25" w:rsidP="0040736B">
            <w:pPr>
              <w:pStyle w:val="tablenumber"/>
              <w:spacing w:before="60" w:after="60"/>
              <w:jc w:val="center"/>
              <w:rPr>
                <w:sz w:val="20"/>
                <w:szCs w:val="20"/>
              </w:rPr>
            </w:pPr>
            <w:r w:rsidRPr="0040736B">
              <w:rPr>
                <w:sz w:val="20"/>
                <w:szCs w:val="20"/>
              </w:rPr>
              <w:t>13.85%</w:t>
            </w:r>
          </w:p>
        </w:tc>
        <w:tc>
          <w:tcPr>
            <w:tcW w:w="1031" w:type="dxa"/>
          </w:tcPr>
          <w:p w14:paraId="435966F8" w14:textId="77777777" w:rsidR="00285E25" w:rsidRPr="0040736B" w:rsidRDefault="00285E25" w:rsidP="0040736B">
            <w:pPr>
              <w:pStyle w:val="tablenumber"/>
              <w:spacing w:before="60" w:after="60"/>
              <w:jc w:val="center"/>
              <w:rPr>
                <w:sz w:val="20"/>
                <w:szCs w:val="20"/>
              </w:rPr>
            </w:pPr>
            <w:r w:rsidRPr="0040736B">
              <w:rPr>
                <w:sz w:val="20"/>
                <w:szCs w:val="20"/>
              </w:rPr>
              <w:t>13.78%</w:t>
            </w:r>
          </w:p>
        </w:tc>
        <w:tc>
          <w:tcPr>
            <w:tcW w:w="1031" w:type="dxa"/>
          </w:tcPr>
          <w:p w14:paraId="57D00665" w14:textId="77777777" w:rsidR="00285E25" w:rsidRPr="0040736B" w:rsidRDefault="00285E25" w:rsidP="0040736B">
            <w:pPr>
              <w:pStyle w:val="tablenumber"/>
              <w:spacing w:before="60" w:after="60"/>
              <w:jc w:val="center"/>
              <w:rPr>
                <w:sz w:val="20"/>
                <w:szCs w:val="20"/>
              </w:rPr>
            </w:pPr>
            <w:r w:rsidRPr="0040736B">
              <w:rPr>
                <w:sz w:val="20"/>
                <w:szCs w:val="20"/>
              </w:rPr>
              <w:t>13.75%</w:t>
            </w:r>
          </w:p>
        </w:tc>
        <w:tc>
          <w:tcPr>
            <w:tcW w:w="1031" w:type="dxa"/>
          </w:tcPr>
          <w:p w14:paraId="62922369" w14:textId="77777777" w:rsidR="00285E25" w:rsidRPr="0040736B" w:rsidRDefault="00285E25" w:rsidP="0040736B">
            <w:pPr>
              <w:pStyle w:val="tablenumber"/>
              <w:spacing w:before="60" w:after="60"/>
              <w:jc w:val="center"/>
              <w:rPr>
                <w:sz w:val="20"/>
                <w:szCs w:val="20"/>
              </w:rPr>
            </w:pPr>
            <w:r w:rsidRPr="0040736B">
              <w:rPr>
                <w:sz w:val="20"/>
                <w:szCs w:val="20"/>
              </w:rPr>
              <w:t>13.57%</w:t>
            </w:r>
          </w:p>
        </w:tc>
      </w:tr>
      <w:tr w:rsidR="00B962A2" w:rsidRPr="00285E25" w14:paraId="4C04F7EB" w14:textId="77777777" w:rsidTr="00B962A2">
        <w:trPr>
          <w:trHeight w:val="70"/>
          <w:jc w:val="center"/>
        </w:trPr>
        <w:tc>
          <w:tcPr>
            <w:tcW w:w="2830" w:type="dxa"/>
            <w:tcMar>
              <w:left w:w="57" w:type="dxa"/>
              <w:right w:w="28" w:type="dxa"/>
            </w:tcMar>
          </w:tcPr>
          <w:p w14:paraId="1B550E0B" w14:textId="77777777" w:rsidR="00285E25" w:rsidRPr="00285E25" w:rsidRDefault="00285E25" w:rsidP="0040736B">
            <w:pPr>
              <w:pStyle w:val="Table"/>
              <w:spacing w:before="60" w:after="60"/>
              <w:jc w:val="left"/>
            </w:pPr>
            <w:r w:rsidRPr="00285E25">
              <w:t>Transversal: Education and Training</w:t>
            </w:r>
          </w:p>
        </w:tc>
        <w:tc>
          <w:tcPr>
            <w:tcW w:w="1030" w:type="dxa"/>
          </w:tcPr>
          <w:p w14:paraId="29088CFF" w14:textId="77777777" w:rsidR="00285E25" w:rsidRPr="0040736B" w:rsidRDefault="00285E25" w:rsidP="0040736B">
            <w:pPr>
              <w:pStyle w:val="tablenumber"/>
              <w:spacing w:before="60" w:after="60"/>
              <w:jc w:val="center"/>
              <w:rPr>
                <w:sz w:val="20"/>
                <w:szCs w:val="20"/>
              </w:rPr>
            </w:pPr>
            <w:r w:rsidRPr="0040736B">
              <w:rPr>
                <w:sz w:val="20"/>
                <w:szCs w:val="20"/>
              </w:rPr>
              <w:t>15.87%</w:t>
            </w:r>
          </w:p>
        </w:tc>
        <w:tc>
          <w:tcPr>
            <w:tcW w:w="1031" w:type="dxa"/>
          </w:tcPr>
          <w:p w14:paraId="4815D3AD" w14:textId="77777777" w:rsidR="00285E25" w:rsidRPr="0040736B" w:rsidRDefault="00285E25" w:rsidP="0040736B">
            <w:pPr>
              <w:pStyle w:val="tablenumber"/>
              <w:spacing w:before="60" w:after="60"/>
              <w:jc w:val="center"/>
              <w:rPr>
                <w:sz w:val="20"/>
                <w:szCs w:val="20"/>
              </w:rPr>
            </w:pPr>
            <w:r w:rsidRPr="0040736B">
              <w:rPr>
                <w:sz w:val="20"/>
                <w:szCs w:val="20"/>
              </w:rPr>
              <w:t>15.97%</w:t>
            </w:r>
          </w:p>
        </w:tc>
        <w:tc>
          <w:tcPr>
            <w:tcW w:w="1031" w:type="dxa"/>
          </w:tcPr>
          <w:p w14:paraId="086660CD" w14:textId="77777777" w:rsidR="00285E25" w:rsidRPr="0040736B" w:rsidRDefault="00285E25" w:rsidP="0040736B">
            <w:pPr>
              <w:pStyle w:val="tablenumber"/>
              <w:spacing w:before="60" w:after="60"/>
              <w:jc w:val="center"/>
              <w:rPr>
                <w:sz w:val="20"/>
                <w:szCs w:val="20"/>
              </w:rPr>
            </w:pPr>
            <w:r w:rsidRPr="0040736B">
              <w:rPr>
                <w:sz w:val="20"/>
                <w:szCs w:val="20"/>
              </w:rPr>
              <w:t>16.00%</w:t>
            </w:r>
          </w:p>
        </w:tc>
        <w:tc>
          <w:tcPr>
            <w:tcW w:w="1031" w:type="dxa"/>
          </w:tcPr>
          <w:p w14:paraId="5A9C60DA" w14:textId="77777777" w:rsidR="00285E25" w:rsidRPr="0040736B" w:rsidRDefault="00285E25" w:rsidP="0040736B">
            <w:pPr>
              <w:pStyle w:val="tablenumber"/>
              <w:spacing w:before="60" w:after="60"/>
              <w:jc w:val="center"/>
              <w:rPr>
                <w:sz w:val="20"/>
                <w:szCs w:val="20"/>
              </w:rPr>
            </w:pPr>
            <w:r w:rsidRPr="0040736B">
              <w:rPr>
                <w:sz w:val="20"/>
                <w:szCs w:val="20"/>
              </w:rPr>
              <w:t>16.00%</w:t>
            </w:r>
          </w:p>
        </w:tc>
        <w:tc>
          <w:tcPr>
            <w:tcW w:w="1031" w:type="dxa"/>
          </w:tcPr>
          <w:p w14:paraId="3C3C76DE" w14:textId="77777777" w:rsidR="00285E25" w:rsidRPr="0040736B" w:rsidRDefault="00285E25" w:rsidP="0040736B">
            <w:pPr>
              <w:pStyle w:val="tablenumber"/>
              <w:spacing w:before="60" w:after="60"/>
              <w:jc w:val="center"/>
              <w:rPr>
                <w:sz w:val="20"/>
                <w:szCs w:val="20"/>
              </w:rPr>
            </w:pPr>
            <w:r w:rsidRPr="0040736B">
              <w:rPr>
                <w:sz w:val="20"/>
                <w:szCs w:val="20"/>
              </w:rPr>
              <w:t>16.09%</w:t>
            </w:r>
          </w:p>
        </w:tc>
        <w:tc>
          <w:tcPr>
            <w:tcW w:w="1031" w:type="dxa"/>
          </w:tcPr>
          <w:p w14:paraId="76A8FD29" w14:textId="77777777" w:rsidR="00285E25" w:rsidRPr="0040736B" w:rsidRDefault="00285E25" w:rsidP="0040736B">
            <w:pPr>
              <w:pStyle w:val="tablenumber"/>
              <w:spacing w:before="60" w:after="60"/>
              <w:jc w:val="center"/>
              <w:rPr>
                <w:sz w:val="20"/>
                <w:szCs w:val="20"/>
              </w:rPr>
            </w:pPr>
            <w:r w:rsidRPr="0040736B">
              <w:rPr>
                <w:sz w:val="20"/>
                <w:szCs w:val="20"/>
              </w:rPr>
              <w:t>16.03%</w:t>
            </w:r>
          </w:p>
        </w:tc>
      </w:tr>
      <w:tr w:rsidR="00B962A2" w:rsidRPr="00285E25" w14:paraId="1F4138CE" w14:textId="77777777" w:rsidTr="00B962A2">
        <w:trPr>
          <w:jc w:val="center"/>
        </w:trPr>
        <w:tc>
          <w:tcPr>
            <w:tcW w:w="2830" w:type="dxa"/>
            <w:tcMar>
              <w:left w:w="57" w:type="dxa"/>
              <w:right w:w="28" w:type="dxa"/>
            </w:tcMar>
          </w:tcPr>
          <w:p w14:paraId="75A7CD1B" w14:textId="77777777" w:rsidR="00285E25" w:rsidRPr="00285E25" w:rsidRDefault="00285E25" w:rsidP="0040736B">
            <w:pPr>
              <w:pStyle w:val="Table"/>
              <w:spacing w:before="60" w:after="60"/>
              <w:jc w:val="left"/>
            </w:pPr>
            <w:r w:rsidRPr="00285E25">
              <w:t>Total CCI</w:t>
            </w:r>
          </w:p>
        </w:tc>
        <w:tc>
          <w:tcPr>
            <w:tcW w:w="1030" w:type="dxa"/>
          </w:tcPr>
          <w:p w14:paraId="417483BD" w14:textId="77777777" w:rsidR="00285E25" w:rsidRPr="0040736B" w:rsidRDefault="00285E25" w:rsidP="0040736B">
            <w:pPr>
              <w:pStyle w:val="tablenumber"/>
              <w:spacing w:before="60" w:after="60"/>
              <w:jc w:val="center"/>
              <w:rPr>
                <w:sz w:val="20"/>
                <w:szCs w:val="20"/>
              </w:rPr>
            </w:pPr>
            <w:r w:rsidRPr="0040736B">
              <w:rPr>
                <w:sz w:val="20"/>
                <w:szCs w:val="20"/>
              </w:rPr>
              <w:t>14.63%</w:t>
            </w:r>
          </w:p>
        </w:tc>
        <w:tc>
          <w:tcPr>
            <w:tcW w:w="1031" w:type="dxa"/>
          </w:tcPr>
          <w:p w14:paraId="2DEEB81D" w14:textId="77777777" w:rsidR="00285E25" w:rsidRPr="0040736B" w:rsidRDefault="00285E25" w:rsidP="0040736B">
            <w:pPr>
              <w:pStyle w:val="tablenumber"/>
              <w:spacing w:before="60" w:after="60"/>
              <w:jc w:val="center"/>
              <w:rPr>
                <w:sz w:val="20"/>
                <w:szCs w:val="20"/>
              </w:rPr>
            </w:pPr>
            <w:r w:rsidRPr="0040736B">
              <w:rPr>
                <w:sz w:val="20"/>
                <w:szCs w:val="20"/>
              </w:rPr>
              <w:t>14.59%</w:t>
            </w:r>
          </w:p>
        </w:tc>
        <w:tc>
          <w:tcPr>
            <w:tcW w:w="1031" w:type="dxa"/>
          </w:tcPr>
          <w:p w14:paraId="3A19EAD4" w14:textId="77777777" w:rsidR="00285E25" w:rsidRPr="0040736B" w:rsidRDefault="00285E25" w:rsidP="0040736B">
            <w:pPr>
              <w:pStyle w:val="tablenumber"/>
              <w:spacing w:before="60" w:after="60"/>
              <w:jc w:val="center"/>
              <w:rPr>
                <w:sz w:val="20"/>
                <w:szCs w:val="20"/>
              </w:rPr>
            </w:pPr>
            <w:r w:rsidRPr="0040736B">
              <w:rPr>
                <w:sz w:val="20"/>
                <w:szCs w:val="20"/>
              </w:rPr>
              <w:t>14.54%</w:t>
            </w:r>
          </w:p>
        </w:tc>
        <w:tc>
          <w:tcPr>
            <w:tcW w:w="1031" w:type="dxa"/>
          </w:tcPr>
          <w:p w14:paraId="0F52ACFF" w14:textId="77777777" w:rsidR="00285E25" w:rsidRPr="0040736B" w:rsidRDefault="00285E25" w:rsidP="0040736B">
            <w:pPr>
              <w:pStyle w:val="tablenumber"/>
              <w:spacing w:before="60" w:after="60"/>
              <w:jc w:val="center"/>
              <w:rPr>
                <w:sz w:val="20"/>
                <w:szCs w:val="20"/>
              </w:rPr>
            </w:pPr>
            <w:r w:rsidRPr="0040736B">
              <w:rPr>
                <w:sz w:val="20"/>
                <w:szCs w:val="20"/>
              </w:rPr>
              <w:t>14.48%</w:t>
            </w:r>
          </w:p>
        </w:tc>
        <w:tc>
          <w:tcPr>
            <w:tcW w:w="1031" w:type="dxa"/>
          </w:tcPr>
          <w:p w14:paraId="71C36E47" w14:textId="77777777" w:rsidR="00285E25" w:rsidRPr="0040736B" w:rsidRDefault="00285E25" w:rsidP="0040736B">
            <w:pPr>
              <w:pStyle w:val="tablenumber"/>
              <w:spacing w:before="60" w:after="60"/>
              <w:jc w:val="center"/>
              <w:rPr>
                <w:sz w:val="20"/>
                <w:szCs w:val="20"/>
              </w:rPr>
            </w:pPr>
            <w:r w:rsidRPr="0040736B">
              <w:rPr>
                <w:sz w:val="20"/>
                <w:szCs w:val="20"/>
              </w:rPr>
              <w:t>14.42%</w:t>
            </w:r>
          </w:p>
        </w:tc>
        <w:tc>
          <w:tcPr>
            <w:tcW w:w="1031" w:type="dxa"/>
          </w:tcPr>
          <w:p w14:paraId="716A8A1C" w14:textId="77777777" w:rsidR="00285E25" w:rsidRPr="0040736B" w:rsidRDefault="00285E25" w:rsidP="0040736B">
            <w:pPr>
              <w:pStyle w:val="tablenumber"/>
              <w:spacing w:before="60" w:after="60"/>
              <w:jc w:val="center"/>
              <w:rPr>
                <w:sz w:val="20"/>
                <w:szCs w:val="20"/>
              </w:rPr>
            </w:pPr>
            <w:r w:rsidRPr="0040736B">
              <w:rPr>
                <w:sz w:val="20"/>
                <w:szCs w:val="20"/>
              </w:rPr>
              <w:t>14.16%</w:t>
            </w:r>
          </w:p>
        </w:tc>
      </w:tr>
    </w:tbl>
    <w:p w14:paraId="16C3986D" w14:textId="23269EE6" w:rsidR="006026FA" w:rsidRPr="0040736B" w:rsidRDefault="00950925" w:rsidP="0040736B">
      <w:pPr>
        <w:spacing w:line="259" w:lineRule="auto"/>
        <w:rPr>
          <w:sz w:val="22"/>
          <w:szCs w:val="24"/>
        </w:rPr>
      </w:pPr>
      <w:r w:rsidRPr="0040736B">
        <w:rPr>
          <w:sz w:val="22"/>
          <w:szCs w:val="24"/>
        </w:rPr>
        <w:t>KwaZulu-Natal contributes 17% to South Africa’s Books and Press</w:t>
      </w:r>
      <w:r w:rsidR="00963C92" w:rsidRPr="0040736B">
        <w:rPr>
          <w:sz w:val="22"/>
          <w:szCs w:val="24"/>
        </w:rPr>
        <w:t xml:space="preserve"> GVA but is also showing negative growth.</w:t>
      </w:r>
    </w:p>
    <w:p w14:paraId="779CDDE4" w14:textId="5ECEC172" w:rsidR="006026FA" w:rsidRPr="0040736B" w:rsidRDefault="006026FA" w:rsidP="001E056A">
      <w:pPr>
        <w:spacing w:line="259" w:lineRule="auto"/>
        <w:rPr>
          <w:sz w:val="22"/>
          <w:szCs w:val="24"/>
          <w:lang w:eastAsia="en-ZA"/>
        </w:rPr>
      </w:pPr>
      <w:r w:rsidRPr="0040736B">
        <w:rPr>
          <w:sz w:val="22"/>
          <w:szCs w:val="24"/>
        </w:rPr>
        <w:fldChar w:fldCharType="begin"/>
      </w:r>
      <w:r w:rsidRPr="0040736B">
        <w:rPr>
          <w:sz w:val="22"/>
          <w:szCs w:val="24"/>
        </w:rPr>
        <w:instrText xml:space="preserve"> REF _Ref90121903 \h </w:instrText>
      </w:r>
      <w:r w:rsidR="00F802F2">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21</w:t>
      </w:r>
      <w:r w:rsidRPr="0040736B">
        <w:rPr>
          <w:sz w:val="22"/>
          <w:szCs w:val="24"/>
        </w:rPr>
        <w:fldChar w:fldCharType="end"/>
      </w:r>
      <w:r w:rsidRPr="0040736B">
        <w:rPr>
          <w:sz w:val="22"/>
          <w:szCs w:val="24"/>
        </w:rPr>
        <w:t xml:space="preserve"> </w:t>
      </w:r>
      <w:r w:rsidR="006F1D56" w:rsidRPr="0040736B">
        <w:rPr>
          <w:sz w:val="22"/>
          <w:szCs w:val="24"/>
        </w:rPr>
        <w:t>shows the annual GVA growth rate of each domain</w:t>
      </w:r>
      <w:r w:rsidR="004065C1" w:rsidRPr="0040736B">
        <w:rPr>
          <w:sz w:val="22"/>
          <w:szCs w:val="24"/>
        </w:rPr>
        <w:t xml:space="preserve"> </w:t>
      </w:r>
      <w:r w:rsidR="006F1D56" w:rsidRPr="0040736B">
        <w:rPr>
          <w:sz w:val="22"/>
          <w:szCs w:val="24"/>
        </w:rPr>
        <w:t>in KwaZulu-Natal. The impact of COVID-19 can be seen in 2020.</w:t>
      </w:r>
    </w:p>
    <w:p w14:paraId="1AE9430C" w14:textId="3CE00BBB" w:rsidR="003F2158" w:rsidRDefault="003F2158" w:rsidP="00904501">
      <w:pPr>
        <w:pStyle w:val="Caption"/>
      </w:pPr>
      <w:bookmarkStart w:id="134" w:name="_Ref90121903"/>
      <w:bookmarkStart w:id="135" w:name="_Toc93293331"/>
      <w:r>
        <w:t xml:space="preserve">Table </w:t>
      </w:r>
      <w:fldSimple w:instr=" SEQ Table \* ARABIC ">
        <w:r w:rsidR="00C4686E">
          <w:rPr>
            <w:noProof/>
          </w:rPr>
          <w:t>21</w:t>
        </w:r>
      </w:fldSimple>
      <w:bookmarkEnd w:id="134"/>
      <w:r w:rsidR="00585410">
        <w:rPr>
          <w:noProof/>
        </w:rPr>
        <w:t>:</w:t>
      </w:r>
      <w:r>
        <w:t xml:space="preserve"> </w:t>
      </w:r>
      <w:r w:rsidR="00697A4D" w:rsidRPr="00697A4D">
        <w:t>Percentage change of CCI GVA in</w:t>
      </w:r>
      <w:r w:rsidR="00697A4D">
        <w:t xml:space="preserve"> KwaZulu-Natal</w:t>
      </w:r>
      <w:bookmarkEnd w:id="135"/>
    </w:p>
    <w:tbl>
      <w:tblPr>
        <w:tblStyle w:val="TableGrid"/>
        <w:tblW w:w="9015" w:type="dxa"/>
        <w:jc w:val="center"/>
        <w:tblLook w:val="04A0" w:firstRow="1" w:lastRow="0" w:firstColumn="1" w:lastColumn="0" w:noHBand="0" w:noVBand="1"/>
      </w:tblPr>
      <w:tblGrid>
        <w:gridCol w:w="2811"/>
        <w:gridCol w:w="1240"/>
        <w:gridCol w:w="1241"/>
        <w:gridCol w:w="1240"/>
        <w:gridCol w:w="1241"/>
        <w:gridCol w:w="1242"/>
      </w:tblGrid>
      <w:tr w:rsidR="003F2158" w:rsidRPr="003F2158" w14:paraId="34010D44" w14:textId="77777777" w:rsidTr="0040736B">
        <w:trPr>
          <w:jc w:val="center"/>
        </w:trPr>
        <w:tc>
          <w:tcPr>
            <w:tcW w:w="2835" w:type="dxa"/>
          </w:tcPr>
          <w:p w14:paraId="12A72987" w14:textId="77777777" w:rsidR="003F2158" w:rsidRPr="003F2158" w:rsidRDefault="003F2158" w:rsidP="0040736B">
            <w:pPr>
              <w:pStyle w:val="Table"/>
              <w:spacing w:before="60" w:after="60"/>
              <w:jc w:val="left"/>
            </w:pPr>
          </w:p>
        </w:tc>
        <w:tc>
          <w:tcPr>
            <w:tcW w:w="1245" w:type="dxa"/>
          </w:tcPr>
          <w:p w14:paraId="31F0D924" w14:textId="77777777" w:rsidR="003F2158" w:rsidRPr="003F2158" w:rsidRDefault="003F2158" w:rsidP="0040736B">
            <w:pPr>
              <w:pStyle w:val="Table"/>
              <w:spacing w:before="60" w:after="60"/>
              <w:jc w:val="center"/>
            </w:pPr>
            <w:r w:rsidRPr="003F2158">
              <w:t>2016</w:t>
            </w:r>
          </w:p>
        </w:tc>
        <w:tc>
          <w:tcPr>
            <w:tcW w:w="1246" w:type="dxa"/>
          </w:tcPr>
          <w:p w14:paraId="7FC6FD49" w14:textId="77777777" w:rsidR="003F2158" w:rsidRPr="003F2158" w:rsidRDefault="003F2158" w:rsidP="0040736B">
            <w:pPr>
              <w:pStyle w:val="Table"/>
              <w:spacing w:before="60" w:after="60"/>
              <w:jc w:val="center"/>
            </w:pPr>
            <w:r w:rsidRPr="003F2158">
              <w:t>2017</w:t>
            </w:r>
          </w:p>
        </w:tc>
        <w:tc>
          <w:tcPr>
            <w:tcW w:w="1245" w:type="dxa"/>
          </w:tcPr>
          <w:p w14:paraId="0FEFD71A" w14:textId="77777777" w:rsidR="003F2158" w:rsidRPr="003F2158" w:rsidRDefault="003F2158" w:rsidP="0040736B">
            <w:pPr>
              <w:pStyle w:val="Table"/>
              <w:spacing w:before="60" w:after="60"/>
              <w:jc w:val="center"/>
            </w:pPr>
            <w:r w:rsidRPr="003F2158">
              <w:t>2018</w:t>
            </w:r>
          </w:p>
        </w:tc>
        <w:tc>
          <w:tcPr>
            <w:tcW w:w="1246" w:type="dxa"/>
          </w:tcPr>
          <w:p w14:paraId="7F1BC467" w14:textId="77777777" w:rsidR="003F2158" w:rsidRPr="003F2158" w:rsidRDefault="003F2158" w:rsidP="0040736B">
            <w:pPr>
              <w:pStyle w:val="Table"/>
              <w:spacing w:before="60" w:after="60"/>
              <w:jc w:val="center"/>
            </w:pPr>
            <w:r w:rsidRPr="003F2158">
              <w:t>2019</w:t>
            </w:r>
          </w:p>
        </w:tc>
        <w:tc>
          <w:tcPr>
            <w:tcW w:w="1246" w:type="dxa"/>
          </w:tcPr>
          <w:p w14:paraId="674A99F4" w14:textId="77777777" w:rsidR="003F2158" w:rsidRPr="003F2158" w:rsidRDefault="003F2158" w:rsidP="0040736B">
            <w:pPr>
              <w:pStyle w:val="Table"/>
              <w:spacing w:before="60" w:after="60"/>
              <w:jc w:val="center"/>
            </w:pPr>
            <w:r w:rsidRPr="003F2158">
              <w:t>2020</w:t>
            </w:r>
          </w:p>
        </w:tc>
      </w:tr>
      <w:tr w:rsidR="003F2158" w:rsidRPr="003F2158" w14:paraId="50A62116" w14:textId="77777777" w:rsidTr="0040736B">
        <w:trPr>
          <w:jc w:val="center"/>
        </w:trPr>
        <w:tc>
          <w:tcPr>
            <w:tcW w:w="2835" w:type="dxa"/>
            <w:tcMar>
              <w:left w:w="57" w:type="dxa"/>
              <w:right w:w="28" w:type="dxa"/>
            </w:tcMar>
          </w:tcPr>
          <w:p w14:paraId="2766CB90" w14:textId="77777777" w:rsidR="003F2158" w:rsidRPr="003F2158" w:rsidRDefault="003F2158" w:rsidP="0040736B">
            <w:pPr>
              <w:pStyle w:val="Table"/>
              <w:spacing w:before="60" w:after="60"/>
              <w:jc w:val="left"/>
            </w:pPr>
            <w:r w:rsidRPr="003F2158">
              <w:t>Cultural and Natural Heritage</w:t>
            </w:r>
          </w:p>
        </w:tc>
        <w:tc>
          <w:tcPr>
            <w:tcW w:w="1245" w:type="dxa"/>
            <w:tcMar>
              <w:right w:w="397" w:type="dxa"/>
            </w:tcMar>
          </w:tcPr>
          <w:p w14:paraId="2D9C0F55" w14:textId="77777777" w:rsidR="003F2158" w:rsidRPr="0040736B" w:rsidRDefault="003F2158" w:rsidP="0040736B">
            <w:pPr>
              <w:pStyle w:val="tablenumber"/>
              <w:spacing w:before="60" w:after="60"/>
              <w:rPr>
                <w:sz w:val="20"/>
                <w:szCs w:val="20"/>
              </w:rPr>
            </w:pPr>
            <w:r w:rsidRPr="0040736B">
              <w:rPr>
                <w:sz w:val="20"/>
                <w:szCs w:val="20"/>
              </w:rPr>
              <w:t>2.8%</w:t>
            </w:r>
          </w:p>
        </w:tc>
        <w:tc>
          <w:tcPr>
            <w:tcW w:w="1246" w:type="dxa"/>
            <w:tcMar>
              <w:right w:w="397" w:type="dxa"/>
            </w:tcMar>
          </w:tcPr>
          <w:p w14:paraId="5704F64F" w14:textId="77777777" w:rsidR="003F2158" w:rsidRPr="0040736B" w:rsidRDefault="003F2158" w:rsidP="0040736B">
            <w:pPr>
              <w:pStyle w:val="tablenumber"/>
              <w:spacing w:before="60" w:after="60"/>
              <w:rPr>
                <w:sz w:val="20"/>
                <w:szCs w:val="20"/>
              </w:rPr>
            </w:pPr>
            <w:r w:rsidRPr="0040736B">
              <w:rPr>
                <w:sz w:val="20"/>
                <w:szCs w:val="20"/>
              </w:rPr>
              <w:t>0.6%</w:t>
            </w:r>
          </w:p>
        </w:tc>
        <w:tc>
          <w:tcPr>
            <w:tcW w:w="1245" w:type="dxa"/>
            <w:tcMar>
              <w:right w:w="397" w:type="dxa"/>
            </w:tcMar>
          </w:tcPr>
          <w:p w14:paraId="746A2B02" w14:textId="77777777" w:rsidR="003F2158" w:rsidRPr="0040736B" w:rsidRDefault="003F2158" w:rsidP="0040736B">
            <w:pPr>
              <w:pStyle w:val="tablenumber"/>
              <w:spacing w:before="60" w:after="60"/>
              <w:rPr>
                <w:sz w:val="20"/>
                <w:szCs w:val="20"/>
              </w:rPr>
            </w:pPr>
            <w:r w:rsidRPr="0040736B">
              <w:rPr>
                <w:sz w:val="20"/>
                <w:szCs w:val="20"/>
              </w:rPr>
              <w:t>0.5%</w:t>
            </w:r>
          </w:p>
        </w:tc>
        <w:tc>
          <w:tcPr>
            <w:tcW w:w="1246" w:type="dxa"/>
            <w:tcMar>
              <w:right w:w="397" w:type="dxa"/>
            </w:tcMar>
          </w:tcPr>
          <w:p w14:paraId="2800E4AA" w14:textId="77777777" w:rsidR="003F2158" w:rsidRPr="0040736B" w:rsidRDefault="003F2158" w:rsidP="0040736B">
            <w:pPr>
              <w:pStyle w:val="tablenumber"/>
              <w:spacing w:before="60" w:after="60"/>
              <w:rPr>
                <w:sz w:val="20"/>
                <w:szCs w:val="20"/>
              </w:rPr>
            </w:pPr>
            <w:r w:rsidRPr="0040736B">
              <w:rPr>
                <w:sz w:val="20"/>
                <w:szCs w:val="20"/>
              </w:rPr>
              <w:t>0.8%</w:t>
            </w:r>
          </w:p>
        </w:tc>
        <w:tc>
          <w:tcPr>
            <w:tcW w:w="1246" w:type="dxa"/>
            <w:tcMar>
              <w:right w:w="397" w:type="dxa"/>
            </w:tcMar>
          </w:tcPr>
          <w:p w14:paraId="455107D4" w14:textId="77777777" w:rsidR="003F2158" w:rsidRPr="0040736B" w:rsidRDefault="003F2158" w:rsidP="0040736B">
            <w:pPr>
              <w:pStyle w:val="tablenumber"/>
              <w:spacing w:before="60" w:after="60"/>
              <w:rPr>
                <w:sz w:val="20"/>
                <w:szCs w:val="20"/>
              </w:rPr>
            </w:pPr>
            <w:r w:rsidRPr="0040736B">
              <w:rPr>
                <w:sz w:val="20"/>
                <w:szCs w:val="20"/>
              </w:rPr>
              <w:t>-5.8%</w:t>
            </w:r>
          </w:p>
        </w:tc>
      </w:tr>
      <w:tr w:rsidR="003F2158" w:rsidRPr="003F2158" w14:paraId="6267C354" w14:textId="77777777" w:rsidTr="0040736B">
        <w:trPr>
          <w:jc w:val="center"/>
        </w:trPr>
        <w:tc>
          <w:tcPr>
            <w:tcW w:w="2835" w:type="dxa"/>
            <w:tcMar>
              <w:left w:w="57" w:type="dxa"/>
              <w:right w:w="28" w:type="dxa"/>
            </w:tcMar>
          </w:tcPr>
          <w:p w14:paraId="1050375D" w14:textId="77777777" w:rsidR="003F2158" w:rsidRPr="003F2158" w:rsidRDefault="003F2158" w:rsidP="0040736B">
            <w:pPr>
              <w:pStyle w:val="Table"/>
              <w:spacing w:before="60" w:after="60"/>
              <w:jc w:val="left"/>
            </w:pPr>
            <w:r w:rsidRPr="003F2158">
              <w:t>Performance and Celebration</w:t>
            </w:r>
          </w:p>
        </w:tc>
        <w:tc>
          <w:tcPr>
            <w:tcW w:w="1245" w:type="dxa"/>
            <w:tcMar>
              <w:right w:w="397" w:type="dxa"/>
            </w:tcMar>
          </w:tcPr>
          <w:p w14:paraId="7068B39D" w14:textId="77777777" w:rsidR="003F2158" w:rsidRPr="0040736B" w:rsidRDefault="003F2158" w:rsidP="0040736B">
            <w:pPr>
              <w:pStyle w:val="tablenumber"/>
              <w:spacing w:before="60" w:after="60"/>
              <w:rPr>
                <w:sz w:val="20"/>
                <w:szCs w:val="20"/>
              </w:rPr>
            </w:pPr>
            <w:r w:rsidRPr="0040736B">
              <w:rPr>
                <w:sz w:val="20"/>
                <w:szCs w:val="20"/>
              </w:rPr>
              <w:t>3.2%</w:t>
            </w:r>
          </w:p>
        </w:tc>
        <w:tc>
          <w:tcPr>
            <w:tcW w:w="1246" w:type="dxa"/>
            <w:tcMar>
              <w:right w:w="397" w:type="dxa"/>
            </w:tcMar>
          </w:tcPr>
          <w:p w14:paraId="7BBF7D27" w14:textId="77777777" w:rsidR="003F2158" w:rsidRPr="0040736B" w:rsidRDefault="003F2158" w:rsidP="0040736B">
            <w:pPr>
              <w:pStyle w:val="tablenumber"/>
              <w:spacing w:before="60" w:after="60"/>
              <w:rPr>
                <w:sz w:val="20"/>
                <w:szCs w:val="20"/>
              </w:rPr>
            </w:pPr>
            <w:r w:rsidRPr="0040736B">
              <w:rPr>
                <w:sz w:val="20"/>
                <w:szCs w:val="20"/>
              </w:rPr>
              <w:t>2.0%</w:t>
            </w:r>
          </w:p>
        </w:tc>
        <w:tc>
          <w:tcPr>
            <w:tcW w:w="1245" w:type="dxa"/>
            <w:tcMar>
              <w:right w:w="397" w:type="dxa"/>
            </w:tcMar>
          </w:tcPr>
          <w:p w14:paraId="7C312964" w14:textId="77777777" w:rsidR="003F2158" w:rsidRPr="0040736B" w:rsidRDefault="003F2158" w:rsidP="0040736B">
            <w:pPr>
              <w:pStyle w:val="tablenumber"/>
              <w:spacing w:before="60" w:after="60"/>
              <w:rPr>
                <w:sz w:val="20"/>
                <w:szCs w:val="20"/>
              </w:rPr>
            </w:pPr>
            <w:r w:rsidRPr="0040736B">
              <w:rPr>
                <w:sz w:val="20"/>
                <w:szCs w:val="20"/>
              </w:rPr>
              <w:t>-0.4%</w:t>
            </w:r>
          </w:p>
        </w:tc>
        <w:tc>
          <w:tcPr>
            <w:tcW w:w="1246" w:type="dxa"/>
            <w:tcMar>
              <w:right w:w="397" w:type="dxa"/>
            </w:tcMar>
          </w:tcPr>
          <w:p w14:paraId="050DD4A6" w14:textId="77777777" w:rsidR="003F2158" w:rsidRPr="0040736B" w:rsidRDefault="003F2158" w:rsidP="0040736B">
            <w:pPr>
              <w:pStyle w:val="tablenumber"/>
              <w:spacing w:before="60" w:after="60"/>
              <w:rPr>
                <w:sz w:val="20"/>
                <w:szCs w:val="20"/>
              </w:rPr>
            </w:pPr>
            <w:r w:rsidRPr="0040736B">
              <w:rPr>
                <w:sz w:val="20"/>
                <w:szCs w:val="20"/>
              </w:rPr>
              <w:t>1.2%</w:t>
            </w:r>
          </w:p>
        </w:tc>
        <w:tc>
          <w:tcPr>
            <w:tcW w:w="1246" w:type="dxa"/>
            <w:tcMar>
              <w:right w:w="397" w:type="dxa"/>
            </w:tcMar>
          </w:tcPr>
          <w:p w14:paraId="7EA38665" w14:textId="77777777" w:rsidR="003F2158" w:rsidRPr="0040736B" w:rsidRDefault="003F2158" w:rsidP="0040736B">
            <w:pPr>
              <w:pStyle w:val="tablenumber"/>
              <w:spacing w:before="60" w:after="60"/>
              <w:rPr>
                <w:sz w:val="20"/>
                <w:szCs w:val="20"/>
              </w:rPr>
            </w:pPr>
            <w:r w:rsidRPr="0040736B">
              <w:rPr>
                <w:sz w:val="20"/>
                <w:szCs w:val="20"/>
              </w:rPr>
              <w:t>-3.2%</w:t>
            </w:r>
          </w:p>
        </w:tc>
      </w:tr>
      <w:tr w:rsidR="003F2158" w:rsidRPr="003F2158" w14:paraId="797F386A" w14:textId="77777777" w:rsidTr="0040736B">
        <w:trPr>
          <w:jc w:val="center"/>
        </w:trPr>
        <w:tc>
          <w:tcPr>
            <w:tcW w:w="2835" w:type="dxa"/>
            <w:tcMar>
              <w:left w:w="57" w:type="dxa"/>
              <w:right w:w="28" w:type="dxa"/>
            </w:tcMar>
          </w:tcPr>
          <w:p w14:paraId="41BD6A6C" w14:textId="77777777" w:rsidR="003F2158" w:rsidRPr="003F2158" w:rsidRDefault="003F2158" w:rsidP="0040736B">
            <w:pPr>
              <w:pStyle w:val="Table"/>
              <w:spacing w:before="60" w:after="60"/>
              <w:jc w:val="left"/>
            </w:pPr>
            <w:r w:rsidRPr="003F2158">
              <w:t>Visual Arts and Crafts</w:t>
            </w:r>
          </w:p>
        </w:tc>
        <w:tc>
          <w:tcPr>
            <w:tcW w:w="1245" w:type="dxa"/>
            <w:tcMar>
              <w:right w:w="397" w:type="dxa"/>
            </w:tcMar>
          </w:tcPr>
          <w:p w14:paraId="1AA88335" w14:textId="77777777" w:rsidR="003F2158" w:rsidRPr="0040736B" w:rsidRDefault="003F2158" w:rsidP="0040736B">
            <w:pPr>
              <w:pStyle w:val="tablenumber"/>
              <w:spacing w:before="60" w:after="60"/>
              <w:rPr>
                <w:sz w:val="20"/>
                <w:szCs w:val="20"/>
              </w:rPr>
            </w:pPr>
            <w:r w:rsidRPr="0040736B">
              <w:rPr>
                <w:sz w:val="20"/>
                <w:szCs w:val="20"/>
              </w:rPr>
              <w:t>-0.6%</w:t>
            </w:r>
          </w:p>
        </w:tc>
        <w:tc>
          <w:tcPr>
            <w:tcW w:w="1246" w:type="dxa"/>
            <w:tcMar>
              <w:right w:w="397" w:type="dxa"/>
            </w:tcMar>
          </w:tcPr>
          <w:p w14:paraId="4DBE5727" w14:textId="77777777" w:rsidR="003F2158" w:rsidRPr="0040736B" w:rsidRDefault="003F2158" w:rsidP="0040736B">
            <w:pPr>
              <w:pStyle w:val="tablenumber"/>
              <w:spacing w:before="60" w:after="60"/>
              <w:rPr>
                <w:sz w:val="20"/>
                <w:szCs w:val="20"/>
              </w:rPr>
            </w:pPr>
            <w:r w:rsidRPr="0040736B">
              <w:rPr>
                <w:sz w:val="20"/>
                <w:szCs w:val="20"/>
              </w:rPr>
              <w:t>1.1%</w:t>
            </w:r>
          </w:p>
        </w:tc>
        <w:tc>
          <w:tcPr>
            <w:tcW w:w="1245" w:type="dxa"/>
            <w:tcMar>
              <w:right w:w="397" w:type="dxa"/>
            </w:tcMar>
          </w:tcPr>
          <w:p w14:paraId="1A225746" w14:textId="77777777" w:rsidR="003F2158" w:rsidRPr="0040736B" w:rsidRDefault="003F2158" w:rsidP="0040736B">
            <w:pPr>
              <w:pStyle w:val="tablenumber"/>
              <w:spacing w:before="60" w:after="60"/>
              <w:rPr>
                <w:sz w:val="20"/>
                <w:szCs w:val="20"/>
              </w:rPr>
            </w:pPr>
            <w:r w:rsidRPr="0040736B">
              <w:rPr>
                <w:sz w:val="20"/>
                <w:szCs w:val="20"/>
              </w:rPr>
              <w:t>2.0%</w:t>
            </w:r>
          </w:p>
        </w:tc>
        <w:tc>
          <w:tcPr>
            <w:tcW w:w="1246" w:type="dxa"/>
            <w:tcMar>
              <w:right w:w="397" w:type="dxa"/>
            </w:tcMar>
          </w:tcPr>
          <w:p w14:paraId="327AE5AF" w14:textId="77777777" w:rsidR="003F2158" w:rsidRPr="0040736B" w:rsidRDefault="003F2158" w:rsidP="0040736B">
            <w:pPr>
              <w:pStyle w:val="tablenumber"/>
              <w:spacing w:before="60" w:after="60"/>
              <w:rPr>
                <w:sz w:val="20"/>
                <w:szCs w:val="20"/>
              </w:rPr>
            </w:pPr>
            <w:r w:rsidRPr="0040736B">
              <w:rPr>
                <w:sz w:val="20"/>
                <w:szCs w:val="20"/>
              </w:rPr>
              <w:t>-3.1%</w:t>
            </w:r>
          </w:p>
        </w:tc>
        <w:tc>
          <w:tcPr>
            <w:tcW w:w="1246" w:type="dxa"/>
            <w:tcMar>
              <w:right w:w="397" w:type="dxa"/>
            </w:tcMar>
          </w:tcPr>
          <w:p w14:paraId="2FCA2877" w14:textId="77777777" w:rsidR="003F2158" w:rsidRPr="0040736B" w:rsidRDefault="003F2158" w:rsidP="0040736B">
            <w:pPr>
              <w:pStyle w:val="tablenumber"/>
              <w:spacing w:before="60" w:after="60"/>
              <w:rPr>
                <w:sz w:val="20"/>
                <w:szCs w:val="20"/>
              </w:rPr>
            </w:pPr>
            <w:r w:rsidRPr="0040736B">
              <w:rPr>
                <w:sz w:val="20"/>
                <w:szCs w:val="20"/>
              </w:rPr>
              <w:t>-11.3%</w:t>
            </w:r>
          </w:p>
        </w:tc>
      </w:tr>
      <w:tr w:rsidR="003F2158" w:rsidRPr="003F2158" w14:paraId="45786880" w14:textId="77777777" w:rsidTr="0040736B">
        <w:trPr>
          <w:jc w:val="center"/>
        </w:trPr>
        <w:tc>
          <w:tcPr>
            <w:tcW w:w="2835" w:type="dxa"/>
            <w:tcMar>
              <w:left w:w="57" w:type="dxa"/>
              <w:right w:w="28" w:type="dxa"/>
            </w:tcMar>
          </w:tcPr>
          <w:p w14:paraId="20A43CE3" w14:textId="77777777" w:rsidR="003F2158" w:rsidRPr="003F2158" w:rsidRDefault="003F2158" w:rsidP="0040736B">
            <w:pPr>
              <w:pStyle w:val="Table"/>
              <w:spacing w:before="60" w:after="60"/>
              <w:jc w:val="left"/>
            </w:pPr>
            <w:r w:rsidRPr="003F2158">
              <w:t>Books and Press</w:t>
            </w:r>
          </w:p>
        </w:tc>
        <w:tc>
          <w:tcPr>
            <w:tcW w:w="1245" w:type="dxa"/>
            <w:tcMar>
              <w:right w:w="397" w:type="dxa"/>
            </w:tcMar>
          </w:tcPr>
          <w:p w14:paraId="57C0860A" w14:textId="77777777" w:rsidR="003F2158" w:rsidRPr="0040736B" w:rsidRDefault="003F2158" w:rsidP="0040736B">
            <w:pPr>
              <w:pStyle w:val="tablenumber"/>
              <w:spacing w:before="60" w:after="60"/>
              <w:rPr>
                <w:sz w:val="20"/>
                <w:szCs w:val="20"/>
              </w:rPr>
            </w:pPr>
            <w:r w:rsidRPr="0040736B">
              <w:rPr>
                <w:sz w:val="20"/>
                <w:szCs w:val="20"/>
              </w:rPr>
              <w:t>-1.2%</w:t>
            </w:r>
          </w:p>
        </w:tc>
        <w:tc>
          <w:tcPr>
            <w:tcW w:w="1246" w:type="dxa"/>
            <w:tcMar>
              <w:right w:w="397" w:type="dxa"/>
            </w:tcMar>
          </w:tcPr>
          <w:p w14:paraId="0FE3029B" w14:textId="77777777" w:rsidR="003F2158" w:rsidRPr="0040736B" w:rsidRDefault="003F2158" w:rsidP="0040736B">
            <w:pPr>
              <w:pStyle w:val="tablenumber"/>
              <w:spacing w:before="60" w:after="60"/>
              <w:rPr>
                <w:sz w:val="20"/>
                <w:szCs w:val="20"/>
              </w:rPr>
            </w:pPr>
            <w:r w:rsidRPr="0040736B">
              <w:rPr>
                <w:sz w:val="20"/>
                <w:szCs w:val="20"/>
              </w:rPr>
              <w:t>1.1%</w:t>
            </w:r>
          </w:p>
        </w:tc>
        <w:tc>
          <w:tcPr>
            <w:tcW w:w="1245" w:type="dxa"/>
            <w:tcMar>
              <w:right w:w="397" w:type="dxa"/>
            </w:tcMar>
          </w:tcPr>
          <w:p w14:paraId="12E7A70A" w14:textId="77777777" w:rsidR="003F2158" w:rsidRPr="0040736B" w:rsidRDefault="003F2158" w:rsidP="0040736B">
            <w:pPr>
              <w:pStyle w:val="tablenumber"/>
              <w:spacing w:before="60" w:after="60"/>
              <w:rPr>
                <w:sz w:val="20"/>
                <w:szCs w:val="20"/>
              </w:rPr>
            </w:pPr>
            <w:r w:rsidRPr="0040736B">
              <w:rPr>
                <w:sz w:val="20"/>
                <w:szCs w:val="20"/>
              </w:rPr>
              <w:t>-1.9%</w:t>
            </w:r>
          </w:p>
        </w:tc>
        <w:tc>
          <w:tcPr>
            <w:tcW w:w="1246" w:type="dxa"/>
            <w:tcMar>
              <w:right w:w="397" w:type="dxa"/>
            </w:tcMar>
          </w:tcPr>
          <w:p w14:paraId="5BFFDCFC" w14:textId="77777777" w:rsidR="003F2158" w:rsidRPr="0040736B" w:rsidRDefault="003F2158" w:rsidP="0040736B">
            <w:pPr>
              <w:pStyle w:val="tablenumber"/>
              <w:spacing w:before="60" w:after="60"/>
              <w:rPr>
                <w:sz w:val="20"/>
                <w:szCs w:val="20"/>
              </w:rPr>
            </w:pPr>
            <w:r w:rsidRPr="0040736B">
              <w:rPr>
                <w:sz w:val="20"/>
                <w:szCs w:val="20"/>
              </w:rPr>
              <w:t>-2.6%</w:t>
            </w:r>
          </w:p>
        </w:tc>
        <w:tc>
          <w:tcPr>
            <w:tcW w:w="1246" w:type="dxa"/>
            <w:tcMar>
              <w:right w:w="397" w:type="dxa"/>
            </w:tcMar>
          </w:tcPr>
          <w:p w14:paraId="01CD8BCA" w14:textId="77777777" w:rsidR="003F2158" w:rsidRPr="0040736B" w:rsidRDefault="003F2158" w:rsidP="0040736B">
            <w:pPr>
              <w:pStyle w:val="tablenumber"/>
              <w:spacing w:before="60" w:after="60"/>
              <w:rPr>
                <w:sz w:val="20"/>
                <w:szCs w:val="20"/>
              </w:rPr>
            </w:pPr>
            <w:r w:rsidRPr="0040736B">
              <w:rPr>
                <w:sz w:val="20"/>
                <w:szCs w:val="20"/>
              </w:rPr>
              <w:t>-13.2%</w:t>
            </w:r>
          </w:p>
        </w:tc>
      </w:tr>
      <w:tr w:rsidR="003F2158" w:rsidRPr="003F2158" w14:paraId="1AE3A992" w14:textId="77777777" w:rsidTr="0040736B">
        <w:trPr>
          <w:jc w:val="center"/>
        </w:trPr>
        <w:tc>
          <w:tcPr>
            <w:tcW w:w="2835" w:type="dxa"/>
            <w:tcMar>
              <w:left w:w="57" w:type="dxa"/>
              <w:right w:w="28" w:type="dxa"/>
            </w:tcMar>
          </w:tcPr>
          <w:p w14:paraId="374DBF1C" w14:textId="77777777" w:rsidR="003F2158" w:rsidRPr="003F2158" w:rsidRDefault="003F2158" w:rsidP="0040736B">
            <w:pPr>
              <w:pStyle w:val="Table"/>
              <w:spacing w:before="60" w:after="60"/>
              <w:jc w:val="left"/>
            </w:pPr>
            <w:r w:rsidRPr="003F2158">
              <w:t>Audio-visual and Interactive Media</w:t>
            </w:r>
          </w:p>
        </w:tc>
        <w:tc>
          <w:tcPr>
            <w:tcW w:w="1245" w:type="dxa"/>
            <w:tcMar>
              <w:right w:w="397" w:type="dxa"/>
            </w:tcMar>
          </w:tcPr>
          <w:p w14:paraId="3CA96007" w14:textId="77777777" w:rsidR="003F2158" w:rsidRPr="0040736B" w:rsidRDefault="003F2158" w:rsidP="0040736B">
            <w:pPr>
              <w:pStyle w:val="tablenumber"/>
              <w:spacing w:before="60" w:after="60"/>
              <w:rPr>
                <w:sz w:val="20"/>
                <w:szCs w:val="20"/>
              </w:rPr>
            </w:pPr>
            <w:r w:rsidRPr="0040736B">
              <w:rPr>
                <w:sz w:val="20"/>
                <w:szCs w:val="20"/>
              </w:rPr>
              <w:t>3.5%</w:t>
            </w:r>
          </w:p>
        </w:tc>
        <w:tc>
          <w:tcPr>
            <w:tcW w:w="1246" w:type="dxa"/>
            <w:tcMar>
              <w:right w:w="397" w:type="dxa"/>
            </w:tcMar>
          </w:tcPr>
          <w:p w14:paraId="48D5B1A0" w14:textId="77777777" w:rsidR="003F2158" w:rsidRPr="0040736B" w:rsidRDefault="003F2158" w:rsidP="0040736B">
            <w:pPr>
              <w:pStyle w:val="tablenumber"/>
              <w:spacing w:before="60" w:after="60"/>
              <w:rPr>
                <w:sz w:val="20"/>
                <w:szCs w:val="20"/>
              </w:rPr>
            </w:pPr>
            <w:r w:rsidRPr="0040736B">
              <w:rPr>
                <w:sz w:val="20"/>
                <w:szCs w:val="20"/>
              </w:rPr>
              <w:t>2.0%</w:t>
            </w:r>
          </w:p>
        </w:tc>
        <w:tc>
          <w:tcPr>
            <w:tcW w:w="1245" w:type="dxa"/>
            <w:tcMar>
              <w:right w:w="397" w:type="dxa"/>
            </w:tcMar>
          </w:tcPr>
          <w:p w14:paraId="490C3319" w14:textId="77777777" w:rsidR="003F2158" w:rsidRPr="0040736B" w:rsidRDefault="003F2158" w:rsidP="0040736B">
            <w:pPr>
              <w:pStyle w:val="tablenumber"/>
              <w:spacing w:before="60" w:after="60"/>
              <w:rPr>
                <w:sz w:val="20"/>
                <w:szCs w:val="20"/>
              </w:rPr>
            </w:pPr>
            <w:r w:rsidRPr="0040736B">
              <w:rPr>
                <w:sz w:val="20"/>
                <w:szCs w:val="20"/>
              </w:rPr>
              <w:t>-0.5%</w:t>
            </w:r>
          </w:p>
        </w:tc>
        <w:tc>
          <w:tcPr>
            <w:tcW w:w="1246" w:type="dxa"/>
            <w:tcMar>
              <w:right w:w="397" w:type="dxa"/>
            </w:tcMar>
          </w:tcPr>
          <w:p w14:paraId="7411161A" w14:textId="77777777" w:rsidR="003F2158" w:rsidRPr="0040736B" w:rsidRDefault="003F2158" w:rsidP="0040736B">
            <w:pPr>
              <w:pStyle w:val="tablenumber"/>
              <w:spacing w:before="60" w:after="60"/>
              <w:rPr>
                <w:sz w:val="20"/>
                <w:szCs w:val="20"/>
              </w:rPr>
            </w:pPr>
            <w:r w:rsidRPr="0040736B">
              <w:rPr>
                <w:sz w:val="20"/>
                <w:szCs w:val="20"/>
              </w:rPr>
              <w:t>1.5%</w:t>
            </w:r>
          </w:p>
        </w:tc>
        <w:tc>
          <w:tcPr>
            <w:tcW w:w="1246" w:type="dxa"/>
            <w:tcMar>
              <w:right w:w="397" w:type="dxa"/>
            </w:tcMar>
          </w:tcPr>
          <w:p w14:paraId="4E89E359" w14:textId="77777777" w:rsidR="003F2158" w:rsidRPr="0040736B" w:rsidRDefault="003F2158" w:rsidP="0040736B">
            <w:pPr>
              <w:pStyle w:val="tablenumber"/>
              <w:spacing w:before="60" w:after="60"/>
              <w:rPr>
                <w:sz w:val="20"/>
                <w:szCs w:val="20"/>
              </w:rPr>
            </w:pPr>
            <w:r w:rsidRPr="0040736B">
              <w:rPr>
                <w:sz w:val="20"/>
                <w:szCs w:val="20"/>
              </w:rPr>
              <w:t>-2.8%</w:t>
            </w:r>
          </w:p>
        </w:tc>
      </w:tr>
      <w:tr w:rsidR="003F2158" w:rsidRPr="003F2158" w14:paraId="416F7F72" w14:textId="77777777" w:rsidTr="0040736B">
        <w:trPr>
          <w:jc w:val="center"/>
        </w:trPr>
        <w:tc>
          <w:tcPr>
            <w:tcW w:w="2835" w:type="dxa"/>
            <w:tcMar>
              <w:left w:w="57" w:type="dxa"/>
              <w:right w:w="28" w:type="dxa"/>
            </w:tcMar>
          </w:tcPr>
          <w:p w14:paraId="2AED1085" w14:textId="77777777" w:rsidR="003F2158" w:rsidRPr="003F2158" w:rsidRDefault="003F2158" w:rsidP="0040736B">
            <w:pPr>
              <w:pStyle w:val="Table"/>
              <w:spacing w:before="60" w:after="60"/>
              <w:jc w:val="left"/>
            </w:pPr>
            <w:r w:rsidRPr="003F2158">
              <w:t>Design and Creative Services</w:t>
            </w:r>
          </w:p>
        </w:tc>
        <w:tc>
          <w:tcPr>
            <w:tcW w:w="1245" w:type="dxa"/>
            <w:tcMar>
              <w:right w:w="397" w:type="dxa"/>
            </w:tcMar>
          </w:tcPr>
          <w:p w14:paraId="639F86EC" w14:textId="77777777" w:rsidR="003F2158" w:rsidRPr="0040736B" w:rsidRDefault="003F2158" w:rsidP="0040736B">
            <w:pPr>
              <w:pStyle w:val="tablenumber"/>
              <w:spacing w:before="60" w:after="60"/>
              <w:rPr>
                <w:sz w:val="20"/>
                <w:szCs w:val="20"/>
              </w:rPr>
            </w:pPr>
            <w:r w:rsidRPr="0040736B">
              <w:rPr>
                <w:sz w:val="20"/>
                <w:szCs w:val="20"/>
              </w:rPr>
              <w:t>2.2%</w:t>
            </w:r>
          </w:p>
        </w:tc>
        <w:tc>
          <w:tcPr>
            <w:tcW w:w="1246" w:type="dxa"/>
            <w:tcMar>
              <w:right w:w="397" w:type="dxa"/>
            </w:tcMar>
          </w:tcPr>
          <w:p w14:paraId="7A07E5F2" w14:textId="77777777" w:rsidR="003F2158" w:rsidRPr="0040736B" w:rsidRDefault="003F2158" w:rsidP="0040736B">
            <w:pPr>
              <w:pStyle w:val="tablenumber"/>
              <w:spacing w:before="60" w:after="60"/>
              <w:rPr>
                <w:sz w:val="20"/>
                <w:szCs w:val="20"/>
              </w:rPr>
            </w:pPr>
            <w:r w:rsidRPr="0040736B">
              <w:rPr>
                <w:sz w:val="20"/>
                <w:szCs w:val="20"/>
              </w:rPr>
              <w:t>2.1%</w:t>
            </w:r>
          </w:p>
        </w:tc>
        <w:tc>
          <w:tcPr>
            <w:tcW w:w="1245" w:type="dxa"/>
            <w:tcMar>
              <w:right w:w="397" w:type="dxa"/>
            </w:tcMar>
          </w:tcPr>
          <w:p w14:paraId="1C0D696E" w14:textId="77777777" w:rsidR="003F2158" w:rsidRPr="0040736B" w:rsidRDefault="003F2158" w:rsidP="0040736B">
            <w:pPr>
              <w:pStyle w:val="tablenumber"/>
              <w:spacing w:before="60" w:after="60"/>
              <w:rPr>
                <w:sz w:val="20"/>
                <w:szCs w:val="20"/>
              </w:rPr>
            </w:pPr>
            <w:r w:rsidRPr="0040736B">
              <w:rPr>
                <w:sz w:val="20"/>
                <w:szCs w:val="20"/>
              </w:rPr>
              <w:t>0.2%</w:t>
            </w:r>
          </w:p>
        </w:tc>
        <w:tc>
          <w:tcPr>
            <w:tcW w:w="1246" w:type="dxa"/>
            <w:tcMar>
              <w:right w:w="397" w:type="dxa"/>
            </w:tcMar>
          </w:tcPr>
          <w:p w14:paraId="499265D2" w14:textId="77777777" w:rsidR="003F2158" w:rsidRPr="0040736B" w:rsidRDefault="003F2158" w:rsidP="0040736B">
            <w:pPr>
              <w:pStyle w:val="tablenumber"/>
              <w:spacing w:before="60" w:after="60"/>
              <w:rPr>
                <w:sz w:val="20"/>
                <w:szCs w:val="20"/>
              </w:rPr>
            </w:pPr>
            <w:r w:rsidRPr="0040736B">
              <w:rPr>
                <w:sz w:val="20"/>
                <w:szCs w:val="20"/>
              </w:rPr>
              <w:t>1.5%</w:t>
            </w:r>
          </w:p>
        </w:tc>
        <w:tc>
          <w:tcPr>
            <w:tcW w:w="1246" w:type="dxa"/>
            <w:tcMar>
              <w:right w:w="397" w:type="dxa"/>
            </w:tcMar>
          </w:tcPr>
          <w:p w14:paraId="1059005C" w14:textId="77777777" w:rsidR="003F2158" w:rsidRPr="0040736B" w:rsidRDefault="003F2158" w:rsidP="0040736B">
            <w:pPr>
              <w:pStyle w:val="tablenumber"/>
              <w:spacing w:before="60" w:after="60"/>
              <w:rPr>
                <w:sz w:val="20"/>
                <w:szCs w:val="20"/>
              </w:rPr>
            </w:pPr>
            <w:r w:rsidRPr="0040736B">
              <w:rPr>
                <w:sz w:val="20"/>
                <w:szCs w:val="20"/>
              </w:rPr>
              <w:t>-3.8%</w:t>
            </w:r>
          </w:p>
        </w:tc>
      </w:tr>
      <w:tr w:rsidR="003F2158" w:rsidRPr="003F2158" w14:paraId="67563507" w14:textId="77777777" w:rsidTr="0040736B">
        <w:trPr>
          <w:jc w:val="center"/>
        </w:trPr>
        <w:tc>
          <w:tcPr>
            <w:tcW w:w="2835" w:type="dxa"/>
            <w:tcMar>
              <w:left w:w="57" w:type="dxa"/>
              <w:right w:w="28" w:type="dxa"/>
            </w:tcMar>
          </w:tcPr>
          <w:p w14:paraId="6D7910D4" w14:textId="77777777" w:rsidR="003F2158" w:rsidRPr="003F2158" w:rsidRDefault="003F2158" w:rsidP="0040736B">
            <w:pPr>
              <w:pStyle w:val="Table"/>
              <w:spacing w:before="60" w:after="60"/>
              <w:jc w:val="left"/>
            </w:pPr>
            <w:r w:rsidRPr="003F2158">
              <w:t>Transversal: Education and Training</w:t>
            </w:r>
          </w:p>
        </w:tc>
        <w:tc>
          <w:tcPr>
            <w:tcW w:w="1245" w:type="dxa"/>
            <w:tcMar>
              <w:right w:w="397" w:type="dxa"/>
            </w:tcMar>
          </w:tcPr>
          <w:p w14:paraId="58877BBE" w14:textId="77777777" w:rsidR="003F2158" w:rsidRPr="0040736B" w:rsidRDefault="003F2158" w:rsidP="0040736B">
            <w:pPr>
              <w:pStyle w:val="tablenumber"/>
              <w:spacing w:before="60" w:after="60"/>
              <w:rPr>
                <w:sz w:val="20"/>
                <w:szCs w:val="20"/>
              </w:rPr>
            </w:pPr>
            <w:r w:rsidRPr="0040736B">
              <w:rPr>
                <w:sz w:val="20"/>
                <w:szCs w:val="20"/>
              </w:rPr>
              <w:t>1.7%</w:t>
            </w:r>
          </w:p>
        </w:tc>
        <w:tc>
          <w:tcPr>
            <w:tcW w:w="1246" w:type="dxa"/>
            <w:tcMar>
              <w:right w:w="397" w:type="dxa"/>
            </w:tcMar>
          </w:tcPr>
          <w:p w14:paraId="60A3030F" w14:textId="77777777" w:rsidR="003F2158" w:rsidRPr="0040736B" w:rsidRDefault="003F2158" w:rsidP="0040736B">
            <w:pPr>
              <w:pStyle w:val="tablenumber"/>
              <w:spacing w:before="60" w:after="60"/>
              <w:rPr>
                <w:sz w:val="20"/>
                <w:szCs w:val="20"/>
              </w:rPr>
            </w:pPr>
            <w:r w:rsidRPr="0040736B">
              <w:rPr>
                <w:sz w:val="20"/>
                <w:szCs w:val="20"/>
              </w:rPr>
              <w:t>1.9%</w:t>
            </w:r>
          </w:p>
        </w:tc>
        <w:tc>
          <w:tcPr>
            <w:tcW w:w="1245" w:type="dxa"/>
            <w:tcMar>
              <w:right w:w="397" w:type="dxa"/>
            </w:tcMar>
          </w:tcPr>
          <w:p w14:paraId="68B94AE3" w14:textId="77777777" w:rsidR="003F2158" w:rsidRPr="0040736B" w:rsidRDefault="003F2158" w:rsidP="0040736B">
            <w:pPr>
              <w:pStyle w:val="tablenumber"/>
              <w:spacing w:before="60" w:after="60"/>
              <w:rPr>
                <w:sz w:val="20"/>
                <w:szCs w:val="20"/>
              </w:rPr>
            </w:pPr>
            <w:r w:rsidRPr="0040736B">
              <w:rPr>
                <w:sz w:val="20"/>
                <w:szCs w:val="20"/>
              </w:rPr>
              <w:t>1.5%</w:t>
            </w:r>
          </w:p>
        </w:tc>
        <w:tc>
          <w:tcPr>
            <w:tcW w:w="1246" w:type="dxa"/>
            <w:tcMar>
              <w:right w:w="397" w:type="dxa"/>
            </w:tcMar>
          </w:tcPr>
          <w:p w14:paraId="277ACAA5" w14:textId="77777777" w:rsidR="003F2158" w:rsidRPr="0040736B" w:rsidRDefault="003F2158" w:rsidP="0040736B">
            <w:pPr>
              <w:pStyle w:val="tablenumber"/>
              <w:spacing w:before="60" w:after="60"/>
              <w:rPr>
                <w:sz w:val="20"/>
                <w:szCs w:val="20"/>
              </w:rPr>
            </w:pPr>
            <w:r w:rsidRPr="0040736B">
              <w:rPr>
                <w:sz w:val="20"/>
                <w:szCs w:val="20"/>
              </w:rPr>
              <w:t>2.6%</w:t>
            </w:r>
          </w:p>
        </w:tc>
        <w:tc>
          <w:tcPr>
            <w:tcW w:w="1246" w:type="dxa"/>
            <w:tcMar>
              <w:right w:w="397" w:type="dxa"/>
            </w:tcMar>
          </w:tcPr>
          <w:p w14:paraId="2CBCF02A" w14:textId="77777777" w:rsidR="003F2158" w:rsidRPr="0040736B" w:rsidRDefault="003F2158" w:rsidP="0040736B">
            <w:pPr>
              <w:pStyle w:val="tablenumber"/>
              <w:spacing w:before="60" w:after="60"/>
              <w:rPr>
                <w:sz w:val="20"/>
                <w:szCs w:val="20"/>
              </w:rPr>
            </w:pPr>
            <w:r w:rsidRPr="0040736B">
              <w:rPr>
                <w:sz w:val="20"/>
                <w:szCs w:val="20"/>
              </w:rPr>
              <w:t>-2.2%</w:t>
            </w:r>
          </w:p>
        </w:tc>
      </w:tr>
      <w:tr w:rsidR="003F2158" w:rsidRPr="003F2158" w14:paraId="0E339BBE" w14:textId="77777777" w:rsidTr="0040736B">
        <w:trPr>
          <w:jc w:val="center"/>
        </w:trPr>
        <w:tc>
          <w:tcPr>
            <w:tcW w:w="2835" w:type="dxa"/>
            <w:tcMar>
              <w:left w:w="57" w:type="dxa"/>
              <w:right w:w="28" w:type="dxa"/>
            </w:tcMar>
          </w:tcPr>
          <w:p w14:paraId="713D291A" w14:textId="77777777" w:rsidR="003F2158" w:rsidRPr="003F2158" w:rsidRDefault="003F2158" w:rsidP="0040736B">
            <w:pPr>
              <w:pStyle w:val="Table"/>
              <w:spacing w:before="60" w:after="60"/>
              <w:jc w:val="left"/>
            </w:pPr>
            <w:r w:rsidRPr="003F2158">
              <w:t>Total CCI</w:t>
            </w:r>
          </w:p>
        </w:tc>
        <w:tc>
          <w:tcPr>
            <w:tcW w:w="1245" w:type="dxa"/>
            <w:tcMar>
              <w:right w:w="397" w:type="dxa"/>
            </w:tcMar>
          </w:tcPr>
          <w:p w14:paraId="525EC94C" w14:textId="77777777" w:rsidR="003F2158" w:rsidRPr="0040736B" w:rsidRDefault="003F2158" w:rsidP="0040736B">
            <w:pPr>
              <w:pStyle w:val="tablenumber"/>
              <w:spacing w:before="60" w:after="60"/>
              <w:rPr>
                <w:sz w:val="20"/>
                <w:szCs w:val="20"/>
              </w:rPr>
            </w:pPr>
            <w:r w:rsidRPr="0040736B">
              <w:rPr>
                <w:sz w:val="20"/>
                <w:szCs w:val="20"/>
              </w:rPr>
              <w:t>1.5%</w:t>
            </w:r>
          </w:p>
        </w:tc>
        <w:tc>
          <w:tcPr>
            <w:tcW w:w="1246" w:type="dxa"/>
            <w:tcMar>
              <w:right w:w="397" w:type="dxa"/>
            </w:tcMar>
          </w:tcPr>
          <w:p w14:paraId="195D5662" w14:textId="77777777" w:rsidR="003F2158" w:rsidRPr="0040736B" w:rsidRDefault="003F2158" w:rsidP="0040736B">
            <w:pPr>
              <w:pStyle w:val="tablenumber"/>
              <w:spacing w:before="60" w:after="60"/>
              <w:rPr>
                <w:sz w:val="20"/>
                <w:szCs w:val="20"/>
              </w:rPr>
            </w:pPr>
            <w:r w:rsidRPr="0040736B">
              <w:rPr>
                <w:sz w:val="20"/>
                <w:szCs w:val="20"/>
              </w:rPr>
              <w:t>1.7%</w:t>
            </w:r>
          </w:p>
        </w:tc>
        <w:tc>
          <w:tcPr>
            <w:tcW w:w="1245" w:type="dxa"/>
            <w:tcMar>
              <w:right w:w="397" w:type="dxa"/>
            </w:tcMar>
          </w:tcPr>
          <w:p w14:paraId="2CC7A50D" w14:textId="77777777" w:rsidR="003F2158" w:rsidRPr="0040736B" w:rsidRDefault="003F2158" w:rsidP="0040736B">
            <w:pPr>
              <w:pStyle w:val="tablenumber"/>
              <w:spacing w:before="60" w:after="60"/>
              <w:rPr>
                <w:sz w:val="20"/>
                <w:szCs w:val="20"/>
              </w:rPr>
            </w:pPr>
            <w:r w:rsidRPr="0040736B">
              <w:rPr>
                <w:sz w:val="20"/>
                <w:szCs w:val="20"/>
              </w:rPr>
              <w:t>0.1%</w:t>
            </w:r>
          </w:p>
        </w:tc>
        <w:tc>
          <w:tcPr>
            <w:tcW w:w="1246" w:type="dxa"/>
            <w:tcMar>
              <w:right w:w="397" w:type="dxa"/>
            </w:tcMar>
          </w:tcPr>
          <w:p w14:paraId="0213A716" w14:textId="77777777" w:rsidR="003F2158" w:rsidRPr="0040736B" w:rsidRDefault="003F2158" w:rsidP="0040736B">
            <w:pPr>
              <w:pStyle w:val="tablenumber"/>
              <w:spacing w:before="60" w:after="60"/>
              <w:rPr>
                <w:sz w:val="20"/>
                <w:szCs w:val="20"/>
              </w:rPr>
            </w:pPr>
            <w:r w:rsidRPr="0040736B">
              <w:rPr>
                <w:sz w:val="20"/>
                <w:szCs w:val="20"/>
              </w:rPr>
              <w:t>0.2%</w:t>
            </w:r>
          </w:p>
        </w:tc>
        <w:tc>
          <w:tcPr>
            <w:tcW w:w="1246" w:type="dxa"/>
            <w:tcMar>
              <w:right w:w="397" w:type="dxa"/>
            </w:tcMar>
          </w:tcPr>
          <w:p w14:paraId="46FDB5C8" w14:textId="77777777" w:rsidR="003F2158" w:rsidRPr="0040736B" w:rsidRDefault="003F2158" w:rsidP="0040736B">
            <w:pPr>
              <w:pStyle w:val="tablenumber"/>
              <w:spacing w:before="60" w:after="60"/>
              <w:rPr>
                <w:sz w:val="20"/>
                <w:szCs w:val="20"/>
              </w:rPr>
            </w:pPr>
            <w:r w:rsidRPr="0040736B">
              <w:rPr>
                <w:sz w:val="20"/>
                <w:szCs w:val="20"/>
              </w:rPr>
              <w:t>-5.9%</w:t>
            </w:r>
          </w:p>
        </w:tc>
      </w:tr>
    </w:tbl>
    <w:p w14:paraId="127747F1" w14:textId="7A2ECC30" w:rsidR="000F6CD9" w:rsidRPr="0040736B" w:rsidRDefault="007275C8" w:rsidP="0040736B">
      <w:pPr>
        <w:spacing w:line="259" w:lineRule="auto"/>
        <w:rPr>
          <w:sz w:val="22"/>
          <w:szCs w:val="24"/>
        </w:rPr>
      </w:pPr>
      <w:r w:rsidRPr="0040736B">
        <w:rPr>
          <w:sz w:val="22"/>
          <w:szCs w:val="24"/>
        </w:rPr>
        <w:t>All domains show some decline in 2020 due to the impact of the COVID-19 pandemic</w:t>
      </w:r>
      <w:r w:rsidR="00B962A2">
        <w:rPr>
          <w:sz w:val="22"/>
          <w:szCs w:val="24"/>
        </w:rPr>
        <w:t>-</w:t>
      </w:r>
      <w:r w:rsidRPr="0040736B">
        <w:rPr>
          <w:sz w:val="22"/>
          <w:szCs w:val="24"/>
        </w:rPr>
        <w:t>induced recession.</w:t>
      </w:r>
    </w:p>
    <w:p w14:paraId="1E34FD68" w14:textId="1201622F" w:rsidR="00914B69" w:rsidRDefault="00527EE1" w:rsidP="0040736B">
      <w:pPr>
        <w:pStyle w:val="Heading3"/>
        <w:ind w:left="720"/>
      </w:pPr>
      <w:bookmarkStart w:id="136" w:name="_Toc94111083"/>
      <w:r>
        <w:t>Cultural Employment</w:t>
      </w:r>
      <w:bookmarkEnd w:id="136"/>
    </w:p>
    <w:p w14:paraId="5C21BA26" w14:textId="411E8508" w:rsidR="00914B69" w:rsidRPr="0040736B" w:rsidRDefault="00914B69" w:rsidP="0040736B">
      <w:pPr>
        <w:spacing w:before="0" w:line="259" w:lineRule="auto"/>
        <w:rPr>
          <w:sz w:val="22"/>
          <w:szCs w:val="24"/>
        </w:rPr>
      </w:pPr>
      <w:r w:rsidRPr="0040736B">
        <w:rPr>
          <w:sz w:val="22"/>
          <w:szCs w:val="24"/>
        </w:rPr>
        <w:t>Overall, the creative economy accounted for 6% of all jobs in South Africa in 2019, which translates into just over 1 million jobs. This is a slight increase from 2017, when the creative economy made up 5.9% of all jobs (approximately 965 000 jobs).</w:t>
      </w:r>
    </w:p>
    <w:p w14:paraId="4AE26683" w14:textId="6738F68F" w:rsidR="00914B69" w:rsidRPr="009C73BE" w:rsidRDefault="00914B69" w:rsidP="006B6F1A">
      <w:r w:rsidRPr="00914B69">
        <w:rPr>
          <w:noProof/>
          <w:lang w:eastAsia="en-ZA"/>
        </w:rPr>
        <w:lastRenderedPageBreak/>
        <w:drawing>
          <wp:inline distT="0" distB="0" distL="0" distR="0" wp14:anchorId="6023F00D" wp14:editId="12E55499">
            <wp:extent cx="5731510" cy="294068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940685"/>
                    </a:xfrm>
                    <a:prstGeom prst="rect">
                      <a:avLst/>
                    </a:prstGeom>
                    <a:noFill/>
                    <a:ln>
                      <a:noFill/>
                    </a:ln>
                  </pic:spPr>
                </pic:pic>
              </a:graphicData>
            </a:graphic>
          </wp:inline>
        </w:drawing>
      </w:r>
    </w:p>
    <w:p w14:paraId="14EF2105" w14:textId="68BBD3CE" w:rsidR="00914B69" w:rsidRDefault="00914B69" w:rsidP="00904501">
      <w:pPr>
        <w:pStyle w:val="Caption"/>
        <w:rPr>
          <w:lang w:val="en-US"/>
        </w:rPr>
      </w:pPr>
      <w:bookmarkStart w:id="137" w:name="_Toc92691486"/>
      <w:r>
        <w:t xml:space="preserve">Figure </w:t>
      </w:r>
      <w:fldSimple w:instr=" SEQ Figure \* ARABIC ">
        <w:r w:rsidR="00C4686E">
          <w:rPr>
            <w:noProof/>
          </w:rPr>
          <w:t>2</w:t>
        </w:r>
        <w:r w:rsidR="00D7525A">
          <w:rPr>
            <w:noProof/>
          </w:rPr>
          <w:t>4</w:t>
        </w:r>
      </w:fldSimple>
      <w:r w:rsidR="00FB23F0">
        <w:rPr>
          <w:noProof/>
        </w:rPr>
        <w:t>:</w:t>
      </w:r>
      <w:r>
        <w:t xml:space="preserve"> </w:t>
      </w:r>
      <w:r w:rsidRPr="00BA3459">
        <w:t xml:space="preserve">The Cultural Trident for </w:t>
      </w:r>
      <w:r w:rsidR="00A82F7D">
        <w:t>e</w:t>
      </w:r>
      <w:r w:rsidR="00A82F7D" w:rsidRPr="00BA3459">
        <w:t xml:space="preserve">mployment </w:t>
      </w:r>
      <w:r w:rsidRPr="00BA3459">
        <w:t xml:space="preserve">in </w:t>
      </w:r>
      <w:r>
        <w:t>KwaZulu-Natal</w:t>
      </w:r>
      <w:r w:rsidRPr="00BA3459">
        <w:t xml:space="preserve"> (2019)</w:t>
      </w:r>
      <w:bookmarkEnd w:id="137"/>
    </w:p>
    <w:p w14:paraId="34D26ECB" w14:textId="08B9824C" w:rsidR="00914B69" w:rsidRPr="0040736B" w:rsidRDefault="00914B69" w:rsidP="0040736B">
      <w:pPr>
        <w:spacing w:before="0" w:line="259" w:lineRule="auto"/>
        <w:rPr>
          <w:sz w:val="22"/>
          <w:szCs w:val="24"/>
          <w:lang w:val="en-US"/>
        </w:rPr>
      </w:pPr>
      <w:r w:rsidRPr="0040736B">
        <w:rPr>
          <w:sz w:val="22"/>
          <w:szCs w:val="24"/>
          <w:lang w:val="en-US"/>
        </w:rPr>
        <w:t>In 2017, KwaZulu-Natal accounted for 17% of all South African cultural occupations (64 600 jobs) and had the third largest percentage of cultural occupations after Gauteng</w:t>
      </w:r>
      <w:r w:rsidR="00687BAD" w:rsidRPr="0040736B">
        <w:rPr>
          <w:sz w:val="22"/>
          <w:szCs w:val="24"/>
          <w:lang w:val="en-US"/>
        </w:rPr>
        <w:t xml:space="preserve">, </w:t>
      </w:r>
      <w:r w:rsidRPr="0040736B">
        <w:rPr>
          <w:sz w:val="22"/>
          <w:szCs w:val="24"/>
          <w:lang w:val="en-US"/>
        </w:rPr>
        <w:t xml:space="preserve">which accounted for 29.4% of 2017 cultural occupations, and the Western Cape (18%). When non-cultural support occupations in the </w:t>
      </w:r>
      <w:r w:rsidR="00CD005B" w:rsidRPr="0040736B">
        <w:rPr>
          <w:sz w:val="22"/>
          <w:szCs w:val="24"/>
          <w:lang w:val="en-US"/>
        </w:rPr>
        <w:t>CCIs</w:t>
      </w:r>
      <w:r w:rsidRPr="0040736B">
        <w:rPr>
          <w:sz w:val="22"/>
          <w:szCs w:val="24"/>
          <w:lang w:val="en-US"/>
        </w:rPr>
        <w:t xml:space="preserve"> are included, KwaZulu-Natal accounted for 16% of all creative economy occupations in 2017.</w:t>
      </w:r>
    </w:p>
    <w:p w14:paraId="07F14182" w14:textId="4FC845C5" w:rsidR="00914B69" w:rsidRPr="0040736B" w:rsidRDefault="00914B69" w:rsidP="0040736B">
      <w:pPr>
        <w:spacing w:before="0" w:line="259" w:lineRule="auto"/>
        <w:rPr>
          <w:sz w:val="22"/>
          <w:szCs w:val="24"/>
          <w:lang w:val="en-US"/>
        </w:rPr>
      </w:pPr>
      <w:r w:rsidRPr="0040736B">
        <w:rPr>
          <w:sz w:val="22"/>
          <w:szCs w:val="24"/>
          <w:lang w:val="en-US"/>
        </w:rPr>
        <w:t>In 2019, KwaZulu-Natal</w:t>
      </w:r>
      <w:r w:rsidR="00154702" w:rsidRPr="0040736B">
        <w:rPr>
          <w:sz w:val="22"/>
          <w:szCs w:val="24"/>
          <w:lang w:val="en-US"/>
        </w:rPr>
        <w:t>’s</w:t>
      </w:r>
      <w:r w:rsidRPr="0040736B">
        <w:rPr>
          <w:sz w:val="22"/>
          <w:szCs w:val="24"/>
          <w:lang w:val="en-US"/>
        </w:rPr>
        <w:t xml:space="preserve"> creative economy employment increased: people in cultural occupations increased to 70 400 which made up 18.2% of all South African cultural occupations, now moving into second largest behind Gauteng (32%). Including cultural occupations and support occupations in the creative industries, total creative economy employment in KwaZulu-Natal in 2019 accounted for 162 400 jobs (16.2% of all creative economy jobs in South Africa).</w:t>
      </w:r>
    </w:p>
    <w:p w14:paraId="4D6AD0F2" w14:textId="77777777" w:rsidR="00914B69" w:rsidRDefault="00914B69" w:rsidP="006B6F1A">
      <w:pPr>
        <w:rPr>
          <w:lang w:val="en-US"/>
        </w:rPr>
      </w:pPr>
      <w:r>
        <w:rPr>
          <w:noProof/>
          <w:lang w:eastAsia="en-ZA"/>
        </w:rPr>
        <w:drawing>
          <wp:inline distT="0" distB="0" distL="0" distR="0" wp14:anchorId="53CA5204" wp14:editId="033AFAD9">
            <wp:extent cx="5731510" cy="2523490"/>
            <wp:effectExtent l="0" t="0" r="2540" b="10160"/>
            <wp:docPr id="14" name="Chart 14">
              <a:extLst xmlns:a="http://schemas.openxmlformats.org/drawingml/2006/main">
                <a:ext uri="{FF2B5EF4-FFF2-40B4-BE49-F238E27FC236}">
                  <a16:creationId xmlns:a16="http://schemas.microsoft.com/office/drawing/2014/main" id="{4E3AF0AD-02E5-4E52-A851-DC6BE7C141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5DEC103" w14:textId="53FDB780" w:rsidR="00914B69" w:rsidRDefault="00914B69" w:rsidP="00904501">
      <w:pPr>
        <w:pStyle w:val="Caption"/>
        <w:rPr>
          <w:lang w:val="en-US"/>
        </w:rPr>
      </w:pPr>
      <w:bookmarkStart w:id="138" w:name="_Toc92691487"/>
      <w:r>
        <w:t xml:space="preserve">Figure </w:t>
      </w:r>
      <w:r w:rsidR="00D7525A">
        <w:t>25</w:t>
      </w:r>
      <w:r w:rsidR="00FB23F0">
        <w:rPr>
          <w:noProof/>
        </w:rPr>
        <w:t>:</w:t>
      </w:r>
      <w:r>
        <w:t xml:space="preserve"> Percentage of </w:t>
      </w:r>
      <w:r w:rsidR="005D5E5D">
        <w:t xml:space="preserve">cultural occupations </w:t>
      </w:r>
      <w:r>
        <w:t xml:space="preserve">by </w:t>
      </w:r>
      <w:r w:rsidR="00D7525A">
        <w:t xml:space="preserve">province </w:t>
      </w:r>
      <w:r>
        <w:t>2017 and 2019</w:t>
      </w:r>
      <w:bookmarkEnd w:id="138"/>
    </w:p>
    <w:p w14:paraId="1D9F558D" w14:textId="341A10F0" w:rsidR="00914B69" w:rsidRPr="0040736B" w:rsidRDefault="00914B69" w:rsidP="0040736B">
      <w:pPr>
        <w:spacing w:before="0" w:line="259" w:lineRule="auto"/>
        <w:rPr>
          <w:sz w:val="22"/>
          <w:szCs w:val="24"/>
          <w:lang w:val="en-US"/>
        </w:rPr>
      </w:pPr>
      <w:r w:rsidRPr="0040736B">
        <w:rPr>
          <w:sz w:val="22"/>
          <w:szCs w:val="24"/>
          <w:lang w:val="en-US"/>
        </w:rPr>
        <w:t>L</w:t>
      </w:r>
      <w:r w:rsidR="004A3792" w:rsidRPr="0040736B">
        <w:rPr>
          <w:sz w:val="22"/>
          <w:szCs w:val="24"/>
          <w:lang w:val="en-US"/>
        </w:rPr>
        <w:t>Qs</w:t>
      </w:r>
      <w:r w:rsidRPr="0040736B">
        <w:rPr>
          <w:sz w:val="22"/>
          <w:szCs w:val="24"/>
          <w:lang w:val="en-US"/>
        </w:rPr>
        <w:t xml:space="preserve"> are a method of identifying potential comparative advantage in a particular sector, with a score of one or more indicating that the region has a higher conce</w:t>
      </w:r>
      <w:r w:rsidR="00D623BF">
        <w:rPr>
          <w:sz w:val="22"/>
          <w:szCs w:val="24"/>
          <w:lang w:val="en-US"/>
        </w:rPr>
        <w:t>n</w:t>
      </w:r>
      <w:r w:rsidRPr="0040736B">
        <w:rPr>
          <w:sz w:val="22"/>
          <w:szCs w:val="24"/>
          <w:lang w:val="en-US"/>
        </w:rPr>
        <w:t>t</w:t>
      </w:r>
      <w:r w:rsidR="00D623BF">
        <w:rPr>
          <w:sz w:val="22"/>
          <w:szCs w:val="24"/>
          <w:lang w:val="en-US"/>
        </w:rPr>
        <w:t>r</w:t>
      </w:r>
      <w:r w:rsidRPr="0040736B">
        <w:rPr>
          <w:sz w:val="22"/>
          <w:szCs w:val="24"/>
          <w:lang w:val="en-US"/>
        </w:rPr>
        <w:t xml:space="preserve">ation of cultural employment than other occupations. In 2017, the cultural occupations LQ for KwaZulu-Natal </w:t>
      </w:r>
      <w:r w:rsidRPr="0040736B">
        <w:rPr>
          <w:sz w:val="22"/>
          <w:szCs w:val="24"/>
          <w:lang w:val="en-US"/>
        </w:rPr>
        <w:lastRenderedPageBreak/>
        <w:t>was 1.08, indicating a creative economy employment cluster. By 2019, the LQ had increased to 1.13, indicating a further strengthening of creative economy occupations in the province.</w:t>
      </w:r>
    </w:p>
    <w:p w14:paraId="04A1C450" w14:textId="77777777" w:rsidR="00914B69" w:rsidRDefault="00914B69" w:rsidP="006B6F1A">
      <w:pPr>
        <w:rPr>
          <w:lang w:val="en-US"/>
        </w:rPr>
      </w:pPr>
      <w:r>
        <w:rPr>
          <w:noProof/>
          <w:lang w:eastAsia="en-ZA"/>
        </w:rPr>
        <w:drawing>
          <wp:inline distT="0" distB="0" distL="0" distR="0" wp14:anchorId="42F2E91E" wp14:editId="08B5F901">
            <wp:extent cx="4565650" cy="2743200"/>
            <wp:effectExtent l="0" t="0" r="6350" b="0"/>
            <wp:docPr id="15" name="Chart 15">
              <a:extLst xmlns:a="http://schemas.openxmlformats.org/drawingml/2006/main">
                <a:ext uri="{FF2B5EF4-FFF2-40B4-BE49-F238E27FC236}">
                  <a16:creationId xmlns:a16="http://schemas.microsoft.com/office/drawing/2014/main" id="{6BB61160-9862-41A4-BF8E-E4F213A6B0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CF4EC7B" w14:textId="1BAA75BB" w:rsidR="00914B69" w:rsidRDefault="00914B69" w:rsidP="00904501">
      <w:pPr>
        <w:pStyle w:val="Caption"/>
        <w:rPr>
          <w:lang w:val="en-US"/>
        </w:rPr>
      </w:pPr>
      <w:bookmarkStart w:id="139" w:name="_Toc92691488"/>
      <w:r>
        <w:t xml:space="preserve">Figure </w:t>
      </w:r>
      <w:fldSimple w:instr=" SEQ Figure \* ARABIC ">
        <w:r w:rsidR="00C4686E">
          <w:rPr>
            <w:noProof/>
          </w:rPr>
          <w:t>2</w:t>
        </w:r>
        <w:r w:rsidR="00D7525A">
          <w:rPr>
            <w:noProof/>
          </w:rPr>
          <w:t>6</w:t>
        </w:r>
      </w:fldSimple>
      <w:r w:rsidR="008315F1">
        <w:t>:</w:t>
      </w:r>
      <w:r>
        <w:t xml:space="preserve"> </w:t>
      </w:r>
      <w:r w:rsidR="005D5E5D">
        <w:t xml:space="preserve">Percentage of cultural </w:t>
      </w:r>
      <w:r>
        <w:t>occupations in</w:t>
      </w:r>
      <w:r w:rsidR="008315F1">
        <w:t xml:space="preserve"> the</w:t>
      </w:r>
      <w:r>
        <w:t xml:space="preserve"> top 4 domains for KwaZulu-Natal and South Africa</w:t>
      </w:r>
      <w:bookmarkEnd w:id="139"/>
    </w:p>
    <w:p w14:paraId="6B210618" w14:textId="2E6E7EAE" w:rsidR="00914B69" w:rsidRPr="0040736B" w:rsidRDefault="00914B69" w:rsidP="0040736B">
      <w:pPr>
        <w:spacing w:before="0" w:line="259" w:lineRule="auto"/>
        <w:rPr>
          <w:sz w:val="22"/>
          <w:szCs w:val="24"/>
          <w:lang w:val="en-US"/>
        </w:rPr>
      </w:pPr>
      <w:r w:rsidRPr="0040736B">
        <w:rPr>
          <w:sz w:val="22"/>
          <w:szCs w:val="24"/>
          <w:lang w:val="en-US"/>
        </w:rPr>
        <w:t xml:space="preserve">Using the UNESCO Framework for Cultural Statistics format of grouping the </w:t>
      </w:r>
      <w:r w:rsidR="00CD005B" w:rsidRPr="0040736B">
        <w:rPr>
          <w:sz w:val="22"/>
          <w:szCs w:val="24"/>
          <w:lang w:val="en-US"/>
        </w:rPr>
        <w:t>CCIs</w:t>
      </w:r>
      <w:r w:rsidRPr="0040736B">
        <w:rPr>
          <w:sz w:val="22"/>
          <w:szCs w:val="24"/>
          <w:lang w:val="en-US"/>
        </w:rPr>
        <w:t xml:space="preserve"> into </w:t>
      </w:r>
      <w:r w:rsidR="00890DE7" w:rsidRPr="0040736B">
        <w:rPr>
          <w:sz w:val="22"/>
          <w:szCs w:val="24"/>
          <w:lang w:val="en-US"/>
        </w:rPr>
        <w:t>d</w:t>
      </w:r>
      <w:r w:rsidRPr="0040736B">
        <w:rPr>
          <w:sz w:val="22"/>
          <w:szCs w:val="24"/>
          <w:lang w:val="en-US"/>
        </w:rPr>
        <w:t>omains, the largest cultural occupation employment doma</w:t>
      </w:r>
      <w:r w:rsidR="00B95DEC" w:rsidRPr="0040736B">
        <w:rPr>
          <w:sz w:val="22"/>
          <w:szCs w:val="24"/>
          <w:lang w:val="en-US"/>
        </w:rPr>
        <w:t>in</w:t>
      </w:r>
      <w:r w:rsidRPr="0040736B">
        <w:rPr>
          <w:sz w:val="22"/>
          <w:szCs w:val="24"/>
          <w:lang w:val="en-US"/>
        </w:rPr>
        <w:t xml:space="preserve"> </w:t>
      </w:r>
      <w:r w:rsidR="00B23568">
        <w:rPr>
          <w:sz w:val="22"/>
          <w:szCs w:val="24"/>
          <w:lang w:val="en-US"/>
        </w:rPr>
        <w:t xml:space="preserve">in </w:t>
      </w:r>
      <w:r w:rsidRPr="0040736B">
        <w:rPr>
          <w:sz w:val="22"/>
          <w:szCs w:val="24"/>
          <w:lang w:val="en-US"/>
        </w:rPr>
        <w:t>KwaZulu-Natal (and in South Africa as a whole) is Visual Arts and Crafts, which accounted for 44.5% of cultural occupations in KwaZulu-Natal in 2019. The second largest employment doma</w:t>
      </w:r>
      <w:r w:rsidR="00B95DEC" w:rsidRPr="0040736B">
        <w:rPr>
          <w:sz w:val="22"/>
          <w:szCs w:val="24"/>
          <w:lang w:val="en-US"/>
        </w:rPr>
        <w:t>in</w:t>
      </w:r>
      <w:r w:rsidRPr="0040736B">
        <w:rPr>
          <w:sz w:val="22"/>
          <w:szCs w:val="24"/>
          <w:lang w:val="en-US"/>
        </w:rPr>
        <w:t xml:space="preserve"> </w:t>
      </w:r>
      <w:r w:rsidR="00B23568">
        <w:rPr>
          <w:sz w:val="22"/>
          <w:szCs w:val="24"/>
          <w:lang w:val="en-US"/>
        </w:rPr>
        <w:t xml:space="preserve">in </w:t>
      </w:r>
      <w:r w:rsidRPr="0040736B">
        <w:rPr>
          <w:sz w:val="22"/>
          <w:szCs w:val="24"/>
          <w:lang w:val="en-US"/>
        </w:rPr>
        <w:t xml:space="preserve">KwaZulu-Natal is Intangible Cultural Heritage (30.5%) which includes </w:t>
      </w:r>
      <w:r w:rsidRPr="0040736B">
        <w:rPr>
          <w:rFonts w:cs="Arial"/>
          <w:sz w:val="22"/>
          <w:szCs w:val="24"/>
        </w:rPr>
        <w:t>“Traditional chiefs and heads of villages”, and “Religious and associated professionals”</w:t>
      </w:r>
      <w:r w:rsidRPr="0040736B">
        <w:rPr>
          <w:sz w:val="22"/>
          <w:szCs w:val="24"/>
          <w:lang w:val="en-US"/>
        </w:rPr>
        <w:t>. These domains tend to be more important for cultural occupations in provinces with larger rural areas (such as the Eastern Cape and Limpopo). Next most important in the province is Books</w:t>
      </w:r>
      <w:r w:rsidR="00B23568">
        <w:rPr>
          <w:sz w:val="22"/>
          <w:szCs w:val="24"/>
          <w:lang w:val="en-US"/>
        </w:rPr>
        <w:t>,</w:t>
      </w:r>
      <w:r w:rsidRPr="0040736B">
        <w:rPr>
          <w:sz w:val="22"/>
          <w:szCs w:val="24"/>
          <w:lang w:val="en-US"/>
        </w:rPr>
        <w:t xml:space="preserve"> </w:t>
      </w:r>
      <w:r w:rsidR="00B23568">
        <w:rPr>
          <w:sz w:val="22"/>
          <w:szCs w:val="24"/>
          <w:lang w:val="en-US"/>
        </w:rPr>
        <w:t>I</w:t>
      </w:r>
      <w:r w:rsidR="00B23568" w:rsidRPr="0040736B">
        <w:rPr>
          <w:sz w:val="22"/>
          <w:szCs w:val="24"/>
          <w:lang w:val="en-US"/>
        </w:rPr>
        <w:t xml:space="preserve">nformation </w:t>
      </w:r>
      <w:r w:rsidRPr="0040736B">
        <w:rPr>
          <w:sz w:val="22"/>
          <w:szCs w:val="24"/>
          <w:lang w:val="en-US"/>
        </w:rPr>
        <w:t>and Press (13.6%), and Design and Creative Services (11.4%) with other domains contributing smaller amounts to job creation in the province.</w:t>
      </w:r>
    </w:p>
    <w:p w14:paraId="6CF3B7A2" w14:textId="77777777" w:rsidR="00914B69" w:rsidRDefault="00914B69" w:rsidP="006B6F1A">
      <w:pPr>
        <w:rPr>
          <w:noProof/>
        </w:rPr>
      </w:pPr>
      <w:r>
        <w:rPr>
          <w:noProof/>
          <w:lang w:eastAsia="en-ZA"/>
        </w:rPr>
        <w:drawing>
          <wp:inline distT="0" distB="0" distL="0" distR="0" wp14:anchorId="42D95B19" wp14:editId="481E483F">
            <wp:extent cx="6022428" cy="2743200"/>
            <wp:effectExtent l="0" t="0" r="16510" b="0"/>
            <wp:docPr id="16" name="Chart 16">
              <a:extLst xmlns:a="http://schemas.openxmlformats.org/drawingml/2006/main">
                <a:ext uri="{FF2B5EF4-FFF2-40B4-BE49-F238E27FC236}">
                  <a16:creationId xmlns:a16="http://schemas.microsoft.com/office/drawing/2014/main" id="{10CAB4D4-27BB-4EF3-9BBF-94E48A1D7C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CD8B7DD" w14:textId="1DBDBE6A" w:rsidR="00914B69" w:rsidRDefault="00914B69" w:rsidP="00904501">
      <w:pPr>
        <w:pStyle w:val="Caption"/>
        <w:rPr>
          <w:lang w:val="en-US"/>
        </w:rPr>
      </w:pPr>
      <w:bookmarkStart w:id="140" w:name="_Toc92691489"/>
      <w:r>
        <w:t xml:space="preserve">Figure </w:t>
      </w:r>
      <w:fldSimple w:instr=" SEQ Figure \* ARABIC ">
        <w:r w:rsidR="00C4686E">
          <w:rPr>
            <w:noProof/>
          </w:rPr>
          <w:t>2</w:t>
        </w:r>
        <w:r w:rsidR="00D7525A">
          <w:rPr>
            <w:noProof/>
          </w:rPr>
          <w:t>7</w:t>
        </w:r>
      </w:fldSimple>
      <w:r w:rsidR="00FB23F0">
        <w:rPr>
          <w:noProof/>
        </w:rPr>
        <w:t>:</w:t>
      </w:r>
      <w:r>
        <w:t xml:space="preserve"> Sociodemographic profile of Cultural Occupation workers in KwaZulu-Natal and South Africa</w:t>
      </w:r>
      <w:bookmarkEnd w:id="140"/>
    </w:p>
    <w:p w14:paraId="0112766D" w14:textId="133EAB59" w:rsidR="00914B69" w:rsidRPr="0040736B" w:rsidRDefault="00914B69" w:rsidP="0040736B">
      <w:pPr>
        <w:spacing w:before="0" w:line="259" w:lineRule="auto"/>
        <w:rPr>
          <w:sz w:val="22"/>
          <w:szCs w:val="24"/>
          <w:lang w:val="en-US"/>
        </w:rPr>
      </w:pPr>
      <w:r w:rsidRPr="0040736B">
        <w:rPr>
          <w:sz w:val="22"/>
          <w:szCs w:val="24"/>
          <w:lang w:val="en-US"/>
        </w:rPr>
        <w:t>In terms of the sociodemographic characteristics of people working in cultural occupations in KwaZulu-Natal, the largest population groups are Black African people (78.7%)</w:t>
      </w:r>
      <w:r w:rsidR="00B23568">
        <w:rPr>
          <w:sz w:val="22"/>
          <w:szCs w:val="24"/>
          <w:lang w:val="en-US"/>
        </w:rPr>
        <w:t>,</w:t>
      </w:r>
      <w:r w:rsidRPr="0040736B">
        <w:rPr>
          <w:sz w:val="22"/>
          <w:szCs w:val="24"/>
          <w:lang w:val="en-US"/>
        </w:rPr>
        <w:t xml:space="preserve"> followed by </w:t>
      </w:r>
      <w:r w:rsidRPr="0040736B">
        <w:rPr>
          <w:sz w:val="22"/>
          <w:szCs w:val="24"/>
          <w:lang w:val="en-US"/>
        </w:rPr>
        <w:lastRenderedPageBreak/>
        <w:t>people of Indian/Asian origin (12%) and white people (8%). Compared to people in cultural occupations in South Africa as a whole, there is a greater proportion of Indian/Asian people working in the sector (12% compared to 3.8% in South Africa), which can partly be explained by the different demographic make-up of the provinces.</w:t>
      </w:r>
    </w:p>
    <w:p w14:paraId="3C55DE9B" w14:textId="468CDD52" w:rsidR="00914B69" w:rsidRPr="0040736B" w:rsidRDefault="00914B69" w:rsidP="0040736B">
      <w:pPr>
        <w:spacing w:before="0" w:line="259" w:lineRule="auto"/>
        <w:rPr>
          <w:sz w:val="22"/>
          <w:szCs w:val="24"/>
          <w:lang w:val="en-US"/>
        </w:rPr>
      </w:pPr>
      <w:r w:rsidRPr="0040736B">
        <w:rPr>
          <w:sz w:val="22"/>
          <w:szCs w:val="24"/>
          <w:lang w:val="en-US"/>
        </w:rPr>
        <w:t>The distribution of age groups in cultural occupations</w:t>
      </w:r>
      <w:r w:rsidR="00207182" w:rsidRPr="00207182">
        <w:rPr>
          <w:sz w:val="22"/>
          <w:szCs w:val="24"/>
          <w:lang w:val="en-US"/>
        </w:rPr>
        <w:t xml:space="preserve"> </w:t>
      </w:r>
      <w:r w:rsidRPr="0040736B">
        <w:rPr>
          <w:sz w:val="22"/>
          <w:szCs w:val="24"/>
          <w:lang w:val="en-US"/>
        </w:rPr>
        <w:t xml:space="preserve">in KwaZulu-Natal </w:t>
      </w:r>
      <w:r w:rsidR="00B23568">
        <w:rPr>
          <w:sz w:val="22"/>
          <w:szCs w:val="24"/>
          <w:lang w:val="en-US"/>
        </w:rPr>
        <w:t>is</w:t>
      </w:r>
      <w:r w:rsidR="00B23568" w:rsidRPr="0040736B">
        <w:rPr>
          <w:sz w:val="22"/>
          <w:szCs w:val="24"/>
          <w:lang w:val="en-US"/>
        </w:rPr>
        <w:t xml:space="preserve"> </w:t>
      </w:r>
      <w:r w:rsidRPr="0040736B">
        <w:rPr>
          <w:sz w:val="22"/>
          <w:szCs w:val="24"/>
          <w:lang w:val="en-US"/>
        </w:rPr>
        <w:t>very similar both to national cultural occupations and to non-cultural occupations in the province. There is a slightly higher percentage of youth in cultural occupations (35.1%) compared to cultural occupations nationally (32.9%). The proportion of men and women in cultural occupations in the province is almost even (50.9% women), which is more balanced tha</w:t>
      </w:r>
      <w:r w:rsidR="00154702" w:rsidRPr="0040736B">
        <w:rPr>
          <w:sz w:val="22"/>
          <w:szCs w:val="24"/>
          <w:lang w:val="en-US"/>
        </w:rPr>
        <w:t>n</w:t>
      </w:r>
      <w:r w:rsidRPr="0040736B">
        <w:rPr>
          <w:sz w:val="22"/>
          <w:szCs w:val="24"/>
          <w:lang w:val="en-US"/>
        </w:rPr>
        <w:t xml:space="preserve"> in cultural occupations at a national level (42.7% women).</w:t>
      </w:r>
    </w:p>
    <w:p w14:paraId="4549C430" w14:textId="37C1C7F7" w:rsidR="00914B69" w:rsidRPr="0040736B" w:rsidRDefault="00914B69" w:rsidP="0040736B">
      <w:pPr>
        <w:spacing w:before="0" w:line="259" w:lineRule="auto"/>
        <w:rPr>
          <w:sz w:val="22"/>
          <w:szCs w:val="24"/>
          <w:lang w:val="en-US"/>
        </w:rPr>
      </w:pPr>
      <w:r w:rsidRPr="0040736B">
        <w:rPr>
          <w:sz w:val="22"/>
          <w:szCs w:val="24"/>
          <w:lang w:val="en-US"/>
        </w:rPr>
        <w:t xml:space="preserve">Compared to people in non-cultural occupations in the province, a higher percentage of cultural workers have tertiary education (21.4% compared to 17.8%), but this is still somewhat below the national average for cultural occupations (25.5%). However, a higher percentage of </w:t>
      </w:r>
      <w:r w:rsidR="00BC0700" w:rsidRPr="0040736B">
        <w:rPr>
          <w:sz w:val="22"/>
          <w:szCs w:val="24"/>
          <w:lang w:val="en-US"/>
        </w:rPr>
        <w:t>KwaZulu-Natal</w:t>
      </w:r>
      <w:r w:rsidRPr="0040736B">
        <w:rPr>
          <w:sz w:val="22"/>
          <w:szCs w:val="24"/>
          <w:lang w:val="en-US"/>
        </w:rPr>
        <w:t xml:space="preserve"> cultural workers have completed secondary school (33.4%) than the national average for cultural workers (28.7%).</w:t>
      </w:r>
    </w:p>
    <w:p w14:paraId="39F84F9D" w14:textId="79C68E44" w:rsidR="00914B69" w:rsidRPr="0040736B" w:rsidRDefault="00914B69" w:rsidP="0040736B">
      <w:pPr>
        <w:spacing w:before="0" w:line="259" w:lineRule="auto"/>
        <w:rPr>
          <w:sz w:val="22"/>
          <w:szCs w:val="24"/>
          <w:lang w:val="en-US"/>
        </w:rPr>
      </w:pPr>
      <w:r w:rsidRPr="0040736B">
        <w:rPr>
          <w:sz w:val="22"/>
          <w:szCs w:val="24"/>
          <w:lang w:val="en-US"/>
        </w:rPr>
        <w:t>In terms of employment type, the profile of cultural workers in KwaZulu-Natal is very similar to national averages for cultural occupations. Compared to non-cultural workers in the province, cultural workers are less likely to be employees (60.8% working for someone else for pay) and more likely to be in the freelance category (35.7% own account workers with no employees</w:t>
      </w:r>
      <w:r w:rsidR="00347D94" w:rsidRPr="0040736B">
        <w:rPr>
          <w:sz w:val="22"/>
          <w:szCs w:val="24"/>
          <w:lang w:val="en-US"/>
        </w:rPr>
        <w:t>)</w:t>
      </w:r>
      <w:r w:rsidRPr="0040736B">
        <w:rPr>
          <w:sz w:val="22"/>
          <w:szCs w:val="24"/>
          <w:lang w:val="en-US"/>
        </w:rPr>
        <w:t>.</w:t>
      </w:r>
    </w:p>
    <w:p w14:paraId="0612FC47" w14:textId="25136117" w:rsidR="00914B69" w:rsidRPr="0040736B" w:rsidRDefault="00914B69" w:rsidP="0040736B">
      <w:pPr>
        <w:spacing w:before="0" w:line="259" w:lineRule="auto"/>
        <w:rPr>
          <w:sz w:val="22"/>
          <w:szCs w:val="24"/>
          <w:lang w:val="en-US"/>
        </w:rPr>
      </w:pPr>
      <w:r w:rsidRPr="0040736B">
        <w:rPr>
          <w:sz w:val="22"/>
          <w:szCs w:val="24"/>
          <w:lang w:val="en-US"/>
        </w:rPr>
        <w:t>Cultural workers in KwaZulu-Natal are more likely to be permanently employed (60.3%) than non-cultural workers in the province (50.4% permanent). However, a greater percentage of cultural workers are in the informal sector (47.9%) than workers in other sectors in the province (34.3%), which is very much in line with national patterns of cultural occupation informality.</w:t>
      </w:r>
    </w:p>
    <w:p w14:paraId="2164D2C9" w14:textId="73808213" w:rsidR="00914B69" w:rsidRDefault="00914B69" w:rsidP="00904501">
      <w:pPr>
        <w:pStyle w:val="Caption"/>
        <w:rPr>
          <w:lang w:val="en-US"/>
        </w:rPr>
      </w:pPr>
      <w:bookmarkStart w:id="141" w:name="_Toc93293332"/>
      <w:r>
        <w:t xml:space="preserve">Table </w:t>
      </w:r>
      <w:fldSimple w:instr=" SEQ Table \* ARABIC ">
        <w:r w:rsidR="00C4686E">
          <w:rPr>
            <w:noProof/>
          </w:rPr>
          <w:t>22</w:t>
        </w:r>
      </w:fldSimple>
      <w:r w:rsidR="00585410">
        <w:rPr>
          <w:noProof/>
        </w:rPr>
        <w:t>:</w:t>
      </w:r>
      <w:r>
        <w:t xml:space="preserve"> </w:t>
      </w:r>
      <w:r w:rsidRPr="00E33A54">
        <w:t xml:space="preserve">Occupation type and income category for cultural workers in </w:t>
      </w:r>
      <w:r>
        <w:t>KwaZulu-Natal</w:t>
      </w:r>
      <w:r w:rsidRPr="00E33A54">
        <w:t xml:space="preserve"> and South Africa</w:t>
      </w:r>
      <w:bookmarkEnd w:id="141"/>
    </w:p>
    <w:tbl>
      <w:tblPr>
        <w:tblStyle w:val="TableGrid"/>
        <w:tblW w:w="5000" w:type="pct"/>
        <w:jc w:val="center"/>
        <w:tblLayout w:type="fixed"/>
        <w:tblLook w:val="04A0" w:firstRow="1" w:lastRow="0" w:firstColumn="1" w:lastColumn="0" w:noHBand="0" w:noVBand="1"/>
      </w:tblPr>
      <w:tblGrid>
        <w:gridCol w:w="1407"/>
        <w:gridCol w:w="2591"/>
        <w:gridCol w:w="1673"/>
        <w:gridCol w:w="1697"/>
        <w:gridCol w:w="1648"/>
      </w:tblGrid>
      <w:tr w:rsidR="00914B69" w:rsidRPr="00A3175E" w14:paraId="4C0987DA" w14:textId="77777777" w:rsidTr="0040736B">
        <w:trPr>
          <w:trHeight w:val="295"/>
          <w:jc w:val="center"/>
        </w:trPr>
        <w:tc>
          <w:tcPr>
            <w:tcW w:w="2217" w:type="pct"/>
            <w:gridSpan w:val="2"/>
            <w:noWrap/>
          </w:tcPr>
          <w:p w14:paraId="33F73C31" w14:textId="77777777" w:rsidR="00914B69" w:rsidRPr="00A3175E" w:rsidRDefault="00914B69" w:rsidP="0040736B">
            <w:pPr>
              <w:spacing w:before="60" w:after="60"/>
              <w:rPr>
                <w:lang w:eastAsia="en-ZA"/>
              </w:rPr>
            </w:pPr>
          </w:p>
        </w:tc>
        <w:tc>
          <w:tcPr>
            <w:tcW w:w="1868" w:type="pct"/>
            <w:gridSpan w:val="2"/>
            <w:noWrap/>
          </w:tcPr>
          <w:p w14:paraId="2ECCEF1B" w14:textId="77777777" w:rsidR="00914B69" w:rsidRPr="00A3175E" w:rsidRDefault="00914B69" w:rsidP="0040736B">
            <w:pPr>
              <w:spacing w:before="60" w:after="60"/>
              <w:jc w:val="center"/>
              <w:rPr>
                <w:lang w:eastAsia="en-ZA"/>
              </w:rPr>
            </w:pPr>
            <w:r w:rsidRPr="00A3175E">
              <w:rPr>
                <w:lang w:eastAsia="en-ZA"/>
              </w:rPr>
              <w:t>KwaZulu-Natal</w:t>
            </w:r>
          </w:p>
        </w:tc>
        <w:tc>
          <w:tcPr>
            <w:tcW w:w="915" w:type="pct"/>
            <w:noWrap/>
          </w:tcPr>
          <w:p w14:paraId="06FDA758" w14:textId="77777777" w:rsidR="00914B69" w:rsidRPr="00A3175E" w:rsidRDefault="00914B69" w:rsidP="0040736B">
            <w:pPr>
              <w:spacing w:before="60" w:after="60"/>
              <w:jc w:val="center"/>
              <w:rPr>
                <w:lang w:eastAsia="en-ZA"/>
              </w:rPr>
            </w:pPr>
            <w:r w:rsidRPr="00A3175E">
              <w:rPr>
                <w:lang w:eastAsia="en-ZA"/>
              </w:rPr>
              <w:t>South Africa</w:t>
            </w:r>
          </w:p>
        </w:tc>
      </w:tr>
      <w:tr w:rsidR="00914B69" w:rsidRPr="00A3175E" w14:paraId="669683EF" w14:textId="77777777" w:rsidTr="0040736B">
        <w:trPr>
          <w:trHeight w:val="295"/>
          <w:jc w:val="center"/>
        </w:trPr>
        <w:tc>
          <w:tcPr>
            <w:tcW w:w="780" w:type="pct"/>
            <w:noWrap/>
            <w:hideMark/>
          </w:tcPr>
          <w:p w14:paraId="24AD8878" w14:textId="77777777" w:rsidR="00914B69" w:rsidRPr="00A3175E" w:rsidRDefault="00914B69" w:rsidP="0040736B">
            <w:pPr>
              <w:spacing w:before="60" w:after="60"/>
              <w:rPr>
                <w:lang w:eastAsia="en-ZA"/>
              </w:rPr>
            </w:pPr>
            <w:r w:rsidRPr="00A3175E">
              <w:rPr>
                <w:lang w:eastAsia="en-ZA"/>
              </w:rPr>
              <w:t>Data</w:t>
            </w:r>
          </w:p>
        </w:tc>
        <w:tc>
          <w:tcPr>
            <w:tcW w:w="1436" w:type="pct"/>
            <w:noWrap/>
            <w:hideMark/>
          </w:tcPr>
          <w:p w14:paraId="30592801" w14:textId="77777777" w:rsidR="00914B69" w:rsidRPr="00A3175E" w:rsidRDefault="00914B69" w:rsidP="0040736B">
            <w:pPr>
              <w:spacing w:before="60" w:after="60"/>
              <w:rPr>
                <w:lang w:eastAsia="en-ZA"/>
              </w:rPr>
            </w:pPr>
            <w:r w:rsidRPr="00A3175E">
              <w:rPr>
                <w:lang w:eastAsia="en-ZA"/>
              </w:rPr>
              <w:t>Categories</w:t>
            </w:r>
          </w:p>
        </w:tc>
        <w:tc>
          <w:tcPr>
            <w:tcW w:w="928" w:type="pct"/>
            <w:noWrap/>
            <w:hideMark/>
          </w:tcPr>
          <w:p w14:paraId="676081FB" w14:textId="77777777" w:rsidR="00914B69" w:rsidRPr="00A3175E" w:rsidRDefault="00914B69" w:rsidP="0040736B">
            <w:pPr>
              <w:spacing w:before="60" w:after="60"/>
              <w:jc w:val="center"/>
              <w:rPr>
                <w:lang w:eastAsia="en-ZA"/>
              </w:rPr>
            </w:pPr>
            <w:r w:rsidRPr="00A3175E">
              <w:rPr>
                <w:lang w:eastAsia="en-ZA"/>
              </w:rPr>
              <w:t>Cultural Occupations</w:t>
            </w:r>
          </w:p>
        </w:tc>
        <w:tc>
          <w:tcPr>
            <w:tcW w:w="941" w:type="pct"/>
            <w:noWrap/>
            <w:hideMark/>
          </w:tcPr>
          <w:p w14:paraId="7C676F4B" w14:textId="77777777" w:rsidR="00914B69" w:rsidRPr="00A3175E" w:rsidRDefault="00914B69" w:rsidP="0040736B">
            <w:pPr>
              <w:spacing w:before="60" w:after="60"/>
              <w:jc w:val="center"/>
              <w:rPr>
                <w:lang w:eastAsia="en-ZA"/>
              </w:rPr>
            </w:pPr>
            <w:r w:rsidRPr="00A3175E">
              <w:rPr>
                <w:lang w:eastAsia="en-ZA"/>
              </w:rPr>
              <w:t>Non-Cultural Occupations</w:t>
            </w:r>
          </w:p>
        </w:tc>
        <w:tc>
          <w:tcPr>
            <w:tcW w:w="915" w:type="pct"/>
            <w:noWrap/>
            <w:hideMark/>
          </w:tcPr>
          <w:p w14:paraId="27258CC7" w14:textId="77777777" w:rsidR="00914B69" w:rsidRPr="00A3175E" w:rsidRDefault="00914B69" w:rsidP="0040736B">
            <w:pPr>
              <w:spacing w:before="60" w:after="60"/>
              <w:jc w:val="center"/>
              <w:rPr>
                <w:lang w:eastAsia="en-ZA"/>
              </w:rPr>
            </w:pPr>
            <w:r w:rsidRPr="00A3175E">
              <w:rPr>
                <w:lang w:eastAsia="en-ZA"/>
              </w:rPr>
              <w:t>Cultural Occupations</w:t>
            </w:r>
          </w:p>
        </w:tc>
      </w:tr>
      <w:tr w:rsidR="00914B69" w:rsidRPr="00A3175E" w14:paraId="6441EAEA" w14:textId="77777777" w:rsidTr="0040736B">
        <w:trPr>
          <w:trHeight w:val="295"/>
          <w:jc w:val="center"/>
        </w:trPr>
        <w:tc>
          <w:tcPr>
            <w:tcW w:w="780" w:type="pct"/>
            <w:vMerge w:val="restart"/>
            <w:noWrap/>
            <w:hideMark/>
          </w:tcPr>
          <w:p w14:paraId="37505944" w14:textId="77777777" w:rsidR="00914B69" w:rsidRPr="00A3175E" w:rsidRDefault="00914B69" w:rsidP="0040736B">
            <w:pPr>
              <w:spacing w:before="60" w:after="60"/>
              <w:rPr>
                <w:lang w:eastAsia="en-ZA"/>
              </w:rPr>
            </w:pPr>
            <w:r w:rsidRPr="00A3175E">
              <w:rPr>
                <w:lang w:eastAsia="en-ZA"/>
              </w:rPr>
              <w:t>Employment Type</w:t>
            </w:r>
          </w:p>
        </w:tc>
        <w:tc>
          <w:tcPr>
            <w:tcW w:w="1436" w:type="pct"/>
            <w:noWrap/>
            <w:hideMark/>
          </w:tcPr>
          <w:p w14:paraId="207D5FB2" w14:textId="77777777" w:rsidR="00914B69" w:rsidRPr="00A3175E" w:rsidRDefault="00914B69" w:rsidP="0040736B">
            <w:pPr>
              <w:spacing w:before="60" w:after="60"/>
              <w:rPr>
                <w:lang w:eastAsia="en-ZA"/>
              </w:rPr>
            </w:pPr>
            <w:r w:rsidRPr="00A3175E">
              <w:rPr>
                <w:lang w:eastAsia="en-ZA"/>
              </w:rPr>
              <w:t>Working for someone else for pay</w:t>
            </w:r>
          </w:p>
        </w:tc>
        <w:tc>
          <w:tcPr>
            <w:tcW w:w="928" w:type="pct"/>
            <w:noWrap/>
            <w:tcMar>
              <w:right w:w="397" w:type="dxa"/>
            </w:tcMar>
            <w:hideMark/>
          </w:tcPr>
          <w:p w14:paraId="04CCE8EA" w14:textId="77777777" w:rsidR="00914B69" w:rsidRPr="00A3175E" w:rsidRDefault="00914B69" w:rsidP="0040736B">
            <w:pPr>
              <w:spacing w:before="60" w:after="60"/>
              <w:jc w:val="right"/>
              <w:rPr>
                <w:lang w:eastAsia="en-ZA"/>
              </w:rPr>
            </w:pPr>
            <w:r w:rsidRPr="00A3175E">
              <w:rPr>
                <w:lang w:eastAsia="en-ZA"/>
              </w:rPr>
              <w:t>60.8%</w:t>
            </w:r>
          </w:p>
        </w:tc>
        <w:tc>
          <w:tcPr>
            <w:tcW w:w="941" w:type="pct"/>
            <w:noWrap/>
            <w:tcMar>
              <w:right w:w="397" w:type="dxa"/>
            </w:tcMar>
            <w:hideMark/>
          </w:tcPr>
          <w:p w14:paraId="441003CB" w14:textId="77777777" w:rsidR="00914B69" w:rsidRPr="00A3175E" w:rsidRDefault="00914B69" w:rsidP="0040736B">
            <w:pPr>
              <w:spacing w:before="60" w:after="60"/>
              <w:jc w:val="right"/>
              <w:rPr>
                <w:lang w:eastAsia="en-ZA"/>
              </w:rPr>
            </w:pPr>
            <w:r w:rsidRPr="00A3175E">
              <w:rPr>
                <w:lang w:eastAsia="en-ZA"/>
              </w:rPr>
              <w:t>84.9%</w:t>
            </w:r>
          </w:p>
        </w:tc>
        <w:tc>
          <w:tcPr>
            <w:tcW w:w="915" w:type="pct"/>
            <w:noWrap/>
            <w:tcMar>
              <w:right w:w="397" w:type="dxa"/>
            </w:tcMar>
            <w:hideMark/>
          </w:tcPr>
          <w:p w14:paraId="356E51B9" w14:textId="77777777" w:rsidR="00914B69" w:rsidRPr="00A3175E" w:rsidRDefault="00914B69" w:rsidP="0040736B">
            <w:pPr>
              <w:spacing w:before="60" w:after="60"/>
              <w:jc w:val="right"/>
              <w:rPr>
                <w:lang w:eastAsia="en-ZA"/>
              </w:rPr>
            </w:pPr>
            <w:r w:rsidRPr="00A3175E">
              <w:rPr>
                <w:lang w:eastAsia="en-ZA"/>
              </w:rPr>
              <w:t>60.0%</w:t>
            </w:r>
          </w:p>
        </w:tc>
      </w:tr>
      <w:tr w:rsidR="00914B69" w:rsidRPr="00A3175E" w14:paraId="17AF1DDD" w14:textId="77777777" w:rsidTr="0040736B">
        <w:trPr>
          <w:trHeight w:val="295"/>
          <w:jc w:val="center"/>
        </w:trPr>
        <w:tc>
          <w:tcPr>
            <w:tcW w:w="780" w:type="pct"/>
            <w:vMerge/>
            <w:noWrap/>
            <w:hideMark/>
          </w:tcPr>
          <w:p w14:paraId="4FDE0280" w14:textId="77777777" w:rsidR="00914B69" w:rsidRPr="00A3175E" w:rsidRDefault="00914B69" w:rsidP="0040736B">
            <w:pPr>
              <w:spacing w:before="60" w:after="60"/>
              <w:rPr>
                <w:lang w:eastAsia="en-ZA"/>
              </w:rPr>
            </w:pPr>
          </w:p>
        </w:tc>
        <w:tc>
          <w:tcPr>
            <w:tcW w:w="1436" w:type="pct"/>
            <w:noWrap/>
            <w:hideMark/>
          </w:tcPr>
          <w:p w14:paraId="1312CD22" w14:textId="77777777" w:rsidR="00914B69" w:rsidRPr="00A3175E" w:rsidRDefault="00914B69" w:rsidP="0040736B">
            <w:pPr>
              <w:spacing w:before="60" w:after="60"/>
              <w:rPr>
                <w:lang w:eastAsia="en-ZA"/>
              </w:rPr>
            </w:pPr>
            <w:r w:rsidRPr="00A3175E">
              <w:rPr>
                <w:lang w:eastAsia="en-ZA"/>
              </w:rPr>
              <w:t>An employer</w:t>
            </w:r>
          </w:p>
        </w:tc>
        <w:tc>
          <w:tcPr>
            <w:tcW w:w="928" w:type="pct"/>
            <w:noWrap/>
            <w:tcMar>
              <w:right w:w="397" w:type="dxa"/>
            </w:tcMar>
            <w:hideMark/>
          </w:tcPr>
          <w:p w14:paraId="535442A7" w14:textId="77777777" w:rsidR="00914B69" w:rsidRPr="00A3175E" w:rsidRDefault="00914B69" w:rsidP="0040736B">
            <w:pPr>
              <w:spacing w:before="60" w:after="60"/>
              <w:jc w:val="right"/>
              <w:rPr>
                <w:lang w:eastAsia="en-ZA"/>
              </w:rPr>
            </w:pPr>
            <w:r w:rsidRPr="00A3175E">
              <w:rPr>
                <w:lang w:eastAsia="en-ZA"/>
              </w:rPr>
              <w:t>3.5%</w:t>
            </w:r>
          </w:p>
        </w:tc>
        <w:tc>
          <w:tcPr>
            <w:tcW w:w="941" w:type="pct"/>
            <w:noWrap/>
            <w:tcMar>
              <w:right w:w="397" w:type="dxa"/>
            </w:tcMar>
            <w:hideMark/>
          </w:tcPr>
          <w:p w14:paraId="628DEE70" w14:textId="77777777" w:rsidR="00914B69" w:rsidRPr="00A3175E" w:rsidRDefault="00914B69" w:rsidP="0040736B">
            <w:pPr>
              <w:spacing w:before="60" w:after="60"/>
              <w:jc w:val="right"/>
              <w:rPr>
                <w:lang w:eastAsia="en-ZA"/>
              </w:rPr>
            </w:pPr>
            <w:r w:rsidRPr="00A3175E">
              <w:rPr>
                <w:lang w:eastAsia="en-ZA"/>
              </w:rPr>
              <w:t>5.4%</w:t>
            </w:r>
          </w:p>
        </w:tc>
        <w:tc>
          <w:tcPr>
            <w:tcW w:w="915" w:type="pct"/>
            <w:noWrap/>
            <w:tcMar>
              <w:right w:w="397" w:type="dxa"/>
            </w:tcMar>
            <w:hideMark/>
          </w:tcPr>
          <w:p w14:paraId="7A011C7F" w14:textId="77777777" w:rsidR="00914B69" w:rsidRPr="00A3175E" w:rsidRDefault="00914B69" w:rsidP="0040736B">
            <w:pPr>
              <w:spacing w:before="60" w:after="60"/>
              <w:jc w:val="right"/>
              <w:rPr>
                <w:lang w:eastAsia="en-ZA"/>
              </w:rPr>
            </w:pPr>
            <w:r w:rsidRPr="00A3175E">
              <w:rPr>
                <w:lang w:eastAsia="en-ZA"/>
              </w:rPr>
              <w:t>5.3%</w:t>
            </w:r>
          </w:p>
        </w:tc>
      </w:tr>
      <w:tr w:rsidR="00914B69" w:rsidRPr="00A3175E" w14:paraId="67BDE94F" w14:textId="77777777" w:rsidTr="0040736B">
        <w:trPr>
          <w:trHeight w:val="295"/>
          <w:jc w:val="center"/>
        </w:trPr>
        <w:tc>
          <w:tcPr>
            <w:tcW w:w="780" w:type="pct"/>
            <w:vMerge/>
            <w:noWrap/>
            <w:hideMark/>
          </w:tcPr>
          <w:p w14:paraId="34196627" w14:textId="77777777" w:rsidR="00914B69" w:rsidRPr="00A3175E" w:rsidRDefault="00914B69" w:rsidP="0040736B">
            <w:pPr>
              <w:spacing w:before="60" w:after="60"/>
              <w:rPr>
                <w:lang w:eastAsia="en-ZA"/>
              </w:rPr>
            </w:pPr>
          </w:p>
        </w:tc>
        <w:tc>
          <w:tcPr>
            <w:tcW w:w="1436" w:type="pct"/>
            <w:noWrap/>
            <w:hideMark/>
          </w:tcPr>
          <w:p w14:paraId="4D70A8DB" w14:textId="77777777" w:rsidR="00914B69" w:rsidRPr="00A3175E" w:rsidRDefault="00914B69" w:rsidP="0040736B">
            <w:pPr>
              <w:spacing w:before="60" w:after="60"/>
              <w:rPr>
                <w:lang w:eastAsia="en-ZA"/>
              </w:rPr>
            </w:pPr>
            <w:r w:rsidRPr="00A3175E">
              <w:rPr>
                <w:lang w:eastAsia="en-ZA"/>
              </w:rPr>
              <w:t>Own account worker (no employees)</w:t>
            </w:r>
          </w:p>
        </w:tc>
        <w:tc>
          <w:tcPr>
            <w:tcW w:w="928" w:type="pct"/>
            <w:noWrap/>
            <w:tcMar>
              <w:right w:w="397" w:type="dxa"/>
            </w:tcMar>
            <w:hideMark/>
          </w:tcPr>
          <w:p w14:paraId="760AA65B" w14:textId="77777777" w:rsidR="00914B69" w:rsidRPr="00A3175E" w:rsidRDefault="00914B69" w:rsidP="0040736B">
            <w:pPr>
              <w:spacing w:before="60" w:after="60"/>
              <w:jc w:val="right"/>
              <w:rPr>
                <w:lang w:eastAsia="en-ZA"/>
              </w:rPr>
            </w:pPr>
            <w:r w:rsidRPr="00A3175E">
              <w:rPr>
                <w:lang w:eastAsia="en-ZA"/>
              </w:rPr>
              <w:t>35.7%</w:t>
            </w:r>
          </w:p>
        </w:tc>
        <w:tc>
          <w:tcPr>
            <w:tcW w:w="941" w:type="pct"/>
            <w:noWrap/>
            <w:tcMar>
              <w:right w:w="397" w:type="dxa"/>
            </w:tcMar>
            <w:hideMark/>
          </w:tcPr>
          <w:p w14:paraId="119CF83B" w14:textId="77777777" w:rsidR="00914B69" w:rsidRPr="00A3175E" w:rsidRDefault="00914B69" w:rsidP="0040736B">
            <w:pPr>
              <w:spacing w:before="60" w:after="60"/>
              <w:jc w:val="right"/>
              <w:rPr>
                <w:lang w:eastAsia="en-ZA"/>
              </w:rPr>
            </w:pPr>
            <w:r w:rsidRPr="00A3175E">
              <w:rPr>
                <w:lang w:eastAsia="en-ZA"/>
              </w:rPr>
              <w:t>9.2%</w:t>
            </w:r>
          </w:p>
        </w:tc>
        <w:tc>
          <w:tcPr>
            <w:tcW w:w="915" w:type="pct"/>
            <w:noWrap/>
            <w:tcMar>
              <w:right w:w="397" w:type="dxa"/>
            </w:tcMar>
            <w:hideMark/>
          </w:tcPr>
          <w:p w14:paraId="4DEBBCFC" w14:textId="77777777" w:rsidR="00914B69" w:rsidRPr="00A3175E" w:rsidRDefault="00914B69" w:rsidP="0040736B">
            <w:pPr>
              <w:spacing w:before="60" w:after="60"/>
              <w:jc w:val="right"/>
              <w:rPr>
                <w:lang w:eastAsia="en-ZA"/>
              </w:rPr>
            </w:pPr>
            <w:r w:rsidRPr="00A3175E">
              <w:rPr>
                <w:lang w:eastAsia="en-ZA"/>
              </w:rPr>
              <w:t>34.5%</w:t>
            </w:r>
          </w:p>
        </w:tc>
      </w:tr>
      <w:tr w:rsidR="00914B69" w:rsidRPr="00A3175E" w14:paraId="445982C2" w14:textId="77777777" w:rsidTr="0040736B">
        <w:trPr>
          <w:trHeight w:val="295"/>
          <w:jc w:val="center"/>
        </w:trPr>
        <w:tc>
          <w:tcPr>
            <w:tcW w:w="780" w:type="pct"/>
            <w:vMerge/>
            <w:noWrap/>
            <w:hideMark/>
          </w:tcPr>
          <w:p w14:paraId="7BAC6CC3" w14:textId="77777777" w:rsidR="00914B69" w:rsidRPr="00A3175E" w:rsidRDefault="00914B69" w:rsidP="0040736B">
            <w:pPr>
              <w:spacing w:before="60" w:after="60"/>
              <w:rPr>
                <w:lang w:eastAsia="en-ZA"/>
              </w:rPr>
            </w:pPr>
          </w:p>
        </w:tc>
        <w:tc>
          <w:tcPr>
            <w:tcW w:w="1436" w:type="pct"/>
            <w:noWrap/>
            <w:hideMark/>
          </w:tcPr>
          <w:p w14:paraId="20D578B7" w14:textId="77777777" w:rsidR="00914B69" w:rsidRPr="00A3175E" w:rsidRDefault="00914B69" w:rsidP="0040736B">
            <w:pPr>
              <w:spacing w:before="60" w:after="60"/>
              <w:rPr>
                <w:lang w:eastAsia="en-ZA"/>
              </w:rPr>
            </w:pPr>
            <w:r w:rsidRPr="00A3175E">
              <w:rPr>
                <w:lang w:eastAsia="en-ZA"/>
              </w:rPr>
              <w:t>Helping without pay</w:t>
            </w:r>
          </w:p>
        </w:tc>
        <w:tc>
          <w:tcPr>
            <w:tcW w:w="928" w:type="pct"/>
            <w:noWrap/>
            <w:tcMar>
              <w:right w:w="397" w:type="dxa"/>
            </w:tcMar>
            <w:hideMark/>
          </w:tcPr>
          <w:p w14:paraId="3884D255" w14:textId="77777777" w:rsidR="00914B69" w:rsidRPr="00A3175E" w:rsidRDefault="00914B69" w:rsidP="0040736B">
            <w:pPr>
              <w:spacing w:before="60" w:after="60"/>
              <w:jc w:val="right"/>
              <w:rPr>
                <w:lang w:eastAsia="en-ZA"/>
              </w:rPr>
            </w:pPr>
            <w:r w:rsidRPr="00A3175E">
              <w:rPr>
                <w:lang w:eastAsia="en-ZA"/>
              </w:rPr>
              <w:t>0.0%</w:t>
            </w:r>
          </w:p>
        </w:tc>
        <w:tc>
          <w:tcPr>
            <w:tcW w:w="941" w:type="pct"/>
            <w:noWrap/>
            <w:tcMar>
              <w:right w:w="397" w:type="dxa"/>
            </w:tcMar>
            <w:hideMark/>
          </w:tcPr>
          <w:p w14:paraId="5A85D627" w14:textId="77777777" w:rsidR="00914B69" w:rsidRPr="00A3175E" w:rsidRDefault="00914B69" w:rsidP="0040736B">
            <w:pPr>
              <w:spacing w:before="60" w:after="60"/>
              <w:jc w:val="right"/>
              <w:rPr>
                <w:lang w:eastAsia="en-ZA"/>
              </w:rPr>
            </w:pPr>
            <w:r w:rsidRPr="00A3175E">
              <w:rPr>
                <w:lang w:eastAsia="en-ZA"/>
              </w:rPr>
              <w:t>0.5%</w:t>
            </w:r>
          </w:p>
        </w:tc>
        <w:tc>
          <w:tcPr>
            <w:tcW w:w="915" w:type="pct"/>
            <w:noWrap/>
            <w:tcMar>
              <w:right w:w="397" w:type="dxa"/>
            </w:tcMar>
            <w:hideMark/>
          </w:tcPr>
          <w:p w14:paraId="5B7576C0" w14:textId="77777777" w:rsidR="00914B69" w:rsidRPr="00A3175E" w:rsidRDefault="00914B69" w:rsidP="0040736B">
            <w:pPr>
              <w:spacing w:before="60" w:after="60"/>
              <w:jc w:val="right"/>
              <w:rPr>
                <w:lang w:eastAsia="en-ZA"/>
              </w:rPr>
            </w:pPr>
            <w:r w:rsidRPr="00A3175E">
              <w:rPr>
                <w:lang w:eastAsia="en-ZA"/>
              </w:rPr>
              <w:t>0.3%</w:t>
            </w:r>
          </w:p>
        </w:tc>
      </w:tr>
      <w:tr w:rsidR="00914B69" w:rsidRPr="00A3175E" w14:paraId="3CEC308A" w14:textId="77777777" w:rsidTr="0040736B">
        <w:trPr>
          <w:trHeight w:val="295"/>
          <w:jc w:val="center"/>
        </w:trPr>
        <w:tc>
          <w:tcPr>
            <w:tcW w:w="780" w:type="pct"/>
            <w:vMerge w:val="restart"/>
            <w:noWrap/>
            <w:hideMark/>
          </w:tcPr>
          <w:p w14:paraId="38FA329B" w14:textId="77777777" w:rsidR="00914B69" w:rsidRPr="00A3175E" w:rsidRDefault="00914B69" w:rsidP="0040736B">
            <w:pPr>
              <w:spacing w:before="60" w:after="60"/>
              <w:rPr>
                <w:lang w:eastAsia="en-ZA"/>
              </w:rPr>
            </w:pPr>
            <w:r w:rsidRPr="00A3175E">
              <w:rPr>
                <w:lang w:eastAsia="en-ZA"/>
              </w:rPr>
              <w:t xml:space="preserve">Work Status </w:t>
            </w:r>
          </w:p>
        </w:tc>
        <w:tc>
          <w:tcPr>
            <w:tcW w:w="1436" w:type="pct"/>
            <w:noWrap/>
            <w:hideMark/>
          </w:tcPr>
          <w:p w14:paraId="71742DE3" w14:textId="77777777" w:rsidR="00914B69" w:rsidRPr="00A3175E" w:rsidRDefault="00914B69" w:rsidP="0040736B">
            <w:pPr>
              <w:spacing w:before="60" w:after="60"/>
              <w:rPr>
                <w:lang w:eastAsia="en-ZA"/>
              </w:rPr>
            </w:pPr>
            <w:r w:rsidRPr="00A3175E">
              <w:rPr>
                <w:lang w:eastAsia="en-ZA"/>
              </w:rPr>
              <w:t>Limited duration</w:t>
            </w:r>
          </w:p>
        </w:tc>
        <w:tc>
          <w:tcPr>
            <w:tcW w:w="928" w:type="pct"/>
            <w:noWrap/>
            <w:tcMar>
              <w:right w:w="397" w:type="dxa"/>
            </w:tcMar>
            <w:hideMark/>
          </w:tcPr>
          <w:p w14:paraId="1111458B" w14:textId="77777777" w:rsidR="00914B69" w:rsidRPr="00A3175E" w:rsidRDefault="00914B69" w:rsidP="0040736B">
            <w:pPr>
              <w:spacing w:before="60" w:after="60"/>
              <w:jc w:val="right"/>
              <w:rPr>
                <w:lang w:eastAsia="en-ZA"/>
              </w:rPr>
            </w:pPr>
            <w:r w:rsidRPr="00A3175E">
              <w:rPr>
                <w:lang w:eastAsia="en-ZA"/>
              </w:rPr>
              <w:t>13.9%</w:t>
            </w:r>
          </w:p>
        </w:tc>
        <w:tc>
          <w:tcPr>
            <w:tcW w:w="941" w:type="pct"/>
            <w:noWrap/>
            <w:tcMar>
              <w:right w:w="397" w:type="dxa"/>
            </w:tcMar>
            <w:hideMark/>
          </w:tcPr>
          <w:p w14:paraId="5EA5A482" w14:textId="77777777" w:rsidR="00914B69" w:rsidRPr="00A3175E" w:rsidRDefault="00914B69" w:rsidP="0040736B">
            <w:pPr>
              <w:spacing w:before="60" w:after="60"/>
              <w:jc w:val="right"/>
              <w:rPr>
                <w:lang w:eastAsia="en-ZA"/>
              </w:rPr>
            </w:pPr>
            <w:r w:rsidRPr="00A3175E">
              <w:rPr>
                <w:lang w:eastAsia="en-ZA"/>
              </w:rPr>
              <w:t>17.2%</w:t>
            </w:r>
          </w:p>
        </w:tc>
        <w:tc>
          <w:tcPr>
            <w:tcW w:w="915" w:type="pct"/>
            <w:noWrap/>
            <w:tcMar>
              <w:right w:w="397" w:type="dxa"/>
            </w:tcMar>
            <w:hideMark/>
          </w:tcPr>
          <w:p w14:paraId="13A50637" w14:textId="77777777" w:rsidR="00914B69" w:rsidRPr="00A3175E" w:rsidRDefault="00914B69" w:rsidP="0040736B">
            <w:pPr>
              <w:spacing w:before="60" w:after="60"/>
              <w:jc w:val="right"/>
              <w:rPr>
                <w:lang w:eastAsia="en-ZA"/>
              </w:rPr>
            </w:pPr>
            <w:r w:rsidRPr="00A3175E">
              <w:rPr>
                <w:lang w:eastAsia="en-ZA"/>
              </w:rPr>
              <w:t>11.4%</w:t>
            </w:r>
          </w:p>
        </w:tc>
      </w:tr>
      <w:tr w:rsidR="00914B69" w:rsidRPr="00A3175E" w14:paraId="2AB54DE4" w14:textId="77777777" w:rsidTr="0040736B">
        <w:trPr>
          <w:trHeight w:val="295"/>
          <w:jc w:val="center"/>
        </w:trPr>
        <w:tc>
          <w:tcPr>
            <w:tcW w:w="780" w:type="pct"/>
            <w:vMerge/>
            <w:noWrap/>
            <w:hideMark/>
          </w:tcPr>
          <w:p w14:paraId="4C0EFFB0" w14:textId="77777777" w:rsidR="00914B69" w:rsidRPr="00A3175E" w:rsidRDefault="00914B69" w:rsidP="0040736B">
            <w:pPr>
              <w:spacing w:before="60" w:after="60"/>
              <w:rPr>
                <w:lang w:eastAsia="en-ZA"/>
              </w:rPr>
            </w:pPr>
          </w:p>
        </w:tc>
        <w:tc>
          <w:tcPr>
            <w:tcW w:w="1436" w:type="pct"/>
            <w:noWrap/>
            <w:hideMark/>
          </w:tcPr>
          <w:p w14:paraId="7673EFCE" w14:textId="77777777" w:rsidR="00914B69" w:rsidRPr="00A3175E" w:rsidRDefault="00914B69" w:rsidP="0040736B">
            <w:pPr>
              <w:spacing w:before="60" w:after="60"/>
              <w:rPr>
                <w:lang w:eastAsia="en-ZA"/>
              </w:rPr>
            </w:pPr>
            <w:r w:rsidRPr="00A3175E">
              <w:rPr>
                <w:lang w:eastAsia="en-ZA"/>
              </w:rPr>
              <w:t>Permanent</w:t>
            </w:r>
          </w:p>
        </w:tc>
        <w:tc>
          <w:tcPr>
            <w:tcW w:w="928" w:type="pct"/>
            <w:noWrap/>
            <w:tcMar>
              <w:right w:w="397" w:type="dxa"/>
            </w:tcMar>
            <w:hideMark/>
          </w:tcPr>
          <w:p w14:paraId="58C3AF1D" w14:textId="77777777" w:rsidR="00914B69" w:rsidRPr="00A3175E" w:rsidRDefault="00914B69" w:rsidP="0040736B">
            <w:pPr>
              <w:spacing w:before="60" w:after="60"/>
              <w:jc w:val="right"/>
              <w:rPr>
                <w:lang w:eastAsia="en-ZA"/>
              </w:rPr>
            </w:pPr>
            <w:r w:rsidRPr="00A3175E">
              <w:rPr>
                <w:lang w:eastAsia="en-ZA"/>
              </w:rPr>
              <w:t>63.2%</w:t>
            </w:r>
          </w:p>
        </w:tc>
        <w:tc>
          <w:tcPr>
            <w:tcW w:w="941" w:type="pct"/>
            <w:noWrap/>
            <w:tcMar>
              <w:right w:w="397" w:type="dxa"/>
            </w:tcMar>
            <w:hideMark/>
          </w:tcPr>
          <w:p w14:paraId="6621E059" w14:textId="77777777" w:rsidR="00914B69" w:rsidRPr="00A3175E" w:rsidRDefault="00914B69" w:rsidP="0040736B">
            <w:pPr>
              <w:spacing w:before="60" w:after="60"/>
              <w:jc w:val="right"/>
              <w:rPr>
                <w:lang w:eastAsia="en-ZA"/>
              </w:rPr>
            </w:pPr>
            <w:r w:rsidRPr="00A3175E">
              <w:rPr>
                <w:lang w:eastAsia="en-ZA"/>
              </w:rPr>
              <w:t>50.4%</w:t>
            </w:r>
          </w:p>
        </w:tc>
        <w:tc>
          <w:tcPr>
            <w:tcW w:w="915" w:type="pct"/>
            <w:noWrap/>
            <w:tcMar>
              <w:right w:w="397" w:type="dxa"/>
            </w:tcMar>
            <w:hideMark/>
          </w:tcPr>
          <w:p w14:paraId="3CA896FD" w14:textId="77777777" w:rsidR="00914B69" w:rsidRPr="00A3175E" w:rsidRDefault="00914B69" w:rsidP="0040736B">
            <w:pPr>
              <w:spacing w:before="60" w:after="60"/>
              <w:jc w:val="right"/>
              <w:rPr>
                <w:lang w:eastAsia="en-ZA"/>
              </w:rPr>
            </w:pPr>
            <w:r w:rsidRPr="00A3175E">
              <w:rPr>
                <w:lang w:eastAsia="en-ZA"/>
              </w:rPr>
              <w:t>66.9%</w:t>
            </w:r>
          </w:p>
        </w:tc>
      </w:tr>
      <w:tr w:rsidR="00914B69" w:rsidRPr="00A3175E" w14:paraId="28D40D05" w14:textId="77777777" w:rsidTr="0040736B">
        <w:trPr>
          <w:trHeight w:val="295"/>
          <w:jc w:val="center"/>
        </w:trPr>
        <w:tc>
          <w:tcPr>
            <w:tcW w:w="780" w:type="pct"/>
            <w:vMerge/>
            <w:noWrap/>
            <w:hideMark/>
          </w:tcPr>
          <w:p w14:paraId="0879DF7A" w14:textId="77777777" w:rsidR="00914B69" w:rsidRPr="00A3175E" w:rsidRDefault="00914B69" w:rsidP="0040736B">
            <w:pPr>
              <w:spacing w:before="60" w:after="60"/>
              <w:rPr>
                <w:lang w:eastAsia="en-ZA"/>
              </w:rPr>
            </w:pPr>
          </w:p>
        </w:tc>
        <w:tc>
          <w:tcPr>
            <w:tcW w:w="1436" w:type="pct"/>
            <w:noWrap/>
            <w:hideMark/>
          </w:tcPr>
          <w:p w14:paraId="467EEEE9" w14:textId="77777777" w:rsidR="00914B69" w:rsidRPr="00A3175E" w:rsidRDefault="00914B69" w:rsidP="0040736B">
            <w:pPr>
              <w:spacing w:before="60" w:after="60"/>
              <w:rPr>
                <w:lang w:eastAsia="en-ZA"/>
              </w:rPr>
            </w:pPr>
            <w:r w:rsidRPr="00A3175E">
              <w:rPr>
                <w:lang w:eastAsia="en-ZA"/>
              </w:rPr>
              <w:t>Unspecified</w:t>
            </w:r>
          </w:p>
        </w:tc>
        <w:tc>
          <w:tcPr>
            <w:tcW w:w="928" w:type="pct"/>
            <w:noWrap/>
            <w:tcMar>
              <w:right w:w="397" w:type="dxa"/>
            </w:tcMar>
            <w:hideMark/>
          </w:tcPr>
          <w:p w14:paraId="0EA04534" w14:textId="77777777" w:rsidR="00914B69" w:rsidRPr="00A3175E" w:rsidRDefault="00914B69" w:rsidP="0040736B">
            <w:pPr>
              <w:spacing w:before="60" w:after="60"/>
              <w:jc w:val="right"/>
              <w:rPr>
                <w:lang w:eastAsia="en-ZA"/>
              </w:rPr>
            </w:pPr>
            <w:r w:rsidRPr="00A3175E">
              <w:rPr>
                <w:lang w:eastAsia="en-ZA"/>
              </w:rPr>
              <w:t>23.0%</w:t>
            </w:r>
          </w:p>
        </w:tc>
        <w:tc>
          <w:tcPr>
            <w:tcW w:w="941" w:type="pct"/>
            <w:noWrap/>
            <w:tcMar>
              <w:right w:w="397" w:type="dxa"/>
            </w:tcMar>
            <w:hideMark/>
          </w:tcPr>
          <w:p w14:paraId="358B863A" w14:textId="77777777" w:rsidR="00914B69" w:rsidRPr="00A3175E" w:rsidRDefault="00914B69" w:rsidP="0040736B">
            <w:pPr>
              <w:spacing w:before="60" w:after="60"/>
              <w:jc w:val="right"/>
              <w:rPr>
                <w:lang w:eastAsia="en-ZA"/>
              </w:rPr>
            </w:pPr>
            <w:r w:rsidRPr="00A3175E">
              <w:rPr>
                <w:lang w:eastAsia="en-ZA"/>
              </w:rPr>
              <w:t>32.4%</w:t>
            </w:r>
          </w:p>
        </w:tc>
        <w:tc>
          <w:tcPr>
            <w:tcW w:w="915" w:type="pct"/>
            <w:noWrap/>
            <w:tcMar>
              <w:right w:w="397" w:type="dxa"/>
            </w:tcMar>
            <w:hideMark/>
          </w:tcPr>
          <w:p w14:paraId="44A92A99" w14:textId="77777777" w:rsidR="00914B69" w:rsidRPr="00A3175E" w:rsidRDefault="00914B69" w:rsidP="0040736B">
            <w:pPr>
              <w:spacing w:before="60" w:after="60"/>
              <w:jc w:val="right"/>
              <w:rPr>
                <w:lang w:eastAsia="en-ZA"/>
              </w:rPr>
            </w:pPr>
            <w:r w:rsidRPr="00A3175E">
              <w:rPr>
                <w:lang w:eastAsia="en-ZA"/>
              </w:rPr>
              <w:t>21.7%</w:t>
            </w:r>
          </w:p>
        </w:tc>
      </w:tr>
      <w:tr w:rsidR="00914B69" w:rsidRPr="00A3175E" w14:paraId="792FBB34" w14:textId="77777777" w:rsidTr="0040736B">
        <w:trPr>
          <w:trHeight w:val="295"/>
          <w:jc w:val="center"/>
        </w:trPr>
        <w:tc>
          <w:tcPr>
            <w:tcW w:w="780" w:type="pct"/>
            <w:vMerge w:val="restart"/>
            <w:noWrap/>
            <w:hideMark/>
          </w:tcPr>
          <w:p w14:paraId="6A043FB2" w14:textId="77777777" w:rsidR="00914B69" w:rsidRPr="00A3175E" w:rsidRDefault="00914B69" w:rsidP="0040736B">
            <w:pPr>
              <w:spacing w:before="60" w:after="60"/>
              <w:rPr>
                <w:lang w:eastAsia="en-ZA"/>
              </w:rPr>
            </w:pPr>
            <w:r w:rsidRPr="00A3175E">
              <w:rPr>
                <w:lang w:eastAsia="en-ZA"/>
              </w:rPr>
              <w:t>Formal or Informal</w:t>
            </w:r>
          </w:p>
        </w:tc>
        <w:tc>
          <w:tcPr>
            <w:tcW w:w="1436" w:type="pct"/>
            <w:noWrap/>
            <w:hideMark/>
          </w:tcPr>
          <w:p w14:paraId="400C896C" w14:textId="77777777" w:rsidR="00914B69" w:rsidRPr="00A3175E" w:rsidRDefault="00914B69" w:rsidP="0040736B">
            <w:pPr>
              <w:spacing w:before="60" w:after="60"/>
              <w:rPr>
                <w:lang w:eastAsia="en-ZA"/>
              </w:rPr>
            </w:pPr>
            <w:r w:rsidRPr="00A3175E">
              <w:rPr>
                <w:lang w:eastAsia="en-ZA"/>
              </w:rPr>
              <w:t>Formal</w:t>
            </w:r>
          </w:p>
        </w:tc>
        <w:tc>
          <w:tcPr>
            <w:tcW w:w="928" w:type="pct"/>
            <w:noWrap/>
            <w:tcMar>
              <w:right w:w="397" w:type="dxa"/>
            </w:tcMar>
            <w:hideMark/>
          </w:tcPr>
          <w:p w14:paraId="3C00D471" w14:textId="77777777" w:rsidR="00914B69" w:rsidRPr="00A3175E" w:rsidRDefault="00914B69" w:rsidP="0040736B">
            <w:pPr>
              <w:spacing w:before="60" w:after="60"/>
              <w:jc w:val="right"/>
              <w:rPr>
                <w:lang w:eastAsia="en-ZA"/>
              </w:rPr>
            </w:pPr>
            <w:r w:rsidRPr="00A3175E">
              <w:rPr>
                <w:lang w:eastAsia="en-ZA"/>
              </w:rPr>
              <w:t>49.2%</w:t>
            </w:r>
          </w:p>
        </w:tc>
        <w:tc>
          <w:tcPr>
            <w:tcW w:w="941" w:type="pct"/>
            <w:noWrap/>
            <w:tcMar>
              <w:right w:w="397" w:type="dxa"/>
            </w:tcMar>
            <w:hideMark/>
          </w:tcPr>
          <w:p w14:paraId="06E2D596" w14:textId="77777777" w:rsidR="00914B69" w:rsidRPr="00A3175E" w:rsidRDefault="00914B69" w:rsidP="0040736B">
            <w:pPr>
              <w:spacing w:before="60" w:after="60"/>
              <w:jc w:val="right"/>
              <w:rPr>
                <w:lang w:eastAsia="en-ZA"/>
              </w:rPr>
            </w:pPr>
            <w:r w:rsidRPr="00A3175E">
              <w:rPr>
                <w:lang w:eastAsia="en-ZA"/>
              </w:rPr>
              <w:t>62.1%</w:t>
            </w:r>
          </w:p>
        </w:tc>
        <w:tc>
          <w:tcPr>
            <w:tcW w:w="915" w:type="pct"/>
            <w:noWrap/>
            <w:tcMar>
              <w:right w:w="397" w:type="dxa"/>
            </w:tcMar>
            <w:hideMark/>
          </w:tcPr>
          <w:p w14:paraId="47288980" w14:textId="77777777" w:rsidR="00914B69" w:rsidRPr="00A3175E" w:rsidRDefault="00914B69" w:rsidP="0040736B">
            <w:pPr>
              <w:spacing w:before="60" w:after="60"/>
              <w:jc w:val="right"/>
              <w:rPr>
                <w:lang w:eastAsia="en-ZA"/>
              </w:rPr>
            </w:pPr>
            <w:r w:rsidRPr="00A3175E">
              <w:rPr>
                <w:lang w:eastAsia="en-ZA"/>
              </w:rPr>
              <w:t>48.6%</w:t>
            </w:r>
          </w:p>
        </w:tc>
      </w:tr>
      <w:tr w:rsidR="00914B69" w:rsidRPr="00A3175E" w14:paraId="5D76F425" w14:textId="77777777" w:rsidTr="0040736B">
        <w:trPr>
          <w:trHeight w:val="295"/>
          <w:jc w:val="center"/>
        </w:trPr>
        <w:tc>
          <w:tcPr>
            <w:tcW w:w="780" w:type="pct"/>
            <w:vMerge/>
            <w:noWrap/>
            <w:hideMark/>
          </w:tcPr>
          <w:p w14:paraId="372DB393" w14:textId="77777777" w:rsidR="00914B69" w:rsidRPr="00A3175E" w:rsidRDefault="00914B69" w:rsidP="0040736B">
            <w:pPr>
              <w:spacing w:before="60" w:after="60"/>
              <w:rPr>
                <w:lang w:eastAsia="en-ZA"/>
              </w:rPr>
            </w:pPr>
          </w:p>
        </w:tc>
        <w:tc>
          <w:tcPr>
            <w:tcW w:w="1436" w:type="pct"/>
            <w:noWrap/>
            <w:hideMark/>
          </w:tcPr>
          <w:p w14:paraId="6F4EE7A4" w14:textId="77777777" w:rsidR="00914B69" w:rsidRPr="00A3175E" w:rsidRDefault="00914B69" w:rsidP="0040736B">
            <w:pPr>
              <w:spacing w:before="60" w:after="60"/>
              <w:rPr>
                <w:lang w:eastAsia="en-ZA"/>
              </w:rPr>
            </w:pPr>
            <w:r w:rsidRPr="00A3175E">
              <w:rPr>
                <w:lang w:eastAsia="en-ZA"/>
              </w:rPr>
              <w:t>Informal</w:t>
            </w:r>
          </w:p>
        </w:tc>
        <w:tc>
          <w:tcPr>
            <w:tcW w:w="928" w:type="pct"/>
            <w:noWrap/>
            <w:tcMar>
              <w:right w:w="397" w:type="dxa"/>
            </w:tcMar>
            <w:hideMark/>
          </w:tcPr>
          <w:p w14:paraId="4119653B" w14:textId="77777777" w:rsidR="00914B69" w:rsidRPr="00A3175E" w:rsidRDefault="00914B69" w:rsidP="0040736B">
            <w:pPr>
              <w:spacing w:before="60" w:after="60"/>
              <w:jc w:val="right"/>
              <w:rPr>
                <w:lang w:eastAsia="en-ZA"/>
              </w:rPr>
            </w:pPr>
            <w:r w:rsidRPr="00A3175E">
              <w:rPr>
                <w:lang w:eastAsia="en-ZA"/>
              </w:rPr>
              <w:t>47.9%</w:t>
            </w:r>
          </w:p>
        </w:tc>
        <w:tc>
          <w:tcPr>
            <w:tcW w:w="941" w:type="pct"/>
            <w:noWrap/>
            <w:tcMar>
              <w:right w:w="397" w:type="dxa"/>
            </w:tcMar>
            <w:hideMark/>
          </w:tcPr>
          <w:p w14:paraId="064D5C95" w14:textId="77777777" w:rsidR="00914B69" w:rsidRPr="00A3175E" w:rsidRDefault="00914B69" w:rsidP="0040736B">
            <w:pPr>
              <w:spacing w:before="60" w:after="60"/>
              <w:jc w:val="right"/>
              <w:rPr>
                <w:lang w:eastAsia="en-ZA"/>
              </w:rPr>
            </w:pPr>
            <w:r w:rsidRPr="00A3175E">
              <w:rPr>
                <w:lang w:eastAsia="en-ZA"/>
              </w:rPr>
              <w:t>34.3%</w:t>
            </w:r>
          </w:p>
        </w:tc>
        <w:tc>
          <w:tcPr>
            <w:tcW w:w="915" w:type="pct"/>
            <w:noWrap/>
            <w:tcMar>
              <w:right w:w="397" w:type="dxa"/>
            </w:tcMar>
            <w:hideMark/>
          </w:tcPr>
          <w:p w14:paraId="60E572EE" w14:textId="77777777" w:rsidR="00914B69" w:rsidRPr="00A3175E" w:rsidRDefault="00914B69" w:rsidP="0040736B">
            <w:pPr>
              <w:spacing w:before="60" w:after="60"/>
              <w:jc w:val="right"/>
              <w:rPr>
                <w:lang w:eastAsia="en-ZA"/>
              </w:rPr>
            </w:pPr>
            <w:r w:rsidRPr="00A3175E">
              <w:rPr>
                <w:lang w:eastAsia="en-ZA"/>
              </w:rPr>
              <w:t>46.3%</w:t>
            </w:r>
          </w:p>
        </w:tc>
      </w:tr>
      <w:tr w:rsidR="00914B69" w:rsidRPr="00A3175E" w14:paraId="74EF3DBE" w14:textId="77777777" w:rsidTr="0040736B">
        <w:trPr>
          <w:trHeight w:val="295"/>
          <w:jc w:val="center"/>
        </w:trPr>
        <w:tc>
          <w:tcPr>
            <w:tcW w:w="780" w:type="pct"/>
            <w:vMerge/>
            <w:noWrap/>
            <w:hideMark/>
          </w:tcPr>
          <w:p w14:paraId="3781078F" w14:textId="77777777" w:rsidR="00914B69" w:rsidRPr="00A3175E" w:rsidRDefault="00914B69" w:rsidP="0040736B">
            <w:pPr>
              <w:spacing w:before="60" w:after="60"/>
              <w:rPr>
                <w:lang w:eastAsia="en-ZA"/>
              </w:rPr>
            </w:pPr>
          </w:p>
        </w:tc>
        <w:tc>
          <w:tcPr>
            <w:tcW w:w="1436" w:type="pct"/>
            <w:noWrap/>
            <w:hideMark/>
          </w:tcPr>
          <w:p w14:paraId="6C0BC3CD" w14:textId="77777777" w:rsidR="00914B69" w:rsidRPr="00A3175E" w:rsidRDefault="00914B69" w:rsidP="0040736B">
            <w:pPr>
              <w:spacing w:before="60" w:after="60"/>
              <w:rPr>
                <w:lang w:eastAsia="en-ZA"/>
              </w:rPr>
            </w:pPr>
            <w:r w:rsidRPr="00A3175E">
              <w:rPr>
                <w:lang w:eastAsia="en-ZA"/>
              </w:rPr>
              <w:t>Other</w:t>
            </w:r>
          </w:p>
        </w:tc>
        <w:tc>
          <w:tcPr>
            <w:tcW w:w="928" w:type="pct"/>
            <w:noWrap/>
            <w:tcMar>
              <w:right w:w="397" w:type="dxa"/>
            </w:tcMar>
            <w:hideMark/>
          </w:tcPr>
          <w:p w14:paraId="1A637AEC" w14:textId="77777777" w:rsidR="00914B69" w:rsidRPr="00A3175E" w:rsidRDefault="00914B69" w:rsidP="0040736B">
            <w:pPr>
              <w:spacing w:before="60" w:after="60"/>
              <w:jc w:val="right"/>
              <w:rPr>
                <w:lang w:eastAsia="en-ZA"/>
              </w:rPr>
            </w:pPr>
            <w:r w:rsidRPr="00A3175E">
              <w:rPr>
                <w:lang w:eastAsia="en-ZA"/>
              </w:rPr>
              <w:t>2.9%</w:t>
            </w:r>
          </w:p>
        </w:tc>
        <w:tc>
          <w:tcPr>
            <w:tcW w:w="941" w:type="pct"/>
            <w:noWrap/>
            <w:tcMar>
              <w:right w:w="397" w:type="dxa"/>
            </w:tcMar>
            <w:hideMark/>
          </w:tcPr>
          <w:p w14:paraId="756F757D" w14:textId="77777777" w:rsidR="00914B69" w:rsidRPr="00A3175E" w:rsidRDefault="00914B69" w:rsidP="0040736B">
            <w:pPr>
              <w:spacing w:before="60" w:after="60"/>
              <w:jc w:val="right"/>
              <w:rPr>
                <w:lang w:eastAsia="en-ZA"/>
              </w:rPr>
            </w:pPr>
            <w:r w:rsidRPr="00A3175E">
              <w:rPr>
                <w:lang w:eastAsia="en-ZA"/>
              </w:rPr>
              <w:t>3.6%</w:t>
            </w:r>
          </w:p>
        </w:tc>
        <w:tc>
          <w:tcPr>
            <w:tcW w:w="915" w:type="pct"/>
            <w:noWrap/>
            <w:tcMar>
              <w:right w:w="397" w:type="dxa"/>
            </w:tcMar>
            <w:hideMark/>
          </w:tcPr>
          <w:p w14:paraId="4FFB40BC" w14:textId="77777777" w:rsidR="00914B69" w:rsidRPr="00A3175E" w:rsidRDefault="00914B69" w:rsidP="0040736B">
            <w:pPr>
              <w:spacing w:before="60" w:after="60"/>
              <w:jc w:val="right"/>
              <w:rPr>
                <w:lang w:eastAsia="en-ZA"/>
              </w:rPr>
            </w:pPr>
            <w:r w:rsidRPr="00A3175E">
              <w:rPr>
                <w:lang w:eastAsia="en-ZA"/>
              </w:rPr>
              <w:t>5.0%</w:t>
            </w:r>
          </w:p>
        </w:tc>
      </w:tr>
      <w:tr w:rsidR="00914B69" w:rsidRPr="00A3175E" w14:paraId="0889EF1B" w14:textId="77777777" w:rsidTr="0040736B">
        <w:trPr>
          <w:trHeight w:val="295"/>
          <w:jc w:val="center"/>
        </w:trPr>
        <w:tc>
          <w:tcPr>
            <w:tcW w:w="780" w:type="pct"/>
            <w:vMerge w:val="restart"/>
            <w:noWrap/>
            <w:hideMark/>
          </w:tcPr>
          <w:p w14:paraId="19208CE0" w14:textId="77777777" w:rsidR="00914B69" w:rsidRPr="00A3175E" w:rsidRDefault="00914B69" w:rsidP="0040736B">
            <w:pPr>
              <w:spacing w:before="60" w:after="60"/>
              <w:rPr>
                <w:lang w:eastAsia="en-ZA"/>
              </w:rPr>
            </w:pPr>
            <w:r w:rsidRPr="00A3175E">
              <w:rPr>
                <w:lang w:eastAsia="en-ZA"/>
              </w:rPr>
              <w:t>Earnings</w:t>
            </w:r>
          </w:p>
        </w:tc>
        <w:tc>
          <w:tcPr>
            <w:tcW w:w="1436" w:type="pct"/>
            <w:noWrap/>
            <w:hideMark/>
          </w:tcPr>
          <w:p w14:paraId="10C921C1" w14:textId="77777777" w:rsidR="00914B69" w:rsidRPr="00A3175E" w:rsidRDefault="00914B69" w:rsidP="0040736B">
            <w:pPr>
              <w:spacing w:before="60" w:after="60"/>
              <w:rPr>
                <w:lang w:eastAsia="en-ZA"/>
              </w:rPr>
            </w:pPr>
            <w:r w:rsidRPr="00A3175E">
              <w:rPr>
                <w:lang w:eastAsia="en-ZA"/>
              </w:rPr>
              <w:t>R2 500 or less</w:t>
            </w:r>
          </w:p>
        </w:tc>
        <w:tc>
          <w:tcPr>
            <w:tcW w:w="928" w:type="pct"/>
            <w:noWrap/>
            <w:tcMar>
              <w:right w:w="397" w:type="dxa"/>
            </w:tcMar>
            <w:hideMark/>
          </w:tcPr>
          <w:p w14:paraId="0F209B52" w14:textId="77777777" w:rsidR="00914B69" w:rsidRPr="00A3175E" w:rsidRDefault="00914B69" w:rsidP="0040736B">
            <w:pPr>
              <w:spacing w:before="60" w:after="60"/>
              <w:jc w:val="right"/>
              <w:rPr>
                <w:lang w:eastAsia="en-ZA"/>
              </w:rPr>
            </w:pPr>
            <w:r w:rsidRPr="00A3175E">
              <w:rPr>
                <w:lang w:eastAsia="en-ZA"/>
              </w:rPr>
              <w:t>36.2%</w:t>
            </w:r>
          </w:p>
        </w:tc>
        <w:tc>
          <w:tcPr>
            <w:tcW w:w="941" w:type="pct"/>
            <w:noWrap/>
            <w:tcMar>
              <w:right w:w="397" w:type="dxa"/>
            </w:tcMar>
            <w:hideMark/>
          </w:tcPr>
          <w:p w14:paraId="70F340B9" w14:textId="77777777" w:rsidR="00914B69" w:rsidRPr="00A3175E" w:rsidRDefault="00914B69" w:rsidP="0040736B">
            <w:pPr>
              <w:spacing w:before="60" w:after="60"/>
              <w:jc w:val="right"/>
              <w:rPr>
                <w:lang w:eastAsia="en-ZA"/>
              </w:rPr>
            </w:pPr>
            <w:r w:rsidRPr="00A3175E">
              <w:rPr>
                <w:lang w:eastAsia="en-ZA"/>
              </w:rPr>
              <w:t>33.9%</w:t>
            </w:r>
          </w:p>
        </w:tc>
        <w:tc>
          <w:tcPr>
            <w:tcW w:w="915" w:type="pct"/>
            <w:noWrap/>
            <w:tcMar>
              <w:right w:w="397" w:type="dxa"/>
            </w:tcMar>
            <w:hideMark/>
          </w:tcPr>
          <w:p w14:paraId="3F06F24B" w14:textId="77777777" w:rsidR="00914B69" w:rsidRPr="00A3175E" w:rsidRDefault="00914B69" w:rsidP="0040736B">
            <w:pPr>
              <w:spacing w:before="60" w:after="60"/>
              <w:jc w:val="right"/>
              <w:rPr>
                <w:lang w:eastAsia="en-ZA"/>
              </w:rPr>
            </w:pPr>
            <w:r w:rsidRPr="00A3175E">
              <w:rPr>
                <w:lang w:eastAsia="en-ZA"/>
              </w:rPr>
              <w:t>28.0%</w:t>
            </w:r>
          </w:p>
        </w:tc>
      </w:tr>
      <w:tr w:rsidR="00914B69" w:rsidRPr="00A3175E" w14:paraId="5728DE53" w14:textId="77777777" w:rsidTr="0040736B">
        <w:trPr>
          <w:trHeight w:val="295"/>
          <w:jc w:val="center"/>
        </w:trPr>
        <w:tc>
          <w:tcPr>
            <w:tcW w:w="780" w:type="pct"/>
            <w:vMerge/>
            <w:noWrap/>
            <w:hideMark/>
          </w:tcPr>
          <w:p w14:paraId="2EA699B4" w14:textId="77777777" w:rsidR="00914B69" w:rsidRPr="00A3175E" w:rsidRDefault="00914B69" w:rsidP="0040736B">
            <w:pPr>
              <w:spacing w:before="60" w:after="60"/>
              <w:rPr>
                <w:lang w:eastAsia="en-ZA"/>
              </w:rPr>
            </w:pPr>
          </w:p>
        </w:tc>
        <w:tc>
          <w:tcPr>
            <w:tcW w:w="1436" w:type="pct"/>
            <w:noWrap/>
            <w:hideMark/>
          </w:tcPr>
          <w:p w14:paraId="48635F63" w14:textId="5536E398" w:rsidR="00914B69" w:rsidRPr="00A3175E" w:rsidRDefault="00914B69" w:rsidP="0040736B">
            <w:pPr>
              <w:spacing w:before="60" w:after="60"/>
              <w:rPr>
                <w:lang w:eastAsia="en-ZA"/>
              </w:rPr>
            </w:pPr>
            <w:r w:rsidRPr="00A3175E">
              <w:rPr>
                <w:lang w:eastAsia="en-ZA"/>
              </w:rPr>
              <w:t>R2 501–R6 000</w:t>
            </w:r>
          </w:p>
        </w:tc>
        <w:tc>
          <w:tcPr>
            <w:tcW w:w="928" w:type="pct"/>
            <w:noWrap/>
            <w:tcMar>
              <w:right w:w="397" w:type="dxa"/>
            </w:tcMar>
            <w:hideMark/>
          </w:tcPr>
          <w:p w14:paraId="274F405E" w14:textId="77777777" w:rsidR="00914B69" w:rsidRPr="00A3175E" w:rsidRDefault="00914B69" w:rsidP="0040736B">
            <w:pPr>
              <w:spacing w:before="60" w:after="60"/>
              <w:jc w:val="right"/>
              <w:rPr>
                <w:lang w:eastAsia="en-ZA"/>
              </w:rPr>
            </w:pPr>
            <w:r w:rsidRPr="00A3175E">
              <w:rPr>
                <w:lang w:eastAsia="en-ZA"/>
              </w:rPr>
              <w:t>23.1%</w:t>
            </w:r>
          </w:p>
        </w:tc>
        <w:tc>
          <w:tcPr>
            <w:tcW w:w="941" w:type="pct"/>
            <w:noWrap/>
            <w:tcMar>
              <w:right w:w="397" w:type="dxa"/>
            </w:tcMar>
            <w:hideMark/>
          </w:tcPr>
          <w:p w14:paraId="2665231A" w14:textId="77777777" w:rsidR="00914B69" w:rsidRPr="00A3175E" w:rsidRDefault="00914B69" w:rsidP="0040736B">
            <w:pPr>
              <w:spacing w:before="60" w:after="60"/>
              <w:jc w:val="right"/>
              <w:rPr>
                <w:lang w:eastAsia="en-ZA"/>
              </w:rPr>
            </w:pPr>
            <w:r w:rsidRPr="00A3175E">
              <w:rPr>
                <w:lang w:eastAsia="en-ZA"/>
              </w:rPr>
              <w:t>27.7%</w:t>
            </w:r>
          </w:p>
        </w:tc>
        <w:tc>
          <w:tcPr>
            <w:tcW w:w="915" w:type="pct"/>
            <w:noWrap/>
            <w:tcMar>
              <w:right w:w="397" w:type="dxa"/>
            </w:tcMar>
            <w:hideMark/>
          </w:tcPr>
          <w:p w14:paraId="110064D4" w14:textId="77777777" w:rsidR="00914B69" w:rsidRPr="00A3175E" w:rsidRDefault="00914B69" w:rsidP="0040736B">
            <w:pPr>
              <w:spacing w:before="60" w:after="60"/>
              <w:jc w:val="right"/>
              <w:rPr>
                <w:lang w:eastAsia="en-ZA"/>
              </w:rPr>
            </w:pPr>
            <w:r w:rsidRPr="00A3175E">
              <w:rPr>
                <w:lang w:eastAsia="en-ZA"/>
              </w:rPr>
              <w:t>27.3%</w:t>
            </w:r>
          </w:p>
        </w:tc>
      </w:tr>
      <w:tr w:rsidR="00914B69" w:rsidRPr="00A3175E" w14:paraId="4445B90A" w14:textId="77777777" w:rsidTr="0040736B">
        <w:trPr>
          <w:trHeight w:val="295"/>
          <w:jc w:val="center"/>
        </w:trPr>
        <w:tc>
          <w:tcPr>
            <w:tcW w:w="780" w:type="pct"/>
            <w:vMerge/>
            <w:noWrap/>
            <w:hideMark/>
          </w:tcPr>
          <w:p w14:paraId="55E5F0AA" w14:textId="77777777" w:rsidR="00914B69" w:rsidRPr="00A3175E" w:rsidRDefault="00914B69" w:rsidP="0040736B">
            <w:pPr>
              <w:spacing w:before="60" w:after="60"/>
              <w:rPr>
                <w:lang w:eastAsia="en-ZA"/>
              </w:rPr>
            </w:pPr>
          </w:p>
        </w:tc>
        <w:tc>
          <w:tcPr>
            <w:tcW w:w="1436" w:type="pct"/>
            <w:noWrap/>
            <w:hideMark/>
          </w:tcPr>
          <w:p w14:paraId="714E93C7" w14:textId="0B4DEC5C" w:rsidR="00914B69" w:rsidRPr="00A3175E" w:rsidRDefault="00914B69" w:rsidP="0040736B">
            <w:pPr>
              <w:spacing w:before="60" w:after="60"/>
              <w:rPr>
                <w:lang w:eastAsia="en-ZA"/>
              </w:rPr>
            </w:pPr>
            <w:r w:rsidRPr="00A3175E">
              <w:rPr>
                <w:lang w:eastAsia="en-ZA"/>
              </w:rPr>
              <w:t>R6 001–R16 000</w:t>
            </w:r>
          </w:p>
        </w:tc>
        <w:tc>
          <w:tcPr>
            <w:tcW w:w="928" w:type="pct"/>
            <w:noWrap/>
            <w:tcMar>
              <w:right w:w="397" w:type="dxa"/>
            </w:tcMar>
            <w:hideMark/>
          </w:tcPr>
          <w:p w14:paraId="6E883A51" w14:textId="77777777" w:rsidR="00914B69" w:rsidRPr="00A3175E" w:rsidRDefault="00914B69" w:rsidP="0040736B">
            <w:pPr>
              <w:spacing w:before="60" w:after="60"/>
              <w:jc w:val="right"/>
              <w:rPr>
                <w:lang w:eastAsia="en-ZA"/>
              </w:rPr>
            </w:pPr>
            <w:r w:rsidRPr="00A3175E">
              <w:rPr>
                <w:lang w:eastAsia="en-ZA"/>
              </w:rPr>
              <w:t>18.0%</w:t>
            </w:r>
          </w:p>
        </w:tc>
        <w:tc>
          <w:tcPr>
            <w:tcW w:w="941" w:type="pct"/>
            <w:noWrap/>
            <w:tcMar>
              <w:right w:w="397" w:type="dxa"/>
            </w:tcMar>
            <w:hideMark/>
          </w:tcPr>
          <w:p w14:paraId="7B322D88" w14:textId="77777777" w:rsidR="00914B69" w:rsidRPr="00A3175E" w:rsidRDefault="00914B69" w:rsidP="0040736B">
            <w:pPr>
              <w:spacing w:before="60" w:after="60"/>
              <w:jc w:val="right"/>
              <w:rPr>
                <w:lang w:eastAsia="en-ZA"/>
              </w:rPr>
            </w:pPr>
            <w:r w:rsidRPr="00A3175E">
              <w:rPr>
                <w:lang w:eastAsia="en-ZA"/>
              </w:rPr>
              <w:t>13.0%</w:t>
            </w:r>
          </w:p>
        </w:tc>
        <w:tc>
          <w:tcPr>
            <w:tcW w:w="915" w:type="pct"/>
            <w:noWrap/>
            <w:tcMar>
              <w:right w:w="397" w:type="dxa"/>
            </w:tcMar>
            <w:hideMark/>
          </w:tcPr>
          <w:p w14:paraId="4F09C134" w14:textId="77777777" w:rsidR="00914B69" w:rsidRPr="00A3175E" w:rsidRDefault="00914B69" w:rsidP="0040736B">
            <w:pPr>
              <w:spacing w:before="60" w:after="60"/>
              <w:jc w:val="right"/>
              <w:rPr>
                <w:lang w:eastAsia="en-ZA"/>
              </w:rPr>
            </w:pPr>
            <w:r w:rsidRPr="00A3175E">
              <w:rPr>
                <w:lang w:eastAsia="en-ZA"/>
              </w:rPr>
              <w:t>16.3%</w:t>
            </w:r>
          </w:p>
        </w:tc>
      </w:tr>
      <w:tr w:rsidR="00914B69" w:rsidRPr="00A3175E" w14:paraId="68CAD197" w14:textId="77777777" w:rsidTr="0040736B">
        <w:trPr>
          <w:trHeight w:val="295"/>
          <w:jc w:val="center"/>
        </w:trPr>
        <w:tc>
          <w:tcPr>
            <w:tcW w:w="780" w:type="pct"/>
            <w:vMerge/>
            <w:noWrap/>
            <w:hideMark/>
          </w:tcPr>
          <w:p w14:paraId="41D8839C" w14:textId="77777777" w:rsidR="00914B69" w:rsidRPr="00A3175E" w:rsidRDefault="00914B69" w:rsidP="0040736B">
            <w:pPr>
              <w:spacing w:before="60" w:after="60"/>
              <w:rPr>
                <w:lang w:eastAsia="en-ZA"/>
              </w:rPr>
            </w:pPr>
          </w:p>
        </w:tc>
        <w:tc>
          <w:tcPr>
            <w:tcW w:w="1436" w:type="pct"/>
            <w:noWrap/>
            <w:hideMark/>
          </w:tcPr>
          <w:p w14:paraId="2A3DBC62" w14:textId="5BC096D3" w:rsidR="00914B69" w:rsidRPr="00A3175E" w:rsidRDefault="00914B69" w:rsidP="0040736B">
            <w:pPr>
              <w:spacing w:before="60" w:after="60"/>
              <w:rPr>
                <w:lang w:eastAsia="en-ZA"/>
              </w:rPr>
            </w:pPr>
            <w:r w:rsidRPr="00A3175E">
              <w:rPr>
                <w:lang w:eastAsia="en-ZA"/>
              </w:rPr>
              <w:t>R16 001–R37 500</w:t>
            </w:r>
          </w:p>
        </w:tc>
        <w:tc>
          <w:tcPr>
            <w:tcW w:w="928" w:type="pct"/>
            <w:noWrap/>
            <w:tcMar>
              <w:right w:w="397" w:type="dxa"/>
            </w:tcMar>
            <w:hideMark/>
          </w:tcPr>
          <w:p w14:paraId="1D70C4BC" w14:textId="77777777" w:rsidR="00914B69" w:rsidRPr="00A3175E" w:rsidRDefault="00914B69" w:rsidP="0040736B">
            <w:pPr>
              <w:spacing w:before="60" w:after="60"/>
              <w:jc w:val="right"/>
              <w:rPr>
                <w:lang w:eastAsia="en-ZA"/>
              </w:rPr>
            </w:pPr>
            <w:r w:rsidRPr="00A3175E">
              <w:rPr>
                <w:lang w:eastAsia="en-ZA"/>
              </w:rPr>
              <w:t>6.6%</w:t>
            </w:r>
          </w:p>
        </w:tc>
        <w:tc>
          <w:tcPr>
            <w:tcW w:w="941" w:type="pct"/>
            <w:noWrap/>
            <w:tcMar>
              <w:right w:w="397" w:type="dxa"/>
            </w:tcMar>
            <w:hideMark/>
          </w:tcPr>
          <w:p w14:paraId="0A381E91" w14:textId="77777777" w:rsidR="00914B69" w:rsidRPr="00A3175E" w:rsidRDefault="00914B69" w:rsidP="0040736B">
            <w:pPr>
              <w:spacing w:before="60" w:after="60"/>
              <w:jc w:val="right"/>
              <w:rPr>
                <w:lang w:eastAsia="en-ZA"/>
              </w:rPr>
            </w:pPr>
            <w:r w:rsidRPr="00A3175E">
              <w:rPr>
                <w:lang w:eastAsia="en-ZA"/>
              </w:rPr>
              <w:t>6.7%</w:t>
            </w:r>
          </w:p>
        </w:tc>
        <w:tc>
          <w:tcPr>
            <w:tcW w:w="915" w:type="pct"/>
            <w:noWrap/>
            <w:tcMar>
              <w:right w:w="397" w:type="dxa"/>
            </w:tcMar>
            <w:hideMark/>
          </w:tcPr>
          <w:p w14:paraId="25F951FB" w14:textId="77777777" w:rsidR="00914B69" w:rsidRPr="00A3175E" w:rsidRDefault="00914B69" w:rsidP="0040736B">
            <w:pPr>
              <w:spacing w:before="60" w:after="60"/>
              <w:jc w:val="right"/>
              <w:rPr>
                <w:lang w:eastAsia="en-ZA"/>
              </w:rPr>
            </w:pPr>
            <w:r w:rsidRPr="00A3175E">
              <w:rPr>
                <w:lang w:eastAsia="en-ZA"/>
              </w:rPr>
              <w:t>9.1%</w:t>
            </w:r>
          </w:p>
        </w:tc>
      </w:tr>
      <w:tr w:rsidR="00914B69" w:rsidRPr="00A3175E" w14:paraId="3A1866B5" w14:textId="77777777" w:rsidTr="0040736B">
        <w:trPr>
          <w:trHeight w:val="295"/>
          <w:jc w:val="center"/>
        </w:trPr>
        <w:tc>
          <w:tcPr>
            <w:tcW w:w="780" w:type="pct"/>
            <w:vMerge/>
            <w:noWrap/>
            <w:hideMark/>
          </w:tcPr>
          <w:p w14:paraId="47D76BAA" w14:textId="77777777" w:rsidR="00914B69" w:rsidRPr="00A3175E" w:rsidRDefault="00914B69" w:rsidP="0040736B">
            <w:pPr>
              <w:spacing w:before="60" w:after="60"/>
              <w:rPr>
                <w:lang w:eastAsia="en-ZA"/>
              </w:rPr>
            </w:pPr>
          </w:p>
        </w:tc>
        <w:tc>
          <w:tcPr>
            <w:tcW w:w="1436" w:type="pct"/>
            <w:noWrap/>
            <w:hideMark/>
          </w:tcPr>
          <w:p w14:paraId="2E4A427C" w14:textId="77777777" w:rsidR="00914B69" w:rsidRPr="00A3175E" w:rsidRDefault="00914B69" w:rsidP="0040736B">
            <w:pPr>
              <w:spacing w:before="60" w:after="60"/>
              <w:rPr>
                <w:lang w:eastAsia="en-ZA"/>
              </w:rPr>
            </w:pPr>
            <w:r w:rsidRPr="00A3175E">
              <w:rPr>
                <w:lang w:eastAsia="en-ZA"/>
              </w:rPr>
              <w:t>R37 501 or more</w:t>
            </w:r>
          </w:p>
        </w:tc>
        <w:tc>
          <w:tcPr>
            <w:tcW w:w="928" w:type="pct"/>
            <w:noWrap/>
            <w:tcMar>
              <w:right w:w="397" w:type="dxa"/>
            </w:tcMar>
            <w:hideMark/>
          </w:tcPr>
          <w:p w14:paraId="71E54DD6" w14:textId="77777777" w:rsidR="00914B69" w:rsidRPr="00A3175E" w:rsidRDefault="00914B69" w:rsidP="0040736B">
            <w:pPr>
              <w:spacing w:before="60" w:after="60"/>
              <w:jc w:val="right"/>
              <w:rPr>
                <w:lang w:eastAsia="en-ZA"/>
              </w:rPr>
            </w:pPr>
            <w:r w:rsidRPr="00A3175E">
              <w:rPr>
                <w:lang w:eastAsia="en-ZA"/>
              </w:rPr>
              <w:t>4.2%</w:t>
            </w:r>
          </w:p>
        </w:tc>
        <w:tc>
          <w:tcPr>
            <w:tcW w:w="941" w:type="pct"/>
            <w:noWrap/>
            <w:tcMar>
              <w:right w:w="397" w:type="dxa"/>
            </w:tcMar>
            <w:hideMark/>
          </w:tcPr>
          <w:p w14:paraId="04E7ECD4" w14:textId="77777777" w:rsidR="00914B69" w:rsidRPr="00A3175E" w:rsidRDefault="00914B69" w:rsidP="0040736B">
            <w:pPr>
              <w:spacing w:before="60" w:after="60"/>
              <w:jc w:val="right"/>
              <w:rPr>
                <w:lang w:eastAsia="en-ZA"/>
              </w:rPr>
            </w:pPr>
            <w:r w:rsidRPr="00A3175E">
              <w:rPr>
                <w:lang w:eastAsia="en-ZA"/>
              </w:rPr>
              <w:t>2.2%</w:t>
            </w:r>
          </w:p>
        </w:tc>
        <w:tc>
          <w:tcPr>
            <w:tcW w:w="915" w:type="pct"/>
            <w:noWrap/>
            <w:tcMar>
              <w:right w:w="397" w:type="dxa"/>
            </w:tcMar>
            <w:hideMark/>
          </w:tcPr>
          <w:p w14:paraId="50752BA6" w14:textId="77777777" w:rsidR="00914B69" w:rsidRPr="00A3175E" w:rsidRDefault="00914B69" w:rsidP="0040736B">
            <w:pPr>
              <w:spacing w:before="60" w:after="60"/>
              <w:jc w:val="right"/>
              <w:rPr>
                <w:lang w:eastAsia="en-ZA"/>
              </w:rPr>
            </w:pPr>
            <w:r w:rsidRPr="00A3175E">
              <w:rPr>
                <w:lang w:eastAsia="en-ZA"/>
              </w:rPr>
              <w:t>3.8%</w:t>
            </w:r>
          </w:p>
        </w:tc>
      </w:tr>
      <w:tr w:rsidR="00914B69" w:rsidRPr="00A3175E" w14:paraId="7286A8D0" w14:textId="77777777" w:rsidTr="0040736B">
        <w:trPr>
          <w:trHeight w:val="295"/>
          <w:jc w:val="center"/>
        </w:trPr>
        <w:tc>
          <w:tcPr>
            <w:tcW w:w="780" w:type="pct"/>
            <w:vMerge/>
            <w:noWrap/>
            <w:hideMark/>
          </w:tcPr>
          <w:p w14:paraId="5528FAB4" w14:textId="77777777" w:rsidR="00914B69" w:rsidRPr="00A3175E" w:rsidRDefault="00914B69" w:rsidP="0040736B">
            <w:pPr>
              <w:spacing w:before="60" w:after="60"/>
              <w:rPr>
                <w:lang w:eastAsia="en-ZA"/>
              </w:rPr>
            </w:pPr>
          </w:p>
        </w:tc>
        <w:tc>
          <w:tcPr>
            <w:tcW w:w="1436" w:type="pct"/>
            <w:noWrap/>
            <w:hideMark/>
          </w:tcPr>
          <w:p w14:paraId="2026BA23" w14:textId="77777777" w:rsidR="00914B69" w:rsidRPr="00A3175E" w:rsidRDefault="00914B69" w:rsidP="0040736B">
            <w:pPr>
              <w:spacing w:before="60" w:after="60"/>
              <w:rPr>
                <w:lang w:eastAsia="en-ZA"/>
              </w:rPr>
            </w:pPr>
            <w:r w:rsidRPr="00A3175E">
              <w:rPr>
                <w:lang w:eastAsia="en-ZA"/>
              </w:rPr>
              <w:t>Refuse</w:t>
            </w:r>
            <w:r>
              <w:rPr>
                <w:lang w:eastAsia="en-ZA"/>
              </w:rPr>
              <w:t>d to answer</w:t>
            </w:r>
          </w:p>
        </w:tc>
        <w:tc>
          <w:tcPr>
            <w:tcW w:w="928" w:type="pct"/>
            <w:noWrap/>
            <w:tcMar>
              <w:right w:w="397" w:type="dxa"/>
            </w:tcMar>
            <w:hideMark/>
          </w:tcPr>
          <w:p w14:paraId="08BF9607" w14:textId="77777777" w:rsidR="00914B69" w:rsidRPr="00A3175E" w:rsidRDefault="00914B69" w:rsidP="0040736B">
            <w:pPr>
              <w:spacing w:before="60" w:after="60"/>
              <w:jc w:val="right"/>
              <w:rPr>
                <w:lang w:eastAsia="en-ZA"/>
              </w:rPr>
            </w:pPr>
            <w:r w:rsidRPr="00A3175E">
              <w:rPr>
                <w:lang w:eastAsia="en-ZA"/>
              </w:rPr>
              <w:t>11.9%</w:t>
            </w:r>
          </w:p>
        </w:tc>
        <w:tc>
          <w:tcPr>
            <w:tcW w:w="941" w:type="pct"/>
            <w:noWrap/>
            <w:tcMar>
              <w:right w:w="397" w:type="dxa"/>
            </w:tcMar>
            <w:hideMark/>
          </w:tcPr>
          <w:p w14:paraId="38EB3EB2" w14:textId="77777777" w:rsidR="00914B69" w:rsidRPr="00A3175E" w:rsidRDefault="00914B69" w:rsidP="0040736B">
            <w:pPr>
              <w:spacing w:before="60" w:after="60"/>
              <w:jc w:val="right"/>
              <w:rPr>
                <w:lang w:eastAsia="en-ZA"/>
              </w:rPr>
            </w:pPr>
            <w:r w:rsidRPr="00A3175E">
              <w:rPr>
                <w:lang w:eastAsia="en-ZA"/>
              </w:rPr>
              <w:t>16.5%</w:t>
            </w:r>
          </w:p>
        </w:tc>
        <w:tc>
          <w:tcPr>
            <w:tcW w:w="915" w:type="pct"/>
            <w:noWrap/>
            <w:tcMar>
              <w:right w:w="397" w:type="dxa"/>
            </w:tcMar>
            <w:hideMark/>
          </w:tcPr>
          <w:p w14:paraId="33D0F653" w14:textId="77777777" w:rsidR="00914B69" w:rsidRPr="00A3175E" w:rsidRDefault="00914B69" w:rsidP="0040736B">
            <w:pPr>
              <w:spacing w:before="60" w:after="60"/>
              <w:jc w:val="right"/>
              <w:rPr>
                <w:lang w:eastAsia="en-ZA"/>
              </w:rPr>
            </w:pPr>
            <w:r w:rsidRPr="00A3175E">
              <w:rPr>
                <w:lang w:eastAsia="en-ZA"/>
              </w:rPr>
              <w:t>15.6%</w:t>
            </w:r>
          </w:p>
        </w:tc>
      </w:tr>
    </w:tbl>
    <w:p w14:paraId="351D862D" w14:textId="76FE52F3" w:rsidR="00914B69" w:rsidRPr="0040736B" w:rsidRDefault="00914B69" w:rsidP="0040736B">
      <w:pPr>
        <w:spacing w:line="259" w:lineRule="auto"/>
        <w:rPr>
          <w:sz w:val="22"/>
          <w:szCs w:val="24"/>
          <w:lang w:val="en-US"/>
        </w:rPr>
      </w:pPr>
      <w:r w:rsidRPr="0040736B">
        <w:rPr>
          <w:sz w:val="22"/>
          <w:szCs w:val="24"/>
          <w:lang w:val="en-US"/>
        </w:rPr>
        <w:t>In terms of earnings, a slightly higher percentage of cultural workers in the province fall into the lower two income categories (up to R6</w:t>
      </w:r>
      <w:r w:rsidR="00583859">
        <w:rPr>
          <w:sz w:val="22"/>
          <w:szCs w:val="24"/>
          <w:lang w:val="en-US"/>
        </w:rPr>
        <w:t> </w:t>
      </w:r>
      <w:r w:rsidRPr="0040736B">
        <w:rPr>
          <w:sz w:val="22"/>
          <w:szCs w:val="24"/>
          <w:lang w:val="en-US"/>
        </w:rPr>
        <w:t>000 per month) than cultural workers nationally. However, compared to other workers in the province, a great proportion of cultural workers are in the top 3 income categories.</w:t>
      </w:r>
    </w:p>
    <w:p w14:paraId="48B145A9" w14:textId="4E7BCDD9" w:rsidR="000C4877" w:rsidRPr="0040736B" w:rsidRDefault="00914B69" w:rsidP="0040736B">
      <w:pPr>
        <w:spacing w:line="259" w:lineRule="auto"/>
        <w:rPr>
          <w:sz w:val="22"/>
          <w:szCs w:val="24"/>
          <w:lang w:val="en-US"/>
        </w:rPr>
      </w:pPr>
      <w:r w:rsidRPr="0040736B">
        <w:rPr>
          <w:sz w:val="22"/>
          <w:szCs w:val="24"/>
          <w:lang w:val="en-US"/>
        </w:rPr>
        <w:t xml:space="preserve">In summary, KwaZulu-Natal has one of the highest percentages of cultural occupations in South Africa, and there is evidence of job creation in the sector between 2017 and 2019. As in other provinces with larger rural areas, the most important employment domains are Visual Arts and Crafts and Intangible Cultural Heritage. While there is a </w:t>
      </w:r>
      <w:r w:rsidR="00C667AA" w:rsidRPr="0040736B">
        <w:rPr>
          <w:sz w:val="22"/>
          <w:szCs w:val="24"/>
          <w:lang w:val="en-US"/>
        </w:rPr>
        <w:t>higher</w:t>
      </w:r>
      <w:r w:rsidR="00583859">
        <w:rPr>
          <w:sz w:val="22"/>
          <w:szCs w:val="24"/>
          <w:lang w:val="en-US"/>
        </w:rPr>
        <w:t xml:space="preserve"> </w:t>
      </w:r>
      <w:r w:rsidR="00C667AA" w:rsidRPr="0040736B">
        <w:rPr>
          <w:sz w:val="22"/>
          <w:szCs w:val="24"/>
          <w:lang w:val="en-US"/>
        </w:rPr>
        <w:t>than</w:t>
      </w:r>
      <w:r w:rsidR="00583859">
        <w:rPr>
          <w:sz w:val="22"/>
          <w:szCs w:val="24"/>
          <w:lang w:val="en-US"/>
        </w:rPr>
        <w:t xml:space="preserve"> </w:t>
      </w:r>
      <w:r w:rsidR="00C667AA" w:rsidRPr="0040736B">
        <w:rPr>
          <w:sz w:val="22"/>
          <w:szCs w:val="24"/>
          <w:lang w:val="en-US"/>
        </w:rPr>
        <w:t>average</w:t>
      </w:r>
      <w:r w:rsidRPr="0040736B">
        <w:rPr>
          <w:sz w:val="22"/>
          <w:szCs w:val="24"/>
          <w:lang w:val="en-US"/>
        </w:rPr>
        <w:t xml:space="preserve"> proportion of cultural workers in the province who earn in the lower income category, there is also evidence of some highly paid jobs.</w:t>
      </w:r>
    </w:p>
    <w:p w14:paraId="249B4A0E" w14:textId="77777777" w:rsidR="004C338D" w:rsidRDefault="004C338D" w:rsidP="0040736B">
      <w:pPr>
        <w:pStyle w:val="Heading3"/>
        <w:ind w:left="720"/>
      </w:pPr>
      <w:bookmarkStart w:id="142" w:name="_Toc87865092"/>
      <w:bookmarkStart w:id="143" w:name="_Toc94111084"/>
      <w:r>
        <w:t>International Trade in Cultural Goods</w:t>
      </w:r>
      <w:bookmarkEnd w:id="142"/>
      <w:bookmarkEnd w:id="143"/>
    </w:p>
    <w:p w14:paraId="6E70872F" w14:textId="7E94E48E" w:rsidR="00D91E63" w:rsidRPr="0040736B" w:rsidRDefault="00D91E63" w:rsidP="0040736B">
      <w:pPr>
        <w:spacing w:before="0" w:line="259" w:lineRule="auto"/>
        <w:rPr>
          <w:sz w:val="22"/>
          <w:szCs w:val="24"/>
        </w:rPr>
      </w:pPr>
      <w:r w:rsidRPr="0040736B">
        <w:rPr>
          <w:sz w:val="22"/>
          <w:szCs w:val="24"/>
        </w:rPr>
        <w:t>Of South Africa’s nine provinces, in 2019 KwaZulu-Natal had the third highest cultural goods exports of R</w:t>
      </w:r>
      <w:r w:rsidR="007E6F1D" w:rsidRPr="0040736B">
        <w:rPr>
          <w:sz w:val="22"/>
          <w:szCs w:val="24"/>
        </w:rPr>
        <w:t>931.1 m</w:t>
      </w:r>
      <w:r w:rsidRPr="0040736B">
        <w:rPr>
          <w:sz w:val="22"/>
          <w:szCs w:val="24"/>
        </w:rPr>
        <w:t xml:space="preserve">illion </w:t>
      </w:r>
      <w:r w:rsidR="00A70883" w:rsidRPr="0040736B">
        <w:rPr>
          <w:sz w:val="22"/>
          <w:szCs w:val="24"/>
        </w:rPr>
        <w:t>which</w:t>
      </w:r>
      <w:r w:rsidRPr="0040736B">
        <w:rPr>
          <w:sz w:val="22"/>
          <w:szCs w:val="24"/>
        </w:rPr>
        <w:t xml:space="preserve"> represented </w:t>
      </w:r>
      <w:r w:rsidR="007E6F1D" w:rsidRPr="0040736B">
        <w:rPr>
          <w:sz w:val="22"/>
          <w:szCs w:val="24"/>
        </w:rPr>
        <w:t>10.2</w:t>
      </w:r>
      <w:r w:rsidRPr="0040736B">
        <w:rPr>
          <w:sz w:val="22"/>
          <w:szCs w:val="24"/>
        </w:rPr>
        <w:t xml:space="preserve">% </w:t>
      </w:r>
      <w:r w:rsidR="006E0DFD" w:rsidRPr="0040736B">
        <w:rPr>
          <w:sz w:val="22"/>
          <w:szCs w:val="24"/>
        </w:rPr>
        <w:t xml:space="preserve">of </w:t>
      </w:r>
      <w:r w:rsidRPr="0040736B">
        <w:rPr>
          <w:sz w:val="22"/>
          <w:szCs w:val="24"/>
        </w:rPr>
        <w:t xml:space="preserve">South Africa’s total cultural goods exports. In 2020 cultural goods exports for the province </w:t>
      </w:r>
      <w:r w:rsidR="00553262" w:rsidRPr="0040736B">
        <w:rPr>
          <w:sz w:val="22"/>
          <w:szCs w:val="24"/>
        </w:rPr>
        <w:t>actually rose</w:t>
      </w:r>
      <w:r w:rsidRPr="0040736B">
        <w:rPr>
          <w:sz w:val="22"/>
          <w:szCs w:val="24"/>
        </w:rPr>
        <w:t xml:space="preserve"> to R</w:t>
      </w:r>
      <w:r w:rsidR="00553262" w:rsidRPr="0040736B">
        <w:rPr>
          <w:sz w:val="22"/>
          <w:szCs w:val="24"/>
        </w:rPr>
        <w:t xml:space="preserve">1.1 </w:t>
      </w:r>
      <w:r w:rsidR="00CA1C36" w:rsidRPr="0040736B">
        <w:rPr>
          <w:sz w:val="22"/>
          <w:szCs w:val="24"/>
        </w:rPr>
        <w:t>b</w:t>
      </w:r>
      <w:r w:rsidRPr="0040736B">
        <w:rPr>
          <w:sz w:val="22"/>
          <w:szCs w:val="24"/>
        </w:rPr>
        <w:t>illion</w:t>
      </w:r>
      <w:r w:rsidR="00583859">
        <w:rPr>
          <w:sz w:val="22"/>
          <w:szCs w:val="24"/>
        </w:rPr>
        <w:t>,</w:t>
      </w:r>
      <w:r w:rsidRPr="0040736B">
        <w:rPr>
          <w:sz w:val="22"/>
          <w:szCs w:val="24"/>
        </w:rPr>
        <w:t xml:space="preserve"> </w:t>
      </w:r>
      <w:r w:rsidR="007D0222" w:rsidRPr="0040736B">
        <w:rPr>
          <w:sz w:val="22"/>
          <w:szCs w:val="24"/>
        </w:rPr>
        <w:t xml:space="preserve">making up </w:t>
      </w:r>
      <w:r w:rsidR="005A14A8" w:rsidRPr="0040736B">
        <w:rPr>
          <w:sz w:val="22"/>
          <w:szCs w:val="24"/>
        </w:rPr>
        <w:t>11.6</w:t>
      </w:r>
      <w:r w:rsidRPr="0040736B">
        <w:rPr>
          <w:sz w:val="22"/>
          <w:szCs w:val="24"/>
        </w:rPr>
        <w:t xml:space="preserve">% </w:t>
      </w:r>
      <w:r w:rsidR="006E0DFD" w:rsidRPr="0040736B">
        <w:rPr>
          <w:sz w:val="22"/>
          <w:szCs w:val="24"/>
        </w:rPr>
        <w:t xml:space="preserve">of </w:t>
      </w:r>
      <w:r w:rsidRPr="0040736B">
        <w:rPr>
          <w:sz w:val="22"/>
          <w:szCs w:val="24"/>
        </w:rPr>
        <w:t>South Africa’s total cultural goods exports.</w:t>
      </w:r>
    </w:p>
    <w:p w14:paraId="364068C6" w14:textId="16BC1D85" w:rsidR="004C338D" w:rsidRPr="0040736B" w:rsidRDefault="00E37956" w:rsidP="001E056A">
      <w:pPr>
        <w:spacing w:before="0" w:line="259" w:lineRule="auto"/>
        <w:rPr>
          <w:sz w:val="22"/>
          <w:szCs w:val="24"/>
        </w:rPr>
      </w:pPr>
      <w:r w:rsidRPr="0040736B">
        <w:rPr>
          <w:sz w:val="22"/>
          <w:szCs w:val="24"/>
        </w:rPr>
        <w:fldChar w:fldCharType="begin"/>
      </w:r>
      <w:r w:rsidRPr="0040736B">
        <w:rPr>
          <w:sz w:val="22"/>
          <w:szCs w:val="24"/>
        </w:rPr>
        <w:instrText xml:space="preserve"> REF _Ref89691064 \h </w:instrText>
      </w:r>
      <w:r w:rsidR="00583859">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23</w:t>
      </w:r>
      <w:r w:rsidRPr="0040736B">
        <w:rPr>
          <w:sz w:val="22"/>
          <w:szCs w:val="24"/>
        </w:rPr>
        <w:fldChar w:fldCharType="end"/>
      </w:r>
      <w:r w:rsidRPr="0040736B">
        <w:rPr>
          <w:sz w:val="22"/>
          <w:szCs w:val="24"/>
        </w:rPr>
        <w:t xml:space="preserve"> </w:t>
      </w:r>
      <w:r w:rsidR="004C338D" w:rsidRPr="0040736B">
        <w:rPr>
          <w:sz w:val="22"/>
          <w:szCs w:val="24"/>
        </w:rPr>
        <w:t>below shows the trade per domain</w:t>
      </w:r>
      <w:r w:rsidR="00335F24" w:rsidRPr="0040736B">
        <w:rPr>
          <w:sz w:val="22"/>
          <w:szCs w:val="24"/>
        </w:rPr>
        <w:t xml:space="preserve"> for the province</w:t>
      </w:r>
      <w:r w:rsidR="004C338D" w:rsidRPr="0040736B">
        <w:rPr>
          <w:sz w:val="22"/>
          <w:szCs w:val="24"/>
        </w:rPr>
        <w:t xml:space="preserve">. The data </w:t>
      </w:r>
      <w:r w:rsidR="00B34DAF" w:rsidRPr="0040736B">
        <w:rPr>
          <w:sz w:val="22"/>
          <w:szCs w:val="24"/>
        </w:rPr>
        <w:t>are</w:t>
      </w:r>
      <w:r w:rsidR="004C338D" w:rsidRPr="0040736B">
        <w:rPr>
          <w:sz w:val="22"/>
          <w:szCs w:val="24"/>
        </w:rPr>
        <w:t xml:space="preserve"> from Quantec and </w:t>
      </w:r>
      <w:r w:rsidR="00335F24" w:rsidRPr="0040736B">
        <w:rPr>
          <w:sz w:val="22"/>
          <w:szCs w:val="24"/>
        </w:rPr>
        <w:t>are</w:t>
      </w:r>
      <w:r w:rsidR="004C338D" w:rsidRPr="0040736B">
        <w:rPr>
          <w:sz w:val="22"/>
          <w:szCs w:val="24"/>
        </w:rPr>
        <w:t xml:space="preserve"> based on SARS (Customs and Excise)</w:t>
      </w:r>
      <w:r w:rsidR="00335F24" w:rsidRPr="0040736B">
        <w:rPr>
          <w:sz w:val="22"/>
          <w:szCs w:val="24"/>
        </w:rPr>
        <w:t xml:space="preserve"> information</w:t>
      </w:r>
      <w:r w:rsidR="004C338D" w:rsidRPr="0040736B">
        <w:rPr>
          <w:sz w:val="22"/>
          <w:szCs w:val="24"/>
        </w:rPr>
        <w:t>. The data for KwaZulu-Natal is identified from the postal codes used by CCI exporters and importers. The data must be used with caution, especially the import data</w:t>
      </w:r>
      <w:r w:rsidR="00335F24" w:rsidRPr="0040736B">
        <w:rPr>
          <w:sz w:val="22"/>
          <w:szCs w:val="24"/>
        </w:rPr>
        <w:t xml:space="preserve">, because cultural goods </w:t>
      </w:r>
      <w:r w:rsidR="004C338D" w:rsidRPr="0040736B">
        <w:rPr>
          <w:sz w:val="22"/>
          <w:szCs w:val="24"/>
        </w:rPr>
        <w:t>brought into KwaZulu-Natal may be sold in other provinces.</w:t>
      </w:r>
    </w:p>
    <w:p w14:paraId="60004753" w14:textId="49C5434B" w:rsidR="004C338D" w:rsidRDefault="004C338D" w:rsidP="00904501">
      <w:pPr>
        <w:pStyle w:val="Caption"/>
      </w:pPr>
      <w:bookmarkStart w:id="144" w:name="_Ref89691064"/>
      <w:bookmarkStart w:id="145" w:name="_Toc93293333"/>
      <w:r>
        <w:t xml:space="preserve">Table </w:t>
      </w:r>
      <w:fldSimple w:instr=" SEQ Table \* ARABIC ">
        <w:r w:rsidR="00C4686E">
          <w:rPr>
            <w:noProof/>
          </w:rPr>
          <w:t>23</w:t>
        </w:r>
      </w:fldSimple>
      <w:bookmarkEnd w:id="144"/>
      <w:r w:rsidR="00585410">
        <w:rPr>
          <w:noProof/>
        </w:rPr>
        <w:t>:</w:t>
      </w:r>
      <w:r>
        <w:t xml:space="preserve"> KwaZulu-Natal’s international trade in cultural goods </w:t>
      </w:r>
      <w:r w:rsidR="00990702">
        <w:t>(</w:t>
      </w:r>
      <w:r w:rsidR="00637993" w:rsidRPr="00637993">
        <w:t>R millions</w:t>
      </w:r>
      <w:r w:rsidR="00207182">
        <w:t xml:space="preserve"> in</w:t>
      </w:r>
      <w:r w:rsidR="00637993" w:rsidRPr="00637993">
        <w:t xml:space="preserve"> current prices</w:t>
      </w:r>
      <w:r w:rsidR="00990702">
        <w:t>)</w:t>
      </w:r>
      <w:bookmarkEnd w:id="145"/>
    </w:p>
    <w:tbl>
      <w:tblPr>
        <w:tblStyle w:val="TableGrid1"/>
        <w:tblW w:w="9015" w:type="dxa"/>
        <w:jc w:val="center"/>
        <w:tblLook w:val="04A0" w:firstRow="1" w:lastRow="0" w:firstColumn="1" w:lastColumn="0" w:noHBand="0" w:noVBand="1"/>
      </w:tblPr>
      <w:tblGrid>
        <w:gridCol w:w="2853"/>
        <w:gridCol w:w="1027"/>
        <w:gridCol w:w="1027"/>
        <w:gridCol w:w="1027"/>
        <w:gridCol w:w="1027"/>
        <w:gridCol w:w="1027"/>
        <w:gridCol w:w="1027"/>
      </w:tblGrid>
      <w:tr w:rsidR="00FC04E0" w:rsidRPr="00FC04E0" w14:paraId="11A7229D" w14:textId="77777777" w:rsidTr="0040736B">
        <w:trPr>
          <w:trHeight w:val="300"/>
          <w:tblHeader/>
          <w:jc w:val="center"/>
        </w:trPr>
        <w:tc>
          <w:tcPr>
            <w:tcW w:w="2835" w:type="dxa"/>
            <w:noWrap/>
            <w:hideMark/>
          </w:tcPr>
          <w:p w14:paraId="7F4578E7" w14:textId="77777777" w:rsidR="0059340D" w:rsidRPr="00FC04E0" w:rsidRDefault="0059340D" w:rsidP="0040736B">
            <w:pPr>
              <w:pStyle w:val="Table"/>
              <w:spacing w:before="60" w:after="60"/>
              <w:jc w:val="left"/>
              <w:rPr>
                <w:color w:val="000000" w:themeColor="text1"/>
              </w:rPr>
            </w:pPr>
            <w:r w:rsidRPr="00FC04E0">
              <w:rPr>
                <w:color w:val="000000" w:themeColor="text1"/>
              </w:rPr>
              <w:t>Domain</w:t>
            </w:r>
          </w:p>
        </w:tc>
        <w:tc>
          <w:tcPr>
            <w:tcW w:w="1020" w:type="dxa"/>
            <w:noWrap/>
            <w:hideMark/>
          </w:tcPr>
          <w:p w14:paraId="273C2736" w14:textId="77777777" w:rsidR="0059340D" w:rsidRPr="00FC04E0" w:rsidRDefault="0059340D" w:rsidP="0040736B">
            <w:pPr>
              <w:pStyle w:val="Table"/>
              <w:spacing w:before="60" w:after="60"/>
              <w:jc w:val="center"/>
              <w:rPr>
                <w:color w:val="000000" w:themeColor="text1"/>
              </w:rPr>
            </w:pPr>
            <w:r w:rsidRPr="00FC04E0">
              <w:rPr>
                <w:color w:val="000000" w:themeColor="text1"/>
              </w:rPr>
              <w:t>2018 import</w:t>
            </w:r>
          </w:p>
        </w:tc>
        <w:tc>
          <w:tcPr>
            <w:tcW w:w="1020" w:type="dxa"/>
            <w:noWrap/>
            <w:hideMark/>
          </w:tcPr>
          <w:p w14:paraId="49B90EAB" w14:textId="77777777" w:rsidR="0059340D" w:rsidRPr="00FC04E0" w:rsidRDefault="0059340D" w:rsidP="0040736B">
            <w:pPr>
              <w:pStyle w:val="Table"/>
              <w:spacing w:before="60" w:after="60"/>
              <w:jc w:val="center"/>
              <w:rPr>
                <w:color w:val="000000" w:themeColor="text1"/>
              </w:rPr>
            </w:pPr>
            <w:r w:rsidRPr="00FC04E0">
              <w:rPr>
                <w:color w:val="000000" w:themeColor="text1"/>
              </w:rPr>
              <w:t>2018 export</w:t>
            </w:r>
          </w:p>
        </w:tc>
        <w:tc>
          <w:tcPr>
            <w:tcW w:w="1020" w:type="dxa"/>
            <w:noWrap/>
            <w:hideMark/>
          </w:tcPr>
          <w:p w14:paraId="5B749DF8" w14:textId="77777777" w:rsidR="0059340D" w:rsidRPr="00FC04E0" w:rsidRDefault="0059340D" w:rsidP="0040736B">
            <w:pPr>
              <w:pStyle w:val="Table"/>
              <w:spacing w:before="60" w:after="60"/>
              <w:jc w:val="center"/>
              <w:rPr>
                <w:color w:val="000000" w:themeColor="text1"/>
              </w:rPr>
            </w:pPr>
            <w:r w:rsidRPr="00FC04E0">
              <w:rPr>
                <w:color w:val="000000" w:themeColor="text1"/>
              </w:rPr>
              <w:t>2019 import</w:t>
            </w:r>
          </w:p>
        </w:tc>
        <w:tc>
          <w:tcPr>
            <w:tcW w:w="1020" w:type="dxa"/>
            <w:noWrap/>
            <w:hideMark/>
          </w:tcPr>
          <w:p w14:paraId="23DD29DB" w14:textId="77777777" w:rsidR="0059340D" w:rsidRPr="00FC04E0" w:rsidRDefault="0059340D" w:rsidP="0040736B">
            <w:pPr>
              <w:pStyle w:val="Table"/>
              <w:spacing w:before="60" w:after="60"/>
              <w:jc w:val="center"/>
              <w:rPr>
                <w:color w:val="000000" w:themeColor="text1"/>
              </w:rPr>
            </w:pPr>
            <w:r w:rsidRPr="00FC04E0">
              <w:rPr>
                <w:color w:val="000000" w:themeColor="text1"/>
              </w:rPr>
              <w:t>2019 export</w:t>
            </w:r>
          </w:p>
        </w:tc>
        <w:tc>
          <w:tcPr>
            <w:tcW w:w="1020" w:type="dxa"/>
            <w:noWrap/>
            <w:hideMark/>
          </w:tcPr>
          <w:p w14:paraId="769B8C93" w14:textId="77777777" w:rsidR="0059340D" w:rsidRPr="00FC04E0" w:rsidRDefault="0059340D" w:rsidP="0040736B">
            <w:pPr>
              <w:pStyle w:val="Table"/>
              <w:spacing w:before="60" w:after="60"/>
              <w:jc w:val="center"/>
              <w:rPr>
                <w:color w:val="000000" w:themeColor="text1"/>
              </w:rPr>
            </w:pPr>
            <w:r w:rsidRPr="00FC04E0">
              <w:rPr>
                <w:color w:val="000000" w:themeColor="text1"/>
              </w:rPr>
              <w:t>2020 import</w:t>
            </w:r>
          </w:p>
        </w:tc>
        <w:tc>
          <w:tcPr>
            <w:tcW w:w="1020" w:type="dxa"/>
            <w:noWrap/>
            <w:hideMark/>
          </w:tcPr>
          <w:p w14:paraId="486CD152" w14:textId="77777777" w:rsidR="0059340D" w:rsidRPr="00FC04E0" w:rsidRDefault="0059340D" w:rsidP="0040736B">
            <w:pPr>
              <w:pStyle w:val="Table"/>
              <w:spacing w:before="60" w:after="60"/>
              <w:jc w:val="center"/>
              <w:rPr>
                <w:color w:val="000000" w:themeColor="text1"/>
              </w:rPr>
            </w:pPr>
            <w:r w:rsidRPr="00FC04E0">
              <w:rPr>
                <w:color w:val="000000" w:themeColor="text1"/>
              </w:rPr>
              <w:t>2020 export</w:t>
            </w:r>
          </w:p>
        </w:tc>
      </w:tr>
      <w:tr w:rsidR="00FC04E0" w:rsidRPr="00FC04E0" w14:paraId="78C434E2" w14:textId="77777777" w:rsidTr="0040736B">
        <w:trPr>
          <w:trHeight w:val="300"/>
          <w:jc w:val="center"/>
        </w:trPr>
        <w:tc>
          <w:tcPr>
            <w:tcW w:w="2835" w:type="dxa"/>
            <w:noWrap/>
            <w:hideMark/>
          </w:tcPr>
          <w:p w14:paraId="53E7A31F" w14:textId="2FB37521" w:rsidR="0059340D" w:rsidRPr="00FC04E0" w:rsidRDefault="0059340D" w:rsidP="0040736B">
            <w:pPr>
              <w:pStyle w:val="Table"/>
              <w:spacing w:before="60" w:after="60"/>
              <w:jc w:val="left"/>
              <w:rPr>
                <w:color w:val="000000" w:themeColor="text1"/>
              </w:rPr>
            </w:pPr>
            <w:r w:rsidRPr="00FC04E0">
              <w:rPr>
                <w:color w:val="000000" w:themeColor="text1"/>
              </w:rPr>
              <w:t xml:space="preserve">Cultural and Natural Heritage </w:t>
            </w:r>
          </w:p>
        </w:tc>
        <w:tc>
          <w:tcPr>
            <w:tcW w:w="1020" w:type="dxa"/>
            <w:noWrap/>
            <w:hideMark/>
          </w:tcPr>
          <w:p w14:paraId="7869BE0A" w14:textId="10D05C33" w:rsidR="0059340D" w:rsidRPr="0040736B" w:rsidRDefault="0059340D" w:rsidP="0040736B">
            <w:pPr>
              <w:pStyle w:val="tablenumber"/>
              <w:spacing w:before="60" w:after="60"/>
              <w:rPr>
                <w:sz w:val="20"/>
                <w:szCs w:val="20"/>
              </w:rPr>
            </w:pPr>
            <w:r w:rsidRPr="0040736B">
              <w:rPr>
                <w:sz w:val="20"/>
                <w:szCs w:val="20"/>
              </w:rPr>
              <w:t xml:space="preserve"> R 118.8 </w:t>
            </w:r>
          </w:p>
        </w:tc>
        <w:tc>
          <w:tcPr>
            <w:tcW w:w="1020" w:type="dxa"/>
            <w:noWrap/>
            <w:hideMark/>
          </w:tcPr>
          <w:p w14:paraId="0BAC876A" w14:textId="246DC8F3" w:rsidR="0059340D" w:rsidRPr="0040736B" w:rsidRDefault="0059340D" w:rsidP="0040736B">
            <w:pPr>
              <w:pStyle w:val="tablenumber"/>
              <w:spacing w:before="60" w:after="60"/>
              <w:rPr>
                <w:sz w:val="20"/>
                <w:szCs w:val="20"/>
              </w:rPr>
            </w:pPr>
            <w:r w:rsidRPr="0040736B">
              <w:rPr>
                <w:sz w:val="20"/>
                <w:szCs w:val="20"/>
              </w:rPr>
              <w:t xml:space="preserve"> R 720.1 </w:t>
            </w:r>
          </w:p>
        </w:tc>
        <w:tc>
          <w:tcPr>
            <w:tcW w:w="1020" w:type="dxa"/>
            <w:noWrap/>
            <w:hideMark/>
          </w:tcPr>
          <w:p w14:paraId="74D391B2" w14:textId="22C2E380" w:rsidR="0059340D" w:rsidRPr="0040736B" w:rsidRDefault="0059340D" w:rsidP="0040736B">
            <w:pPr>
              <w:pStyle w:val="tablenumber"/>
              <w:spacing w:before="60" w:after="60"/>
              <w:rPr>
                <w:sz w:val="20"/>
                <w:szCs w:val="20"/>
              </w:rPr>
            </w:pPr>
            <w:r w:rsidRPr="0040736B">
              <w:rPr>
                <w:sz w:val="20"/>
                <w:szCs w:val="20"/>
              </w:rPr>
              <w:t xml:space="preserve"> R 77.2 </w:t>
            </w:r>
          </w:p>
        </w:tc>
        <w:tc>
          <w:tcPr>
            <w:tcW w:w="1020" w:type="dxa"/>
            <w:noWrap/>
            <w:hideMark/>
          </w:tcPr>
          <w:p w14:paraId="73894F99" w14:textId="0303C9C2" w:rsidR="0059340D" w:rsidRPr="0040736B" w:rsidRDefault="0059340D" w:rsidP="0040736B">
            <w:pPr>
              <w:pStyle w:val="tablenumber"/>
              <w:spacing w:before="60" w:after="60"/>
              <w:rPr>
                <w:sz w:val="20"/>
                <w:szCs w:val="20"/>
              </w:rPr>
            </w:pPr>
            <w:r w:rsidRPr="0040736B">
              <w:rPr>
                <w:sz w:val="20"/>
                <w:szCs w:val="20"/>
              </w:rPr>
              <w:t xml:space="preserve"> R 6</w:t>
            </w:r>
            <w:r w:rsidR="0083794B">
              <w:rPr>
                <w:sz w:val="20"/>
                <w:szCs w:val="20"/>
              </w:rPr>
              <w:t xml:space="preserve"> </w:t>
            </w:r>
            <w:r w:rsidRPr="0040736B">
              <w:rPr>
                <w:sz w:val="20"/>
                <w:szCs w:val="20"/>
              </w:rPr>
              <w:t xml:space="preserve">94.5 </w:t>
            </w:r>
          </w:p>
        </w:tc>
        <w:tc>
          <w:tcPr>
            <w:tcW w:w="1020" w:type="dxa"/>
            <w:noWrap/>
            <w:hideMark/>
          </w:tcPr>
          <w:p w14:paraId="75BF9D2F" w14:textId="3FF28501" w:rsidR="0059340D" w:rsidRPr="0040736B" w:rsidRDefault="0059340D" w:rsidP="0040736B">
            <w:pPr>
              <w:pStyle w:val="tablenumber"/>
              <w:spacing w:before="60" w:after="60"/>
              <w:rPr>
                <w:sz w:val="20"/>
                <w:szCs w:val="20"/>
              </w:rPr>
            </w:pPr>
            <w:r w:rsidRPr="0040736B">
              <w:rPr>
                <w:sz w:val="20"/>
                <w:szCs w:val="20"/>
              </w:rPr>
              <w:t xml:space="preserve"> R 52.0 </w:t>
            </w:r>
          </w:p>
        </w:tc>
        <w:tc>
          <w:tcPr>
            <w:tcW w:w="1020" w:type="dxa"/>
            <w:noWrap/>
            <w:hideMark/>
          </w:tcPr>
          <w:p w14:paraId="52FE16F9" w14:textId="55E540DE" w:rsidR="0059340D" w:rsidRPr="0040736B" w:rsidRDefault="0059340D" w:rsidP="0040736B">
            <w:pPr>
              <w:pStyle w:val="tablenumber"/>
              <w:spacing w:before="60" w:after="60"/>
              <w:rPr>
                <w:sz w:val="20"/>
                <w:szCs w:val="20"/>
              </w:rPr>
            </w:pPr>
            <w:r w:rsidRPr="0040736B">
              <w:rPr>
                <w:sz w:val="20"/>
                <w:szCs w:val="20"/>
              </w:rPr>
              <w:t xml:space="preserve"> R 824.9 </w:t>
            </w:r>
          </w:p>
        </w:tc>
      </w:tr>
      <w:tr w:rsidR="00FC04E0" w:rsidRPr="00FC04E0" w14:paraId="0CF76A70" w14:textId="77777777" w:rsidTr="0040736B">
        <w:trPr>
          <w:trHeight w:val="300"/>
          <w:jc w:val="center"/>
        </w:trPr>
        <w:tc>
          <w:tcPr>
            <w:tcW w:w="2835" w:type="dxa"/>
            <w:noWrap/>
            <w:hideMark/>
          </w:tcPr>
          <w:p w14:paraId="1A2DA78F" w14:textId="12A14783" w:rsidR="0059340D" w:rsidRPr="00FC04E0" w:rsidRDefault="0059340D" w:rsidP="0040736B">
            <w:pPr>
              <w:pStyle w:val="Table"/>
              <w:spacing w:before="60" w:after="60"/>
              <w:jc w:val="left"/>
              <w:rPr>
                <w:color w:val="000000" w:themeColor="text1"/>
              </w:rPr>
            </w:pPr>
            <w:r w:rsidRPr="00FC04E0">
              <w:rPr>
                <w:color w:val="000000" w:themeColor="text1"/>
              </w:rPr>
              <w:t xml:space="preserve">Performance and Celebration </w:t>
            </w:r>
          </w:p>
        </w:tc>
        <w:tc>
          <w:tcPr>
            <w:tcW w:w="1020" w:type="dxa"/>
            <w:noWrap/>
            <w:hideMark/>
          </w:tcPr>
          <w:p w14:paraId="6481CA53" w14:textId="56F665C1" w:rsidR="0059340D" w:rsidRPr="0040736B" w:rsidRDefault="0059340D" w:rsidP="0040736B">
            <w:pPr>
              <w:pStyle w:val="tablenumber"/>
              <w:spacing w:before="60" w:after="60"/>
              <w:rPr>
                <w:sz w:val="20"/>
                <w:szCs w:val="20"/>
              </w:rPr>
            </w:pPr>
            <w:r w:rsidRPr="0040736B">
              <w:rPr>
                <w:sz w:val="20"/>
                <w:szCs w:val="20"/>
              </w:rPr>
              <w:t xml:space="preserve"> R 65.7 </w:t>
            </w:r>
          </w:p>
        </w:tc>
        <w:tc>
          <w:tcPr>
            <w:tcW w:w="1020" w:type="dxa"/>
            <w:noWrap/>
            <w:hideMark/>
          </w:tcPr>
          <w:p w14:paraId="623BC6E4" w14:textId="45AA868A" w:rsidR="0059340D" w:rsidRPr="0040736B" w:rsidRDefault="0059340D" w:rsidP="0040736B">
            <w:pPr>
              <w:pStyle w:val="tablenumber"/>
              <w:spacing w:before="60" w:after="60"/>
              <w:rPr>
                <w:sz w:val="20"/>
                <w:szCs w:val="20"/>
              </w:rPr>
            </w:pPr>
            <w:r w:rsidRPr="0040736B">
              <w:rPr>
                <w:sz w:val="20"/>
                <w:szCs w:val="20"/>
              </w:rPr>
              <w:t xml:space="preserve"> R 21.0 </w:t>
            </w:r>
          </w:p>
        </w:tc>
        <w:tc>
          <w:tcPr>
            <w:tcW w:w="1020" w:type="dxa"/>
            <w:noWrap/>
            <w:hideMark/>
          </w:tcPr>
          <w:p w14:paraId="2A49F285" w14:textId="39F8256A" w:rsidR="0059340D" w:rsidRPr="0040736B" w:rsidRDefault="0059340D" w:rsidP="0040736B">
            <w:pPr>
              <w:pStyle w:val="tablenumber"/>
              <w:spacing w:before="60" w:after="60"/>
              <w:rPr>
                <w:sz w:val="20"/>
                <w:szCs w:val="20"/>
              </w:rPr>
            </w:pPr>
            <w:r w:rsidRPr="0040736B">
              <w:rPr>
                <w:sz w:val="20"/>
                <w:szCs w:val="20"/>
              </w:rPr>
              <w:t xml:space="preserve"> R 72.0 </w:t>
            </w:r>
          </w:p>
        </w:tc>
        <w:tc>
          <w:tcPr>
            <w:tcW w:w="1020" w:type="dxa"/>
            <w:noWrap/>
            <w:hideMark/>
          </w:tcPr>
          <w:p w14:paraId="71E99C0D" w14:textId="7FC01FB5" w:rsidR="0059340D" w:rsidRPr="0040736B" w:rsidRDefault="0059340D" w:rsidP="0040736B">
            <w:pPr>
              <w:pStyle w:val="tablenumber"/>
              <w:spacing w:before="60" w:after="60"/>
              <w:rPr>
                <w:sz w:val="20"/>
                <w:szCs w:val="20"/>
              </w:rPr>
            </w:pPr>
            <w:r w:rsidRPr="0040736B">
              <w:rPr>
                <w:sz w:val="20"/>
                <w:szCs w:val="20"/>
              </w:rPr>
              <w:t xml:space="preserve"> R 8.6 </w:t>
            </w:r>
          </w:p>
        </w:tc>
        <w:tc>
          <w:tcPr>
            <w:tcW w:w="1020" w:type="dxa"/>
            <w:noWrap/>
            <w:hideMark/>
          </w:tcPr>
          <w:p w14:paraId="2A14805B" w14:textId="088D588B" w:rsidR="0059340D" w:rsidRPr="0040736B" w:rsidRDefault="0059340D" w:rsidP="0040736B">
            <w:pPr>
              <w:pStyle w:val="tablenumber"/>
              <w:spacing w:before="60" w:after="60"/>
              <w:rPr>
                <w:sz w:val="20"/>
                <w:szCs w:val="20"/>
              </w:rPr>
            </w:pPr>
            <w:r w:rsidRPr="0040736B">
              <w:rPr>
                <w:sz w:val="20"/>
                <w:szCs w:val="20"/>
              </w:rPr>
              <w:t xml:space="preserve"> R 51.0 </w:t>
            </w:r>
          </w:p>
        </w:tc>
        <w:tc>
          <w:tcPr>
            <w:tcW w:w="1020" w:type="dxa"/>
            <w:noWrap/>
            <w:hideMark/>
          </w:tcPr>
          <w:p w14:paraId="6F8CF09B" w14:textId="318A94A7" w:rsidR="0059340D" w:rsidRPr="0040736B" w:rsidRDefault="0059340D" w:rsidP="0040736B">
            <w:pPr>
              <w:pStyle w:val="tablenumber"/>
              <w:spacing w:before="60" w:after="60"/>
              <w:rPr>
                <w:sz w:val="20"/>
                <w:szCs w:val="20"/>
              </w:rPr>
            </w:pPr>
            <w:r w:rsidRPr="0040736B">
              <w:rPr>
                <w:sz w:val="20"/>
                <w:szCs w:val="20"/>
              </w:rPr>
              <w:t xml:space="preserve"> R 7.3 </w:t>
            </w:r>
          </w:p>
        </w:tc>
      </w:tr>
      <w:tr w:rsidR="00FC04E0" w:rsidRPr="00FC04E0" w14:paraId="39D67C9A" w14:textId="77777777" w:rsidTr="0040736B">
        <w:trPr>
          <w:trHeight w:val="300"/>
          <w:jc w:val="center"/>
        </w:trPr>
        <w:tc>
          <w:tcPr>
            <w:tcW w:w="2835" w:type="dxa"/>
            <w:noWrap/>
            <w:hideMark/>
          </w:tcPr>
          <w:p w14:paraId="0ABB158B" w14:textId="50411BDE" w:rsidR="0059340D" w:rsidRPr="00FC04E0" w:rsidRDefault="0059340D" w:rsidP="0040736B">
            <w:pPr>
              <w:pStyle w:val="Table"/>
              <w:spacing w:before="60" w:after="60"/>
              <w:jc w:val="left"/>
              <w:rPr>
                <w:color w:val="000000" w:themeColor="text1"/>
              </w:rPr>
            </w:pPr>
            <w:r w:rsidRPr="00FC04E0">
              <w:rPr>
                <w:color w:val="000000" w:themeColor="text1"/>
              </w:rPr>
              <w:t xml:space="preserve">Visual Arts and Crafts </w:t>
            </w:r>
          </w:p>
        </w:tc>
        <w:tc>
          <w:tcPr>
            <w:tcW w:w="1020" w:type="dxa"/>
            <w:noWrap/>
            <w:hideMark/>
          </w:tcPr>
          <w:p w14:paraId="46363A94" w14:textId="578E9225" w:rsidR="0059340D" w:rsidRPr="0040736B" w:rsidRDefault="0059340D" w:rsidP="0040736B">
            <w:pPr>
              <w:pStyle w:val="tablenumber"/>
              <w:spacing w:before="60" w:after="60"/>
              <w:rPr>
                <w:sz w:val="20"/>
                <w:szCs w:val="20"/>
              </w:rPr>
            </w:pPr>
            <w:r w:rsidRPr="0040736B">
              <w:rPr>
                <w:sz w:val="20"/>
                <w:szCs w:val="20"/>
              </w:rPr>
              <w:t xml:space="preserve"> R 7</w:t>
            </w:r>
            <w:r w:rsidR="0083794B">
              <w:rPr>
                <w:sz w:val="20"/>
                <w:szCs w:val="20"/>
              </w:rPr>
              <w:t xml:space="preserve"> </w:t>
            </w:r>
            <w:r w:rsidRPr="0040736B">
              <w:rPr>
                <w:sz w:val="20"/>
                <w:szCs w:val="20"/>
              </w:rPr>
              <w:t xml:space="preserve">08.2 </w:t>
            </w:r>
          </w:p>
        </w:tc>
        <w:tc>
          <w:tcPr>
            <w:tcW w:w="1020" w:type="dxa"/>
            <w:noWrap/>
            <w:hideMark/>
          </w:tcPr>
          <w:p w14:paraId="29722BBD" w14:textId="37BF0634" w:rsidR="0059340D" w:rsidRPr="0040736B" w:rsidRDefault="0059340D" w:rsidP="0040736B">
            <w:pPr>
              <w:pStyle w:val="tablenumber"/>
              <w:spacing w:before="60" w:after="60"/>
              <w:rPr>
                <w:sz w:val="20"/>
                <w:szCs w:val="20"/>
              </w:rPr>
            </w:pPr>
            <w:r w:rsidRPr="0040736B">
              <w:rPr>
                <w:sz w:val="20"/>
                <w:szCs w:val="20"/>
              </w:rPr>
              <w:t xml:space="preserve"> R 152.9 </w:t>
            </w:r>
          </w:p>
        </w:tc>
        <w:tc>
          <w:tcPr>
            <w:tcW w:w="1020" w:type="dxa"/>
            <w:noWrap/>
            <w:hideMark/>
          </w:tcPr>
          <w:p w14:paraId="1C04C1B0" w14:textId="365DBB6E" w:rsidR="0059340D" w:rsidRPr="0040736B" w:rsidRDefault="0059340D" w:rsidP="0040736B">
            <w:pPr>
              <w:pStyle w:val="tablenumber"/>
              <w:spacing w:before="60" w:after="60"/>
              <w:rPr>
                <w:sz w:val="20"/>
                <w:szCs w:val="20"/>
              </w:rPr>
            </w:pPr>
            <w:r w:rsidRPr="0040736B">
              <w:rPr>
                <w:sz w:val="20"/>
                <w:szCs w:val="20"/>
              </w:rPr>
              <w:t xml:space="preserve"> R 720.7 </w:t>
            </w:r>
          </w:p>
        </w:tc>
        <w:tc>
          <w:tcPr>
            <w:tcW w:w="1020" w:type="dxa"/>
            <w:noWrap/>
            <w:hideMark/>
          </w:tcPr>
          <w:p w14:paraId="7D87301C" w14:textId="44EC29D3" w:rsidR="0059340D" w:rsidRPr="0040736B" w:rsidRDefault="0059340D" w:rsidP="0040736B">
            <w:pPr>
              <w:pStyle w:val="tablenumber"/>
              <w:spacing w:before="60" w:after="60"/>
              <w:rPr>
                <w:sz w:val="20"/>
                <w:szCs w:val="20"/>
              </w:rPr>
            </w:pPr>
            <w:r w:rsidRPr="0040736B">
              <w:rPr>
                <w:sz w:val="20"/>
                <w:szCs w:val="20"/>
              </w:rPr>
              <w:t xml:space="preserve"> R 145.9 </w:t>
            </w:r>
          </w:p>
        </w:tc>
        <w:tc>
          <w:tcPr>
            <w:tcW w:w="1020" w:type="dxa"/>
            <w:noWrap/>
            <w:hideMark/>
          </w:tcPr>
          <w:p w14:paraId="464DA4B2" w14:textId="330D6CB4" w:rsidR="0059340D" w:rsidRPr="0040736B" w:rsidRDefault="0059340D" w:rsidP="0040736B">
            <w:pPr>
              <w:pStyle w:val="tablenumber"/>
              <w:spacing w:before="60" w:after="60"/>
              <w:rPr>
                <w:sz w:val="20"/>
                <w:szCs w:val="20"/>
              </w:rPr>
            </w:pPr>
            <w:r w:rsidRPr="0040736B">
              <w:rPr>
                <w:sz w:val="20"/>
                <w:szCs w:val="20"/>
              </w:rPr>
              <w:t xml:space="preserve"> R 677.8 </w:t>
            </w:r>
          </w:p>
        </w:tc>
        <w:tc>
          <w:tcPr>
            <w:tcW w:w="1020" w:type="dxa"/>
            <w:noWrap/>
            <w:hideMark/>
          </w:tcPr>
          <w:p w14:paraId="2BB42AB0" w14:textId="25100232" w:rsidR="0059340D" w:rsidRPr="0040736B" w:rsidRDefault="0059340D" w:rsidP="0040736B">
            <w:pPr>
              <w:pStyle w:val="tablenumber"/>
              <w:spacing w:before="60" w:after="60"/>
              <w:rPr>
                <w:sz w:val="20"/>
                <w:szCs w:val="20"/>
              </w:rPr>
            </w:pPr>
            <w:r w:rsidRPr="0040736B">
              <w:rPr>
                <w:sz w:val="20"/>
                <w:szCs w:val="20"/>
              </w:rPr>
              <w:t xml:space="preserve"> R 178.4 </w:t>
            </w:r>
          </w:p>
        </w:tc>
      </w:tr>
      <w:tr w:rsidR="00FC04E0" w:rsidRPr="00FC04E0" w14:paraId="61D1CE3E" w14:textId="77777777" w:rsidTr="0040736B">
        <w:trPr>
          <w:trHeight w:val="300"/>
          <w:jc w:val="center"/>
        </w:trPr>
        <w:tc>
          <w:tcPr>
            <w:tcW w:w="2835" w:type="dxa"/>
            <w:noWrap/>
            <w:hideMark/>
          </w:tcPr>
          <w:p w14:paraId="7476F18A" w14:textId="6CD70516" w:rsidR="0059340D" w:rsidRPr="00FC04E0" w:rsidRDefault="0059340D" w:rsidP="0040736B">
            <w:pPr>
              <w:pStyle w:val="Table"/>
              <w:spacing w:before="60" w:after="60"/>
              <w:jc w:val="left"/>
              <w:rPr>
                <w:color w:val="000000" w:themeColor="text1"/>
              </w:rPr>
            </w:pPr>
            <w:r w:rsidRPr="00FC04E0">
              <w:rPr>
                <w:color w:val="000000" w:themeColor="text1"/>
              </w:rPr>
              <w:t xml:space="preserve">Books and Press </w:t>
            </w:r>
          </w:p>
        </w:tc>
        <w:tc>
          <w:tcPr>
            <w:tcW w:w="1020" w:type="dxa"/>
            <w:noWrap/>
            <w:hideMark/>
          </w:tcPr>
          <w:p w14:paraId="121D33EC" w14:textId="7230F29B" w:rsidR="0059340D" w:rsidRPr="0040736B" w:rsidRDefault="0059340D" w:rsidP="0040736B">
            <w:pPr>
              <w:pStyle w:val="tablenumber"/>
              <w:spacing w:before="60" w:after="60"/>
              <w:rPr>
                <w:sz w:val="20"/>
                <w:szCs w:val="20"/>
              </w:rPr>
            </w:pPr>
            <w:r w:rsidRPr="0040736B">
              <w:rPr>
                <w:sz w:val="20"/>
                <w:szCs w:val="20"/>
              </w:rPr>
              <w:t xml:space="preserve"> R 70.1 </w:t>
            </w:r>
          </w:p>
        </w:tc>
        <w:tc>
          <w:tcPr>
            <w:tcW w:w="1020" w:type="dxa"/>
            <w:noWrap/>
            <w:hideMark/>
          </w:tcPr>
          <w:p w14:paraId="055D90B9" w14:textId="5AD81839" w:rsidR="0059340D" w:rsidRPr="0040736B" w:rsidRDefault="0059340D" w:rsidP="0040736B">
            <w:pPr>
              <w:pStyle w:val="tablenumber"/>
              <w:spacing w:before="60" w:after="60"/>
              <w:rPr>
                <w:sz w:val="20"/>
                <w:szCs w:val="20"/>
              </w:rPr>
            </w:pPr>
            <w:r w:rsidRPr="0040736B">
              <w:rPr>
                <w:sz w:val="20"/>
                <w:szCs w:val="20"/>
              </w:rPr>
              <w:t xml:space="preserve"> R 89.3 </w:t>
            </w:r>
          </w:p>
        </w:tc>
        <w:tc>
          <w:tcPr>
            <w:tcW w:w="1020" w:type="dxa"/>
            <w:noWrap/>
            <w:hideMark/>
          </w:tcPr>
          <w:p w14:paraId="7185AE38" w14:textId="2F261C8C" w:rsidR="0059340D" w:rsidRPr="0040736B" w:rsidRDefault="0059340D" w:rsidP="0040736B">
            <w:pPr>
              <w:pStyle w:val="tablenumber"/>
              <w:spacing w:before="60" w:after="60"/>
              <w:rPr>
                <w:sz w:val="20"/>
                <w:szCs w:val="20"/>
              </w:rPr>
            </w:pPr>
            <w:r w:rsidRPr="0040736B">
              <w:rPr>
                <w:sz w:val="20"/>
                <w:szCs w:val="20"/>
              </w:rPr>
              <w:t xml:space="preserve"> R 143.8 </w:t>
            </w:r>
          </w:p>
        </w:tc>
        <w:tc>
          <w:tcPr>
            <w:tcW w:w="1020" w:type="dxa"/>
            <w:noWrap/>
            <w:hideMark/>
          </w:tcPr>
          <w:p w14:paraId="30799035" w14:textId="6421F888" w:rsidR="0059340D" w:rsidRPr="0040736B" w:rsidRDefault="0059340D" w:rsidP="0040736B">
            <w:pPr>
              <w:pStyle w:val="tablenumber"/>
              <w:spacing w:before="60" w:after="60"/>
              <w:rPr>
                <w:sz w:val="20"/>
                <w:szCs w:val="20"/>
              </w:rPr>
            </w:pPr>
            <w:r w:rsidRPr="0040736B">
              <w:rPr>
                <w:sz w:val="20"/>
                <w:szCs w:val="20"/>
              </w:rPr>
              <w:t xml:space="preserve"> R 82.1 </w:t>
            </w:r>
          </w:p>
        </w:tc>
        <w:tc>
          <w:tcPr>
            <w:tcW w:w="1020" w:type="dxa"/>
            <w:noWrap/>
            <w:hideMark/>
          </w:tcPr>
          <w:p w14:paraId="429E1074" w14:textId="064852CD" w:rsidR="0059340D" w:rsidRPr="0040736B" w:rsidRDefault="0059340D" w:rsidP="0040736B">
            <w:pPr>
              <w:pStyle w:val="tablenumber"/>
              <w:spacing w:before="60" w:after="60"/>
              <w:rPr>
                <w:sz w:val="20"/>
                <w:szCs w:val="20"/>
              </w:rPr>
            </w:pPr>
            <w:r w:rsidRPr="0040736B">
              <w:rPr>
                <w:sz w:val="20"/>
                <w:szCs w:val="20"/>
              </w:rPr>
              <w:t xml:space="preserve"> R 50.2 </w:t>
            </w:r>
          </w:p>
        </w:tc>
        <w:tc>
          <w:tcPr>
            <w:tcW w:w="1020" w:type="dxa"/>
            <w:noWrap/>
            <w:hideMark/>
          </w:tcPr>
          <w:p w14:paraId="44EA0BC1" w14:textId="1F9D2A56" w:rsidR="0059340D" w:rsidRPr="0040736B" w:rsidRDefault="0059340D" w:rsidP="0040736B">
            <w:pPr>
              <w:pStyle w:val="tablenumber"/>
              <w:spacing w:before="60" w:after="60"/>
              <w:rPr>
                <w:sz w:val="20"/>
                <w:szCs w:val="20"/>
              </w:rPr>
            </w:pPr>
            <w:r w:rsidRPr="0040736B">
              <w:rPr>
                <w:sz w:val="20"/>
                <w:szCs w:val="20"/>
              </w:rPr>
              <w:t xml:space="preserve"> R 99.5 </w:t>
            </w:r>
          </w:p>
        </w:tc>
      </w:tr>
      <w:tr w:rsidR="00FC04E0" w:rsidRPr="00FC04E0" w14:paraId="46452103" w14:textId="77777777" w:rsidTr="0040736B">
        <w:trPr>
          <w:trHeight w:val="300"/>
          <w:jc w:val="center"/>
        </w:trPr>
        <w:tc>
          <w:tcPr>
            <w:tcW w:w="2835" w:type="dxa"/>
            <w:noWrap/>
            <w:hideMark/>
          </w:tcPr>
          <w:p w14:paraId="48E20647" w14:textId="0FEB1D59" w:rsidR="0059340D" w:rsidRPr="00FC04E0" w:rsidRDefault="0059340D" w:rsidP="0040736B">
            <w:pPr>
              <w:pStyle w:val="Table"/>
              <w:spacing w:before="60" w:after="60"/>
              <w:jc w:val="left"/>
              <w:rPr>
                <w:color w:val="000000" w:themeColor="text1"/>
              </w:rPr>
            </w:pPr>
            <w:r w:rsidRPr="00FC04E0">
              <w:rPr>
                <w:color w:val="000000" w:themeColor="text1"/>
              </w:rPr>
              <w:t xml:space="preserve">Audio-visual and Interactive Media </w:t>
            </w:r>
          </w:p>
        </w:tc>
        <w:tc>
          <w:tcPr>
            <w:tcW w:w="1020" w:type="dxa"/>
            <w:noWrap/>
            <w:hideMark/>
          </w:tcPr>
          <w:p w14:paraId="22179EE5" w14:textId="5739D615" w:rsidR="0059340D" w:rsidRPr="0040736B" w:rsidRDefault="0059340D"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1020" w:type="dxa"/>
            <w:noWrap/>
            <w:hideMark/>
          </w:tcPr>
          <w:p w14:paraId="7F378D81" w14:textId="28943D40" w:rsidR="0059340D" w:rsidRPr="0040736B" w:rsidRDefault="0059340D"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1020" w:type="dxa"/>
            <w:noWrap/>
            <w:hideMark/>
          </w:tcPr>
          <w:p w14:paraId="113C97A9" w14:textId="1633C3FF" w:rsidR="0059340D" w:rsidRPr="0040736B" w:rsidRDefault="0059340D"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1020" w:type="dxa"/>
            <w:noWrap/>
            <w:hideMark/>
          </w:tcPr>
          <w:p w14:paraId="5C92E35E" w14:textId="780BE345" w:rsidR="0059340D" w:rsidRPr="0040736B" w:rsidRDefault="0059340D" w:rsidP="0040736B">
            <w:pPr>
              <w:pStyle w:val="tablenumber"/>
              <w:spacing w:before="60" w:after="60"/>
              <w:rPr>
                <w:sz w:val="20"/>
                <w:szCs w:val="20"/>
              </w:rPr>
            </w:pPr>
            <w:r w:rsidRPr="0040736B">
              <w:rPr>
                <w:sz w:val="20"/>
                <w:szCs w:val="20"/>
              </w:rPr>
              <w:t xml:space="preserve"> R 0.0 </w:t>
            </w:r>
          </w:p>
        </w:tc>
        <w:tc>
          <w:tcPr>
            <w:tcW w:w="1020" w:type="dxa"/>
            <w:noWrap/>
            <w:hideMark/>
          </w:tcPr>
          <w:p w14:paraId="0A29771A" w14:textId="314B6027" w:rsidR="0059340D" w:rsidRPr="0040736B" w:rsidRDefault="0059340D" w:rsidP="0040736B">
            <w:pPr>
              <w:pStyle w:val="tablenumber"/>
              <w:spacing w:before="60" w:after="60"/>
              <w:rPr>
                <w:sz w:val="20"/>
                <w:szCs w:val="20"/>
              </w:rPr>
            </w:pPr>
            <w:r w:rsidRPr="0040736B">
              <w:rPr>
                <w:sz w:val="20"/>
                <w:szCs w:val="20"/>
              </w:rPr>
              <w:t xml:space="preserve"> </w:t>
            </w:r>
            <w:r w:rsidR="00F6195F">
              <w:rPr>
                <w:sz w:val="20"/>
                <w:szCs w:val="20"/>
              </w:rPr>
              <w:t>R .0.0</w:t>
            </w:r>
          </w:p>
        </w:tc>
        <w:tc>
          <w:tcPr>
            <w:tcW w:w="1020" w:type="dxa"/>
            <w:noWrap/>
            <w:hideMark/>
          </w:tcPr>
          <w:p w14:paraId="73CACDC6" w14:textId="2EB74667" w:rsidR="0059340D" w:rsidRPr="0040736B" w:rsidRDefault="0059340D" w:rsidP="0040736B">
            <w:pPr>
              <w:pStyle w:val="tablenumber"/>
              <w:spacing w:before="60" w:after="60"/>
              <w:rPr>
                <w:sz w:val="20"/>
                <w:szCs w:val="20"/>
              </w:rPr>
            </w:pPr>
            <w:r w:rsidRPr="0040736B">
              <w:rPr>
                <w:sz w:val="20"/>
                <w:szCs w:val="20"/>
              </w:rPr>
              <w:t xml:space="preserve"> </w:t>
            </w:r>
            <w:r w:rsidR="00F6195F">
              <w:rPr>
                <w:sz w:val="20"/>
                <w:szCs w:val="20"/>
              </w:rPr>
              <w:t>R .0.0</w:t>
            </w:r>
          </w:p>
        </w:tc>
      </w:tr>
      <w:tr w:rsidR="00FC04E0" w:rsidRPr="00FC04E0" w14:paraId="41B86FED" w14:textId="77777777" w:rsidTr="0040736B">
        <w:trPr>
          <w:trHeight w:val="300"/>
          <w:jc w:val="center"/>
        </w:trPr>
        <w:tc>
          <w:tcPr>
            <w:tcW w:w="2835" w:type="dxa"/>
            <w:noWrap/>
            <w:hideMark/>
          </w:tcPr>
          <w:p w14:paraId="65104222" w14:textId="49D198A7" w:rsidR="0059340D" w:rsidRPr="00FC04E0" w:rsidRDefault="0059340D" w:rsidP="0040736B">
            <w:pPr>
              <w:pStyle w:val="Table"/>
              <w:spacing w:before="60" w:after="60"/>
              <w:jc w:val="left"/>
              <w:rPr>
                <w:color w:val="000000" w:themeColor="text1"/>
              </w:rPr>
            </w:pPr>
            <w:r w:rsidRPr="00FC04E0">
              <w:rPr>
                <w:color w:val="000000" w:themeColor="text1"/>
              </w:rPr>
              <w:t xml:space="preserve">Design and Creative Services </w:t>
            </w:r>
          </w:p>
        </w:tc>
        <w:tc>
          <w:tcPr>
            <w:tcW w:w="1020" w:type="dxa"/>
            <w:noWrap/>
            <w:hideMark/>
          </w:tcPr>
          <w:p w14:paraId="3BC60E95" w14:textId="6F026448" w:rsidR="0059340D" w:rsidRPr="0040736B" w:rsidRDefault="0059340D" w:rsidP="0040736B">
            <w:pPr>
              <w:pStyle w:val="tablenumber"/>
              <w:spacing w:before="60" w:after="60"/>
              <w:rPr>
                <w:sz w:val="20"/>
                <w:szCs w:val="20"/>
              </w:rPr>
            </w:pPr>
            <w:r w:rsidRPr="0040736B">
              <w:rPr>
                <w:sz w:val="20"/>
                <w:szCs w:val="20"/>
              </w:rPr>
              <w:t xml:space="preserve"> R 0.1 </w:t>
            </w:r>
          </w:p>
        </w:tc>
        <w:tc>
          <w:tcPr>
            <w:tcW w:w="1020" w:type="dxa"/>
            <w:noWrap/>
            <w:hideMark/>
          </w:tcPr>
          <w:p w14:paraId="382A4A1D" w14:textId="49CE1E22" w:rsidR="0059340D" w:rsidRPr="0040736B" w:rsidRDefault="0059340D" w:rsidP="0040736B">
            <w:pPr>
              <w:pStyle w:val="tablenumber"/>
              <w:spacing w:before="60" w:after="60"/>
              <w:rPr>
                <w:sz w:val="20"/>
                <w:szCs w:val="20"/>
              </w:rPr>
            </w:pPr>
            <w:r w:rsidRPr="0040736B">
              <w:rPr>
                <w:sz w:val="20"/>
                <w:szCs w:val="20"/>
              </w:rPr>
              <w:t xml:space="preserve"> R 0.0 </w:t>
            </w:r>
          </w:p>
        </w:tc>
        <w:tc>
          <w:tcPr>
            <w:tcW w:w="1020" w:type="dxa"/>
            <w:noWrap/>
            <w:hideMark/>
          </w:tcPr>
          <w:p w14:paraId="496A0829" w14:textId="0366E17C" w:rsidR="0059340D" w:rsidRPr="0040736B" w:rsidRDefault="0059340D" w:rsidP="0040736B">
            <w:pPr>
              <w:pStyle w:val="tablenumber"/>
              <w:spacing w:before="60" w:after="60"/>
              <w:rPr>
                <w:sz w:val="20"/>
                <w:szCs w:val="20"/>
              </w:rPr>
            </w:pPr>
            <w:r w:rsidRPr="0040736B">
              <w:rPr>
                <w:sz w:val="20"/>
                <w:szCs w:val="20"/>
              </w:rPr>
              <w:t xml:space="preserve"> R 0.0 </w:t>
            </w:r>
          </w:p>
        </w:tc>
        <w:tc>
          <w:tcPr>
            <w:tcW w:w="1020" w:type="dxa"/>
            <w:noWrap/>
            <w:hideMark/>
          </w:tcPr>
          <w:p w14:paraId="03C7EDA2" w14:textId="1CE51170" w:rsidR="0059340D" w:rsidRPr="0040736B" w:rsidRDefault="0059340D" w:rsidP="0040736B">
            <w:pPr>
              <w:pStyle w:val="tablenumber"/>
              <w:spacing w:before="60" w:after="60"/>
              <w:rPr>
                <w:sz w:val="20"/>
                <w:szCs w:val="20"/>
              </w:rPr>
            </w:pPr>
            <w:r w:rsidRPr="0040736B">
              <w:rPr>
                <w:sz w:val="20"/>
                <w:szCs w:val="20"/>
              </w:rPr>
              <w:t xml:space="preserve"> R 0.1 </w:t>
            </w:r>
          </w:p>
        </w:tc>
        <w:tc>
          <w:tcPr>
            <w:tcW w:w="1020" w:type="dxa"/>
            <w:noWrap/>
            <w:hideMark/>
          </w:tcPr>
          <w:p w14:paraId="27F40013" w14:textId="1ADAC2CB" w:rsidR="0059340D" w:rsidRPr="0040736B" w:rsidRDefault="0059340D" w:rsidP="0040736B">
            <w:pPr>
              <w:pStyle w:val="tablenumber"/>
              <w:spacing w:before="60" w:after="60"/>
              <w:rPr>
                <w:sz w:val="20"/>
                <w:szCs w:val="20"/>
              </w:rPr>
            </w:pPr>
            <w:r w:rsidRPr="0040736B">
              <w:rPr>
                <w:sz w:val="20"/>
                <w:szCs w:val="20"/>
              </w:rPr>
              <w:t xml:space="preserve"> R 0.2 </w:t>
            </w:r>
          </w:p>
        </w:tc>
        <w:tc>
          <w:tcPr>
            <w:tcW w:w="1020" w:type="dxa"/>
            <w:noWrap/>
            <w:hideMark/>
          </w:tcPr>
          <w:p w14:paraId="56B3906C" w14:textId="556F95B3" w:rsidR="0059340D" w:rsidRPr="0040736B" w:rsidRDefault="0059340D" w:rsidP="0040736B">
            <w:pPr>
              <w:pStyle w:val="tablenumber"/>
              <w:spacing w:before="60" w:after="60"/>
              <w:rPr>
                <w:sz w:val="20"/>
                <w:szCs w:val="20"/>
              </w:rPr>
            </w:pPr>
            <w:r w:rsidRPr="0040736B">
              <w:rPr>
                <w:sz w:val="20"/>
                <w:szCs w:val="20"/>
              </w:rPr>
              <w:t xml:space="preserve"> R 0.0 </w:t>
            </w:r>
          </w:p>
        </w:tc>
      </w:tr>
      <w:tr w:rsidR="00FC04E0" w:rsidRPr="00FC04E0" w14:paraId="196B99CA" w14:textId="77777777" w:rsidTr="0040736B">
        <w:trPr>
          <w:trHeight w:val="300"/>
          <w:jc w:val="center"/>
        </w:trPr>
        <w:tc>
          <w:tcPr>
            <w:tcW w:w="2835" w:type="dxa"/>
            <w:noWrap/>
            <w:hideMark/>
          </w:tcPr>
          <w:p w14:paraId="5BAAB821" w14:textId="08DA16CA" w:rsidR="0059340D" w:rsidRPr="00FC04E0" w:rsidRDefault="0059340D" w:rsidP="0040736B">
            <w:pPr>
              <w:pStyle w:val="Table"/>
              <w:spacing w:before="60" w:after="60"/>
              <w:jc w:val="left"/>
              <w:rPr>
                <w:color w:val="000000" w:themeColor="text1"/>
              </w:rPr>
            </w:pPr>
            <w:r w:rsidRPr="00FC04E0">
              <w:rPr>
                <w:color w:val="000000" w:themeColor="text1"/>
              </w:rPr>
              <w:t xml:space="preserve">Total </w:t>
            </w:r>
          </w:p>
        </w:tc>
        <w:tc>
          <w:tcPr>
            <w:tcW w:w="1020" w:type="dxa"/>
            <w:noWrap/>
            <w:hideMark/>
          </w:tcPr>
          <w:p w14:paraId="3F66AC72" w14:textId="34CED775" w:rsidR="0059340D" w:rsidRPr="0040736B" w:rsidRDefault="0059340D" w:rsidP="0040736B">
            <w:pPr>
              <w:pStyle w:val="tablenumber"/>
              <w:spacing w:before="60" w:after="60"/>
              <w:rPr>
                <w:sz w:val="20"/>
                <w:szCs w:val="20"/>
              </w:rPr>
            </w:pPr>
            <w:r w:rsidRPr="0040736B">
              <w:rPr>
                <w:sz w:val="20"/>
                <w:szCs w:val="20"/>
              </w:rPr>
              <w:t xml:space="preserve"> R 962.8 </w:t>
            </w:r>
          </w:p>
        </w:tc>
        <w:tc>
          <w:tcPr>
            <w:tcW w:w="1020" w:type="dxa"/>
            <w:noWrap/>
            <w:hideMark/>
          </w:tcPr>
          <w:p w14:paraId="60F25ED0" w14:textId="7E2C7EC3" w:rsidR="0059340D" w:rsidRPr="0040736B" w:rsidRDefault="0059340D" w:rsidP="0040736B">
            <w:pPr>
              <w:pStyle w:val="tablenumber"/>
              <w:spacing w:before="60" w:after="60"/>
              <w:rPr>
                <w:sz w:val="20"/>
                <w:szCs w:val="20"/>
              </w:rPr>
            </w:pPr>
            <w:r w:rsidRPr="0040736B">
              <w:rPr>
                <w:sz w:val="20"/>
                <w:szCs w:val="20"/>
              </w:rPr>
              <w:t xml:space="preserve"> R 983.3 </w:t>
            </w:r>
          </w:p>
        </w:tc>
        <w:tc>
          <w:tcPr>
            <w:tcW w:w="1020" w:type="dxa"/>
            <w:noWrap/>
            <w:hideMark/>
          </w:tcPr>
          <w:p w14:paraId="4D2C43C1" w14:textId="4A1BC0A6" w:rsidR="0059340D" w:rsidRPr="0040736B" w:rsidRDefault="0059340D" w:rsidP="0040736B">
            <w:pPr>
              <w:pStyle w:val="tablenumber"/>
              <w:spacing w:before="60" w:after="60"/>
              <w:rPr>
                <w:sz w:val="20"/>
                <w:szCs w:val="20"/>
              </w:rPr>
            </w:pPr>
            <w:r w:rsidRPr="0040736B">
              <w:rPr>
                <w:sz w:val="20"/>
                <w:szCs w:val="20"/>
              </w:rPr>
              <w:t xml:space="preserve"> R 1 013.7 </w:t>
            </w:r>
          </w:p>
        </w:tc>
        <w:tc>
          <w:tcPr>
            <w:tcW w:w="1020" w:type="dxa"/>
            <w:noWrap/>
            <w:hideMark/>
          </w:tcPr>
          <w:p w14:paraId="3630160F" w14:textId="53166D8C" w:rsidR="0059340D" w:rsidRPr="0040736B" w:rsidRDefault="0059340D" w:rsidP="0040736B">
            <w:pPr>
              <w:pStyle w:val="tablenumber"/>
              <w:spacing w:before="60" w:after="60"/>
              <w:rPr>
                <w:sz w:val="20"/>
                <w:szCs w:val="20"/>
              </w:rPr>
            </w:pPr>
            <w:r w:rsidRPr="0040736B">
              <w:rPr>
                <w:sz w:val="20"/>
                <w:szCs w:val="20"/>
              </w:rPr>
              <w:t xml:space="preserve"> R 9</w:t>
            </w:r>
            <w:r w:rsidR="0083794B">
              <w:rPr>
                <w:sz w:val="20"/>
                <w:szCs w:val="20"/>
              </w:rPr>
              <w:t xml:space="preserve"> </w:t>
            </w:r>
            <w:r w:rsidRPr="0040736B">
              <w:rPr>
                <w:sz w:val="20"/>
                <w:szCs w:val="20"/>
              </w:rPr>
              <w:t xml:space="preserve">31.2 </w:t>
            </w:r>
          </w:p>
        </w:tc>
        <w:tc>
          <w:tcPr>
            <w:tcW w:w="1020" w:type="dxa"/>
            <w:noWrap/>
            <w:hideMark/>
          </w:tcPr>
          <w:p w14:paraId="6DCB1A35" w14:textId="3D2D420B" w:rsidR="0059340D" w:rsidRPr="0040736B" w:rsidRDefault="0059340D" w:rsidP="0040736B">
            <w:pPr>
              <w:pStyle w:val="tablenumber"/>
              <w:spacing w:before="60" w:after="60"/>
              <w:rPr>
                <w:sz w:val="20"/>
                <w:szCs w:val="20"/>
              </w:rPr>
            </w:pPr>
            <w:r w:rsidRPr="0040736B">
              <w:rPr>
                <w:sz w:val="20"/>
                <w:szCs w:val="20"/>
              </w:rPr>
              <w:t xml:space="preserve"> R 831.2 </w:t>
            </w:r>
          </w:p>
        </w:tc>
        <w:tc>
          <w:tcPr>
            <w:tcW w:w="1020" w:type="dxa"/>
            <w:noWrap/>
            <w:hideMark/>
          </w:tcPr>
          <w:p w14:paraId="23B95E83" w14:textId="0C4B7172" w:rsidR="0059340D" w:rsidRPr="0040736B" w:rsidRDefault="0059340D" w:rsidP="0040736B">
            <w:pPr>
              <w:pStyle w:val="tablenumber"/>
              <w:spacing w:before="60" w:after="60"/>
              <w:rPr>
                <w:sz w:val="20"/>
                <w:szCs w:val="20"/>
              </w:rPr>
            </w:pPr>
            <w:r w:rsidRPr="0040736B">
              <w:rPr>
                <w:sz w:val="20"/>
                <w:szCs w:val="20"/>
              </w:rPr>
              <w:t xml:space="preserve"> R 1 110.0 </w:t>
            </w:r>
          </w:p>
        </w:tc>
      </w:tr>
    </w:tbl>
    <w:p w14:paraId="615A9C4A" w14:textId="33CBB6D9" w:rsidR="004C338D" w:rsidRDefault="004C338D" w:rsidP="004C338D">
      <w:r>
        <w:t>Source: SARS (Customs and Excise)</w:t>
      </w:r>
    </w:p>
    <w:p w14:paraId="6C2AA3D6" w14:textId="31A8E7E0" w:rsidR="004C338D" w:rsidRPr="0040736B" w:rsidRDefault="004C338D" w:rsidP="0040736B">
      <w:pPr>
        <w:spacing w:before="0" w:line="259" w:lineRule="auto"/>
        <w:rPr>
          <w:sz w:val="22"/>
          <w:szCs w:val="24"/>
        </w:rPr>
      </w:pPr>
      <w:r w:rsidRPr="0040736B">
        <w:rPr>
          <w:sz w:val="22"/>
          <w:szCs w:val="24"/>
        </w:rPr>
        <w:t xml:space="preserve">KwaZulu-Natal’s largest export domain is the </w:t>
      </w:r>
      <w:r w:rsidR="005B31C5" w:rsidRPr="0040736B">
        <w:rPr>
          <w:sz w:val="22"/>
          <w:szCs w:val="24"/>
        </w:rPr>
        <w:t>C</w:t>
      </w:r>
      <w:r w:rsidRPr="0040736B">
        <w:rPr>
          <w:sz w:val="22"/>
          <w:szCs w:val="24"/>
        </w:rPr>
        <w:t xml:space="preserve">ultural and </w:t>
      </w:r>
      <w:r w:rsidR="005B31C5" w:rsidRPr="0040736B">
        <w:rPr>
          <w:sz w:val="22"/>
          <w:szCs w:val="24"/>
        </w:rPr>
        <w:t>N</w:t>
      </w:r>
      <w:r w:rsidRPr="0040736B">
        <w:rPr>
          <w:sz w:val="22"/>
          <w:szCs w:val="24"/>
        </w:rPr>
        <w:t xml:space="preserve">atural </w:t>
      </w:r>
      <w:r w:rsidR="005B31C5" w:rsidRPr="0040736B">
        <w:rPr>
          <w:sz w:val="22"/>
          <w:szCs w:val="24"/>
        </w:rPr>
        <w:t>H</w:t>
      </w:r>
      <w:r w:rsidRPr="0040736B">
        <w:rPr>
          <w:sz w:val="22"/>
          <w:szCs w:val="24"/>
        </w:rPr>
        <w:t>eritage domain.</w:t>
      </w:r>
      <w:r w:rsidR="003E7B59" w:rsidRPr="0040736B">
        <w:rPr>
          <w:rStyle w:val="FootnoteReference"/>
          <w:sz w:val="22"/>
          <w:szCs w:val="24"/>
        </w:rPr>
        <w:footnoteReference w:id="19"/>
      </w:r>
    </w:p>
    <w:p w14:paraId="3ADC4A98" w14:textId="77777777" w:rsidR="004C338D" w:rsidRDefault="004C338D" w:rsidP="004C338D">
      <w:pPr>
        <w:keepNext/>
      </w:pPr>
      <w:r>
        <w:rPr>
          <w:noProof/>
          <w:lang w:eastAsia="en-ZA"/>
        </w:rPr>
        <w:lastRenderedPageBreak/>
        <w:drawing>
          <wp:inline distT="0" distB="0" distL="0" distR="0" wp14:anchorId="1696FD9B" wp14:editId="05005C87">
            <wp:extent cx="5319346" cy="3121269"/>
            <wp:effectExtent l="0" t="0" r="15240" b="3175"/>
            <wp:docPr id="213" name="Chart 213">
              <a:extLst xmlns:a="http://schemas.openxmlformats.org/drawingml/2006/main">
                <a:ext uri="{FF2B5EF4-FFF2-40B4-BE49-F238E27FC236}">
                  <a16:creationId xmlns:a16="http://schemas.microsoft.com/office/drawing/2014/main" id="{CF00F589-B158-475F-B89A-5D248C531B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0267AD1" w14:textId="01B5C965" w:rsidR="004C338D" w:rsidRDefault="004C338D" w:rsidP="00904501">
      <w:pPr>
        <w:pStyle w:val="Caption"/>
      </w:pPr>
      <w:bookmarkStart w:id="146" w:name="_Toc92691490"/>
      <w:r>
        <w:t xml:space="preserve">Figure </w:t>
      </w:r>
      <w:fldSimple w:instr=" SEQ Figure \* ARABIC ">
        <w:r w:rsidR="00C4686E">
          <w:rPr>
            <w:noProof/>
          </w:rPr>
          <w:t>2</w:t>
        </w:r>
        <w:r w:rsidR="00D7525A">
          <w:rPr>
            <w:noProof/>
          </w:rPr>
          <w:t>8</w:t>
        </w:r>
      </w:fldSimple>
      <w:r w:rsidR="00A13011">
        <w:rPr>
          <w:noProof/>
        </w:rPr>
        <w:t>:</w:t>
      </w:r>
      <w:r>
        <w:t xml:space="preserve"> </w:t>
      </w:r>
      <w:r w:rsidR="009656CB">
        <w:t>KwaZulu-Natal</w:t>
      </w:r>
      <w:r w:rsidR="00A13011">
        <w:t>’</w:t>
      </w:r>
      <w:r>
        <w:t>s exports by domain</w:t>
      </w:r>
      <w:bookmarkEnd w:id="146"/>
      <w:r w:rsidR="00F432D3">
        <w:t xml:space="preserve"> in 2019</w:t>
      </w:r>
    </w:p>
    <w:p w14:paraId="147BBF5E" w14:textId="4B35DE8B" w:rsidR="004C338D" w:rsidRPr="0040736B" w:rsidRDefault="004C338D" w:rsidP="0040736B">
      <w:pPr>
        <w:spacing w:before="0" w:line="259" w:lineRule="auto"/>
        <w:rPr>
          <w:sz w:val="22"/>
          <w:szCs w:val="24"/>
        </w:rPr>
      </w:pPr>
      <w:r w:rsidRPr="0040736B">
        <w:rPr>
          <w:sz w:val="22"/>
          <w:szCs w:val="24"/>
        </w:rPr>
        <w:t xml:space="preserve">North America and particularly the USA dominate the province’s export markets with </w:t>
      </w:r>
      <w:r w:rsidR="002E650F" w:rsidRPr="0040736B">
        <w:rPr>
          <w:sz w:val="22"/>
          <w:szCs w:val="24"/>
        </w:rPr>
        <w:t>R</w:t>
      </w:r>
      <w:r w:rsidR="00BF7654" w:rsidRPr="0040736B">
        <w:rPr>
          <w:sz w:val="22"/>
          <w:szCs w:val="24"/>
        </w:rPr>
        <w:t>38</w:t>
      </w:r>
      <w:r w:rsidR="002E650F" w:rsidRPr="0040736B">
        <w:rPr>
          <w:sz w:val="22"/>
          <w:szCs w:val="24"/>
        </w:rPr>
        <w:t xml:space="preserve"> million</w:t>
      </w:r>
      <w:r w:rsidRPr="0040736B">
        <w:rPr>
          <w:sz w:val="22"/>
          <w:szCs w:val="24"/>
        </w:rPr>
        <w:t>.</w:t>
      </w:r>
    </w:p>
    <w:p w14:paraId="6A6942F3" w14:textId="35FBDBD8" w:rsidR="004C338D" w:rsidRPr="0040736B" w:rsidRDefault="004C338D" w:rsidP="0040736B">
      <w:pPr>
        <w:spacing w:before="0" w:line="259" w:lineRule="auto"/>
        <w:rPr>
          <w:sz w:val="22"/>
          <w:szCs w:val="24"/>
        </w:rPr>
      </w:pPr>
      <w:r w:rsidRPr="0040736B">
        <w:rPr>
          <w:sz w:val="22"/>
          <w:szCs w:val="24"/>
        </w:rPr>
        <w:t xml:space="preserve">The map below </w:t>
      </w:r>
      <w:r w:rsidR="00C744ED" w:rsidRPr="0040736B">
        <w:rPr>
          <w:sz w:val="22"/>
          <w:szCs w:val="24"/>
        </w:rPr>
        <w:t>(Figure 2</w:t>
      </w:r>
      <w:r w:rsidR="001E056A">
        <w:rPr>
          <w:sz w:val="22"/>
          <w:szCs w:val="24"/>
        </w:rPr>
        <w:t>9</w:t>
      </w:r>
      <w:r w:rsidR="00C744ED" w:rsidRPr="0040736B">
        <w:rPr>
          <w:sz w:val="22"/>
          <w:szCs w:val="24"/>
        </w:rPr>
        <w:t xml:space="preserve">) </w:t>
      </w:r>
      <w:r w:rsidRPr="0040736B">
        <w:rPr>
          <w:sz w:val="22"/>
          <w:szCs w:val="24"/>
        </w:rPr>
        <w:t>gives a graphic presentation of the markets to which KwaZulu-Natal sold in 2019.</w:t>
      </w:r>
    </w:p>
    <w:p w14:paraId="633A6142" w14:textId="77777777" w:rsidR="004C338D" w:rsidRDefault="004C338D" w:rsidP="004C338D">
      <w:pPr>
        <w:keepNext/>
      </w:pPr>
      <w:r w:rsidRPr="00F17C2D">
        <w:rPr>
          <w:noProof/>
          <w:lang w:eastAsia="en-ZA"/>
        </w:rPr>
        <w:drawing>
          <wp:inline distT="0" distB="0" distL="0" distR="0" wp14:anchorId="68C91398" wp14:editId="05019C84">
            <wp:extent cx="5731510" cy="3409315"/>
            <wp:effectExtent l="0" t="0" r="2540" b="635"/>
            <wp:docPr id="222" name="Picture 22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38"/>
                    <a:stretch>
                      <a:fillRect/>
                    </a:stretch>
                  </pic:blipFill>
                  <pic:spPr>
                    <a:xfrm>
                      <a:off x="0" y="0"/>
                      <a:ext cx="5731510" cy="3409315"/>
                    </a:xfrm>
                    <a:prstGeom prst="rect">
                      <a:avLst/>
                    </a:prstGeom>
                  </pic:spPr>
                </pic:pic>
              </a:graphicData>
            </a:graphic>
          </wp:inline>
        </w:drawing>
      </w:r>
    </w:p>
    <w:p w14:paraId="51B1F9EA" w14:textId="70E4658F" w:rsidR="004C338D" w:rsidRDefault="004C338D" w:rsidP="00904501">
      <w:pPr>
        <w:pStyle w:val="Caption"/>
      </w:pPr>
      <w:bookmarkStart w:id="147" w:name="_Toc92691491"/>
      <w:r>
        <w:t xml:space="preserve">Figure </w:t>
      </w:r>
      <w:fldSimple w:instr=" SEQ Figure \* ARABIC ">
        <w:r w:rsidR="00C4686E">
          <w:rPr>
            <w:noProof/>
          </w:rPr>
          <w:t>2</w:t>
        </w:r>
        <w:r w:rsidR="00D7525A">
          <w:rPr>
            <w:noProof/>
          </w:rPr>
          <w:t>9</w:t>
        </w:r>
      </w:fldSimple>
      <w:r w:rsidR="00FB23F0">
        <w:t xml:space="preserve">: </w:t>
      </w:r>
      <w:r>
        <w:t>Destination of KwaZulu-Natal’s CCI exports</w:t>
      </w:r>
      <w:bookmarkEnd w:id="147"/>
    </w:p>
    <w:p w14:paraId="33CD7727" w14:textId="2ECFF84C" w:rsidR="004C338D" w:rsidRPr="0040736B" w:rsidRDefault="00283B74" w:rsidP="0040736B">
      <w:pPr>
        <w:spacing w:before="0" w:line="259" w:lineRule="auto"/>
        <w:rPr>
          <w:sz w:val="22"/>
          <w:szCs w:val="24"/>
        </w:rPr>
      </w:pPr>
      <w:r w:rsidRPr="0040736B">
        <w:rPr>
          <w:sz w:val="22"/>
          <w:szCs w:val="24"/>
        </w:rPr>
        <w:t>T</w:t>
      </w:r>
      <w:r w:rsidR="004C338D" w:rsidRPr="0040736B">
        <w:rPr>
          <w:sz w:val="22"/>
          <w:szCs w:val="24"/>
        </w:rPr>
        <w:t xml:space="preserve">able </w:t>
      </w:r>
      <w:r w:rsidRPr="0040736B">
        <w:rPr>
          <w:sz w:val="22"/>
          <w:szCs w:val="24"/>
        </w:rPr>
        <w:t xml:space="preserve">24 </w:t>
      </w:r>
      <w:r w:rsidR="004C338D" w:rsidRPr="0040736B">
        <w:rPr>
          <w:sz w:val="22"/>
          <w:szCs w:val="24"/>
        </w:rPr>
        <w:t>below give</w:t>
      </w:r>
      <w:r w:rsidRPr="0040736B">
        <w:rPr>
          <w:sz w:val="22"/>
          <w:szCs w:val="24"/>
        </w:rPr>
        <w:t>s</w:t>
      </w:r>
      <w:r w:rsidR="004C338D" w:rsidRPr="0040736B">
        <w:rPr>
          <w:sz w:val="22"/>
          <w:szCs w:val="24"/>
        </w:rPr>
        <w:t xml:space="preserve"> </w:t>
      </w:r>
      <w:r w:rsidRPr="0040736B">
        <w:rPr>
          <w:sz w:val="22"/>
          <w:szCs w:val="24"/>
        </w:rPr>
        <w:t xml:space="preserve">more </w:t>
      </w:r>
      <w:r w:rsidR="004C338D" w:rsidRPr="0040736B">
        <w:rPr>
          <w:sz w:val="22"/>
          <w:szCs w:val="24"/>
        </w:rPr>
        <w:t>detail of each market and the exports from each of the CCI domains.</w:t>
      </w:r>
    </w:p>
    <w:p w14:paraId="5949A73F" w14:textId="633408C5" w:rsidR="004C338D" w:rsidRDefault="004C338D" w:rsidP="00904501">
      <w:pPr>
        <w:pStyle w:val="Caption"/>
      </w:pPr>
      <w:bookmarkStart w:id="148" w:name="_Toc93293334"/>
      <w:r>
        <w:lastRenderedPageBreak/>
        <w:t xml:space="preserve">Table </w:t>
      </w:r>
      <w:fldSimple w:instr=" SEQ Table \* ARABIC ">
        <w:r w:rsidR="00C4686E">
          <w:rPr>
            <w:noProof/>
          </w:rPr>
          <w:t>24</w:t>
        </w:r>
      </w:fldSimple>
      <w:r w:rsidR="00A13011">
        <w:rPr>
          <w:noProof/>
        </w:rPr>
        <w:t>:</w:t>
      </w:r>
      <w:r>
        <w:t xml:space="preserve"> KwaZulu-Natal</w:t>
      </w:r>
      <w:r w:rsidR="00A13011">
        <w:t>’</w:t>
      </w:r>
      <w:r>
        <w:t xml:space="preserve">s </w:t>
      </w:r>
      <w:r w:rsidR="004865C2">
        <w:t>top export markets for CCIs</w:t>
      </w:r>
      <w:bookmarkEnd w:id="148"/>
      <w:r w:rsidR="00F6195F">
        <w:t xml:space="preserve"> </w:t>
      </w:r>
      <w:r w:rsidR="0025790B">
        <w:t>in 2020 (current rand)</w:t>
      </w:r>
    </w:p>
    <w:tbl>
      <w:tblPr>
        <w:tblStyle w:val="TableGrid1"/>
        <w:tblW w:w="9015" w:type="dxa"/>
        <w:jc w:val="center"/>
        <w:tblLook w:val="04A0" w:firstRow="1" w:lastRow="0" w:firstColumn="1" w:lastColumn="0" w:noHBand="0" w:noVBand="1"/>
      </w:tblPr>
      <w:tblGrid>
        <w:gridCol w:w="1435"/>
        <w:gridCol w:w="1516"/>
        <w:gridCol w:w="1516"/>
        <w:gridCol w:w="1516"/>
        <w:gridCol w:w="1516"/>
        <w:gridCol w:w="1516"/>
      </w:tblGrid>
      <w:tr w:rsidR="00FC04E0" w:rsidRPr="00FC04E0" w14:paraId="45E03C90" w14:textId="77777777" w:rsidTr="0040736B">
        <w:trPr>
          <w:jc w:val="center"/>
        </w:trPr>
        <w:tc>
          <w:tcPr>
            <w:tcW w:w="1435" w:type="dxa"/>
          </w:tcPr>
          <w:p w14:paraId="5995819D" w14:textId="77777777" w:rsidR="004C338D" w:rsidRPr="00FC04E0" w:rsidRDefault="004C338D" w:rsidP="0040736B">
            <w:pPr>
              <w:pStyle w:val="Table"/>
              <w:spacing w:before="60" w:after="60"/>
              <w:rPr>
                <w:rFonts w:cs="Arial"/>
                <w:color w:val="000000" w:themeColor="text1"/>
              </w:rPr>
            </w:pPr>
          </w:p>
        </w:tc>
        <w:tc>
          <w:tcPr>
            <w:tcW w:w="1516" w:type="dxa"/>
          </w:tcPr>
          <w:p w14:paraId="579A54F3" w14:textId="0AB0FF8F" w:rsidR="004C338D" w:rsidRPr="00FC04E0" w:rsidRDefault="004865C2" w:rsidP="0040736B">
            <w:pPr>
              <w:pStyle w:val="Table"/>
              <w:spacing w:before="60" w:after="60"/>
              <w:jc w:val="center"/>
              <w:rPr>
                <w:rFonts w:cs="Arial"/>
                <w:color w:val="000000" w:themeColor="text1"/>
              </w:rPr>
            </w:pPr>
            <w:r w:rsidRPr="00FC04E0">
              <w:rPr>
                <w:rFonts w:cs="Arial"/>
                <w:color w:val="000000" w:themeColor="text1"/>
              </w:rPr>
              <w:t>Cultural and Natural Heritage</w:t>
            </w:r>
          </w:p>
        </w:tc>
        <w:tc>
          <w:tcPr>
            <w:tcW w:w="1516" w:type="dxa"/>
          </w:tcPr>
          <w:p w14:paraId="56B9E437" w14:textId="26AF42F6" w:rsidR="004C338D" w:rsidRPr="00FC04E0" w:rsidRDefault="004865C2" w:rsidP="0040736B">
            <w:pPr>
              <w:pStyle w:val="Table"/>
              <w:spacing w:before="60" w:after="60"/>
              <w:jc w:val="center"/>
              <w:rPr>
                <w:rFonts w:cs="Arial"/>
                <w:color w:val="000000" w:themeColor="text1"/>
              </w:rPr>
            </w:pPr>
            <w:r w:rsidRPr="00FC04E0">
              <w:rPr>
                <w:rFonts w:cs="Arial"/>
                <w:color w:val="000000" w:themeColor="text1"/>
              </w:rPr>
              <w:t xml:space="preserve">Performance and </w:t>
            </w:r>
            <w:r w:rsidR="00F2295D" w:rsidRPr="00FC04E0">
              <w:rPr>
                <w:rFonts w:cs="Arial"/>
                <w:color w:val="000000" w:themeColor="text1"/>
              </w:rPr>
              <w:t>C</w:t>
            </w:r>
            <w:r w:rsidRPr="00FC04E0">
              <w:rPr>
                <w:rFonts w:cs="Arial"/>
                <w:color w:val="000000" w:themeColor="text1"/>
              </w:rPr>
              <w:t>elebration</w:t>
            </w:r>
          </w:p>
        </w:tc>
        <w:tc>
          <w:tcPr>
            <w:tcW w:w="1516" w:type="dxa"/>
          </w:tcPr>
          <w:p w14:paraId="3474E813" w14:textId="5D47D8FF" w:rsidR="004C338D" w:rsidRPr="00FC04E0" w:rsidRDefault="004865C2" w:rsidP="0040736B">
            <w:pPr>
              <w:pStyle w:val="Table"/>
              <w:spacing w:before="60" w:after="60"/>
              <w:jc w:val="center"/>
              <w:rPr>
                <w:rFonts w:cs="Arial"/>
                <w:color w:val="000000" w:themeColor="text1"/>
              </w:rPr>
            </w:pPr>
            <w:r w:rsidRPr="00FC04E0">
              <w:rPr>
                <w:rFonts w:cs="Arial"/>
                <w:color w:val="000000" w:themeColor="text1"/>
              </w:rPr>
              <w:t>Visual Art and Crafts</w:t>
            </w:r>
          </w:p>
        </w:tc>
        <w:tc>
          <w:tcPr>
            <w:tcW w:w="1516" w:type="dxa"/>
          </w:tcPr>
          <w:p w14:paraId="03F7EF6E" w14:textId="38468E3A" w:rsidR="004C338D" w:rsidRPr="00FC04E0" w:rsidRDefault="004865C2" w:rsidP="0040736B">
            <w:pPr>
              <w:pStyle w:val="Table"/>
              <w:spacing w:before="60" w:after="60"/>
              <w:jc w:val="center"/>
              <w:rPr>
                <w:rFonts w:cs="Arial"/>
                <w:color w:val="000000" w:themeColor="text1"/>
              </w:rPr>
            </w:pPr>
            <w:r w:rsidRPr="00FC04E0">
              <w:rPr>
                <w:rFonts w:cs="Arial"/>
                <w:color w:val="000000" w:themeColor="text1"/>
              </w:rPr>
              <w:t>Books and Press</w:t>
            </w:r>
          </w:p>
        </w:tc>
        <w:tc>
          <w:tcPr>
            <w:tcW w:w="1516" w:type="dxa"/>
          </w:tcPr>
          <w:p w14:paraId="59A91039" w14:textId="77777777" w:rsidR="004C338D" w:rsidRPr="00FC04E0" w:rsidRDefault="004C338D" w:rsidP="0040736B">
            <w:pPr>
              <w:pStyle w:val="Table"/>
              <w:spacing w:before="60" w:after="60"/>
              <w:jc w:val="center"/>
              <w:rPr>
                <w:rFonts w:cs="Arial"/>
                <w:color w:val="000000" w:themeColor="text1"/>
              </w:rPr>
            </w:pPr>
            <w:r w:rsidRPr="00FC04E0">
              <w:rPr>
                <w:rFonts w:cs="Arial"/>
                <w:color w:val="000000" w:themeColor="text1"/>
              </w:rPr>
              <w:t>Total</w:t>
            </w:r>
          </w:p>
        </w:tc>
      </w:tr>
      <w:tr w:rsidR="00FC04E0" w:rsidRPr="00FC04E0" w14:paraId="5718F7A9" w14:textId="77777777" w:rsidTr="0040736B">
        <w:trPr>
          <w:jc w:val="center"/>
        </w:trPr>
        <w:tc>
          <w:tcPr>
            <w:tcW w:w="1435" w:type="dxa"/>
          </w:tcPr>
          <w:p w14:paraId="468042B1" w14:textId="54D2071C" w:rsidR="004C338D" w:rsidRPr="00FC04E0" w:rsidRDefault="0002514C" w:rsidP="0040736B">
            <w:pPr>
              <w:pStyle w:val="Table"/>
              <w:spacing w:before="60" w:after="60"/>
              <w:rPr>
                <w:rFonts w:cs="Arial"/>
                <w:color w:val="000000" w:themeColor="text1"/>
              </w:rPr>
            </w:pPr>
            <w:r w:rsidRPr="00FC04E0">
              <w:rPr>
                <w:rFonts w:cs="Arial"/>
                <w:color w:val="000000" w:themeColor="text1"/>
              </w:rPr>
              <w:t>USA</w:t>
            </w:r>
          </w:p>
        </w:tc>
        <w:tc>
          <w:tcPr>
            <w:tcW w:w="1516" w:type="dxa"/>
          </w:tcPr>
          <w:p w14:paraId="418B6D1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R5 090 095 </w:t>
            </w:r>
          </w:p>
        </w:tc>
        <w:tc>
          <w:tcPr>
            <w:tcW w:w="1516" w:type="dxa"/>
          </w:tcPr>
          <w:p w14:paraId="1CE5280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R17 559 </w:t>
            </w:r>
          </w:p>
        </w:tc>
        <w:tc>
          <w:tcPr>
            <w:tcW w:w="1516" w:type="dxa"/>
          </w:tcPr>
          <w:p w14:paraId="1E3D8D7B"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R32 758 723 </w:t>
            </w:r>
          </w:p>
        </w:tc>
        <w:tc>
          <w:tcPr>
            <w:tcW w:w="1516" w:type="dxa"/>
          </w:tcPr>
          <w:p w14:paraId="3A69619B"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R416 551 </w:t>
            </w:r>
          </w:p>
        </w:tc>
        <w:tc>
          <w:tcPr>
            <w:tcW w:w="1516" w:type="dxa"/>
          </w:tcPr>
          <w:p w14:paraId="77D23A71"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R38 282 928 </w:t>
            </w:r>
          </w:p>
        </w:tc>
      </w:tr>
      <w:tr w:rsidR="00FC04E0" w:rsidRPr="00FC04E0" w14:paraId="1CED2342" w14:textId="77777777" w:rsidTr="0040736B">
        <w:trPr>
          <w:jc w:val="center"/>
        </w:trPr>
        <w:tc>
          <w:tcPr>
            <w:tcW w:w="1435" w:type="dxa"/>
          </w:tcPr>
          <w:p w14:paraId="73E1FCE9"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Swaziland</w:t>
            </w:r>
          </w:p>
        </w:tc>
        <w:tc>
          <w:tcPr>
            <w:tcW w:w="1516" w:type="dxa"/>
          </w:tcPr>
          <w:p w14:paraId="3FB073C6"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R1 934 965 </w:t>
            </w:r>
          </w:p>
        </w:tc>
        <w:tc>
          <w:tcPr>
            <w:tcW w:w="1516" w:type="dxa"/>
          </w:tcPr>
          <w:p w14:paraId="6F5659F4"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R1 316 254 </w:t>
            </w:r>
          </w:p>
        </w:tc>
        <w:tc>
          <w:tcPr>
            <w:tcW w:w="1516" w:type="dxa"/>
          </w:tcPr>
          <w:p w14:paraId="5EC5DC7A"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R13 583 355 </w:t>
            </w:r>
          </w:p>
        </w:tc>
        <w:tc>
          <w:tcPr>
            <w:tcW w:w="1516" w:type="dxa"/>
          </w:tcPr>
          <w:p w14:paraId="67A81174"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R20 221 169 </w:t>
            </w:r>
          </w:p>
        </w:tc>
        <w:tc>
          <w:tcPr>
            <w:tcW w:w="1516" w:type="dxa"/>
          </w:tcPr>
          <w:p w14:paraId="35B286E1"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R37 055 743 </w:t>
            </w:r>
          </w:p>
        </w:tc>
      </w:tr>
      <w:tr w:rsidR="00FC04E0" w:rsidRPr="00FC04E0" w14:paraId="18DFBB9E" w14:textId="77777777" w:rsidTr="0040736B">
        <w:trPr>
          <w:jc w:val="center"/>
        </w:trPr>
        <w:tc>
          <w:tcPr>
            <w:tcW w:w="1435" w:type="dxa"/>
          </w:tcPr>
          <w:p w14:paraId="506E5352"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Namibia</w:t>
            </w:r>
          </w:p>
        </w:tc>
        <w:tc>
          <w:tcPr>
            <w:tcW w:w="1516" w:type="dxa"/>
          </w:tcPr>
          <w:p w14:paraId="337F616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R2 338 501 </w:t>
            </w:r>
          </w:p>
        </w:tc>
        <w:tc>
          <w:tcPr>
            <w:tcW w:w="1516" w:type="dxa"/>
          </w:tcPr>
          <w:p w14:paraId="38C8ACD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R1 408 413 </w:t>
            </w:r>
          </w:p>
        </w:tc>
        <w:tc>
          <w:tcPr>
            <w:tcW w:w="1516" w:type="dxa"/>
          </w:tcPr>
          <w:p w14:paraId="059BC10D"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R11 754 119 </w:t>
            </w:r>
          </w:p>
        </w:tc>
        <w:tc>
          <w:tcPr>
            <w:tcW w:w="1516" w:type="dxa"/>
          </w:tcPr>
          <w:p w14:paraId="4349B663"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R9 252 818 </w:t>
            </w:r>
          </w:p>
        </w:tc>
        <w:tc>
          <w:tcPr>
            <w:tcW w:w="1516" w:type="dxa"/>
          </w:tcPr>
          <w:p w14:paraId="7DE6C34F"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R24 754 543 </w:t>
            </w:r>
          </w:p>
        </w:tc>
      </w:tr>
      <w:tr w:rsidR="00FC04E0" w:rsidRPr="00FC04E0" w14:paraId="7BD1D797" w14:textId="77777777" w:rsidTr="0040736B">
        <w:trPr>
          <w:jc w:val="center"/>
        </w:trPr>
        <w:tc>
          <w:tcPr>
            <w:tcW w:w="1435" w:type="dxa"/>
          </w:tcPr>
          <w:p w14:paraId="5A2D5112"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Lesotho</w:t>
            </w:r>
          </w:p>
        </w:tc>
        <w:tc>
          <w:tcPr>
            <w:tcW w:w="1516" w:type="dxa"/>
          </w:tcPr>
          <w:p w14:paraId="178C13FB"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R189 451 </w:t>
            </w:r>
          </w:p>
        </w:tc>
        <w:tc>
          <w:tcPr>
            <w:tcW w:w="1516" w:type="dxa"/>
          </w:tcPr>
          <w:p w14:paraId="73E741FF"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R361 115 </w:t>
            </w:r>
          </w:p>
        </w:tc>
        <w:tc>
          <w:tcPr>
            <w:tcW w:w="1516" w:type="dxa"/>
          </w:tcPr>
          <w:p w14:paraId="09DBCE3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R10 991 709 </w:t>
            </w:r>
          </w:p>
        </w:tc>
        <w:tc>
          <w:tcPr>
            <w:tcW w:w="1516" w:type="dxa"/>
          </w:tcPr>
          <w:p w14:paraId="50831A7A"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R8 940 705 </w:t>
            </w:r>
          </w:p>
        </w:tc>
        <w:tc>
          <w:tcPr>
            <w:tcW w:w="1516" w:type="dxa"/>
          </w:tcPr>
          <w:p w14:paraId="509B95E2"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R20 482 980 </w:t>
            </w:r>
          </w:p>
        </w:tc>
      </w:tr>
      <w:tr w:rsidR="00FC04E0" w:rsidRPr="00FC04E0" w14:paraId="0E7F2F90" w14:textId="77777777" w:rsidTr="0040736B">
        <w:trPr>
          <w:jc w:val="center"/>
        </w:trPr>
        <w:tc>
          <w:tcPr>
            <w:tcW w:w="1435" w:type="dxa"/>
          </w:tcPr>
          <w:p w14:paraId="3C48A98D"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Australia</w:t>
            </w:r>
          </w:p>
        </w:tc>
        <w:tc>
          <w:tcPr>
            <w:tcW w:w="1516" w:type="dxa"/>
          </w:tcPr>
          <w:p w14:paraId="4A9D5D10"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R859 214 </w:t>
            </w:r>
          </w:p>
        </w:tc>
        <w:tc>
          <w:tcPr>
            <w:tcW w:w="1516" w:type="dxa"/>
          </w:tcPr>
          <w:p w14:paraId="12081CA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R2 100 </w:t>
            </w:r>
          </w:p>
        </w:tc>
        <w:tc>
          <w:tcPr>
            <w:tcW w:w="1516" w:type="dxa"/>
          </w:tcPr>
          <w:p w14:paraId="5C403DCF"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R19 100 789 </w:t>
            </w:r>
          </w:p>
        </w:tc>
        <w:tc>
          <w:tcPr>
            <w:tcW w:w="1516" w:type="dxa"/>
          </w:tcPr>
          <w:p w14:paraId="279013CE"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R137 335 </w:t>
            </w:r>
          </w:p>
        </w:tc>
        <w:tc>
          <w:tcPr>
            <w:tcW w:w="1516" w:type="dxa"/>
          </w:tcPr>
          <w:p w14:paraId="5D548500"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R20 099 438 </w:t>
            </w:r>
          </w:p>
        </w:tc>
      </w:tr>
      <w:tr w:rsidR="00FC04E0" w:rsidRPr="00FC04E0" w14:paraId="1BF29833" w14:textId="77777777" w:rsidTr="0040736B">
        <w:trPr>
          <w:jc w:val="center"/>
        </w:trPr>
        <w:tc>
          <w:tcPr>
            <w:tcW w:w="1435" w:type="dxa"/>
          </w:tcPr>
          <w:p w14:paraId="405063A1"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Botswana</w:t>
            </w:r>
          </w:p>
        </w:tc>
        <w:tc>
          <w:tcPr>
            <w:tcW w:w="1516" w:type="dxa"/>
          </w:tcPr>
          <w:p w14:paraId="670AF9CB"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R3 347 </w:t>
            </w:r>
          </w:p>
        </w:tc>
        <w:tc>
          <w:tcPr>
            <w:tcW w:w="1516" w:type="dxa"/>
          </w:tcPr>
          <w:p w14:paraId="2B1DC693"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R1 560 710 </w:t>
            </w:r>
          </w:p>
        </w:tc>
        <w:tc>
          <w:tcPr>
            <w:tcW w:w="1516" w:type="dxa"/>
          </w:tcPr>
          <w:p w14:paraId="3057C97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R13 783 530 </w:t>
            </w:r>
          </w:p>
        </w:tc>
        <w:tc>
          <w:tcPr>
            <w:tcW w:w="1516" w:type="dxa"/>
          </w:tcPr>
          <w:p w14:paraId="32D8F92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R4 676 054 </w:t>
            </w:r>
          </w:p>
        </w:tc>
        <w:tc>
          <w:tcPr>
            <w:tcW w:w="1516" w:type="dxa"/>
          </w:tcPr>
          <w:p w14:paraId="48DB30F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R20 025 750 </w:t>
            </w:r>
          </w:p>
        </w:tc>
      </w:tr>
      <w:tr w:rsidR="00FC04E0" w:rsidRPr="00FC04E0" w14:paraId="1EBD5FCC" w14:textId="77777777" w:rsidTr="0040736B">
        <w:trPr>
          <w:jc w:val="center"/>
        </w:trPr>
        <w:tc>
          <w:tcPr>
            <w:tcW w:w="1435" w:type="dxa"/>
          </w:tcPr>
          <w:p w14:paraId="44C5AAE7"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Zimbabwe</w:t>
            </w:r>
          </w:p>
        </w:tc>
        <w:tc>
          <w:tcPr>
            <w:tcW w:w="1516" w:type="dxa"/>
          </w:tcPr>
          <w:p w14:paraId="6E3A399B" w14:textId="1D3D5A83" w:rsidR="004C338D"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16" w:type="dxa"/>
          </w:tcPr>
          <w:p w14:paraId="4AC0D96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R182 203 </w:t>
            </w:r>
          </w:p>
        </w:tc>
        <w:tc>
          <w:tcPr>
            <w:tcW w:w="1516" w:type="dxa"/>
          </w:tcPr>
          <w:p w14:paraId="63614C6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R1 499 200 </w:t>
            </w:r>
          </w:p>
        </w:tc>
        <w:tc>
          <w:tcPr>
            <w:tcW w:w="1516" w:type="dxa"/>
          </w:tcPr>
          <w:p w14:paraId="26BD4BFC"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R7 096 477 </w:t>
            </w:r>
          </w:p>
        </w:tc>
        <w:tc>
          <w:tcPr>
            <w:tcW w:w="1516" w:type="dxa"/>
          </w:tcPr>
          <w:p w14:paraId="4718D55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R8 777 880 </w:t>
            </w:r>
          </w:p>
        </w:tc>
      </w:tr>
      <w:tr w:rsidR="00FC04E0" w:rsidRPr="00FC04E0" w14:paraId="47EF85B1" w14:textId="77777777" w:rsidTr="0040736B">
        <w:trPr>
          <w:jc w:val="center"/>
        </w:trPr>
        <w:tc>
          <w:tcPr>
            <w:tcW w:w="1435" w:type="dxa"/>
          </w:tcPr>
          <w:p w14:paraId="6210CBE1"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Germany</w:t>
            </w:r>
          </w:p>
        </w:tc>
        <w:tc>
          <w:tcPr>
            <w:tcW w:w="1516" w:type="dxa"/>
          </w:tcPr>
          <w:p w14:paraId="396A6E7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R1 407 622 </w:t>
            </w:r>
          </w:p>
        </w:tc>
        <w:tc>
          <w:tcPr>
            <w:tcW w:w="1516" w:type="dxa"/>
          </w:tcPr>
          <w:p w14:paraId="431CFBD6"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R981 485 </w:t>
            </w:r>
          </w:p>
        </w:tc>
        <w:tc>
          <w:tcPr>
            <w:tcW w:w="1516" w:type="dxa"/>
          </w:tcPr>
          <w:p w14:paraId="49F61F74"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R6 027 332 </w:t>
            </w:r>
          </w:p>
        </w:tc>
        <w:tc>
          <w:tcPr>
            <w:tcW w:w="1516" w:type="dxa"/>
          </w:tcPr>
          <w:p w14:paraId="02216F66"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R84 340 </w:t>
            </w:r>
          </w:p>
        </w:tc>
        <w:tc>
          <w:tcPr>
            <w:tcW w:w="1516" w:type="dxa"/>
          </w:tcPr>
          <w:p w14:paraId="57BB4FC1"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R8 500 779 </w:t>
            </w:r>
          </w:p>
        </w:tc>
      </w:tr>
      <w:tr w:rsidR="00FC04E0" w:rsidRPr="00FC04E0" w14:paraId="2733A9C5" w14:textId="77777777" w:rsidTr="0040736B">
        <w:trPr>
          <w:jc w:val="center"/>
        </w:trPr>
        <w:tc>
          <w:tcPr>
            <w:tcW w:w="1435" w:type="dxa"/>
          </w:tcPr>
          <w:p w14:paraId="4AE8BB54"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Uganda</w:t>
            </w:r>
          </w:p>
        </w:tc>
        <w:tc>
          <w:tcPr>
            <w:tcW w:w="1516" w:type="dxa"/>
          </w:tcPr>
          <w:p w14:paraId="5D677229" w14:textId="296304D7" w:rsidR="004C338D"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16" w:type="dxa"/>
          </w:tcPr>
          <w:p w14:paraId="64937745"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R176 624 </w:t>
            </w:r>
          </w:p>
        </w:tc>
        <w:tc>
          <w:tcPr>
            <w:tcW w:w="1516" w:type="dxa"/>
          </w:tcPr>
          <w:p w14:paraId="08536CE2"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R232 548 </w:t>
            </w:r>
          </w:p>
        </w:tc>
        <w:tc>
          <w:tcPr>
            <w:tcW w:w="1516" w:type="dxa"/>
          </w:tcPr>
          <w:p w14:paraId="0384D347"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R7 303 774 </w:t>
            </w:r>
          </w:p>
        </w:tc>
        <w:tc>
          <w:tcPr>
            <w:tcW w:w="1516" w:type="dxa"/>
          </w:tcPr>
          <w:p w14:paraId="19A9EE9D"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R7 712 946 </w:t>
            </w:r>
          </w:p>
        </w:tc>
      </w:tr>
      <w:tr w:rsidR="00FC04E0" w:rsidRPr="00FC04E0" w14:paraId="4BE9B3F6" w14:textId="77777777" w:rsidTr="0040736B">
        <w:trPr>
          <w:jc w:val="center"/>
        </w:trPr>
        <w:tc>
          <w:tcPr>
            <w:tcW w:w="1435" w:type="dxa"/>
          </w:tcPr>
          <w:p w14:paraId="0404AEE8"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France</w:t>
            </w:r>
          </w:p>
        </w:tc>
        <w:tc>
          <w:tcPr>
            <w:tcW w:w="1516" w:type="dxa"/>
          </w:tcPr>
          <w:p w14:paraId="42B6A092"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R145 248 </w:t>
            </w:r>
          </w:p>
        </w:tc>
        <w:tc>
          <w:tcPr>
            <w:tcW w:w="1516" w:type="dxa"/>
          </w:tcPr>
          <w:p w14:paraId="733AD3E8" w14:textId="3DD15D38" w:rsidR="004C338D"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16" w:type="dxa"/>
          </w:tcPr>
          <w:p w14:paraId="32E06770"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R6 235 763 </w:t>
            </w:r>
          </w:p>
        </w:tc>
        <w:tc>
          <w:tcPr>
            <w:tcW w:w="1516" w:type="dxa"/>
          </w:tcPr>
          <w:p w14:paraId="65ED0CC6"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R355 746 </w:t>
            </w:r>
          </w:p>
        </w:tc>
        <w:tc>
          <w:tcPr>
            <w:tcW w:w="1516" w:type="dxa"/>
          </w:tcPr>
          <w:p w14:paraId="52100702"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R6 736 757 </w:t>
            </w:r>
          </w:p>
        </w:tc>
      </w:tr>
      <w:tr w:rsidR="00FC04E0" w:rsidRPr="00FC04E0" w14:paraId="03A384BC" w14:textId="77777777" w:rsidTr="0040736B">
        <w:trPr>
          <w:jc w:val="center"/>
        </w:trPr>
        <w:tc>
          <w:tcPr>
            <w:tcW w:w="1435" w:type="dxa"/>
          </w:tcPr>
          <w:p w14:paraId="5FA9D535"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Zambia</w:t>
            </w:r>
          </w:p>
        </w:tc>
        <w:tc>
          <w:tcPr>
            <w:tcW w:w="1516" w:type="dxa"/>
          </w:tcPr>
          <w:p w14:paraId="1165413A"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R3 904 </w:t>
            </w:r>
          </w:p>
        </w:tc>
        <w:tc>
          <w:tcPr>
            <w:tcW w:w="1516" w:type="dxa"/>
          </w:tcPr>
          <w:p w14:paraId="748401EB"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R471 737 </w:t>
            </w:r>
          </w:p>
        </w:tc>
        <w:tc>
          <w:tcPr>
            <w:tcW w:w="1516" w:type="dxa"/>
          </w:tcPr>
          <w:p w14:paraId="074A88E3"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R3 146 180 </w:t>
            </w:r>
          </w:p>
        </w:tc>
        <w:tc>
          <w:tcPr>
            <w:tcW w:w="1516" w:type="dxa"/>
          </w:tcPr>
          <w:p w14:paraId="51723153"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R2 675 520 </w:t>
            </w:r>
          </w:p>
        </w:tc>
        <w:tc>
          <w:tcPr>
            <w:tcW w:w="1516" w:type="dxa"/>
          </w:tcPr>
          <w:p w14:paraId="24DB143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R6 297 341 </w:t>
            </w:r>
          </w:p>
        </w:tc>
      </w:tr>
      <w:tr w:rsidR="00FC04E0" w:rsidRPr="00FC04E0" w14:paraId="321B53A6" w14:textId="77777777" w:rsidTr="0040736B">
        <w:trPr>
          <w:jc w:val="center"/>
        </w:trPr>
        <w:tc>
          <w:tcPr>
            <w:tcW w:w="1435" w:type="dxa"/>
          </w:tcPr>
          <w:p w14:paraId="3327D25A"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Kenya</w:t>
            </w:r>
          </w:p>
        </w:tc>
        <w:tc>
          <w:tcPr>
            <w:tcW w:w="1516" w:type="dxa"/>
          </w:tcPr>
          <w:p w14:paraId="19BD8710"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R418 </w:t>
            </w:r>
          </w:p>
        </w:tc>
        <w:tc>
          <w:tcPr>
            <w:tcW w:w="1516" w:type="dxa"/>
          </w:tcPr>
          <w:p w14:paraId="16F3256A"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R1 619 </w:t>
            </w:r>
          </w:p>
        </w:tc>
        <w:tc>
          <w:tcPr>
            <w:tcW w:w="1516" w:type="dxa"/>
          </w:tcPr>
          <w:p w14:paraId="08EF1A9E"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R3 260 850 </w:t>
            </w:r>
          </w:p>
        </w:tc>
        <w:tc>
          <w:tcPr>
            <w:tcW w:w="1516" w:type="dxa"/>
          </w:tcPr>
          <w:p w14:paraId="57DCE156"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R2 522 827 </w:t>
            </w:r>
          </w:p>
        </w:tc>
        <w:tc>
          <w:tcPr>
            <w:tcW w:w="1516" w:type="dxa"/>
          </w:tcPr>
          <w:p w14:paraId="4FBD7416"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R5 785 714 </w:t>
            </w:r>
          </w:p>
        </w:tc>
      </w:tr>
      <w:tr w:rsidR="00FC04E0" w:rsidRPr="00FC04E0" w14:paraId="55C7C402" w14:textId="77777777" w:rsidTr="0040736B">
        <w:trPr>
          <w:jc w:val="center"/>
        </w:trPr>
        <w:tc>
          <w:tcPr>
            <w:tcW w:w="1435" w:type="dxa"/>
          </w:tcPr>
          <w:p w14:paraId="5D64D11C" w14:textId="0E24EEB5" w:rsidR="004C338D" w:rsidRPr="00FC04E0" w:rsidRDefault="00F454D4" w:rsidP="0040736B">
            <w:pPr>
              <w:pStyle w:val="Table"/>
              <w:spacing w:before="60" w:after="60"/>
              <w:rPr>
                <w:rFonts w:cs="Arial"/>
                <w:color w:val="000000" w:themeColor="text1"/>
              </w:rPr>
            </w:pPr>
            <w:r w:rsidRPr="00FC04E0">
              <w:rPr>
                <w:rFonts w:cs="Arial"/>
                <w:color w:val="000000" w:themeColor="text1"/>
              </w:rPr>
              <w:t>UK</w:t>
            </w:r>
          </w:p>
        </w:tc>
        <w:tc>
          <w:tcPr>
            <w:tcW w:w="1516" w:type="dxa"/>
          </w:tcPr>
          <w:p w14:paraId="7FB6F5C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R1 662 874 </w:t>
            </w:r>
          </w:p>
        </w:tc>
        <w:tc>
          <w:tcPr>
            <w:tcW w:w="1516" w:type="dxa"/>
          </w:tcPr>
          <w:p w14:paraId="29001F53"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R738 945 </w:t>
            </w:r>
          </w:p>
        </w:tc>
        <w:tc>
          <w:tcPr>
            <w:tcW w:w="1516" w:type="dxa"/>
          </w:tcPr>
          <w:p w14:paraId="04BE7E02"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R2 480 388 </w:t>
            </w:r>
          </w:p>
        </w:tc>
        <w:tc>
          <w:tcPr>
            <w:tcW w:w="1516" w:type="dxa"/>
          </w:tcPr>
          <w:p w14:paraId="1AF4D7D0"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R756 010 </w:t>
            </w:r>
          </w:p>
        </w:tc>
        <w:tc>
          <w:tcPr>
            <w:tcW w:w="1516" w:type="dxa"/>
          </w:tcPr>
          <w:p w14:paraId="3E080C2C"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R5 638 217 </w:t>
            </w:r>
          </w:p>
        </w:tc>
      </w:tr>
      <w:tr w:rsidR="00FC04E0" w:rsidRPr="00FC04E0" w14:paraId="5627189E" w14:textId="77777777" w:rsidTr="0040736B">
        <w:trPr>
          <w:jc w:val="center"/>
        </w:trPr>
        <w:tc>
          <w:tcPr>
            <w:tcW w:w="1435" w:type="dxa"/>
          </w:tcPr>
          <w:p w14:paraId="6BB75A43"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Canada</w:t>
            </w:r>
          </w:p>
        </w:tc>
        <w:tc>
          <w:tcPr>
            <w:tcW w:w="1516" w:type="dxa"/>
          </w:tcPr>
          <w:p w14:paraId="740EBEDD"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R535 588 </w:t>
            </w:r>
          </w:p>
        </w:tc>
        <w:tc>
          <w:tcPr>
            <w:tcW w:w="1516" w:type="dxa"/>
          </w:tcPr>
          <w:p w14:paraId="74BD0E4E" w14:textId="15D115D8" w:rsidR="004C338D"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16" w:type="dxa"/>
          </w:tcPr>
          <w:p w14:paraId="13DAC771"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R3 843 390 </w:t>
            </w:r>
          </w:p>
        </w:tc>
        <w:tc>
          <w:tcPr>
            <w:tcW w:w="1516" w:type="dxa"/>
          </w:tcPr>
          <w:p w14:paraId="4B21EC54"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R87 868 </w:t>
            </w:r>
          </w:p>
        </w:tc>
        <w:tc>
          <w:tcPr>
            <w:tcW w:w="1516" w:type="dxa"/>
          </w:tcPr>
          <w:p w14:paraId="6F7427C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R4 466 846 </w:t>
            </w:r>
          </w:p>
        </w:tc>
      </w:tr>
      <w:tr w:rsidR="00FC04E0" w:rsidRPr="00FC04E0" w14:paraId="05A943ED" w14:textId="77777777" w:rsidTr="0040736B">
        <w:trPr>
          <w:jc w:val="center"/>
        </w:trPr>
        <w:tc>
          <w:tcPr>
            <w:tcW w:w="1435" w:type="dxa"/>
          </w:tcPr>
          <w:p w14:paraId="34E85412"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Mozambique</w:t>
            </w:r>
          </w:p>
        </w:tc>
        <w:tc>
          <w:tcPr>
            <w:tcW w:w="1516" w:type="dxa"/>
          </w:tcPr>
          <w:p w14:paraId="4FEDF4E1"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R3 085 </w:t>
            </w:r>
          </w:p>
        </w:tc>
        <w:tc>
          <w:tcPr>
            <w:tcW w:w="1516" w:type="dxa"/>
          </w:tcPr>
          <w:p w14:paraId="76D83A5F"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R66 552 </w:t>
            </w:r>
          </w:p>
        </w:tc>
        <w:tc>
          <w:tcPr>
            <w:tcW w:w="1516" w:type="dxa"/>
          </w:tcPr>
          <w:p w14:paraId="6044382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R1 137 273 </w:t>
            </w:r>
          </w:p>
        </w:tc>
        <w:tc>
          <w:tcPr>
            <w:tcW w:w="1516" w:type="dxa"/>
          </w:tcPr>
          <w:p w14:paraId="342B5B3B"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R2 956 559 </w:t>
            </w:r>
          </w:p>
        </w:tc>
        <w:tc>
          <w:tcPr>
            <w:tcW w:w="1516" w:type="dxa"/>
          </w:tcPr>
          <w:p w14:paraId="7E57B435"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R4 163 469 </w:t>
            </w:r>
          </w:p>
        </w:tc>
      </w:tr>
      <w:tr w:rsidR="00FC04E0" w:rsidRPr="00FC04E0" w14:paraId="6873FB26" w14:textId="77777777" w:rsidTr="0040736B">
        <w:trPr>
          <w:jc w:val="center"/>
        </w:trPr>
        <w:tc>
          <w:tcPr>
            <w:tcW w:w="1435" w:type="dxa"/>
          </w:tcPr>
          <w:p w14:paraId="499F9983"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Mauritius</w:t>
            </w:r>
          </w:p>
        </w:tc>
        <w:tc>
          <w:tcPr>
            <w:tcW w:w="1516" w:type="dxa"/>
          </w:tcPr>
          <w:p w14:paraId="0AD11C32"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R150 302 </w:t>
            </w:r>
          </w:p>
        </w:tc>
        <w:tc>
          <w:tcPr>
            <w:tcW w:w="1516" w:type="dxa"/>
          </w:tcPr>
          <w:p w14:paraId="13336955"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R185 583 </w:t>
            </w:r>
          </w:p>
        </w:tc>
        <w:tc>
          <w:tcPr>
            <w:tcW w:w="1516" w:type="dxa"/>
          </w:tcPr>
          <w:p w14:paraId="365C9A13"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R1 640 032 </w:t>
            </w:r>
          </w:p>
        </w:tc>
        <w:tc>
          <w:tcPr>
            <w:tcW w:w="1516" w:type="dxa"/>
          </w:tcPr>
          <w:p w14:paraId="198FAD96"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R1 423 103 </w:t>
            </w:r>
          </w:p>
        </w:tc>
        <w:tc>
          <w:tcPr>
            <w:tcW w:w="1516" w:type="dxa"/>
          </w:tcPr>
          <w:p w14:paraId="38030F70"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R3 399 020 </w:t>
            </w:r>
          </w:p>
        </w:tc>
      </w:tr>
      <w:tr w:rsidR="00FC04E0" w:rsidRPr="00FC04E0" w14:paraId="6B0CD58C" w14:textId="77777777" w:rsidTr="0040736B">
        <w:trPr>
          <w:jc w:val="center"/>
        </w:trPr>
        <w:tc>
          <w:tcPr>
            <w:tcW w:w="1435" w:type="dxa"/>
          </w:tcPr>
          <w:p w14:paraId="4476DB3D"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Netherlands</w:t>
            </w:r>
          </w:p>
        </w:tc>
        <w:tc>
          <w:tcPr>
            <w:tcW w:w="1516" w:type="dxa"/>
          </w:tcPr>
          <w:p w14:paraId="1EC5855C"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R282 627 </w:t>
            </w:r>
          </w:p>
        </w:tc>
        <w:tc>
          <w:tcPr>
            <w:tcW w:w="1516" w:type="dxa"/>
          </w:tcPr>
          <w:p w14:paraId="1A99D7DE"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R141 007 </w:t>
            </w:r>
          </w:p>
        </w:tc>
        <w:tc>
          <w:tcPr>
            <w:tcW w:w="1516" w:type="dxa"/>
          </w:tcPr>
          <w:p w14:paraId="1AFB1107"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R1 933 027 </w:t>
            </w:r>
          </w:p>
        </w:tc>
        <w:tc>
          <w:tcPr>
            <w:tcW w:w="1516" w:type="dxa"/>
          </w:tcPr>
          <w:p w14:paraId="2CC907EB"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R329 536 </w:t>
            </w:r>
          </w:p>
        </w:tc>
        <w:tc>
          <w:tcPr>
            <w:tcW w:w="1516" w:type="dxa"/>
          </w:tcPr>
          <w:p w14:paraId="37419C10"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R2 686 197 </w:t>
            </w:r>
          </w:p>
        </w:tc>
      </w:tr>
      <w:tr w:rsidR="00FC04E0" w:rsidRPr="00FC04E0" w14:paraId="012C69D9" w14:textId="77777777" w:rsidTr="0040736B">
        <w:trPr>
          <w:jc w:val="center"/>
        </w:trPr>
        <w:tc>
          <w:tcPr>
            <w:tcW w:w="1435" w:type="dxa"/>
          </w:tcPr>
          <w:p w14:paraId="66693D7D"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Japan</w:t>
            </w:r>
          </w:p>
        </w:tc>
        <w:tc>
          <w:tcPr>
            <w:tcW w:w="1516" w:type="dxa"/>
          </w:tcPr>
          <w:p w14:paraId="6E68D852" w14:textId="57C2F16A" w:rsidR="004C338D"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16" w:type="dxa"/>
          </w:tcPr>
          <w:p w14:paraId="473FC1EB"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R58 859 </w:t>
            </w:r>
          </w:p>
        </w:tc>
        <w:tc>
          <w:tcPr>
            <w:tcW w:w="1516" w:type="dxa"/>
          </w:tcPr>
          <w:p w14:paraId="73FF1F3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R2 393 920 </w:t>
            </w:r>
          </w:p>
        </w:tc>
        <w:tc>
          <w:tcPr>
            <w:tcW w:w="1516" w:type="dxa"/>
          </w:tcPr>
          <w:p w14:paraId="1D5DB92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R80 </w:t>
            </w:r>
          </w:p>
        </w:tc>
        <w:tc>
          <w:tcPr>
            <w:tcW w:w="1516" w:type="dxa"/>
          </w:tcPr>
          <w:p w14:paraId="2F94F94A"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R2 452 859 </w:t>
            </w:r>
          </w:p>
        </w:tc>
      </w:tr>
      <w:tr w:rsidR="00FC04E0" w:rsidRPr="00FC04E0" w14:paraId="7EEE0E97" w14:textId="77777777" w:rsidTr="0040736B">
        <w:trPr>
          <w:jc w:val="center"/>
        </w:trPr>
        <w:tc>
          <w:tcPr>
            <w:tcW w:w="1435" w:type="dxa"/>
          </w:tcPr>
          <w:p w14:paraId="1FE554C5"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China</w:t>
            </w:r>
          </w:p>
        </w:tc>
        <w:tc>
          <w:tcPr>
            <w:tcW w:w="1516" w:type="dxa"/>
          </w:tcPr>
          <w:p w14:paraId="3BF1C01E"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R645 938 </w:t>
            </w:r>
          </w:p>
        </w:tc>
        <w:tc>
          <w:tcPr>
            <w:tcW w:w="1516" w:type="dxa"/>
          </w:tcPr>
          <w:p w14:paraId="446406DE"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R2 827 </w:t>
            </w:r>
          </w:p>
        </w:tc>
        <w:tc>
          <w:tcPr>
            <w:tcW w:w="1516" w:type="dxa"/>
          </w:tcPr>
          <w:p w14:paraId="4C684B37"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R1 061 232 </w:t>
            </w:r>
          </w:p>
        </w:tc>
        <w:tc>
          <w:tcPr>
            <w:tcW w:w="1516" w:type="dxa"/>
          </w:tcPr>
          <w:p w14:paraId="581A4B4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R540 930 </w:t>
            </w:r>
          </w:p>
        </w:tc>
        <w:tc>
          <w:tcPr>
            <w:tcW w:w="1516" w:type="dxa"/>
          </w:tcPr>
          <w:p w14:paraId="03C6DBE2"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R2 250 927 </w:t>
            </w:r>
          </w:p>
        </w:tc>
      </w:tr>
      <w:tr w:rsidR="00FC04E0" w:rsidRPr="00FC04E0" w14:paraId="6FA0EDD0" w14:textId="77777777" w:rsidTr="0040736B">
        <w:trPr>
          <w:jc w:val="center"/>
        </w:trPr>
        <w:tc>
          <w:tcPr>
            <w:tcW w:w="1435" w:type="dxa"/>
          </w:tcPr>
          <w:p w14:paraId="0DB2BE7B"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Sweden</w:t>
            </w:r>
          </w:p>
        </w:tc>
        <w:tc>
          <w:tcPr>
            <w:tcW w:w="1516" w:type="dxa"/>
          </w:tcPr>
          <w:p w14:paraId="1D421F7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R66 097 </w:t>
            </w:r>
          </w:p>
        </w:tc>
        <w:tc>
          <w:tcPr>
            <w:tcW w:w="1516" w:type="dxa"/>
          </w:tcPr>
          <w:p w14:paraId="0CBE0D92" w14:textId="5F1AA2B6" w:rsidR="004C338D"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16" w:type="dxa"/>
          </w:tcPr>
          <w:p w14:paraId="721B5EBF"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R1 924 605 </w:t>
            </w:r>
          </w:p>
        </w:tc>
        <w:tc>
          <w:tcPr>
            <w:tcW w:w="1516" w:type="dxa"/>
          </w:tcPr>
          <w:p w14:paraId="1F0EB4E2"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R11 229 </w:t>
            </w:r>
          </w:p>
        </w:tc>
        <w:tc>
          <w:tcPr>
            <w:tcW w:w="1516" w:type="dxa"/>
          </w:tcPr>
          <w:p w14:paraId="123E005F"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R2 001 931 </w:t>
            </w:r>
          </w:p>
        </w:tc>
      </w:tr>
      <w:tr w:rsidR="00FC04E0" w:rsidRPr="00FC04E0" w14:paraId="77529C4B" w14:textId="77777777" w:rsidTr="0040736B">
        <w:trPr>
          <w:jc w:val="center"/>
        </w:trPr>
        <w:tc>
          <w:tcPr>
            <w:tcW w:w="1435" w:type="dxa"/>
          </w:tcPr>
          <w:p w14:paraId="0BD03256"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Nigeria</w:t>
            </w:r>
          </w:p>
        </w:tc>
        <w:tc>
          <w:tcPr>
            <w:tcW w:w="1516" w:type="dxa"/>
          </w:tcPr>
          <w:p w14:paraId="4D27C4C3"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R47 957 </w:t>
            </w:r>
          </w:p>
        </w:tc>
        <w:tc>
          <w:tcPr>
            <w:tcW w:w="1516" w:type="dxa"/>
          </w:tcPr>
          <w:p w14:paraId="09B45D89"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R28 503 </w:t>
            </w:r>
          </w:p>
        </w:tc>
        <w:tc>
          <w:tcPr>
            <w:tcW w:w="1516" w:type="dxa"/>
          </w:tcPr>
          <w:p w14:paraId="67750B70"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R28 574 </w:t>
            </w:r>
          </w:p>
        </w:tc>
        <w:tc>
          <w:tcPr>
            <w:tcW w:w="1516" w:type="dxa"/>
          </w:tcPr>
          <w:p w14:paraId="1044AA26"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R1 814 941 </w:t>
            </w:r>
          </w:p>
        </w:tc>
        <w:tc>
          <w:tcPr>
            <w:tcW w:w="1516" w:type="dxa"/>
          </w:tcPr>
          <w:p w14:paraId="35401AD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R1 919 975 </w:t>
            </w:r>
          </w:p>
        </w:tc>
      </w:tr>
      <w:tr w:rsidR="00FC04E0" w:rsidRPr="00FC04E0" w14:paraId="68B9793F" w14:textId="77777777" w:rsidTr="0040736B">
        <w:trPr>
          <w:jc w:val="center"/>
        </w:trPr>
        <w:tc>
          <w:tcPr>
            <w:tcW w:w="1435" w:type="dxa"/>
          </w:tcPr>
          <w:p w14:paraId="3742E28E"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Angola</w:t>
            </w:r>
          </w:p>
        </w:tc>
        <w:tc>
          <w:tcPr>
            <w:tcW w:w="1516" w:type="dxa"/>
          </w:tcPr>
          <w:p w14:paraId="1BFA3E6D" w14:textId="25D88484" w:rsidR="004C338D"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16" w:type="dxa"/>
          </w:tcPr>
          <w:p w14:paraId="6A399118" w14:textId="578AFF02" w:rsidR="004C338D"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16" w:type="dxa"/>
          </w:tcPr>
          <w:p w14:paraId="3D803A15"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R209 761 </w:t>
            </w:r>
          </w:p>
        </w:tc>
        <w:tc>
          <w:tcPr>
            <w:tcW w:w="1516" w:type="dxa"/>
          </w:tcPr>
          <w:p w14:paraId="7B4114D6"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R1 256 966 </w:t>
            </w:r>
          </w:p>
        </w:tc>
        <w:tc>
          <w:tcPr>
            <w:tcW w:w="1516" w:type="dxa"/>
          </w:tcPr>
          <w:p w14:paraId="0AC95473"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R1 466 727 </w:t>
            </w:r>
          </w:p>
        </w:tc>
      </w:tr>
      <w:tr w:rsidR="00FC04E0" w:rsidRPr="00FC04E0" w14:paraId="2A237A67" w14:textId="77777777" w:rsidTr="0040736B">
        <w:trPr>
          <w:jc w:val="center"/>
        </w:trPr>
        <w:tc>
          <w:tcPr>
            <w:tcW w:w="1435" w:type="dxa"/>
          </w:tcPr>
          <w:p w14:paraId="2E6D4BF1" w14:textId="77777777" w:rsidR="004C338D" w:rsidRPr="00FC04E0" w:rsidRDefault="004C338D" w:rsidP="0040736B">
            <w:pPr>
              <w:pStyle w:val="Table"/>
              <w:spacing w:before="60" w:after="60"/>
              <w:rPr>
                <w:rFonts w:cs="Arial"/>
                <w:color w:val="000000" w:themeColor="text1"/>
              </w:rPr>
            </w:pPr>
            <w:r w:rsidRPr="00FC04E0">
              <w:rPr>
                <w:rFonts w:cs="Arial"/>
                <w:color w:val="000000" w:themeColor="text1"/>
              </w:rPr>
              <w:t>Poland</w:t>
            </w:r>
          </w:p>
        </w:tc>
        <w:tc>
          <w:tcPr>
            <w:tcW w:w="1516" w:type="dxa"/>
          </w:tcPr>
          <w:p w14:paraId="32071F2A" w14:textId="7E4E8D35" w:rsidR="004C338D"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16" w:type="dxa"/>
          </w:tcPr>
          <w:p w14:paraId="56435417" w14:textId="67B079FE" w:rsidR="004C338D"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16" w:type="dxa"/>
          </w:tcPr>
          <w:p w14:paraId="6FFDDB48"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R1 376 265 </w:t>
            </w:r>
          </w:p>
        </w:tc>
        <w:tc>
          <w:tcPr>
            <w:tcW w:w="1516" w:type="dxa"/>
          </w:tcPr>
          <w:p w14:paraId="78D24CB1"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R872 </w:t>
            </w:r>
          </w:p>
        </w:tc>
        <w:tc>
          <w:tcPr>
            <w:tcW w:w="1516" w:type="dxa"/>
          </w:tcPr>
          <w:p w14:paraId="36D5261A" w14:textId="77777777" w:rsidR="004C338D" w:rsidRPr="0040736B" w:rsidRDefault="004C338D" w:rsidP="0040736B">
            <w:pPr>
              <w:pStyle w:val="tablenumber"/>
              <w:spacing w:before="60" w:after="60"/>
              <w:rPr>
                <w:rFonts w:cs="Arial"/>
                <w:spacing w:val="0"/>
                <w:sz w:val="20"/>
                <w:szCs w:val="20"/>
              </w:rPr>
            </w:pPr>
            <w:r w:rsidRPr="0040736B">
              <w:rPr>
                <w:rFonts w:cs="Arial"/>
                <w:spacing w:val="0"/>
                <w:sz w:val="20"/>
                <w:szCs w:val="20"/>
              </w:rPr>
              <w:t xml:space="preserve"> R1 377 137</w:t>
            </w:r>
          </w:p>
        </w:tc>
      </w:tr>
    </w:tbl>
    <w:p w14:paraId="2E1B9BC8" w14:textId="77777777" w:rsidR="004C338D" w:rsidRDefault="004C338D" w:rsidP="004C338D"/>
    <w:p w14:paraId="4CF0209E" w14:textId="6DE4BDD5" w:rsidR="00527EE1" w:rsidRDefault="00527EE1" w:rsidP="0040736B">
      <w:pPr>
        <w:pStyle w:val="Heading2"/>
        <w:ind w:left="578"/>
      </w:pPr>
      <w:bookmarkStart w:id="149" w:name="_Toc94111085"/>
      <w:r>
        <w:t>Limpopo</w:t>
      </w:r>
      <w:bookmarkEnd w:id="149"/>
    </w:p>
    <w:p w14:paraId="4D16B0E1" w14:textId="5470CA09" w:rsidR="00A63820" w:rsidRPr="0040736B" w:rsidRDefault="00A63820" w:rsidP="0040736B">
      <w:pPr>
        <w:spacing w:before="0" w:line="259" w:lineRule="auto"/>
        <w:rPr>
          <w:sz w:val="22"/>
          <w:szCs w:val="24"/>
          <w:lang w:val="en-US"/>
        </w:rPr>
      </w:pPr>
      <w:r w:rsidRPr="0040736B">
        <w:rPr>
          <w:sz w:val="22"/>
          <w:szCs w:val="24"/>
          <w:lang w:val="en-US"/>
        </w:rPr>
        <w:t>Limpopo Province has 9.8% of the population of South Africa and had an annual population growth rate of 0.7% per year between 2017 and 2019 (compared to a 1.5% year-on-year growth rate for South Africa as a whole</w:t>
      </w:r>
      <w:r w:rsidRPr="0040736B">
        <w:rPr>
          <w:rStyle w:val="FootnoteReference"/>
          <w:sz w:val="22"/>
          <w:szCs w:val="24"/>
          <w:lang w:val="en-US"/>
        </w:rPr>
        <w:footnoteReference w:id="20"/>
      </w:r>
      <w:r w:rsidRPr="0040736B">
        <w:rPr>
          <w:sz w:val="22"/>
          <w:szCs w:val="24"/>
          <w:lang w:val="en-US"/>
        </w:rPr>
        <w:t xml:space="preserve">). In 2019, Limpopo produced 6.7% of South Africa’s </w:t>
      </w:r>
      <w:r w:rsidR="00A0721D" w:rsidRPr="0040736B">
        <w:rPr>
          <w:sz w:val="22"/>
          <w:szCs w:val="24"/>
          <w:lang w:val="en-US"/>
        </w:rPr>
        <w:t>GVA</w:t>
      </w:r>
      <w:r w:rsidRPr="0040736B">
        <w:rPr>
          <w:sz w:val="22"/>
          <w:szCs w:val="24"/>
          <w:lang w:val="en-US"/>
        </w:rPr>
        <w:t xml:space="preserve"> but has generally had a slower </w:t>
      </w:r>
      <w:r w:rsidR="00A0721D" w:rsidRPr="0040736B">
        <w:rPr>
          <w:sz w:val="22"/>
          <w:szCs w:val="24"/>
          <w:lang w:val="en-US"/>
        </w:rPr>
        <w:t>GVA</w:t>
      </w:r>
      <w:r w:rsidRPr="0040736B">
        <w:rPr>
          <w:sz w:val="22"/>
          <w:szCs w:val="24"/>
          <w:lang w:val="en-US"/>
        </w:rPr>
        <w:t xml:space="preserve"> year-on-year growth rate than South Africa as a whole (</w:t>
      </w:r>
      <w:r w:rsidR="003E3BD0" w:rsidRPr="0040736B">
        <w:rPr>
          <w:sz w:val="22"/>
          <w:szCs w:val="24"/>
          <w:lang w:val="en-US"/>
        </w:rPr>
        <w:fldChar w:fldCharType="begin"/>
      </w:r>
      <w:r w:rsidR="003E3BD0" w:rsidRPr="0040736B">
        <w:rPr>
          <w:sz w:val="22"/>
          <w:szCs w:val="24"/>
          <w:lang w:val="en-US"/>
        </w:rPr>
        <w:instrText xml:space="preserve"> REF _Ref90194139 \r \h </w:instrText>
      </w:r>
      <w:r w:rsidR="00D010F9">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1</w:t>
      </w:r>
      <w:r w:rsidR="003E3BD0" w:rsidRPr="0040736B">
        <w:rPr>
          <w:sz w:val="22"/>
          <w:szCs w:val="24"/>
          <w:lang w:val="en-US"/>
        </w:rPr>
        <w:fldChar w:fldCharType="end"/>
      </w:r>
      <w:r w:rsidRPr="0040736B">
        <w:rPr>
          <w:sz w:val="22"/>
          <w:szCs w:val="24"/>
          <w:lang w:val="en-US"/>
        </w:rPr>
        <w:t xml:space="preserve">). The Tress Index of </w:t>
      </w:r>
      <w:r w:rsidR="0077061C" w:rsidRPr="0040736B">
        <w:rPr>
          <w:sz w:val="22"/>
          <w:szCs w:val="24"/>
          <w:lang w:val="en-US"/>
        </w:rPr>
        <w:t xml:space="preserve">Economic Diversification </w:t>
      </w:r>
      <w:r w:rsidRPr="0040736B">
        <w:rPr>
          <w:sz w:val="22"/>
          <w:szCs w:val="24"/>
          <w:lang w:val="en-US"/>
        </w:rPr>
        <w:t xml:space="preserve">shows that Limpopo has a </w:t>
      </w:r>
      <w:r w:rsidR="00D010F9">
        <w:rPr>
          <w:sz w:val="22"/>
          <w:szCs w:val="24"/>
          <w:lang w:val="en-US"/>
        </w:rPr>
        <w:t xml:space="preserve">more </w:t>
      </w:r>
      <w:r w:rsidRPr="0040736B">
        <w:rPr>
          <w:sz w:val="22"/>
          <w:szCs w:val="24"/>
          <w:lang w:val="en-US"/>
        </w:rPr>
        <w:t>concentrated (less diversified) regional economy, which makes it potentially more vulnerable to shocks or slowdowns in specific sectors (</w:t>
      </w:r>
      <w:r w:rsidR="003E3BD0" w:rsidRPr="0040736B">
        <w:rPr>
          <w:sz w:val="22"/>
          <w:szCs w:val="24"/>
          <w:lang w:val="en-US"/>
        </w:rPr>
        <w:fldChar w:fldCharType="begin"/>
      </w:r>
      <w:r w:rsidR="003E3BD0" w:rsidRPr="0040736B">
        <w:rPr>
          <w:sz w:val="22"/>
          <w:szCs w:val="24"/>
          <w:lang w:val="en-US"/>
        </w:rPr>
        <w:instrText xml:space="preserve"> REF _Ref90194047 \r \h </w:instrText>
      </w:r>
      <w:r w:rsidR="00D010F9">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2</w:t>
      </w:r>
      <w:r w:rsidR="003E3BD0" w:rsidRPr="0040736B">
        <w:rPr>
          <w:sz w:val="22"/>
          <w:szCs w:val="24"/>
          <w:lang w:val="en-US"/>
        </w:rPr>
        <w:fldChar w:fldCharType="end"/>
      </w:r>
      <w:r w:rsidRPr="0040736B">
        <w:rPr>
          <w:sz w:val="22"/>
          <w:szCs w:val="24"/>
          <w:lang w:val="en-US"/>
        </w:rPr>
        <w:t>).</w:t>
      </w:r>
    </w:p>
    <w:p w14:paraId="32AA83E1" w14:textId="59D9E267" w:rsidR="00527EE1" w:rsidRDefault="00527EE1" w:rsidP="0040736B">
      <w:pPr>
        <w:pStyle w:val="Heading3"/>
        <w:ind w:left="720"/>
      </w:pPr>
      <w:bookmarkStart w:id="150" w:name="_Toc94111086"/>
      <w:r>
        <w:lastRenderedPageBreak/>
        <w:t xml:space="preserve">Contribution to </w:t>
      </w:r>
      <w:r w:rsidR="00A0721D">
        <w:t>GVA</w:t>
      </w:r>
      <w:r>
        <w:t xml:space="preserve"> and Domain Analysis</w:t>
      </w:r>
      <w:bookmarkEnd w:id="150"/>
    </w:p>
    <w:p w14:paraId="153929C1" w14:textId="23C5086C" w:rsidR="0084552E" w:rsidRPr="0040736B" w:rsidRDefault="0084552E" w:rsidP="0040736B">
      <w:pPr>
        <w:spacing w:before="0" w:line="259" w:lineRule="auto"/>
        <w:rPr>
          <w:sz w:val="22"/>
          <w:szCs w:val="24"/>
        </w:rPr>
      </w:pPr>
      <w:r w:rsidRPr="0040736B">
        <w:rPr>
          <w:sz w:val="22"/>
          <w:szCs w:val="24"/>
        </w:rPr>
        <w:t xml:space="preserve">In 2020 </w:t>
      </w:r>
      <w:r w:rsidR="000A5E37" w:rsidRPr="0040736B">
        <w:rPr>
          <w:sz w:val="22"/>
          <w:szCs w:val="24"/>
        </w:rPr>
        <w:t>Limpopo</w:t>
      </w:r>
      <w:r w:rsidR="00372078" w:rsidRPr="0040736B">
        <w:rPr>
          <w:sz w:val="22"/>
          <w:szCs w:val="24"/>
        </w:rPr>
        <w:t>’s</w:t>
      </w:r>
      <w:r w:rsidRPr="0040736B">
        <w:rPr>
          <w:sz w:val="22"/>
          <w:szCs w:val="24"/>
        </w:rPr>
        <w:t xml:space="preserve"> GVA</w:t>
      </w:r>
      <w:r w:rsidR="00BF59FC" w:rsidRPr="0040736B">
        <w:rPr>
          <w:rStyle w:val="FootnoteReference"/>
          <w:sz w:val="22"/>
          <w:szCs w:val="24"/>
        </w:rPr>
        <w:footnoteReference w:id="21"/>
      </w:r>
      <w:r w:rsidRPr="0040736B">
        <w:rPr>
          <w:sz w:val="22"/>
          <w:szCs w:val="24"/>
        </w:rPr>
        <w:t xml:space="preserve"> was </w:t>
      </w:r>
      <w:r w:rsidR="00372078" w:rsidRPr="0040736B">
        <w:rPr>
          <w:sz w:val="22"/>
          <w:szCs w:val="24"/>
        </w:rPr>
        <w:t>R258.4</w:t>
      </w:r>
      <w:r w:rsidRPr="0040736B">
        <w:rPr>
          <w:sz w:val="22"/>
          <w:szCs w:val="24"/>
        </w:rPr>
        <w:t xml:space="preserve"> billion (constant 2015 prices) and contributed approximately </w:t>
      </w:r>
      <w:r w:rsidR="00372078" w:rsidRPr="0040736B">
        <w:rPr>
          <w:sz w:val="22"/>
          <w:szCs w:val="24"/>
        </w:rPr>
        <w:t>6</w:t>
      </w:r>
      <w:r w:rsidRPr="0040736B">
        <w:rPr>
          <w:sz w:val="22"/>
          <w:szCs w:val="24"/>
        </w:rPr>
        <w:t>.4% to South Africa’s GVA.</w:t>
      </w:r>
    </w:p>
    <w:p w14:paraId="4D039406" w14:textId="06039197" w:rsidR="0084552E" w:rsidRPr="0040736B" w:rsidRDefault="0084552E" w:rsidP="0040736B">
      <w:pPr>
        <w:spacing w:before="0" w:line="259" w:lineRule="auto"/>
        <w:rPr>
          <w:sz w:val="22"/>
          <w:szCs w:val="24"/>
        </w:rPr>
      </w:pPr>
      <w:r w:rsidRPr="0040736B">
        <w:rPr>
          <w:sz w:val="22"/>
          <w:szCs w:val="24"/>
        </w:rPr>
        <w:t>The CCIs</w:t>
      </w:r>
      <w:r w:rsidR="007A02E8">
        <w:rPr>
          <w:sz w:val="22"/>
          <w:szCs w:val="24"/>
        </w:rPr>
        <w:t>’</w:t>
      </w:r>
      <w:r w:rsidRPr="0040736B">
        <w:rPr>
          <w:sz w:val="22"/>
          <w:szCs w:val="24"/>
        </w:rPr>
        <w:t xml:space="preserve"> contribution to the province’s GVA was </w:t>
      </w:r>
      <w:r w:rsidR="00372078" w:rsidRPr="0040736B">
        <w:rPr>
          <w:sz w:val="22"/>
          <w:szCs w:val="24"/>
        </w:rPr>
        <w:t>R6.9</w:t>
      </w:r>
      <w:r w:rsidRPr="0040736B">
        <w:rPr>
          <w:sz w:val="22"/>
          <w:szCs w:val="24"/>
        </w:rPr>
        <w:t xml:space="preserve"> (constant 2015 prices) and this represents </w:t>
      </w:r>
      <w:r w:rsidR="00372078" w:rsidRPr="0040736B">
        <w:rPr>
          <w:sz w:val="22"/>
          <w:szCs w:val="24"/>
        </w:rPr>
        <w:t>2</w:t>
      </w:r>
      <w:r w:rsidR="006363E7" w:rsidRPr="0040736B">
        <w:rPr>
          <w:sz w:val="22"/>
          <w:szCs w:val="24"/>
        </w:rPr>
        <w:t>.</w:t>
      </w:r>
      <w:r w:rsidR="00372078" w:rsidRPr="0040736B">
        <w:rPr>
          <w:sz w:val="22"/>
          <w:szCs w:val="24"/>
        </w:rPr>
        <w:t>7</w:t>
      </w:r>
      <w:r w:rsidRPr="0040736B">
        <w:rPr>
          <w:sz w:val="22"/>
          <w:szCs w:val="24"/>
        </w:rPr>
        <w:t xml:space="preserve">% </w:t>
      </w:r>
      <w:r w:rsidR="00D74C18" w:rsidRPr="0040736B">
        <w:rPr>
          <w:sz w:val="22"/>
          <w:szCs w:val="24"/>
        </w:rPr>
        <w:t xml:space="preserve">of </w:t>
      </w:r>
      <w:r w:rsidRPr="0040736B">
        <w:rPr>
          <w:sz w:val="22"/>
          <w:szCs w:val="24"/>
        </w:rPr>
        <w:t>the province’s total GVA.</w:t>
      </w:r>
    </w:p>
    <w:p w14:paraId="1D528BE3" w14:textId="51F50AEC" w:rsidR="0084552E" w:rsidRPr="0040736B" w:rsidRDefault="00372078" w:rsidP="0040736B">
      <w:pPr>
        <w:spacing w:before="0" w:line="259" w:lineRule="auto"/>
        <w:rPr>
          <w:sz w:val="22"/>
        </w:rPr>
      </w:pPr>
      <w:r w:rsidRPr="0040736B">
        <w:rPr>
          <w:sz w:val="22"/>
          <w:szCs w:val="24"/>
        </w:rPr>
        <w:t>Limpopo</w:t>
      </w:r>
      <w:r w:rsidR="0084552E" w:rsidRPr="0040736B">
        <w:rPr>
          <w:sz w:val="22"/>
          <w:szCs w:val="24"/>
        </w:rPr>
        <w:t xml:space="preserve"> contributes</w:t>
      </w:r>
      <w:r w:rsidR="00FB21CE" w:rsidRPr="0040736B">
        <w:rPr>
          <w:sz w:val="22"/>
          <w:szCs w:val="24"/>
        </w:rPr>
        <w:t xml:space="preserve"> </w:t>
      </w:r>
      <w:r w:rsidR="0084552E" w:rsidRPr="0040736B">
        <w:rPr>
          <w:sz w:val="22"/>
          <w:szCs w:val="24"/>
        </w:rPr>
        <w:t xml:space="preserve">5% </w:t>
      </w:r>
      <w:r w:rsidR="00CA2894" w:rsidRPr="0040736B">
        <w:rPr>
          <w:sz w:val="22"/>
          <w:szCs w:val="24"/>
        </w:rPr>
        <w:t xml:space="preserve">of </w:t>
      </w:r>
      <w:r w:rsidR="0084552E" w:rsidRPr="0040736B">
        <w:rPr>
          <w:sz w:val="22"/>
          <w:szCs w:val="24"/>
        </w:rPr>
        <w:t>South Africa’s CCI GVA</w:t>
      </w:r>
      <w:r w:rsidR="009E6AE5">
        <w:rPr>
          <w:sz w:val="22"/>
          <w:szCs w:val="24"/>
        </w:rPr>
        <w:t>,</w:t>
      </w:r>
      <w:r w:rsidR="0084552E" w:rsidRPr="0040736B">
        <w:rPr>
          <w:sz w:val="22"/>
          <w:szCs w:val="24"/>
        </w:rPr>
        <w:t xml:space="preserve"> ranking the province </w:t>
      </w:r>
      <w:r w:rsidR="00FB21CE" w:rsidRPr="0040736B">
        <w:rPr>
          <w:sz w:val="22"/>
          <w:szCs w:val="24"/>
        </w:rPr>
        <w:t>fifth</w:t>
      </w:r>
      <w:r w:rsidR="0084552E" w:rsidRPr="0040736B">
        <w:rPr>
          <w:sz w:val="22"/>
          <w:szCs w:val="24"/>
        </w:rPr>
        <w:t xml:space="preserve"> in terms of </w:t>
      </w:r>
      <w:r w:rsidR="0084552E" w:rsidRPr="0040736B">
        <w:rPr>
          <w:sz w:val="22"/>
        </w:rPr>
        <w:t>its contribution to South Africa’s CCIs.</w:t>
      </w:r>
      <w:r w:rsidR="00791BC1" w:rsidRPr="0040736B">
        <w:rPr>
          <w:rStyle w:val="FootnoteReference"/>
          <w:sz w:val="22"/>
        </w:rPr>
        <w:footnoteReference w:id="22"/>
      </w:r>
    </w:p>
    <w:p w14:paraId="375BDAB3" w14:textId="5BCE4B9E" w:rsidR="00637D08" w:rsidRPr="0040736B" w:rsidRDefault="000C1F93" w:rsidP="0040736B">
      <w:pPr>
        <w:spacing w:before="0" w:line="259" w:lineRule="auto"/>
        <w:rPr>
          <w:sz w:val="22"/>
        </w:rPr>
      </w:pPr>
      <w:r w:rsidRPr="0040736B">
        <w:rPr>
          <w:sz w:val="22"/>
        </w:rPr>
        <w:fldChar w:fldCharType="begin"/>
      </w:r>
      <w:r w:rsidRPr="0040736B">
        <w:rPr>
          <w:sz w:val="22"/>
        </w:rPr>
        <w:instrText xml:space="preserve"> REF _Ref90097300 \h </w:instrText>
      </w:r>
      <w:r>
        <w:rPr>
          <w:sz w:val="22"/>
        </w:rPr>
        <w:instrText xml:space="preserve"> \* MERGEFORMAT </w:instrText>
      </w:r>
      <w:r w:rsidRPr="0040736B">
        <w:rPr>
          <w:sz w:val="22"/>
        </w:rPr>
      </w:r>
      <w:r w:rsidRPr="0040736B">
        <w:rPr>
          <w:sz w:val="22"/>
        </w:rPr>
        <w:fldChar w:fldCharType="separate"/>
      </w:r>
      <w:r w:rsidR="00C4686E" w:rsidRPr="0040736B">
        <w:rPr>
          <w:sz w:val="22"/>
        </w:rPr>
        <w:t xml:space="preserve">Figure </w:t>
      </w:r>
      <w:r w:rsidR="00C4686E" w:rsidRPr="0040736B">
        <w:rPr>
          <w:noProof/>
          <w:sz w:val="22"/>
        </w:rPr>
        <w:t>30</w:t>
      </w:r>
      <w:r w:rsidRPr="0040736B">
        <w:rPr>
          <w:sz w:val="22"/>
        </w:rPr>
        <w:fldChar w:fldCharType="end"/>
      </w:r>
      <w:r w:rsidRPr="0040736B">
        <w:rPr>
          <w:sz w:val="22"/>
        </w:rPr>
        <w:t xml:space="preserve"> </w:t>
      </w:r>
      <w:r w:rsidR="00637D08" w:rsidRPr="0040736B">
        <w:rPr>
          <w:sz w:val="22"/>
        </w:rPr>
        <w:t>shows the relative size of each domain in 2020.</w:t>
      </w:r>
    </w:p>
    <w:p w14:paraId="3A5F5F0F" w14:textId="14A5A668" w:rsidR="00DD7ADF" w:rsidRDefault="00BD4234" w:rsidP="00637D08">
      <w:r>
        <w:rPr>
          <w:noProof/>
          <w:lang w:eastAsia="en-ZA"/>
        </w:rPr>
        <w:drawing>
          <wp:inline distT="0" distB="0" distL="0" distR="0" wp14:anchorId="31ED9CBA" wp14:editId="7D56E2B4">
            <wp:extent cx="4572000" cy="2743200"/>
            <wp:effectExtent l="0" t="0" r="0" b="0"/>
            <wp:docPr id="47" name="Chart 47">
              <a:extLst xmlns:a="http://schemas.openxmlformats.org/drawingml/2006/main">
                <a:ext uri="{FF2B5EF4-FFF2-40B4-BE49-F238E27FC236}">
                  <a16:creationId xmlns:a16="http://schemas.microsoft.com/office/drawing/2014/main" id="{B0F79A75-9478-42D2-9092-168CF8BA71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6F6322A" w14:textId="1845C385" w:rsidR="001B3733" w:rsidRDefault="001B3733" w:rsidP="00637D08"/>
    <w:p w14:paraId="4DEF36BF" w14:textId="355E4D51" w:rsidR="001B3733" w:rsidRDefault="001B3733" w:rsidP="00904501">
      <w:pPr>
        <w:pStyle w:val="Caption"/>
      </w:pPr>
      <w:bookmarkStart w:id="151" w:name="_Ref90097300"/>
      <w:bookmarkStart w:id="152" w:name="_Toc92691492"/>
      <w:r>
        <w:t xml:space="preserve">Figure </w:t>
      </w:r>
      <w:r w:rsidR="001E056A">
        <w:t>30</w:t>
      </w:r>
      <w:bookmarkEnd w:id="151"/>
      <w:r w:rsidR="00FB23F0">
        <w:rPr>
          <w:noProof/>
        </w:rPr>
        <w:t>:</w:t>
      </w:r>
      <w:r>
        <w:t xml:space="preserve"> The </w:t>
      </w:r>
      <w:r w:rsidR="00540777">
        <w:t xml:space="preserve">contribution </w:t>
      </w:r>
      <w:r>
        <w:t>of each domain to Limpopo’s GVA</w:t>
      </w:r>
      <w:bookmarkEnd w:id="152"/>
    </w:p>
    <w:p w14:paraId="6C925E79" w14:textId="29FC1304" w:rsidR="000A36EC" w:rsidRPr="0040736B" w:rsidRDefault="000D671E" w:rsidP="0040736B">
      <w:pPr>
        <w:spacing w:before="0" w:line="259" w:lineRule="auto"/>
        <w:rPr>
          <w:sz w:val="22"/>
          <w:szCs w:val="24"/>
        </w:rPr>
      </w:pPr>
      <w:r w:rsidRPr="0040736B">
        <w:rPr>
          <w:sz w:val="22"/>
          <w:szCs w:val="24"/>
        </w:rPr>
        <w:t>Transversal: Education and Training is the largest contributor to Limpopo’s CCI GVA</w:t>
      </w:r>
      <w:r w:rsidR="003148E6" w:rsidRPr="0040736B">
        <w:rPr>
          <w:sz w:val="22"/>
          <w:szCs w:val="24"/>
        </w:rPr>
        <w:t xml:space="preserve"> while t</w:t>
      </w:r>
      <w:r w:rsidR="000A36EC" w:rsidRPr="0040736B">
        <w:rPr>
          <w:sz w:val="22"/>
          <w:szCs w:val="24"/>
        </w:rPr>
        <w:t>he largest domains are Audio-visual and Interactive Media (2</w:t>
      </w:r>
      <w:r w:rsidR="003148E6" w:rsidRPr="0040736B">
        <w:rPr>
          <w:sz w:val="22"/>
          <w:szCs w:val="24"/>
        </w:rPr>
        <w:t>6</w:t>
      </w:r>
      <w:r w:rsidR="000A36EC" w:rsidRPr="0040736B">
        <w:rPr>
          <w:sz w:val="22"/>
          <w:szCs w:val="24"/>
        </w:rPr>
        <w:t>%) and Design and Creative Services (2</w:t>
      </w:r>
      <w:r w:rsidR="003148E6" w:rsidRPr="0040736B">
        <w:rPr>
          <w:sz w:val="22"/>
          <w:szCs w:val="24"/>
        </w:rPr>
        <w:t>5</w:t>
      </w:r>
      <w:r w:rsidR="000A36EC" w:rsidRPr="0040736B">
        <w:rPr>
          <w:sz w:val="22"/>
          <w:szCs w:val="24"/>
        </w:rPr>
        <w:t>%).</w:t>
      </w:r>
    </w:p>
    <w:p w14:paraId="463F4337" w14:textId="22403901" w:rsidR="000A36EC" w:rsidRPr="0040736B" w:rsidRDefault="000A36EC" w:rsidP="001E056A">
      <w:pPr>
        <w:spacing w:before="0" w:line="259" w:lineRule="auto"/>
        <w:rPr>
          <w:sz w:val="22"/>
          <w:szCs w:val="24"/>
        </w:rPr>
      </w:pPr>
      <w:r w:rsidRPr="0040736B">
        <w:rPr>
          <w:sz w:val="22"/>
          <w:szCs w:val="24"/>
        </w:rPr>
        <w:t xml:space="preserve">Further information on the size of </w:t>
      </w:r>
      <w:r w:rsidR="00D97ABA" w:rsidRPr="0040736B">
        <w:rPr>
          <w:sz w:val="22"/>
          <w:szCs w:val="24"/>
        </w:rPr>
        <w:t xml:space="preserve">the CCI domains from 2015 to 2020 </w:t>
      </w:r>
      <w:r w:rsidRPr="0040736B">
        <w:rPr>
          <w:sz w:val="22"/>
          <w:szCs w:val="24"/>
        </w:rPr>
        <w:t>is provided in</w:t>
      </w:r>
      <w:r w:rsidR="007F54F0" w:rsidRPr="0040736B">
        <w:rPr>
          <w:sz w:val="22"/>
          <w:szCs w:val="24"/>
        </w:rPr>
        <w:t xml:space="preserve"> </w:t>
      </w:r>
      <w:r w:rsidR="005526DE" w:rsidRPr="0040736B">
        <w:rPr>
          <w:sz w:val="22"/>
          <w:szCs w:val="24"/>
        </w:rPr>
        <w:fldChar w:fldCharType="begin"/>
      </w:r>
      <w:r w:rsidR="005526DE" w:rsidRPr="0040736B">
        <w:rPr>
          <w:sz w:val="22"/>
          <w:szCs w:val="24"/>
        </w:rPr>
        <w:instrText xml:space="preserve"> REF _Ref90116550 </w:instrText>
      </w:r>
      <w:r w:rsidR="00B76B32">
        <w:rPr>
          <w:sz w:val="22"/>
          <w:szCs w:val="24"/>
        </w:rPr>
        <w:instrText xml:space="preserve"> \* MERGEFORMAT </w:instrText>
      </w:r>
      <w:r w:rsidR="005526DE" w:rsidRPr="0040736B">
        <w:rPr>
          <w:sz w:val="22"/>
          <w:szCs w:val="24"/>
        </w:rPr>
        <w:fldChar w:fldCharType="separate"/>
      </w:r>
      <w:r w:rsidR="00C4686E" w:rsidRPr="0040736B">
        <w:rPr>
          <w:sz w:val="22"/>
          <w:szCs w:val="24"/>
        </w:rPr>
        <w:t xml:space="preserve">Table </w:t>
      </w:r>
      <w:r w:rsidR="00C4686E" w:rsidRPr="0040736B">
        <w:rPr>
          <w:noProof/>
          <w:sz w:val="22"/>
          <w:szCs w:val="24"/>
        </w:rPr>
        <w:t>25</w:t>
      </w:r>
      <w:r w:rsidR="005526DE" w:rsidRPr="0040736B">
        <w:rPr>
          <w:noProof/>
          <w:sz w:val="22"/>
          <w:szCs w:val="24"/>
        </w:rPr>
        <w:fldChar w:fldCharType="end"/>
      </w:r>
      <w:r w:rsidR="006F465C" w:rsidRPr="0040736B">
        <w:rPr>
          <w:sz w:val="22"/>
          <w:szCs w:val="24"/>
        </w:rPr>
        <w:t>.</w:t>
      </w:r>
    </w:p>
    <w:p w14:paraId="616CBDB9" w14:textId="318BE65C" w:rsidR="00A70438" w:rsidRDefault="00A70438" w:rsidP="00904501">
      <w:pPr>
        <w:pStyle w:val="Caption"/>
      </w:pPr>
      <w:bookmarkStart w:id="153" w:name="_Ref90116550"/>
      <w:bookmarkStart w:id="154" w:name="_Toc93293335"/>
      <w:r>
        <w:t xml:space="preserve">Table </w:t>
      </w:r>
      <w:fldSimple w:instr=" SEQ Table \* ARABIC ">
        <w:r w:rsidR="00C4686E">
          <w:rPr>
            <w:noProof/>
          </w:rPr>
          <w:t>25</w:t>
        </w:r>
      </w:fldSimple>
      <w:bookmarkEnd w:id="153"/>
      <w:r w:rsidR="00FB23F0">
        <w:rPr>
          <w:noProof/>
        </w:rPr>
        <w:t>:</w:t>
      </w:r>
      <w:r w:rsidR="00CF5EAF">
        <w:t xml:space="preserve"> CCI </w:t>
      </w:r>
      <w:r w:rsidR="00CF5EAF" w:rsidRPr="00CF5EAF">
        <w:t xml:space="preserve">GVA at basic prices </w:t>
      </w:r>
      <w:r w:rsidR="006E1050">
        <w:t xml:space="preserve">for </w:t>
      </w:r>
      <w:r w:rsidR="00CF5EAF">
        <w:t>Limpopo</w:t>
      </w:r>
      <w:r w:rsidR="007B38C7">
        <w:t xml:space="preserve"> by CCI domain</w:t>
      </w:r>
      <w:r w:rsidR="00CF5EAF" w:rsidRPr="00CF5EAF">
        <w:t xml:space="preserve"> (R millions constant 2015 prices)</w:t>
      </w:r>
      <w:bookmarkEnd w:id="154"/>
    </w:p>
    <w:tbl>
      <w:tblPr>
        <w:tblStyle w:val="TableGrid"/>
        <w:tblW w:w="9015" w:type="dxa"/>
        <w:jc w:val="center"/>
        <w:tblLook w:val="04A0" w:firstRow="1" w:lastRow="0" w:firstColumn="1" w:lastColumn="0" w:noHBand="0" w:noVBand="1"/>
      </w:tblPr>
      <w:tblGrid>
        <w:gridCol w:w="2743"/>
        <w:gridCol w:w="1044"/>
        <w:gridCol w:w="1046"/>
        <w:gridCol w:w="1045"/>
        <w:gridCol w:w="1046"/>
        <w:gridCol w:w="1045"/>
        <w:gridCol w:w="1046"/>
      </w:tblGrid>
      <w:tr w:rsidR="00A70438" w:rsidRPr="00A70438" w14:paraId="0D88BBFA" w14:textId="77777777" w:rsidTr="0040736B">
        <w:trPr>
          <w:jc w:val="center"/>
        </w:trPr>
        <w:tc>
          <w:tcPr>
            <w:tcW w:w="2835" w:type="dxa"/>
          </w:tcPr>
          <w:p w14:paraId="08AD9352" w14:textId="77777777" w:rsidR="00A70438" w:rsidRPr="00A70438" w:rsidRDefault="00A70438" w:rsidP="0040736B">
            <w:pPr>
              <w:pStyle w:val="Table"/>
              <w:spacing w:before="60" w:after="60"/>
            </w:pPr>
          </w:p>
        </w:tc>
        <w:tc>
          <w:tcPr>
            <w:tcW w:w="1062" w:type="dxa"/>
          </w:tcPr>
          <w:p w14:paraId="05F97833" w14:textId="77777777" w:rsidR="00A70438" w:rsidRPr="00A70438" w:rsidRDefault="00A70438" w:rsidP="0040736B">
            <w:pPr>
              <w:pStyle w:val="Table"/>
              <w:spacing w:before="60" w:after="60"/>
              <w:jc w:val="center"/>
            </w:pPr>
            <w:r w:rsidRPr="00A70438">
              <w:t>2015</w:t>
            </w:r>
          </w:p>
        </w:tc>
        <w:tc>
          <w:tcPr>
            <w:tcW w:w="1063" w:type="dxa"/>
          </w:tcPr>
          <w:p w14:paraId="4E84F3F9" w14:textId="77777777" w:rsidR="00A70438" w:rsidRPr="00A70438" w:rsidRDefault="00A70438" w:rsidP="0040736B">
            <w:pPr>
              <w:pStyle w:val="Table"/>
              <w:spacing w:before="60" w:after="60"/>
              <w:jc w:val="center"/>
            </w:pPr>
            <w:r w:rsidRPr="00A70438">
              <w:t>2016</w:t>
            </w:r>
          </w:p>
        </w:tc>
        <w:tc>
          <w:tcPr>
            <w:tcW w:w="1062" w:type="dxa"/>
          </w:tcPr>
          <w:p w14:paraId="5D90812E" w14:textId="77777777" w:rsidR="00A70438" w:rsidRPr="00A70438" w:rsidRDefault="00A70438" w:rsidP="0040736B">
            <w:pPr>
              <w:pStyle w:val="Table"/>
              <w:spacing w:before="60" w:after="60"/>
              <w:jc w:val="center"/>
            </w:pPr>
            <w:r w:rsidRPr="00A70438">
              <w:t>2017</w:t>
            </w:r>
          </w:p>
        </w:tc>
        <w:tc>
          <w:tcPr>
            <w:tcW w:w="1063" w:type="dxa"/>
          </w:tcPr>
          <w:p w14:paraId="0BB8A6DE" w14:textId="77777777" w:rsidR="00A70438" w:rsidRPr="00A70438" w:rsidRDefault="00A70438" w:rsidP="0040736B">
            <w:pPr>
              <w:pStyle w:val="Table"/>
              <w:spacing w:before="60" w:after="60"/>
              <w:jc w:val="center"/>
            </w:pPr>
            <w:r w:rsidRPr="00A70438">
              <w:t>2018</w:t>
            </w:r>
          </w:p>
        </w:tc>
        <w:tc>
          <w:tcPr>
            <w:tcW w:w="1062" w:type="dxa"/>
          </w:tcPr>
          <w:p w14:paraId="45E64E5E" w14:textId="77777777" w:rsidR="00A70438" w:rsidRPr="00A70438" w:rsidRDefault="00A70438" w:rsidP="0040736B">
            <w:pPr>
              <w:pStyle w:val="Table"/>
              <w:spacing w:before="60" w:after="60"/>
              <w:jc w:val="center"/>
            </w:pPr>
            <w:r w:rsidRPr="00A70438">
              <w:t>2019</w:t>
            </w:r>
          </w:p>
        </w:tc>
        <w:tc>
          <w:tcPr>
            <w:tcW w:w="1063" w:type="dxa"/>
          </w:tcPr>
          <w:p w14:paraId="2F593D13" w14:textId="77777777" w:rsidR="00A70438" w:rsidRPr="00A70438" w:rsidRDefault="00A70438" w:rsidP="0040736B">
            <w:pPr>
              <w:pStyle w:val="Table"/>
              <w:spacing w:before="60" w:after="60"/>
              <w:jc w:val="center"/>
            </w:pPr>
            <w:r w:rsidRPr="00A70438">
              <w:t>2020</w:t>
            </w:r>
          </w:p>
        </w:tc>
      </w:tr>
      <w:tr w:rsidR="00A70438" w:rsidRPr="00A70438" w14:paraId="77B6ACA2" w14:textId="77777777" w:rsidTr="0040736B">
        <w:trPr>
          <w:jc w:val="center"/>
        </w:trPr>
        <w:tc>
          <w:tcPr>
            <w:tcW w:w="2835" w:type="dxa"/>
            <w:tcMar>
              <w:left w:w="57" w:type="dxa"/>
              <w:right w:w="28" w:type="dxa"/>
            </w:tcMar>
          </w:tcPr>
          <w:p w14:paraId="51A01087" w14:textId="77777777" w:rsidR="00A70438" w:rsidRPr="00A70438" w:rsidRDefault="00A70438" w:rsidP="0040736B">
            <w:pPr>
              <w:pStyle w:val="Table"/>
              <w:spacing w:before="60" w:after="60"/>
              <w:jc w:val="left"/>
            </w:pPr>
            <w:r w:rsidRPr="00A70438">
              <w:t>Cultural and Natural Heritage</w:t>
            </w:r>
          </w:p>
        </w:tc>
        <w:tc>
          <w:tcPr>
            <w:tcW w:w="1062" w:type="dxa"/>
            <w:tcMar>
              <w:right w:w="170" w:type="dxa"/>
            </w:tcMar>
          </w:tcPr>
          <w:p w14:paraId="04A6F96B"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R287 </w:t>
            </w:r>
          </w:p>
        </w:tc>
        <w:tc>
          <w:tcPr>
            <w:tcW w:w="1063" w:type="dxa"/>
            <w:tcMar>
              <w:right w:w="170" w:type="dxa"/>
            </w:tcMar>
          </w:tcPr>
          <w:p w14:paraId="14BB2057"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R295 </w:t>
            </w:r>
          </w:p>
        </w:tc>
        <w:tc>
          <w:tcPr>
            <w:tcW w:w="1062" w:type="dxa"/>
            <w:tcMar>
              <w:right w:w="170" w:type="dxa"/>
            </w:tcMar>
          </w:tcPr>
          <w:p w14:paraId="69D4725C"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R299 </w:t>
            </w:r>
          </w:p>
        </w:tc>
        <w:tc>
          <w:tcPr>
            <w:tcW w:w="1063" w:type="dxa"/>
            <w:tcMar>
              <w:right w:w="170" w:type="dxa"/>
            </w:tcMar>
          </w:tcPr>
          <w:p w14:paraId="16341B93"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R302 </w:t>
            </w:r>
          </w:p>
        </w:tc>
        <w:tc>
          <w:tcPr>
            <w:tcW w:w="1062" w:type="dxa"/>
            <w:tcMar>
              <w:right w:w="170" w:type="dxa"/>
            </w:tcMar>
          </w:tcPr>
          <w:p w14:paraId="68129C4F"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R302 </w:t>
            </w:r>
          </w:p>
        </w:tc>
        <w:tc>
          <w:tcPr>
            <w:tcW w:w="1063" w:type="dxa"/>
            <w:tcMar>
              <w:right w:w="170" w:type="dxa"/>
            </w:tcMar>
          </w:tcPr>
          <w:p w14:paraId="2D036E99"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R289 </w:t>
            </w:r>
          </w:p>
        </w:tc>
      </w:tr>
      <w:tr w:rsidR="00A70438" w:rsidRPr="00A70438" w14:paraId="7B3772F0" w14:textId="77777777" w:rsidTr="0040736B">
        <w:trPr>
          <w:jc w:val="center"/>
        </w:trPr>
        <w:tc>
          <w:tcPr>
            <w:tcW w:w="2835" w:type="dxa"/>
            <w:tcMar>
              <w:left w:w="57" w:type="dxa"/>
              <w:right w:w="28" w:type="dxa"/>
            </w:tcMar>
          </w:tcPr>
          <w:p w14:paraId="3609C6E0" w14:textId="77777777" w:rsidR="00A70438" w:rsidRPr="00A70438" w:rsidRDefault="00A70438" w:rsidP="0040736B">
            <w:pPr>
              <w:pStyle w:val="Table"/>
              <w:spacing w:before="60" w:after="60"/>
              <w:jc w:val="left"/>
            </w:pPr>
            <w:r w:rsidRPr="00A70438">
              <w:t>Performance and Celebration</w:t>
            </w:r>
          </w:p>
        </w:tc>
        <w:tc>
          <w:tcPr>
            <w:tcW w:w="1062" w:type="dxa"/>
            <w:tcMar>
              <w:right w:w="170" w:type="dxa"/>
            </w:tcMar>
          </w:tcPr>
          <w:p w14:paraId="301F5B50"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R331 </w:t>
            </w:r>
          </w:p>
        </w:tc>
        <w:tc>
          <w:tcPr>
            <w:tcW w:w="1063" w:type="dxa"/>
            <w:tcMar>
              <w:right w:w="170" w:type="dxa"/>
            </w:tcMar>
          </w:tcPr>
          <w:p w14:paraId="3DFEE108"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R346 </w:t>
            </w:r>
          </w:p>
        </w:tc>
        <w:tc>
          <w:tcPr>
            <w:tcW w:w="1062" w:type="dxa"/>
            <w:tcMar>
              <w:right w:w="170" w:type="dxa"/>
            </w:tcMar>
          </w:tcPr>
          <w:p w14:paraId="760BC8FE"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R355 </w:t>
            </w:r>
          </w:p>
        </w:tc>
        <w:tc>
          <w:tcPr>
            <w:tcW w:w="1063" w:type="dxa"/>
            <w:tcMar>
              <w:right w:w="170" w:type="dxa"/>
            </w:tcMar>
          </w:tcPr>
          <w:p w14:paraId="3D2AB75A"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R356 </w:t>
            </w:r>
          </w:p>
        </w:tc>
        <w:tc>
          <w:tcPr>
            <w:tcW w:w="1062" w:type="dxa"/>
            <w:tcMar>
              <w:right w:w="170" w:type="dxa"/>
            </w:tcMar>
          </w:tcPr>
          <w:p w14:paraId="2AC8D3EF"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R360 </w:t>
            </w:r>
          </w:p>
        </w:tc>
        <w:tc>
          <w:tcPr>
            <w:tcW w:w="1063" w:type="dxa"/>
            <w:tcMar>
              <w:right w:w="170" w:type="dxa"/>
            </w:tcMar>
          </w:tcPr>
          <w:p w14:paraId="7577424D"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R351 </w:t>
            </w:r>
          </w:p>
        </w:tc>
      </w:tr>
      <w:tr w:rsidR="00A70438" w:rsidRPr="00A70438" w14:paraId="0CD0B42D" w14:textId="77777777" w:rsidTr="0040736B">
        <w:trPr>
          <w:jc w:val="center"/>
        </w:trPr>
        <w:tc>
          <w:tcPr>
            <w:tcW w:w="2835" w:type="dxa"/>
            <w:tcMar>
              <w:left w:w="57" w:type="dxa"/>
              <w:right w:w="28" w:type="dxa"/>
            </w:tcMar>
          </w:tcPr>
          <w:p w14:paraId="194161D8" w14:textId="77777777" w:rsidR="00A70438" w:rsidRPr="00A70438" w:rsidRDefault="00A70438" w:rsidP="0040736B">
            <w:pPr>
              <w:pStyle w:val="Table"/>
              <w:spacing w:before="60" w:after="60"/>
              <w:jc w:val="left"/>
            </w:pPr>
            <w:r w:rsidRPr="00A70438">
              <w:t>Visual Arts and Crafts</w:t>
            </w:r>
          </w:p>
        </w:tc>
        <w:tc>
          <w:tcPr>
            <w:tcW w:w="1062" w:type="dxa"/>
            <w:tcMar>
              <w:right w:w="170" w:type="dxa"/>
            </w:tcMar>
          </w:tcPr>
          <w:p w14:paraId="7C534A4C"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R581 </w:t>
            </w:r>
          </w:p>
        </w:tc>
        <w:tc>
          <w:tcPr>
            <w:tcW w:w="1063" w:type="dxa"/>
            <w:tcMar>
              <w:right w:w="170" w:type="dxa"/>
            </w:tcMar>
          </w:tcPr>
          <w:p w14:paraId="2256339B"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R598 </w:t>
            </w:r>
          </w:p>
        </w:tc>
        <w:tc>
          <w:tcPr>
            <w:tcW w:w="1062" w:type="dxa"/>
            <w:tcMar>
              <w:right w:w="170" w:type="dxa"/>
            </w:tcMar>
          </w:tcPr>
          <w:p w14:paraId="60068DA9"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R612 </w:t>
            </w:r>
          </w:p>
        </w:tc>
        <w:tc>
          <w:tcPr>
            <w:tcW w:w="1063" w:type="dxa"/>
            <w:tcMar>
              <w:right w:w="170" w:type="dxa"/>
            </w:tcMar>
          </w:tcPr>
          <w:p w14:paraId="767569C1"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R620 </w:t>
            </w:r>
          </w:p>
        </w:tc>
        <w:tc>
          <w:tcPr>
            <w:tcW w:w="1062" w:type="dxa"/>
            <w:tcMar>
              <w:right w:w="170" w:type="dxa"/>
            </w:tcMar>
          </w:tcPr>
          <w:p w14:paraId="1166F765"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R619 </w:t>
            </w:r>
          </w:p>
        </w:tc>
        <w:tc>
          <w:tcPr>
            <w:tcW w:w="1063" w:type="dxa"/>
            <w:tcMar>
              <w:right w:w="170" w:type="dxa"/>
            </w:tcMar>
          </w:tcPr>
          <w:p w14:paraId="362D8EEC"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R583 </w:t>
            </w:r>
          </w:p>
        </w:tc>
      </w:tr>
      <w:tr w:rsidR="00A70438" w:rsidRPr="00A70438" w14:paraId="2CE6C869" w14:textId="77777777" w:rsidTr="0040736B">
        <w:trPr>
          <w:jc w:val="center"/>
        </w:trPr>
        <w:tc>
          <w:tcPr>
            <w:tcW w:w="2835" w:type="dxa"/>
            <w:tcMar>
              <w:left w:w="57" w:type="dxa"/>
              <w:right w:w="28" w:type="dxa"/>
            </w:tcMar>
          </w:tcPr>
          <w:p w14:paraId="3D9CDDEB" w14:textId="77777777" w:rsidR="00A70438" w:rsidRPr="00A70438" w:rsidRDefault="00A70438" w:rsidP="0040736B">
            <w:pPr>
              <w:pStyle w:val="Table"/>
              <w:spacing w:before="60" w:after="60"/>
              <w:jc w:val="left"/>
            </w:pPr>
            <w:r w:rsidRPr="00A70438">
              <w:t>Books and Press</w:t>
            </w:r>
          </w:p>
        </w:tc>
        <w:tc>
          <w:tcPr>
            <w:tcW w:w="1062" w:type="dxa"/>
            <w:tcMar>
              <w:right w:w="170" w:type="dxa"/>
            </w:tcMar>
          </w:tcPr>
          <w:p w14:paraId="45FA435B"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R360 </w:t>
            </w:r>
          </w:p>
        </w:tc>
        <w:tc>
          <w:tcPr>
            <w:tcW w:w="1063" w:type="dxa"/>
            <w:tcMar>
              <w:right w:w="170" w:type="dxa"/>
            </w:tcMar>
          </w:tcPr>
          <w:p w14:paraId="2CF6E2BC"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R372 </w:t>
            </w:r>
          </w:p>
        </w:tc>
        <w:tc>
          <w:tcPr>
            <w:tcW w:w="1062" w:type="dxa"/>
            <w:tcMar>
              <w:right w:w="170" w:type="dxa"/>
            </w:tcMar>
          </w:tcPr>
          <w:p w14:paraId="1665169F"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R380 </w:t>
            </w:r>
          </w:p>
        </w:tc>
        <w:tc>
          <w:tcPr>
            <w:tcW w:w="1063" w:type="dxa"/>
            <w:tcMar>
              <w:right w:w="170" w:type="dxa"/>
            </w:tcMar>
          </w:tcPr>
          <w:p w14:paraId="3F21A0D0"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R379 </w:t>
            </w:r>
          </w:p>
        </w:tc>
        <w:tc>
          <w:tcPr>
            <w:tcW w:w="1062" w:type="dxa"/>
            <w:tcMar>
              <w:right w:w="170" w:type="dxa"/>
            </w:tcMar>
          </w:tcPr>
          <w:p w14:paraId="0823173E"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R380 </w:t>
            </w:r>
          </w:p>
        </w:tc>
        <w:tc>
          <w:tcPr>
            <w:tcW w:w="1063" w:type="dxa"/>
            <w:tcMar>
              <w:right w:w="170" w:type="dxa"/>
            </w:tcMar>
          </w:tcPr>
          <w:p w14:paraId="453F6A88"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R363 </w:t>
            </w:r>
          </w:p>
        </w:tc>
      </w:tr>
      <w:tr w:rsidR="00A70438" w:rsidRPr="00A70438" w14:paraId="74CDB0EB" w14:textId="77777777" w:rsidTr="0040736B">
        <w:trPr>
          <w:jc w:val="center"/>
        </w:trPr>
        <w:tc>
          <w:tcPr>
            <w:tcW w:w="2835" w:type="dxa"/>
            <w:tcMar>
              <w:left w:w="57" w:type="dxa"/>
              <w:right w:w="28" w:type="dxa"/>
            </w:tcMar>
          </w:tcPr>
          <w:p w14:paraId="2CA3384A" w14:textId="77777777" w:rsidR="00A70438" w:rsidRPr="00A70438" w:rsidRDefault="00A70438" w:rsidP="0040736B">
            <w:pPr>
              <w:pStyle w:val="Table"/>
              <w:spacing w:before="60" w:after="60"/>
              <w:jc w:val="left"/>
            </w:pPr>
            <w:r w:rsidRPr="00A70438">
              <w:lastRenderedPageBreak/>
              <w:t>Audio-visual and Interactive Media</w:t>
            </w:r>
          </w:p>
        </w:tc>
        <w:tc>
          <w:tcPr>
            <w:tcW w:w="1062" w:type="dxa"/>
            <w:tcMar>
              <w:right w:w="170" w:type="dxa"/>
            </w:tcMar>
          </w:tcPr>
          <w:p w14:paraId="0CB3480D"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R1 697 </w:t>
            </w:r>
          </w:p>
        </w:tc>
        <w:tc>
          <w:tcPr>
            <w:tcW w:w="1063" w:type="dxa"/>
            <w:tcMar>
              <w:right w:w="170" w:type="dxa"/>
            </w:tcMar>
          </w:tcPr>
          <w:p w14:paraId="54DFD40B"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R1 771 </w:t>
            </w:r>
          </w:p>
        </w:tc>
        <w:tc>
          <w:tcPr>
            <w:tcW w:w="1062" w:type="dxa"/>
            <w:tcMar>
              <w:right w:w="170" w:type="dxa"/>
            </w:tcMar>
          </w:tcPr>
          <w:p w14:paraId="29D6821D"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R1 819 </w:t>
            </w:r>
          </w:p>
        </w:tc>
        <w:tc>
          <w:tcPr>
            <w:tcW w:w="1063" w:type="dxa"/>
            <w:tcMar>
              <w:right w:w="170" w:type="dxa"/>
            </w:tcMar>
          </w:tcPr>
          <w:p w14:paraId="254A5D64"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R1 820 </w:t>
            </w:r>
          </w:p>
        </w:tc>
        <w:tc>
          <w:tcPr>
            <w:tcW w:w="1062" w:type="dxa"/>
            <w:tcMar>
              <w:right w:w="170" w:type="dxa"/>
            </w:tcMar>
          </w:tcPr>
          <w:p w14:paraId="30ED8A6A"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R1 841 </w:t>
            </w:r>
          </w:p>
        </w:tc>
        <w:tc>
          <w:tcPr>
            <w:tcW w:w="1063" w:type="dxa"/>
            <w:tcMar>
              <w:right w:w="170" w:type="dxa"/>
            </w:tcMar>
          </w:tcPr>
          <w:p w14:paraId="23E3CA1E"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R1 794 </w:t>
            </w:r>
          </w:p>
        </w:tc>
      </w:tr>
      <w:tr w:rsidR="00A70438" w:rsidRPr="00A70438" w14:paraId="4E892621" w14:textId="77777777" w:rsidTr="0040736B">
        <w:trPr>
          <w:jc w:val="center"/>
        </w:trPr>
        <w:tc>
          <w:tcPr>
            <w:tcW w:w="2835" w:type="dxa"/>
            <w:tcMar>
              <w:left w:w="57" w:type="dxa"/>
              <w:right w:w="28" w:type="dxa"/>
            </w:tcMar>
          </w:tcPr>
          <w:p w14:paraId="12092747" w14:textId="77777777" w:rsidR="00A70438" w:rsidRPr="00A70438" w:rsidRDefault="00A70438" w:rsidP="0040736B">
            <w:pPr>
              <w:pStyle w:val="Table"/>
              <w:spacing w:before="60" w:after="60"/>
              <w:jc w:val="left"/>
            </w:pPr>
            <w:r w:rsidRPr="00A70438">
              <w:t>Design and Creative Services</w:t>
            </w:r>
          </w:p>
        </w:tc>
        <w:tc>
          <w:tcPr>
            <w:tcW w:w="1062" w:type="dxa"/>
            <w:tcMar>
              <w:right w:w="170" w:type="dxa"/>
            </w:tcMar>
          </w:tcPr>
          <w:p w14:paraId="043484AC"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R1 617 </w:t>
            </w:r>
          </w:p>
        </w:tc>
        <w:tc>
          <w:tcPr>
            <w:tcW w:w="1063" w:type="dxa"/>
            <w:tcMar>
              <w:right w:w="170" w:type="dxa"/>
            </w:tcMar>
          </w:tcPr>
          <w:p w14:paraId="6DD25E99"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R1 680 </w:t>
            </w:r>
          </w:p>
        </w:tc>
        <w:tc>
          <w:tcPr>
            <w:tcW w:w="1062" w:type="dxa"/>
            <w:tcMar>
              <w:right w:w="170" w:type="dxa"/>
            </w:tcMar>
          </w:tcPr>
          <w:p w14:paraId="3A84028D"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R1 721 </w:t>
            </w:r>
          </w:p>
        </w:tc>
        <w:tc>
          <w:tcPr>
            <w:tcW w:w="1063" w:type="dxa"/>
            <w:tcMar>
              <w:right w:w="170" w:type="dxa"/>
            </w:tcMar>
          </w:tcPr>
          <w:p w14:paraId="7562B582"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R1 734 </w:t>
            </w:r>
          </w:p>
        </w:tc>
        <w:tc>
          <w:tcPr>
            <w:tcW w:w="1062" w:type="dxa"/>
            <w:tcMar>
              <w:right w:w="170" w:type="dxa"/>
            </w:tcMar>
          </w:tcPr>
          <w:p w14:paraId="66DA37B5"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R1 770 </w:t>
            </w:r>
          </w:p>
        </w:tc>
        <w:tc>
          <w:tcPr>
            <w:tcW w:w="1063" w:type="dxa"/>
            <w:tcMar>
              <w:right w:w="170" w:type="dxa"/>
            </w:tcMar>
          </w:tcPr>
          <w:p w14:paraId="5C9801C7"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R1 742 </w:t>
            </w:r>
          </w:p>
        </w:tc>
      </w:tr>
      <w:tr w:rsidR="00A70438" w:rsidRPr="00A70438" w14:paraId="112F9692" w14:textId="77777777" w:rsidTr="0040736B">
        <w:trPr>
          <w:jc w:val="center"/>
        </w:trPr>
        <w:tc>
          <w:tcPr>
            <w:tcW w:w="2835" w:type="dxa"/>
            <w:tcMar>
              <w:left w:w="57" w:type="dxa"/>
              <w:right w:w="28" w:type="dxa"/>
            </w:tcMar>
          </w:tcPr>
          <w:p w14:paraId="7E889CF9" w14:textId="77777777" w:rsidR="00A70438" w:rsidRPr="00A70438" w:rsidRDefault="00A70438" w:rsidP="0040736B">
            <w:pPr>
              <w:pStyle w:val="Table"/>
              <w:spacing w:before="60" w:after="60"/>
              <w:jc w:val="left"/>
            </w:pPr>
            <w:r w:rsidRPr="00A70438">
              <w:t>Transversal: Education and Training</w:t>
            </w:r>
          </w:p>
        </w:tc>
        <w:tc>
          <w:tcPr>
            <w:tcW w:w="1062" w:type="dxa"/>
            <w:tcMar>
              <w:right w:w="170" w:type="dxa"/>
            </w:tcMar>
          </w:tcPr>
          <w:p w14:paraId="59FAE641"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R1 762 </w:t>
            </w:r>
          </w:p>
        </w:tc>
        <w:tc>
          <w:tcPr>
            <w:tcW w:w="1063" w:type="dxa"/>
            <w:tcMar>
              <w:right w:w="170" w:type="dxa"/>
            </w:tcMar>
          </w:tcPr>
          <w:p w14:paraId="096037BD"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R1 782 </w:t>
            </w:r>
          </w:p>
        </w:tc>
        <w:tc>
          <w:tcPr>
            <w:tcW w:w="1062" w:type="dxa"/>
            <w:tcMar>
              <w:right w:w="170" w:type="dxa"/>
            </w:tcMar>
          </w:tcPr>
          <w:p w14:paraId="4B470542"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R1 803 </w:t>
            </w:r>
          </w:p>
        </w:tc>
        <w:tc>
          <w:tcPr>
            <w:tcW w:w="1063" w:type="dxa"/>
            <w:tcMar>
              <w:right w:w="170" w:type="dxa"/>
            </w:tcMar>
          </w:tcPr>
          <w:p w14:paraId="7EA18645"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R1 813 </w:t>
            </w:r>
          </w:p>
        </w:tc>
        <w:tc>
          <w:tcPr>
            <w:tcW w:w="1062" w:type="dxa"/>
            <w:tcMar>
              <w:right w:w="170" w:type="dxa"/>
            </w:tcMar>
          </w:tcPr>
          <w:p w14:paraId="15A90858"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R1 835 </w:t>
            </w:r>
          </w:p>
        </w:tc>
        <w:tc>
          <w:tcPr>
            <w:tcW w:w="1063" w:type="dxa"/>
            <w:tcMar>
              <w:right w:w="170" w:type="dxa"/>
            </w:tcMar>
          </w:tcPr>
          <w:p w14:paraId="10B1D470"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R1 785 </w:t>
            </w:r>
          </w:p>
        </w:tc>
      </w:tr>
      <w:tr w:rsidR="00A70438" w:rsidRPr="00A70438" w14:paraId="6A283463" w14:textId="77777777" w:rsidTr="0040736B">
        <w:trPr>
          <w:jc w:val="center"/>
        </w:trPr>
        <w:tc>
          <w:tcPr>
            <w:tcW w:w="2835" w:type="dxa"/>
            <w:tcMar>
              <w:left w:w="57" w:type="dxa"/>
              <w:right w:w="28" w:type="dxa"/>
            </w:tcMar>
          </w:tcPr>
          <w:p w14:paraId="69B01642" w14:textId="77777777" w:rsidR="00A70438" w:rsidRPr="00A70438" w:rsidRDefault="00A70438" w:rsidP="0040736B">
            <w:pPr>
              <w:pStyle w:val="Table"/>
              <w:spacing w:before="60" w:after="60"/>
              <w:jc w:val="left"/>
            </w:pPr>
            <w:r w:rsidRPr="00A70438">
              <w:t>Total CCI</w:t>
            </w:r>
          </w:p>
        </w:tc>
        <w:tc>
          <w:tcPr>
            <w:tcW w:w="1062" w:type="dxa"/>
            <w:tcMar>
              <w:right w:w="170" w:type="dxa"/>
            </w:tcMar>
          </w:tcPr>
          <w:p w14:paraId="2352DD29"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R6 635 </w:t>
            </w:r>
          </w:p>
        </w:tc>
        <w:tc>
          <w:tcPr>
            <w:tcW w:w="1063" w:type="dxa"/>
            <w:tcMar>
              <w:right w:w="170" w:type="dxa"/>
            </w:tcMar>
          </w:tcPr>
          <w:p w14:paraId="3CFB390C"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R6 843 </w:t>
            </w:r>
          </w:p>
        </w:tc>
        <w:tc>
          <w:tcPr>
            <w:tcW w:w="1062" w:type="dxa"/>
            <w:tcMar>
              <w:right w:w="170" w:type="dxa"/>
            </w:tcMar>
          </w:tcPr>
          <w:p w14:paraId="0CC86252"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R6 990 </w:t>
            </w:r>
          </w:p>
        </w:tc>
        <w:tc>
          <w:tcPr>
            <w:tcW w:w="1063" w:type="dxa"/>
            <w:tcMar>
              <w:right w:w="170" w:type="dxa"/>
            </w:tcMar>
          </w:tcPr>
          <w:p w14:paraId="7E7098E9"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R7 025 </w:t>
            </w:r>
          </w:p>
        </w:tc>
        <w:tc>
          <w:tcPr>
            <w:tcW w:w="1062" w:type="dxa"/>
            <w:tcMar>
              <w:right w:w="170" w:type="dxa"/>
            </w:tcMar>
          </w:tcPr>
          <w:p w14:paraId="40A71A88"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R7 107 </w:t>
            </w:r>
          </w:p>
        </w:tc>
        <w:tc>
          <w:tcPr>
            <w:tcW w:w="1063" w:type="dxa"/>
            <w:tcMar>
              <w:right w:w="170" w:type="dxa"/>
            </w:tcMar>
          </w:tcPr>
          <w:p w14:paraId="65B19EDB" w14:textId="77777777" w:rsidR="00A70438" w:rsidRPr="0040736B" w:rsidRDefault="00A70438" w:rsidP="0040736B">
            <w:pPr>
              <w:pStyle w:val="tablenumber"/>
              <w:spacing w:before="60" w:after="60"/>
              <w:rPr>
                <w:spacing w:val="0"/>
                <w:sz w:val="20"/>
                <w:szCs w:val="20"/>
              </w:rPr>
            </w:pPr>
            <w:r w:rsidRPr="0040736B">
              <w:rPr>
                <w:spacing w:val="0"/>
                <w:sz w:val="20"/>
                <w:szCs w:val="20"/>
              </w:rPr>
              <w:t xml:space="preserve"> R6 908</w:t>
            </w:r>
          </w:p>
        </w:tc>
      </w:tr>
    </w:tbl>
    <w:p w14:paraId="6C640836" w14:textId="344F2082" w:rsidR="00694A0C" w:rsidRPr="0040736B" w:rsidRDefault="00694A0C" w:rsidP="001E056A">
      <w:pPr>
        <w:spacing w:line="259" w:lineRule="auto"/>
        <w:rPr>
          <w:sz w:val="22"/>
          <w:szCs w:val="24"/>
        </w:rPr>
      </w:pPr>
      <w:r w:rsidRPr="0040736B">
        <w:rPr>
          <w:sz w:val="22"/>
          <w:szCs w:val="24"/>
        </w:rPr>
        <w:fldChar w:fldCharType="begin"/>
      </w:r>
      <w:r w:rsidRPr="0040736B">
        <w:rPr>
          <w:sz w:val="22"/>
          <w:szCs w:val="24"/>
        </w:rPr>
        <w:instrText xml:space="preserve"> REF _Ref90122076 \h </w:instrText>
      </w:r>
      <w:r w:rsidR="001A52BA">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26</w:t>
      </w:r>
      <w:r w:rsidRPr="0040736B">
        <w:rPr>
          <w:sz w:val="22"/>
          <w:szCs w:val="24"/>
        </w:rPr>
        <w:fldChar w:fldCharType="end"/>
      </w:r>
      <w:r w:rsidRPr="0040736B">
        <w:rPr>
          <w:sz w:val="22"/>
          <w:szCs w:val="24"/>
        </w:rPr>
        <w:t xml:space="preserve"> below shows </w:t>
      </w:r>
      <w:r w:rsidR="007D02D6" w:rsidRPr="0040736B">
        <w:rPr>
          <w:sz w:val="22"/>
          <w:szCs w:val="24"/>
        </w:rPr>
        <w:t>Limpopo</w:t>
      </w:r>
      <w:r w:rsidRPr="0040736B">
        <w:rPr>
          <w:sz w:val="22"/>
          <w:szCs w:val="24"/>
        </w:rPr>
        <w:t xml:space="preserve">’s contribution to each </w:t>
      </w:r>
      <w:r w:rsidR="001A52BA" w:rsidRPr="0040736B">
        <w:rPr>
          <w:sz w:val="22"/>
          <w:szCs w:val="24"/>
        </w:rPr>
        <w:t xml:space="preserve">of </w:t>
      </w:r>
      <w:r w:rsidRPr="0040736B">
        <w:rPr>
          <w:sz w:val="22"/>
          <w:szCs w:val="24"/>
        </w:rPr>
        <w:t>South Africa’s CCI domains in percentage terms.</w:t>
      </w:r>
    </w:p>
    <w:p w14:paraId="59F0C086" w14:textId="5A9EEFD2" w:rsidR="001F6696" w:rsidRDefault="001F6696" w:rsidP="00904501">
      <w:pPr>
        <w:pStyle w:val="Caption"/>
      </w:pPr>
      <w:bookmarkStart w:id="155" w:name="_Ref90122076"/>
      <w:bookmarkStart w:id="156" w:name="_Toc93293336"/>
      <w:r>
        <w:t xml:space="preserve">Table </w:t>
      </w:r>
      <w:fldSimple w:instr=" SEQ Table \* ARABIC ">
        <w:r w:rsidR="00C4686E">
          <w:rPr>
            <w:noProof/>
          </w:rPr>
          <w:t>26</w:t>
        </w:r>
      </w:fldSimple>
      <w:bookmarkEnd w:id="155"/>
      <w:r w:rsidR="00585410">
        <w:rPr>
          <w:noProof/>
        </w:rPr>
        <w:t>:</w:t>
      </w:r>
      <w:r>
        <w:t xml:space="preserve"> </w:t>
      </w:r>
      <w:r w:rsidR="006434B4">
        <w:t xml:space="preserve">Percentage contribution by CCIs in Limpopo to </w:t>
      </w:r>
      <w:r w:rsidR="001000EA">
        <w:t xml:space="preserve">the </w:t>
      </w:r>
      <w:r w:rsidR="006434B4">
        <w:t>South African creative economy by domain</w:t>
      </w:r>
      <w:bookmarkEnd w:id="156"/>
    </w:p>
    <w:tbl>
      <w:tblPr>
        <w:tblStyle w:val="TableGrid"/>
        <w:tblW w:w="9015" w:type="dxa"/>
        <w:jc w:val="center"/>
        <w:tblLook w:val="04A0" w:firstRow="1" w:lastRow="0" w:firstColumn="1" w:lastColumn="0" w:noHBand="0" w:noVBand="1"/>
      </w:tblPr>
      <w:tblGrid>
        <w:gridCol w:w="2787"/>
        <w:gridCol w:w="1037"/>
        <w:gridCol w:w="1037"/>
        <w:gridCol w:w="1039"/>
        <w:gridCol w:w="1038"/>
        <w:gridCol w:w="1038"/>
        <w:gridCol w:w="1039"/>
      </w:tblGrid>
      <w:tr w:rsidR="001F6696" w:rsidRPr="001F6696" w14:paraId="48292CA7" w14:textId="77777777" w:rsidTr="0040736B">
        <w:trPr>
          <w:jc w:val="center"/>
        </w:trPr>
        <w:tc>
          <w:tcPr>
            <w:tcW w:w="2835" w:type="dxa"/>
          </w:tcPr>
          <w:p w14:paraId="6AD59833" w14:textId="77777777" w:rsidR="001F6696" w:rsidRPr="001F6696" w:rsidRDefault="001F6696" w:rsidP="0040736B">
            <w:pPr>
              <w:pStyle w:val="Table"/>
              <w:spacing w:before="60" w:after="60"/>
            </w:pPr>
          </w:p>
        </w:tc>
        <w:tc>
          <w:tcPr>
            <w:tcW w:w="1040" w:type="dxa"/>
          </w:tcPr>
          <w:p w14:paraId="1F3CBF0F" w14:textId="77777777" w:rsidR="001F6696" w:rsidRPr="001F6696" w:rsidRDefault="001F6696" w:rsidP="0040736B">
            <w:pPr>
              <w:pStyle w:val="Table"/>
              <w:spacing w:before="60" w:after="60"/>
              <w:jc w:val="center"/>
            </w:pPr>
            <w:r w:rsidRPr="001F6696">
              <w:t>2015</w:t>
            </w:r>
          </w:p>
        </w:tc>
        <w:tc>
          <w:tcPr>
            <w:tcW w:w="1040" w:type="dxa"/>
          </w:tcPr>
          <w:p w14:paraId="787A76E4" w14:textId="77777777" w:rsidR="001F6696" w:rsidRPr="001F6696" w:rsidRDefault="001F6696" w:rsidP="0040736B">
            <w:pPr>
              <w:pStyle w:val="Table"/>
              <w:spacing w:before="60" w:after="60"/>
              <w:jc w:val="center"/>
            </w:pPr>
            <w:r w:rsidRPr="001F6696">
              <w:t>2016</w:t>
            </w:r>
          </w:p>
        </w:tc>
        <w:tc>
          <w:tcPr>
            <w:tcW w:w="1041" w:type="dxa"/>
          </w:tcPr>
          <w:p w14:paraId="0D2FFDDF" w14:textId="77777777" w:rsidR="001F6696" w:rsidRPr="001F6696" w:rsidRDefault="001F6696" w:rsidP="0040736B">
            <w:pPr>
              <w:pStyle w:val="Table"/>
              <w:spacing w:before="60" w:after="60"/>
              <w:jc w:val="center"/>
            </w:pPr>
            <w:r w:rsidRPr="001F6696">
              <w:t>2017</w:t>
            </w:r>
          </w:p>
        </w:tc>
        <w:tc>
          <w:tcPr>
            <w:tcW w:w="1040" w:type="dxa"/>
          </w:tcPr>
          <w:p w14:paraId="052AFD00" w14:textId="77777777" w:rsidR="001F6696" w:rsidRPr="001F6696" w:rsidRDefault="001F6696" w:rsidP="0040736B">
            <w:pPr>
              <w:pStyle w:val="Table"/>
              <w:spacing w:before="60" w:after="60"/>
              <w:jc w:val="center"/>
            </w:pPr>
            <w:r w:rsidRPr="001F6696">
              <w:t>2018</w:t>
            </w:r>
          </w:p>
        </w:tc>
        <w:tc>
          <w:tcPr>
            <w:tcW w:w="1040" w:type="dxa"/>
          </w:tcPr>
          <w:p w14:paraId="5D38AA30" w14:textId="77777777" w:rsidR="001F6696" w:rsidRPr="001F6696" w:rsidRDefault="001F6696" w:rsidP="0040736B">
            <w:pPr>
              <w:pStyle w:val="Table"/>
              <w:spacing w:before="60" w:after="60"/>
              <w:jc w:val="center"/>
            </w:pPr>
            <w:r w:rsidRPr="001F6696">
              <w:t>2019</w:t>
            </w:r>
          </w:p>
        </w:tc>
        <w:tc>
          <w:tcPr>
            <w:tcW w:w="1041" w:type="dxa"/>
          </w:tcPr>
          <w:p w14:paraId="61E5CE53" w14:textId="77777777" w:rsidR="001F6696" w:rsidRPr="001F6696" w:rsidRDefault="001F6696" w:rsidP="0040736B">
            <w:pPr>
              <w:pStyle w:val="Table"/>
              <w:spacing w:before="60" w:after="60"/>
              <w:jc w:val="center"/>
            </w:pPr>
            <w:r w:rsidRPr="001F6696">
              <w:t>2020</w:t>
            </w:r>
          </w:p>
        </w:tc>
      </w:tr>
      <w:tr w:rsidR="001F6696" w:rsidRPr="001F6696" w14:paraId="10F5442F" w14:textId="77777777" w:rsidTr="0040736B">
        <w:trPr>
          <w:jc w:val="center"/>
        </w:trPr>
        <w:tc>
          <w:tcPr>
            <w:tcW w:w="2835" w:type="dxa"/>
            <w:tcMar>
              <w:left w:w="57" w:type="dxa"/>
              <w:right w:w="28" w:type="dxa"/>
            </w:tcMar>
          </w:tcPr>
          <w:p w14:paraId="6EA2EF16" w14:textId="77777777" w:rsidR="001F6696" w:rsidRPr="001F6696" w:rsidRDefault="001F6696" w:rsidP="0040736B">
            <w:pPr>
              <w:pStyle w:val="Table"/>
              <w:spacing w:before="60" w:after="60"/>
              <w:jc w:val="left"/>
            </w:pPr>
            <w:r w:rsidRPr="001F6696">
              <w:t>Cultural and Natural Heritage</w:t>
            </w:r>
          </w:p>
        </w:tc>
        <w:tc>
          <w:tcPr>
            <w:tcW w:w="1040" w:type="dxa"/>
            <w:tcMar>
              <w:right w:w="170" w:type="dxa"/>
            </w:tcMar>
          </w:tcPr>
          <w:p w14:paraId="7BBB18D3" w14:textId="77777777" w:rsidR="001F6696" w:rsidRPr="0040736B" w:rsidRDefault="001F6696" w:rsidP="0040736B">
            <w:pPr>
              <w:pStyle w:val="tablenumber"/>
              <w:spacing w:before="60" w:after="60"/>
              <w:rPr>
                <w:spacing w:val="0"/>
                <w:sz w:val="20"/>
                <w:szCs w:val="20"/>
              </w:rPr>
            </w:pPr>
            <w:r w:rsidRPr="0040736B">
              <w:rPr>
                <w:spacing w:val="0"/>
                <w:sz w:val="20"/>
                <w:szCs w:val="20"/>
              </w:rPr>
              <w:t>5.91%</w:t>
            </w:r>
          </w:p>
        </w:tc>
        <w:tc>
          <w:tcPr>
            <w:tcW w:w="1040" w:type="dxa"/>
            <w:tcMar>
              <w:right w:w="170" w:type="dxa"/>
            </w:tcMar>
          </w:tcPr>
          <w:p w14:paraId="53B43DFA" w14:textId="77777777" w:rsidR="001F6696" w:rsidRPr="0040736B" w:rsidRDefault="001F6696" w:rsidP="0040736B">
            <w:pPr>
              <w:pStyle w:val="tablenumber"/>
              <w:spacing w:before="60" w:after="60"/>
              <w:rPr>
                <w:spacing w:val="0"/>
                <w:sz w:val="20"/>
                <w:szCs w:val="20"/>
              </w:rPr>
            </w:pPr>
            <w:r w:rsidRPr="0040736B">
              <w:rPr>
                <w:spacing w:val="0"/>
                <w:sz w:val="20"/>
                <w:szCs w:val="20"/>
              </w:rPr>
              <w:t>5.92%</w:t>
            </w:r>
          </w:p>
        </w:tc>
        <w:tc>
          <w:tcPr>
            <w:tcW w:w="1041" w:type="dxa"/>
            <w:tcMar>
              <w:right w:w="170" w:type="dxa"/>
            </w:tcMar>
          </w:tcPr>
          <w:p w14:paraId="44BA8C3E" w14:textId="77777777" w:rsidR="001F6696" w:rsidRPr="0040736B" w:rsidRDefault="001F6696" w:rsidP="0040736B">
            <w:pPr>
              <w:pStyle w:val="tablenumber"/>
              <w:spacing w:before="60" w:after="60"/>
              <w:rPr>
                <w:spacing w:val="0"/>
                <w:sz w:val="20"/>
                <w:szCs w:val="20"/>
              </w:rPr>
            </w:pPr>
            <w:r w:rsidRPr="0040736B">
              <w:rPr>
                <w:spacing w:val="0"/>
                <w:sz w:val="20"/>
                <w:szCs w:val="20"/>
              </w:rPr>
              <w:t>5.92%</w:t>
            </w:r>
          </w:p>
        </w:tc>
        <w:tc>
          <w:tcPr>
            <w:tcW w:w="1040" w:type="dxa"/>
            <w:tcMar>
              <w:right w:w="170" w:type="dxa"/>
            </w:tcMar>
          </w:tcPr>
          <w:p w14:paraId="43A2F9FE" w14:textId="77777777" w:rsidR="001F6696" w:rsidRPr="0040736B" w:rsidRDefault="001F6696" w:rsidP="0040736B">
            <w:pPr>
              <w:pStyle w:val="tablenumber"/>
              <w:spacing w:before="60" w:after="60"/>
              <w:rPr>
                <w:spacing w:val="0"/>
                <w:sz w:val="20"/>
                <w:szCs w:val="20"/>
              </w:rPr>
            </w:pPr>
            <w:r w:rsidRPr="0040736B">
              <w:rPr>
                <w:spacing w:val="0"/>
                <w:sz w:val="20"/>
                <w:szCs w:val="20"/>
              </w:rPr>
              <w:t>5.93%</w:t>
            </w:r>
          </w:p>
        </w:tc>
        <w:tc>
          <w:tcPr>
            <w:tcW w:w="1040" w:type="dxa"/>
            <w:tcMar>
              <w:right w:w="170" w:type="dxa"/>
            </w:tcMar>
          </w:tcPr>
          <w:p w14:paraId="5E5D6C73" w14:textId="77777777" w:rsidR="001F6696" w:rsidRPr="0040736B" w:rsidRDefault="001F6696" w:rsidP="0040736B">
            <w:pPr>
              <w:pStyle w:val="tablenumber"/>
              <w:spacing w:before="60" w:after="60"/>
              <w:rPr>
                <w:spacing w:val="0"/>
                <w:sz w:val="20"/>
                <w:szCs w:val="20"/>
              </w:rPr>
            </w:pPr>
            <w:r w:rsidRPr="0040736B">
              <w:rPr>
                <w:spacing w:val="0"/>
                <w:sz w:val="20"/>
                <w:szCs w:val="20"/>
              </w:rPr>
              <w:t>5.90%</w:t>
            </w:r>
          </w:p>
        </w:tc>
        <w:tc>
          <w:tcPr>
            <w:tcW w:w="1041" w:type="dxa"/>
            <w:tcMar>
              <w:right w:w="170" w:type="dxa"/>
            </w:tcMar>
          </w:tcPr>
          <w:p w14:paraId="41165630" w14:textId="77777777" w:rsidR="001F6696" w:rsidRPr="0040736B" w:rsidRDefault="001F6696" w:rsidP="0040736B">
            <w:pPr>
              <w:pStyle w:val="tablenumber"/>
              <w:spacing w:before="60" w:after="60"/>
              <w:rPr>
                <w:spacing w:val="0"/>
                <w:sz w:val="20"/>
                <w:szCs w:val="20"/>
              </w:rPr>
            </w:pPr>
            <w:r w:rsidRPr="0040736B">
              <w:rPr>
                <w:spacing w:val="0"/>
                <w:sz w:val="20"/>
                <w:szCs w:val="20"/>
              </w:rPr>
              <w:t>5.87%</w:t>
            </w:r>
          </w:p>
        </w:tc>
      </w:tr>
      <w:tr w:rsidR="001F6696" w:rsidRPr="001F6696" w14:paraId="1CA7E613" w14:textId="77777777" w:rsidTr="0040736B">
        <w:trPr>
          <w:jc w:val="center"/>
        </w:trPr>
        <w:tc>
          <w:tcPr>
            <w:tcW w:w="2835" w:type="dxa"/>
            <w:tcMar>
              <w:left w:w="57" w:type="dxa"/>
              <w:right w:w="28" w:type="dxa"/>
            </w:tcMar>
          </w:tcPr>
          <w:p w14:paraId="2C458343" w14:textId="77777777" w:rsidR="001F6696" w:rsidRPr="001F6696" w:rsidRDefault="001F6696" w:rsidP="0040736B">
            <w:pPr>
              <w:pStyle w:val="Table"/>
              <w:spacing w:before="60" w:after="60"/>
              <w:jc w:val="left"/>
            </w:pPr>
            <w:r w:rsidRPr="001F6696">
              <w:t>Performance and Celebration</w:t>
            </w:r>
          </w:p>
        </w:tc>
        <w:tc>
          <w:tcPr>
            <w:tcW w:w="1040" w:type="dxa"/>
            <w:tcMar>
              <w:right w:w="170" w:type="dxa"/>
            </w:tcMar>
          </w:tcPr>
          <w:p w14:paraId="01C9600F" w14:textId="77777777" w:rsidR="001F6696" w:rsidRPr="0040736B" w:rsidRDefault="001F6696" w:rsidP="0040736B">
            <w:pPr>
              <w:pStyle w:val="tablenumber"/>
              <w:spacing w:before="60" w:after="60"/>
              <w:rPr>
                <w:spacing w:val="0"/>
                <w:sz w:val="20"/>
                <w:szCs w:val="20"/>
              </w:rPr>
            </w:pPr>
            <w:r w:rsidRPr="0040736B">
              <w:rPr>
                <w:spacing w:val="0"/>
                <w:sz w:val="20"/>
                <w:szCs w:val="20"/>
              </w:rPr>
              <w:t>5.01%</w:t>
            </w:r>
          </w:p>
        </w:tc>
        <w:tc>
          <w:tcPr>
            <w:tcW w:w="1040" w:type="dxa"/>
            <w:tcMar>
              <w:right w:w="170" w:type="dxa"/>
            </w:tcMar>
          </w:tcPr>
          <w:p w14:paraId="2576D433" w14:textId="77777777" w:rsidR="001F6696" w:rsidRPr="0040736B" w:rsidRDefault="001F6696" w:rsidP="0040736B">
            <w:pPr>
              <w:pStyle w:val="tablenumber"/>
              <w:spacing w:before="60" w:after="60"/>
              <w:rPr>
                <w:spacing w:val="0"/>
                <w:sz w:val="20"/>
                <w:szCs w:val="20"/>
              </w:rPr>
            </w:pPr>
            <w:r w:rsidRPr="0040736B">
              <w:rPr>
                <w:spacing w:val="0"/>
                <w:sz w:val="20"/>
                <w:szCs w:val="20"/>
              </w:rPr>
              <w:t>5.07%</w:t>
            </w:r>
          </w:p>
        </w:tc>
        <w:tc>
          <w:tcPr>
            <w:tcW w:w="1041" w:type="dxa"/>
            <w:tcMar>
              <w:right w:w="170" w:type="dxa"/>
            </w:tcMar>
          </w:tcPr>
          <w:p w14:paraId="5AB77D92" w14:textId="77777777" w:rsidR="001F6696" w:rsidRPr="0040736B" w:rsidRDefault="001F6696" w:rsidP="0040736B">
            <w:pPr>
              <w:pStyle w:val="tablenumber"/>
              <w:spacing w:before="60" w:after="60"/>
              <w:rPr>
                <w:spacing w:val="0"/>
                <w:sz w:val="20"/>
                <w:szCs w:val="20"/>
              </w:rPr>
            </w:pPr>
            <w:r w:rsidRPr="0040736B">
              <w:rPr>
                <w:spacing w:val="0"/>
                <w:sz w:val="20"/>
                <w:szCs w:val="20"/>
              </w:rPr>
              <w:t>5.08%</w:t>
            </w:r>
          </w:p>
        </w:tc>
        <w:tc>
          <w:tcPr>
            <w:tcW w:w="1040" w:type="dxa"/>
            <w:tcMar>
              <w:right w:w="170" w:type="dxa"/>
            </w:tcMar>
          </w:tcPr>
          <w:p w14:paraId="4C59411A" w14:textId="77777777" w:rsidR="001F6696" w:rsidRPr="0040736B" w:rsidRDefault="001F6696" w:rsidP="0040736B">
            <w:pPr>
              <w:pStyle w:val="tablenumber"/>
              <w:spacing w:before="60" w:after="60"/>
              <w:rPr>
                <w:spacing w:val="0"/>
                <w:sz w:val="20"/>
                <w:szCs w:val="20"/>
              </w:rPr>
            </w:pPr>
            <w:r w:rsidRPr="0040736B">
              <w:rPr>
                <w:spacing w:val="0"/>
                <w:sz w:val="20"/>
                <w:szCs w:val="20"/>
              </w:rPr>
              <w:t>5.08%</w:t>
            </w:r>
          </w:p>
        </w:tc>
        <w:tc>
          <w:tcPr>
            <w:tcW w:w="1040" w:type="dxa"/>
            <w:tcMar>
              <w:right w:w="170" w:type="dxa"/>
            </w:tcMar>
          </w:tcPr>
          <w:p w14:paraId="17234DFA" w14:textId="77777777" w:rsidR="001F6696" w:rsidRPr="0040736B" w:rsidRDefault="001F6696" w:rsidP="0040736B">
            <w:pPr>
              <w:pStyle w:val="tablenumber"/>
              <w:spacing w:before="60" w:after="60"/>
              <w:rPr>
                <w:spacing w:val="0"/>
                <w:sz w:val="20"/>
                <w:szCs w:val="20"/>
              </w:rPr>
            </w:pPr>
            <w:r w:rsidRPr="0040736B">
              <w:rPr>
                <w:spacing w:val="0"/>
                <w:sz w:val="20"/>
                <w:szCs w:val="20"/>
              </w:rPr>
              <w:t>5.07%</w:t>
            </w:r>
          </w:p>
        </w:tc>
        <w:tc>
          <w:tcPr>
            <w:tcW w:w="1041" w:type="dxa"/>
            <w:tcMar>
              <w:right w:w="170" w:type="dxa"/>
            </w:tcMar>
          </w:tcPr>
          <w:p w14:paraId="407326E5" w14:textId="77777777" w:rsidR="001F6696" w:rsidRPr="0040736B" w:rsidRDefault="001F6696" w:rsidP="0040736B">
            <w:pPr>
              <w:pStyle w:val="tablenumber"/>
              <w:spacing w:before="60" w:after="60"/>
              <w:rPr>
                <w:spacing w:val="0"/>
                <w:sz w:val="20"/>
                <w:szCs w:val="20"/>
              </w:rPr>
            </w:pPr>
            <w:r w:rsidRPr="0040736B">
              <w:rPr>
                <w:spacing w:val="0"/>
                <w:sz w:val="20"/>
                <w:szCs w:val="20"/>
              </w:rPr>
              <w:t>5.04%</w:t>
            </w:r>
          </w:p>
        </w:tc>
      </w:tr>
      <w:tr w:rsidR="001F6696" w:rsidRPr="001F6696" w14:paraId="1AA7F1C6" w14:textId="77777777" w:rsidTr="0040736B">
        <w:trPr>
          <w:jc w:val="center"/>
        </w:trPr>
        <w:tc>
          <w:tcPr>
            <w:tcW w:w="2835" w:type="dxa"/>
            <w:tcMar>
              <w:left w:w="57" w:type="dxa"/>
              <w:right w:w="28" w:type="dxa"/>
            </w:tcMar>
          </w:tcPr>
          <w:p w14:paraId="70323A4B" w14:textId="77777777" w:rsidR="001F6696" w:rsidRPr="001F6696" w:rsidRDefault="001F6696" w:rsidP="0040736B">
            <w:pPr>
              <w:pStyle w:val="Table"/>
              <w:spacing w:before="60" w:after="60"/>
              <w:jc w:val="left"/>
            </w:pPr>
            <w:r w:rsidRPr="001F6696">
              <w:t>Visual Arts and Crafts</w:t>
            </w:r>
          </w:p>
        </w:tc>
        <w:tc>
          <w:tcPr>
            <w:tcW w:w="1040" w:type="dxa"/>
            <w:tcMar>
              <w:right w:w="170" w:type="dxa"/>
            </w:tcMar>
          </w:tcPr>
          <w:p w14:paraId="51F355D1" w14:textId="77777777" w:rsidR="001F6696" w:rsidRPr="0040736B" w:rsidRDefault="001F6696" w:rsidP="0040736B">
            <w:pPr>
              <w:pStyle w:val="tablenumber"/>
              <w:spacing w:before="60" w:after="60"/>
              <w:rPr>
                <w:spacing w:val="0"/>
                <w:sz w:val="20"/>
                <w:szCs w:val="20"/>
              </w:rPr>
            </w:pPr>
            <w:r w:rsidRPr="0040736B">
              <w:rPr>
                <w:spacing w:val="0"/>
                <w:sz w:val="20"/>
                <w:szCs w:val="20"/>
              </w:rPr>
              <w:t>3.07%</w:t>
            </w:r>
          </w:p>
        </w:tc>
        <w:tc>
          <w:tcPr>
            <w:tcW w:w="1040" w:type="dxa"/>
            <w:tcMar>
              <w:right w:w="170" w:type="dxa"/>
            </w:tcMar>
          </w:tcPr>
          <w:p w14:paraId="7F301574" w14:textId="77777777" w:rsidR="001F6696" w:rsidRPr="0040736B" w:rsidRDefault="001F6696" w:rsidP="0040736B">
            <w:pPr>
              <w:pStyle w:val="tablenumber"/>
              <w:spacing w:before="60" w:after="60"/>
              <w:rPr>
                <w:spacing w:val="0"/>
                <w:sz w:val="20"/>
                <w:szCs w:val="20"/>
              </w:rPr>
            </w:pPr>
            <w:r w:rsidRPr="0040736B">
              <w:rPr>
                <w:spacing w:val="0"/>
                <w:sz w:val="20"/>
                <w:szCs w:val="20"/>
              </w:rPr>
              <w:t>3.15%</w:t>
            </w:r>
          </w:p>
        </w:tc>
        <w:tc>
          <w:tcPr>
            <w:tcW w:w="1041" w:type="dxa"/>
            <w:tcMar>
              <w:right w:w="170" w:type="dxa"/>
            </w:tcMar>
          </w:tcPr>
          <w:p w14:paraId="72B3FDDF" w14:textId="77777777" w:rsidR="001F6696" w:rsidRPr="0040736B" w:rsidRDefault="001F6696" w:rsidP="0040736B">
            <w:pPr>
              <w:pStyle w:val="tablenumber"/>
              <w:spacing w:before="60" w:after="60"/>
              <w:rPr>
                <w:spacing w:val="0"/>
                <w:sz w:val="20"/>
                <w:szCs w:val="20"/>
              </w:rPr>
            </w:pPr>
            <w:r w:rsidRPr="0040736B">
              <w:rPr>
                <w:spacing w:val="0"/>
                <w:sz w:val="20"/>
                <w:szCs w:val="20"/>
              </w:rPr>
              <w:t>3.18%</w:t>
            </w:r>
          </w:p>
        </w:tc>
        <w:tc>
          <w:tcPr>
            <w:tcW w:w="1040" w:type="dxa"/>
            <w:tcMar>
              <w:right w:w="170" w:type="dxa"/>
            </w:tcMar>
          </w:tcPr>
          <w:p w14:paraId="7E1F423A" w14:textId="77777777" w:rsidR="001F6696" w:rsidRPr="0040736B" w:rsidRDefault="001F6696" w:rsidP="0040736B">
            <w:pPr>
              <w:pStyle w:val="tablenumber"/>
              <w:spacing w:before="60" w:after="60"/>
              <w:rPr>
                <w:spacing w:val="0"/>
                <w:sz w:val="20"/>
                <w:szCs w:val="20"/>
              </w:rPr>
            </w:pPr>
            <w:r w:rsidRPr="0040736B">
              <w:rPr>
                <w:spacing w:val="0"/>
                <w:sz w:val="20"/>
                <w:szCs w:val="20"/>
              </w:rPr>
              <w:t>3.15%</w:t>
            </w:r>
          </w:p>
        </w:tc>
        <w:tc>
          <w:tcPr>
            <w:tcW w:w="1040" w:type="dxa"/>
            <w:tcMar>
              <w:right w:w="170" w:type="dxa"/>
            </w:tcMar>
          </w:tcPr>
          <w:p w14:paraId="103CB2C5" w14:textId="77777777" w:rsidR="001F6696" w:rsidRPr="0040736B" w:rsidRDefault="001F6696" w:rsidP="0040736B">
            <w:pPr>
              <w:pStyle w:val="tablenumber"/>
              <w:spacing w:before="60" w:after="60"/>
              <w:rPr>
                <w:spacing w:val="0"/>
                <w:sz w:val="20"/>
                <w:szCs w:val="20"/>
              </w:rPr>
            </w:pPr>
            <w:r w:rsidRPr="0040736B">
              <w:rPr>
                <w:spacing w:val="0"/>
                <w:sz w:val="20"/>
                <w:szCs w:val="20"/>
              </w:rPr>
              <w:t>3.20%</w:t>
            </w:r>
          </w:p>
        </w:tc>
        <w:tc>
          <w:tcPr>
            <w:tcW w:w="1041" w:type="dxa"/>
            <w:tcMar>
              <w:right w:w="170" w:type="dxa"/>
            </w:tcMar>
          </w:tcPr>
          <w:p w14:paraId="03A2E13F" w14:textId="77777777" w:rsidR="001F6696" w:rsidRPr="0040736B" w:rsidRDefault="001F6696" w:rsidP="0040736B">
            <w:pPr>
              <w:pStyle w:val="tablenumber"/>
              <w:spacing w:before="60" w:after="60"/>
              <w:rPr>
                <w:spacing w:val="0"/>
                <w:sz w:val="20"/>
                <w:szCs w:val="20"/>
              </w:rPr>
            </w:pPr>
            <w:r w:rsidRPr="0040736B">
              <w:rPr>
                <w:spacing w:val="0"/>
                <w:sz w:val="20"/>
                <w:szCs w:val="20"/>
              </w:rPr>
              <w:t>3.32%</w:t>
            </w:r>
          </w:p>
        </w:tc>
      </w:tr>
      <w:tr w:rsidR="001F6696" w:rsidRPr="001F6696" w14:paraId="477BCCDD" w14:textId="77777777" w:rsidTr="0040736B">
        <w:trPr>
          <w:jc w:val="center"/>
        </w:trPr>
        <w:tc>
          <w:tcPr>
            <w:tcW w:w="2835" w:type="dxa"/>
            <w:tcMar>
              <w:left w:w="57" w:type="dxa"/>
              <w:right w:w="28" w:type="dxa"/>
            </w:tcMar>
          </w:tcPr>
          <w:p w14:paraId="37F30223" w14:textId="77777777" w:rsidR="001F6696" w:rsidRPr="001F6696" w:rsidRDefault="001F6696" w:rsidP="0040736B">
            <w:pPr>
              <w:pStyle w:val="Table"/>
              <w:spacing w:before="60" w:after="60"/>
              <w:jc w:val="left"/>
            </w:pPr>
            <w:r w:rsidRPr="001F6696">
              <w:t>Books and Press</w:t>
            </w:r>
          </w:p>
        </w:tc>
        <w:tc>
          <w:tcPr>
            <w:tcW w:w="1040" w:type="dxa"/>
            <w:tcMar>
              <w:right w:w="170" w:type="dxa"/>
            </w:tcMar>
          </w:tcPr>
          <w:p w14:paraId="00A5BDF4" w14:textId="77777777" w:rsidR="001F6696" w:rsidRPr="0040736B" w:rsidRDefault="001F6696" w:rsidP="0040736B">
            <w:pPr>
              <w:pStyle w:val="tablenumber"/>
              <w:spacing w:before="60" w:after="60"/>
              <w:rPr>
                <w:spacing w:val="0"/>
                <w:sz w:val="20"/>
                <w:szCs w:val="20"/>
              </w:rPr>
            </w:pPr>
            <w:r w:rsidRPr="0040736B">
              <w:rPr>
                <w:spacing w:val="0"/>
                <w:sz w:val="20"/>
                <w:szCs w:val="20"/>
              </w:rPr>
              <w:t>2.07%</w:t>
            </w:r>
          </w:p>
        </w:tc>
        <w:tc>
          <w:tcPr>
            <w:tcW w:w="1040" w:type="dxa"/>
            <w:tcMar>
              <w:right w:w="170" w:type="dxa"/>
            </w:tcMar>
          </w:tcPr>
          <w:p w14:paraId="7174E6D2" w14:textId="77777777" w:rsidR="001F6696" w:rsidRPr="0040736B" w:rsidRDefault="001F6696" w:rsidP="0040736B">
            <w:pPr>
              <w:pStyle w:val="tablenumber"/>
              <w:spacing w:before="60" w:after="60"/>
              <w:rPr>
                <w:spacing w:val="0"/>
                <w:sz w:val="20"/>
                <w:szCs w:val="20"/>
              </w:rPr>
            </w:pPr>
            <w:r w:rsidRPr="0040736B">
              <w:rPr>
                <w:spacing w:val="0"/>
                <w:sz w:val="20"/>
                <w:szCs w:val="20"/>
              </w:rPr>
              <w:t>2.15%</w:t>
            </w:r>
          </w:p>
        </w:tc>
        <w:tc>
          <w:tcPr>
            <w:tcW w:w="1041" w:type="dxa"/>
            <w:tcMar>
              <w:right w:w="170" w:type="dxa"/>
            </w:tcMar>
          </w:tcPr>
          <w:p w14:paraId="2CC7F470" w14:textId="77777777" w:rsidR="001F6696" w:rsidRPr="0040736B" w:rsidRDefault="001F6696" w:rsidP="0040736B">
            <w:pPr>
              <w:pStyle w:val="tablenumber"/>
              <w:spacing w:before="60" w:after="60"/>
              <w:rPr>
                <w:spacing w:val="0"/>
                <w:sz w:val="20"/>
                <w:szCs w:val="20"/>
              </w:rPr>
            </w:pPr>
            <w:r w:rsidRPr="0040736B">
              <w:rPr>
                <w:spacing w:val="0"/>
                <w:sz w:val="20"/>
                <w:szCs w:val="20"/>
              </w:rPr>
              <w:t>2.18%</w:t>
            </w:r>
          </w:p>
        </w:tc>
        <w:tc>
          <w:tcPr>
            <w:tcW w:w="1040" w:type="dxa"/>
            <w:tcMar>
              <w:right w:w="170" w:type="dxa"/>
            </w:tcMar>
          </w:tcPr>
          <w:p w14:paraId="0DF92C28" w14:textId="77777777" w:rsidR="001F6696" w:rsidRPr="0040736B" w:rsidRDefault="001F6696" w:rsidP="0040736B">
            <w:pPr>
              <w:pStyle w:val="tablenumber"/>
              <w:spacing w:before="60" w:after="60"/>
              <w:rPr>
                <w:spacing w:val="0"/>
                <w:sz w:val="20"/>
                <w:szCs w:val="20"/>
              </w:rPr>
            </w:pPr>
            <w:r w:rsidRPr="0040736B">
              <w:rPr>
                <w:spacing w:val="0"/>
                <w:sz w:val="20"/>
                <w:szCs w:val="20"/>
              </w:rPr>
              <w:t>2.20%</w:t>
            </w:r>
          </w:p>
        </w:tc>
        <w:tc>
          <w:tcPr>
            <w:tcW w:w="1040" w:type="dxa"/>
            <w:tcMar>
              <w:right w:w="170" w:type="dxa"/>
            </w:tcMar>
          </w:tcPr>
          <w:p w14:paraId="2B1FA83D" w14:textId="77777777" w:rsidR="001F6696" w:rsidRPr="0040736B" w:rsidRDefault="001F6696" w:rsidP="0040736B">
            <w:pPr>
              <w:pStyle w:val="tablenumber"/>
              <w:spacing w:before="60" w:after="60"/>
              <w:rPr>
                <w:spacing w:val="0"/>
                <w:sz w:val="20"/>
                <w:szCs w:val="20"/>
              </w:rPr>
            </w:pPr>
            <w:r w:rsidRPr="0040736B">
              <w:rPr>
                <w:spacing w:val="0"/>
                <w:sz w:val="20"/>
                <w:szCs w:val="20"/>
              </w:rPr>
              <w:t>2.25%</w:t>
            </w:r>
          </w:p>
        </w:tc>
        <w:tc>
          <w:tcPr>
            <w:tcW w:w="1041" w:type="dxa"/>
            <w:tcMar>
              <w:right w:w="170" w:type="dxa"/>
            </w:tcMar>
          </w:tcPr>
          <w:p w14:paraId="7885FE5A" w14:textId="77777777" w:rsidR="001F6696" w:rsidRPr="0040736B" w:rsidRDefault="001F6696" w:rsidP="0040736B">
            <w:pPr>
              <w:pStyle w:val="tablenumber"/>
              <w:spacing w:before="60" w:after="60"/>
              <w:rPr>
                <w:spacing w:val="0"/>
                <w:sz w:val="20"/>
                <w:szCs w:val="20"/>
              </w:rPr>
            </w:pPr>
            <w:r w:rsidRPr="0040736B">
              <w:rPr>
                <w:spacing w:val="0"/>
                <w:sz w:val="20"/>
                <w:szCs w:val="20"/>
              </w:rPr>
              <w:t>2.41%</w:t>
            </w:r>
          </w:p>
        </w:tc>
      </w:tr>
      <w:tr w:rsidR="001F6696" w:rsidRPr="001F6696" w14:paraId="24585000" w14:textId="77777777" w:rsidTr="0040736B">
        <w:trPr>
          <w:jc w:val="center"/>
        </w:trPr>
        <w:tc>
          <w:tcPr>
            <w:tcW w:w="2835" w:type="dxa"/>
            <w:tcMar>
              <w:left w:w="57" w:type="dxa"/>
              <w:right w:w="28" w:type="dxa"/>
            </w:tcMar>
          </w:tcPr>
          <w:p w14:paraId="736F1206" w14:textId="77777777" w:rsidR="001F6696" w:rsidRPr="001F6696" w:rsidRDefault="001F6696" w:rsidP="0040736B">
            <w:pPr>
              <w:pStyle w:val="Table"/>
              <w:spacing w:before="60" w:after="60"/>
              <w:jc w:val="left"/>
            </w:pPr>
            <w:r w:rsidRPr="001F6696">
              <w:t>Audio-visual and Interactive Media</w:t>
            </w:r>
          </w:p>
        </w:tc>
        <w:tc>
          <w:tcPr>
            <w:tcW w:w="1040" w:type="dxa"/>
            <w:tcMar>
              <w:right w:w="170" w:type="dxa"/>
            </w:tcMar>
          </w:tcPr>
          <w:p w14:paraId="071364EC" w14:textId="77777777" w:rsidR="001F6696" w:rsidRPr="0040736B" w:rsidRDefault="001F6696" w:rsidP="0040736B">
            <w:pPr>
              <w:pStyle w:val="tablenumber"/>
              <w:spacing w:before="60" w:after="60"/>
              <w:rPr>
                <w:spacing w:val="0"/>
                <w:sz w:val="20"/>
                <w:szCs w:val="20"/>
              </w:rPr>
            </w:pPr>
            <w:r w:rsidRPr="0040736B">
              <w:rPr>
                <w:spacing w:val="0"/>
                <w:sz w:val="20"/>
                <w:szCs w:val="20"/>
              </w:rPr>
              <w:t>5.15%</w:t>
            </w:r>
          </w:p>
        </w:tc>
        <w:tc>
          <w:tcPr>
            <w:tcW w:w="1040" w:type="dxa"/>
            <w:tcMar>
              <w:right w:w="170" w:type="dxa"/>
            </w:tcMar>
          </w:tcPr>
          <w:p w14:paraId="0E136537" w14:textId="77777777" w:rsidR="001F6696" w:rsidRPr="0040736B" w:rsidRDefault="001F6696" w:rsidP="0040736B">
            <w:pPr>
              <w:pStyle w:val="tablenumber"/>
              <w:spacing w:before="60" w:after="60"/>
              <w:rPr>
                <w:spacing w:val="0"/>
                <w:sz w:val="20"/>
                <w:szCs w:val="20"/>
              </w:rPr>
            </w:pPr>
            <w:r w:rsidRPr="0040736B">
              <w:rPr>
                <w:spacing w:val="0"/>
                <w:sz w:val="20"/>
                <w:szCs w:val="20"/>
              </w:rPr>
              <w:t>5.20%</w:t>
            </w:r>
          </w:p>
        </w:tc>
        <w:tc>
          <w:tcPr>
            <w:tcW w:w="1041" w:type="dxa"/>
            <w:tcMar>
              <w:right w:w="170" w:type="dxa"/>
            </w:tcMar>
          </w:tcPr>
          <w:p w14:paraId="191E9A4B" w14:textId="77777777" w:rsidR="001F6696" w:rsidRPr="0040736B" w:rsidRDefault="001F6696" w:rsidP="0040736B">
            <w:pPr>
              <w:pStyle w:val="tablenumber"/>
              <w:spacing w:before="60" w:after="60"/>
              <w:rPr>
                <w:spacing w:val="0"/>
                <w:sz w:val="20"/>
                <w:szCs w:val="20"/>
              </w:rPr>
            </w:pPr>
            <w:r w:rsidRPr="0040736B">
              <w:rPr>
                <w:spacing w:val="0"/>
                <w:sz w:val="20"/>
                <w:szCs w:val="20"/>
              </w:rPr>
              <w:t>5.21%</w:t>
            </w:r>
          </w:p>
        </w:tc>
        <w:tc>
          <w:tcPr>
            <w:tcW w:w="1040" w:type="dxa"/>
            <w:tcMar>
              <w:right w:w="170" w:type="dxa"/>
            </w:tcMar>
          </w:tcPr>
          <w:p w14:paraId="4611E246" w14:textId="77777777" w:rsidR="001F6696" w:rsidRPr="0040736B" w:rsidRDefault="001F6696" w:rsidP="0040736B">
            <w:pPr>
              <w:pStyle w:val="tablenumber"/>
              <w:spacing w:before="60" w:after="60"/>
              <w:rPr>
                <w:spacing w:val="0"/>
                <w:sz w:val="20"/>
                <w:szCs w:val="20"/>
              </w:rPr>
            </w:pPr>
            <w:r w:rsidRPr="0040736B">
              <w:rPr>
                <w:spacing w:val="0"/>
                <w:sz w:val="20"/>
                <w:szCs w:val="20"/>
              </w:rPr>
              <w:t>5.21%</w:t>
            </w:r>
          </w:p>
        </w:tc>
        <w:tc>
          <w:tcPr>
            <w:tcW w:w="1040" w:type="dxa"/>
            <w:tcMar>
              <w:right w:w="170" w:type="dxa"/>
            </w:tcMar>
          </w:tcPr>
          <w:p w14:paraId="372265A8" w14:textId="77777777" w:rsidR="001F6696" w:rsidRPr="0040736B" w:rsidRDefault="001F6696" w:rsidP="0040736B">
            <w:pPr>
              <w:pStyle w:val="tablenumber"/>
              <w:spacing w:before="60" w:after="60"/>
              <w:rPr>
                <w:spacing w:val="0"/>
                <w:sz w:val="20"/>
                <w:szCs w:val="20"/>
              </w:rPr>
            </w:pPr>
            <w:r w:rsidRPr="0040736B">
              <w:rPr>
                <w:spacing w:val="0"/>
                <w:sz w:val="20"/>
                <w:szCs w:val="20"/>
              </w:rPr>
              <w:t>5.19%</w:t>
            </w:r>
          </w:p>
        </w:tc>
        <w:tc>
          <w:tcPr>
            <w:tcW w:w="1041" w:type="dxa"/>
            <w:tcMar>
              <w:right w:w="170" w:type="dxa"/>
            </w:tcMar>
          </w:tcPr>
          <w:p w14:paraId="3DA2A9C9" w14:textId="77777777" w:rsidR="001F6696" w:rsidRPr="0040736B" w:rsidRDefault="001F6696" w:rsidP="0040736B">
            <w:pPr>
              <w:pStyle w:val="tablenumber"/>
              <w:spacing w:before="60" w:after="60"/>
              <w:rPr>
                <w:spacing w:val="0"/>
                <w:sz w:val="20"/>
                <w:szCs w:val="20"/>
              </w:rPr>
            </w:pPr>
            <w:r w:rsidRPr="0040736B">
              <w:rPr>
                <w:spacing w:val="0"/>
                <w:sz w:val="20"/>
                <w:szCs w:val="20"/>
              </w:rPr>
              <w:t>5.15%</w:t>
            </w:r>
          </w:p>
        </w:tc>
      </w:tr>
      <w:tr w:rsidR="001F6696" w:rsidRPr="001F6696" w14:paraId="03295B30" w14:textId="77777777" w:rsidTr="0040736B">
        <w:trPr>
          <w:jc w:val="center"/>
        </w:trPr>
        <w:tc>
          <w:tcPr>
            <w:tcW w:w="2835" w:type="dxa"/>
            <w:tcMar>
              <w:left w:w="57" w:type="dxa"/>
              <w:right w:w="28" w:type="dxa"/>
            </w:tcMar>
          </w:tcPr>
          <w:p w14:paraId="6B01CA84" w14:textId="77777777" w:rsidR="001F6696" w:rsidRPr="001F6696" w:rsidRDefault="001F6696" w:rsidP="0040736B">
            <w:pPr>
              <w:pStyle w:val="Table"/>
              <w:spacing w:before="60" w:after="60"/>
              <w:jc w:val="left"/>
            </w:pPr>
            <w:r w:rsidRPr="001F6696">
              <w:t>Design and Creative Services</w:t>
            </w:r>
          </w:p>
        </w:tc>
        <w:tc>
          <w:tcPr>
            <w:tcW w:w="1040" w:type="dxa"/>
            <w:tcMar>
              <w:right w:w="170" w:type="dxa"/>
            </w:tcMar>
          </w:tcPr>
          <w:p w14:paraId="3EC324D6" w14:textId="77777777" w:rsidR="001F6696" w:rsidRPr="0040736B" w:rsidRDefault="001F6696" w:rsidP="0040736B">
            <w:pPr>
              <w:pStyle w:val="tablenumber"/>
              <w:spacing w:before="60" w:after="60"/>
              <w:rPr>
                <w:spacing w:val="0"/>
                <w:sz w:val="20"/>
                <w:szCs w:val="20"/>
              </w:rPr>
            </w:pPr>
            <w:r w:rsidRPr="0040736B">
              <w:rPr>
                <w:spacing w:val="0"/>
                <w:sz w:val="20"/>
                <w:szCs w:val="20"/>
              </w:rPr>
              <w:t>4.53%</w:t>
            </w:r>
          </w:p>
        </w:tc>
        <w:tc>
          <w:tcPr>
            <w:tcW w:w="1040" w:type="dxa"/>
            <w:tcMar>
              <w:right w:w="170" w:type="dxa"/>
            </w:tcMar>
          </w:tcPr>
          <w:p w14:paraId="5F68FB62" w14:textId="77777777" w:rsidR="001F6696" w:rsidRPr="0040736B" w:rsidRDefault="001F6696" w:rsidP="0040736B">
            <w:pPr>
              <w:pStyle w:val="tablenumber"/>
              <w:spacing w:before="60" w:after="60"/>
              <w:rPr>
                <w:spacing w:val="0"/>
                <w:sz w:val="20"/>
                <w:szCs w:val="20"/>
              </w:rPr>
            </w:pPr>
            <w:r w:rsidRPr="0040736B">
              <w:rPr>
                <w:spacing w:val="0"/>
                <w:sz w:val="20"/>
                <w:szCs w:val="20"/>
              </w:rPr>
              <w:t>4.58%</w:t>
            </w:r>
          </w:p>
        </w:tc>
        <w:tc>
          <w:tcPr>
            <w:tcW w:w="1041" w:type="dxa"/>
            <w:tcMar>
              <w:right w:w="170" w:type="dxa"/>
            </w:tcMar>
          </w:tcPr>
          <w:p w14:paraId="5980D00B" w14:textId="77777777" w:rsidR="001F6696" w:rsidRPr="0040736B" w:rsidRDefault="001F6696" w:rsidP="0040736B">
            <w:pPr>
              <w:pStyle w:val="tablenumber"/>
              <w:spacing w:before="60" w:after="60"/>
              <w:rPr>
                <w:spacing w:val="0"/>
                <w:sz w:val="20"/>
                <w:szCs w:val="20"/>
              </w:rPr>
            </w:pPr>
            <w:r w:rsidRPr="0040736B">
              <w:rPr>
                <w:spacing w:val="0"/>
                <w:sz w:val="20"/>
                <w:szCs w:val="20"/>
              </w:rPr>
              <w:t>4.59%</w:t>
            </w:r>
          </w:p>
        </w:tc>
        <w:tc>
          <w:tcPr>
            <w:tcW w:w="1040" w:type="dxa"/>
            <w:tcMar>
              <w:right w:w="170" w:type="dxa"/>
            </w:tcMar>
          </w:tcPr>
          <w:p w14:paraId="3DBA0FFC" w14:textId="77777777" w:rsidR="001F6696" w:rsidRPr="0040736B" w:rsidRDefault="001F6696" w:rsidP="0040736B">
            <w:pPr>
              <w:pStyle w:val="tablenumber"/>
              <w:spacing w:before="60" w:after="60"/>
              <w:rPr>
                <w:spacing w:val="0"/>
                <w:sz w:val="20"/>
                <w:szCs w:val="20"/>
              </w:rPr>
            </w:pPr>
            <w:r w:rsidRPr="0040736B">
              <w:rPr>
                <w:spacing w:val="0"/>
                <w:sz w:val="20"/>
                <w:szCs w:val="20"/>
              </w:rPr>
              <w:t>4.59%</w:t>
            </w:r>
          </w:p>
        </w:tc>
        <w:tc>
          <w:tcPr>
            <w:tcW w:w="1040" w:type="dxa"/>
            <w:tcMar>
              <w:right w:w="170" w:type="dxa"/>
            </w:tcMar>
          </w:tcPr>
          <w:p w14:paraId="26041628" w14:textId="77777777" w:rsidR="001F6696" w:rsidRPr="0040736B" w:rsidRDefault="001F6696" w:rsidP="0040736B">
            <w:pPr>
              <w:pStyle w:val="tablenumber"/>
              <w:spacing w:before="60" w:after="60"/>
              <w:rPr>
                <w:spacing w:val="0"/>
                <w:sz w:val="20"/>
                <w:szCs w:val="20"/>
              </w:rPr>
            </w:pPr>
            <w:r w:rsidRPr="0040736B">
              <w:rPr>
                <w:spacing w:val="0"/>
                <w:sz w:val="20"/>
                <w:szCs w:val="20"/>
              </w:rPr>
              <w:t>4.60%</w:t>
            </w:r>
          </w:p>
        </w:tc>
        <w:tc>
          <w:tcPr>
            <w:tcW w:w="1041" w:type="dxa"/>
            <w:tcMar>
              <w:right w:w="170" w:type="dxa"/>
            </w:tcMar>
          </w:tcPr>
          <w:p w14:paraId="05D2CDAF" w14:textId="77777777" w:rsidR="001F6696" w:rsidRPr="0040736B" w:rsidRDefault="001F6696" w:rsidP="0040736B">
            <w:pPr>
              <w:pStyle w:val="tablenumber"/>
              <w:spacing w:before="60" w:after="60"/>
              <w:rPr>
                <w:spacing w:val="0"/>
                <w:sz w:val="20"/>
                <w:szCs w:val="20"/>
              </w:rPr>
            </w:pPr>
            <w:r w:rsidRPr="0040736B">
              <w:rPr>
                <w:spacing w:val="0"/>
                <w:sz w:val="20"/>
                <w:szCs w:val="20"/>
              </w:rPr>
              <w:t>4.65%</w:t>
            </w:r>
          </w:p>
        </w:tc>
      </w:tr>
      <w:tr w:rsidR="001F6696" w:rsidRPr="001F6696" w14:paraId="6CB7FE31" w14:textId="77777777" w:rsidTr="0040736B">
        <w:trPr>
          <w:jc w:val="center"/>
        </w:trPr>
        <w:tc>
          <w:tcPr>
            <w:tcW w:w="2835" w:type="dxa"/>
            <w:tcMar>
              <w:left w:w="57" w:type="dxa"/>
              <w:right w:w="28" w:type="dxa"/>
            </w:tcMar>
          </w:tcPr>
          <w:p w14:paraId="649C0525" w14:textId="77777777" w:rsidR="001F6696" w:rsidRPr="001F6696" w:rsidRDefault="001F6696" w:rsidP="0040736B">
            <w:pPr>
              <w:pStyle w:val="Table"/>
              <w:spacing w:before="60" w:after="60"/>
              <w:jc w:val="left"/>
            </w:pPr>
            <w:r w:rsidRPr="001F6696">
              <w:t>Transversal: Education and Training</w:t>
            </w:r>
          </w:p>
        </w:tc>
        <w:tc>
          <w:tcPr>
            <w:tcW w:w="1040" w:type="dxa"/>
            <w:tcMar>
              <w:right w:w="170" w:type="dxa"/>
            </w:tcMar>
          </w:tcPr>
          <w:p w14:paraId="507E4BF0" w14:textId="77777777" w:rsidR="001F6696" w:rsidRPr="0040736B" w:rsidRDefault="001F6696" w:rsidP="0040736B">
            <w:pPr>
              <w:pStyle w:val="tablenumber"/>
              <w:spacing w:before="60" w:after="60"/>
              <w:rPr>
                <w:spacing w:val="0"/>
                <w:sz w:val="20"/>
                <w:szCs w:val="20"/>
              </w:rPr>
            </w:pPr>
            <w:r w:rsidRPr="0040736B">
              <w:rPr>
                <w:spacing w:val="0"/>
                <w:sz w:val="20"/>
                <w:szCs w:val="20"/>
              </w:rPr>
              <w:t>11.14%</w:t>
            </w:r>
          </w:p>
        </w:tc>
        <w:tc>
          <w:tcPr>
            <w:tcW w:w="1040" w:type="dxa"/>
            <w:tcMar>
              <w:right w:w="170" w:type="dxa"/>
            </w:tcMar>
          </w:tcPr>
          <w:p w14:paraId="18340B75" w14:textId="77777777" w:rsidR="001F6696" w:rsidRPr="0040736B" w:rsidRDefault="001F6696" w:rsidP="0040736B">
            <w:pPr>
              <w:pStyle w:val="tablenumber"/>
              <w:spacing w:before="60" w:after="60"/>
              <w:rPr>
                <w:spacing w:val="0"/>
                <w:sz w:val="20"/>
                <w:szCs w:val="20"/>
              </w:rPr>
            </w:pPr>
            <w:r w:rsidRPr="0040736B">
              <w:rPr>
                <w:spacing w:val="0"/>
                <w:sz w:val="20"/>
                <w:szCs w:val="20"/>
              </w:rPr>
              <w:t>11.16%</w:t>
            </w:r>
          </w:p>
        </w:tc>
        <w:tc>
          <w:tcPr>
            <w:tcW w:w="1041" w:type="dxa"/>
            <w:tcMar>
              <w:right w:w="170" w:type="dxa"/>
            </w:tcMar>
          </w:tcPr>
          <w:p w14:paraId="1FA8561B" w14:textId="77777777" w:rsidR="001F6696" w:rsidRPr="0040736B" w:rsidRDefault="001F6696" w:rsidP="0040736B">
            <w:pPr>
              <w:pStyle w:val="tablenumber"/>
              <w:spacing w:before="60" w:after="60"/>
              <w:rPr>
                <w:spacing w:val="0"/>
                <w:sz w:val="20"/>
                <w:szCs w:val="20"/>
              </w:rPr>
            </w:pPr>
            <w:r w:rsidRPr="0040736B">
              <w:rPr>
                <w:spacing w:val="0"/>
                <w:sz w:val="20"/>
                <w:szCs w:val="20"/>
              </w:rPr>
              <w:t>11.09%</w:t>
            </w:r>
          </w:p>
        </w:tc>
        <w:tc>
          <w:tcPr>
            <w:tcW w:w="1040" w:type="dxa"/>
            <w:tcMar>
              <w:right w:w="170" w:type="dxa"/>
            </w:tcMar>
          </w:tcPr>
          <w:p w14:paraId="17FC120B" w14:textId="77777777" w:rsidR="001F6696" w:rsidRPr="0040736B" w:rsidRDefault="001F6696" w:rsidP="0040736B">
            <w:pPr>
              <w:pStyle w:val="tablenumber"/>
              <w:spacing w:before="60" w:after="60"/>
              <w:rPr>
                <w:spacing w:val="0"/>
                <w:sz w:val="20"/>
                <w:szCs w:val="20"/>
              </w:rPr>
            </w:pPr>
            <w:r w:rsidRPr="0040736B">
              <w:rPr>
                <w:spacing w:val="0"/>
                <w:sz w:val="20"/>
                <w:szCs w:val="20"/>
              </w:rPr>
              <w:t>11.00%</w:t>
            </w:r>
          </w:p>
        </w:tc>
        <w:tc>
          <w:tcPr>
            <w:tcW w:w="1040" w:type="dxa"/>
            <w:tcMar>
              <w:right w:w="170" w:type="dxa"/>
            </w:tcMar>
          </w:tcPr>
          <w:p w14:paraId="3C4CE75E" w14:textId="77777777" w:rsidR="001F6696" w:rsidRPr="0040736B" w:rsidRDefault="001F6696" w:rsidP="0040736B">
            <w:pPr>
              <w:pStyle w:val="tablenumber"/>
              <w:spacing w:before="60" w:after="60"/>
              <w:rPr>
                <w:spacing w:val="0"/>
                <w:sz w:val="20"/>
                <w:szCs w:val="20"/>
              </w:rPr>
            </w:pPr>
            <w:r w:rsidRPr="0040736B">
              <w:rPr>
                <w:spacing w:val="0"/>
                <w:sz w:val="20"/>
                <w:szCs w:val="20"/>
              </w:rPr>
              <w:t>10.91%</w:t>
            </w:r>
          </w:p>
        </w:tc>
        <w:tc>
          <w:tcPr>
            <w:tcW w:w="1041" w:type="dxa"/>
            <w:tcMar>
              <w:right w:w="170" w:type="dxa"/>
            </w:tcMar>
          </w:tcPr>
          <w:p w14:paraId="6D54E3E7" w14:textId="77777777" w:rsidR="001F6696" w:rsidRPr="0040736B" w:rsidRDefault="001F6696" w:rsidP="0040736B">
            <w:pPr>
              <w:pStyle w:val="tablenumber"/>
              <w:spacing w:before="60" w:after="60"/>
              <w:rPr>
                <w:spacing w:val="0"/>
                <w:sz w:val="20"/>
                <w:szCs w:val="20"/>
              </w:rPr>
            </w:pPr>
            <w:r w:rsidRPr="0040736B">
              <w:rPr>
                <w:spacing w:val="0"/>
                <w:sz w:val="20"/>
                <w:szCs w:val="20"/>
              </w:rPr>
              <w:t>10.82%</w:t>
            </w:r>
          </w:p>
        </w:tc>
      </w:tr>
      <w:tr w:rsidR="001F6696" w:rsidRPr="001F6696" w14:paraId="5F85D3BB" w14:textId="77777777" w:rsidTr="0040736B">
        <w:trPr>
          <w:jc w:val="center"/>
        </w:trPr>
        <w:tc>
          <w:tcPr>
            <w:tcW w:w="2835" w:type="dxa"/>
            <w:tcMar>
              <w:left w:w="57" w:type="dxa"/>
              <w:right w:w="28" w:type="dxa"/>
            </w:tcMar>
          </w:tcPr>
          <w:p w14:paraId="699F7F94" w14:textId="77777777" w:rsidR="001F6696" w:rsidRPr="001F6696" w:rsidRDefault="001F6696" w:rsidP="0040736B">
            <w:pPr>
              <w:pStyle w:val="Table"/>
              <w:spacing w:before="60" w:after="60"/>
              <w:jc w:val="left"/>
            </w:pPr>
            <w:r w:rsidRPr="001F6696">
              <w:t>Total CCI</w:t>
            </w:r>
          </w:p>
        </w:tc>
        <w:tc>
          <w:tcPr>
            <w:tcW w:w="1040" w:type="dxa"/>
            <w:tcMar>
              <w:right w:w="170" w:type="dxa"/>
            </w:tcMar>
          </w:tcPr>
          <w:p w14:paraId="26EE529E" w14:textId="77777777" w:rsidR="001F6696" w:rsidRPr="0040736B" w:rsidRDefault="001F6696" w:rsidP="0040736B">
            <w:pPr>
              <w:pStyle w:val="tablenumber"/>
              <w:spacing w:before="60" w:after="60"/>
              <w:rPr>
                <w:spacing w:val="0"/>
                <w:sz w:val="20"/>
                <w:szCs w:val="20"/>
              </w:rPr>
            </w:pPr>
            <w:r w:rsidRPr="0040736B">
              <w:rPr>
                <w:spacing w:val="0"/>
                <w:sz w:val="20"/>
                <w:szCs w:val="20"/>
              </w:rPr>
              <w:t>5.01%</w:t>
            </w:r>
          </w:p>
        </w:tc>
        <w:tc>
          <w:tcPr>
            <w:tcW w:w="1040" w:type="dxa"/>
            <w:tcMar>
              <w:right w:w="170" w:type="dxa"/>
            </w:tcMar>
          </w:tcPr>
          <w:p w14:paraId="1FE448EC" w14:textId="77777777" w:rsidR="001F6696" w:rsidRPr="0040736B" w:rsidRDefault="001F6696" w:rsidP="0040736B">
            <w:pPr>
              <w:pStyle w:val="tablenumber"/>
              <w:spacing w:before="60" w:after="60"/>
              <w:rPr>
                <w:spacing w:val="0"/>
                <w:sz w:val="20"/>
                <w:szCs w:val="20"/>
              </w:rPr>
            </w:pPr>
            <w:r w:rsidRPr="0040736B">
              <w:rPr>
                <w:spacing w:val="0"/>
                <w:sz w:val="20"/>
                <w:szCs w:val="20"/>
              </w:rPr>
              <w:t>5.08%</w:t>
            </w:r>
          </w:p>
        </w:tc>
        <w:tc>
          <w:tcPr>
            <w:tcW w:w="1041" w:type="dxa"/>
            <w:tcMar>
              <w:right w:w="170" w:type="dxa"/>
            </w:tcMar>
          </w:tcPr>
          <w:p w14:paraId="13CE5131" w14:textId="77777777" w:rsidR="001F6696" w:rsidRPr="0040736B" w:rsidRDefault="001F6696" w:rsidP="0040736B">
            <w:pPr>
              <w:pStyle w:val="tablenumber"/>
              <w:spacing w:before="60" w:after="60"/>
              <w:rPr>
                <w:spacing w:val="0"/>
                <w:sz w:val="20"/>
                <w:szCs w:val="20"/>
              </w:rPr>
            </w:pPr>
            <w:r w:rsidRPr="0040736B">
              <w:rPr>
                <w:spacing w:val="0"/>
                <w:sz w:val="20"/>
                <w:szCs w:val="20"/>
              </w:rPr>
              <w:t>5.09%</w:t>
            </w:r>
          </w:p>
        </w:tc>
        <w:tc>
          <w:tcPr>
            <w:tcW w:w="1040" w:type="dxa"/>
            <w:tcMar>
              <w:right w:w="170" w:type="dxa"/>
            </w:tcMar>
          </w:tcPr>
          <w:p w14:paraId="6D0D74E7" w14:textId="77777777" w:rsidR="001F6696" w:rsidRPr="0040736B" w:rsidRDefault="001F6696" w:rsidP="0040736B">
            <w:pPr>
              <w:pStyle w:val="tablenumber"/>
              <w:spacing w:before="60" w:after="60"/>
              <w:rPr>
                <w:spacing w:val="0"/>
                <w:sz w:val="20"/>
                <w:szCs w:val="20"/>
              </w:rPr>
            </w:pPr>
            <w:r w:rsidRPr="0040736B">
              <w:rPr>
                <w:spacing w:val="0"/>
                <w:sz w:val="20"/>
                <w:szCs w:val="20"/>
              </w:rPr>
              <w:t>5.08%</w:t>
            </w:r>
          </w:p>
        </w:tc>
        <w:tc>
          <w:tcPr>
            <w:tcW w:w="1040" w:type="dxa"/>
            <w:tcMar>
              <w:right w:w="170" w:type="dxa"/>
            </w:tcMar>
          </w:tcPr>
          <w:p w14:paraId="384AB349" w14:textId="77777777" w:rsidR="001F6696" w:rsidRPr="0040736B" w:rsidRDefault="001F6696" w:rsidP="0040736B">
            <w:pPr>
              <w:pStyle w:val="tablenumber"/>
              <w:spacing w:before="60" w:after="60"/>
              <w:rPr>
                <w:spacing w:val="0"/>
                <w:sz w:val="20"/>
                <w:szCs w:val="20"/>
              </w:rPr>
            </w:pPr>
            <w:r w:rsidRPr="0040736B">
              <w:rPr>
                <w:spacing w:val="0"/>
                <w:sz w:val="20"/>
                <w:szCs w:val="20"/>
              </w:rPr>
              <w:t>5.11%</w:t>
            </w:r>
          </w:p>
        </w:tc>
        <w:tc>
          <w:tcPr>
            <w:tcW w:w="1041" w:type="dxa"/>
            <w:tcMar>
              <w:right w:w="170" w:type="dxa"/>
            </w:tcMar>
          </w:tcPr>
          <w:p w14:paraId="24CCCA9E" w14:textId="77777777" w:rsidR="001F6696" w:rsidRPr="0040736B" w:rsidRDefault="001F6696" w:rsidP="0040736B">
            <w:pPr>
              <w:pStyle w:val="tablenumber"/>
              <w:spacing w:before="60" w:after="60"/>
              <w:rPr>
                <w:spacing w:val="0"/>
                <w:sz w:val="20"/>
                <w:szCs w:val="20"/>
              </w:rPr>
            </w:pPr>
            <w:r w:rsidRPr="0040736B">
              <w:rPr>
                <w:spacing w:val="0"/>
                <w:sz w:val="20"/>
                <w:szCs w:val="20"/>
              </w:rPr>
              <w:t>5.18%</w:t>
            </w:r>
          </w:p>
        </w:tc>
      </w:tr>
    </w:tbl>
    <w:p w14:paraId="63A955BC" w14:textId="5CFE8FE0" w:rsidR="00963C92" w:rsidRPr="0040736B" w:rsidRDefault="00694A0C" w:rsidP="001E056A">
      <w:pPr>
        <w:spacing w:line="259" w:lineRule="auto"/>
        <w:rPr>
          <w:sz w:val="22"/>
          <w:szCs w:val="24"/>
        </w:rPr>
      </w:pPr>
      <w:r w:rsidRPr="0040736B">
        <w:rPr>
          <w:sz w:val="22"/>
          <w:szCs w:val="24"/>
        </w:rPr>
        <w:fldChar w:fldCharType="begin"/>
      </w:r>
      <w:r w:rsidRPr="0040736B">
        <w:rPr>
          <w:sz w:val="22"/>
          <w:szCs w:val="24"/>
        </w:rPr>
        <w:instrText xml:space="preserve"> REF _Ref90122088 \h </w:instrText>
      </w:r>
      <w:r w:rsidR="001E0C4E">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27</w:t>
      </w:r>
      <w:r w:rsidRPr="0040736B">
        <w:rPr>
          <w:sz w:val="22"/>
          <w:szCs w:val="24"/>
        </w:rPr>
        <w:fldChar w:fldCharType="end"/>
      </w:r>
      <w:r w:rsidRPr="0040736B">
        <w:rPr>
          <w:sz w:val="22"/>
          <w:szCs w:val="24"/>
        </w:rPr>
        <w:t xml:space="preserve"> </w:t>
      </w:r>
      <w:r w:rsidR="006F1D56" w:rsidRPr="0040736B">
        <w:rPr>
          <w:sz w:val="22"/>
          <w:szCs w:val="24"/>
        </w:rPr>
        <w:t>shows the annual GVA growth rate of each domain</w:t>
      </w:r>
      <w:r w:rsidR="004065C1" w:rsidRPr="0040736B">
        <w:rPr>
          <w:sz w:val="22"/>
          <w:szCs w:val="24"/>
        </w:rPr>
        <w:t xml:space="preserve"> </w:t>
      </w:r>
      <w:r w:rsidR="006F1D56" w:rsidRPr="0040736B">
        <w:rPr>
          <w:sz w:val="22"/>
          <w:szCs w:val="24"/>
        </w:rPr>
        <w:t>in Limpopo.</w:t>
      </w:r>
      <w:r w:rsidR="006434B4" w:rsidRPr="0040736B">
        <w:rPr>
          <w:sz w:val="22"/>
          <w:szCs w:val="24"/>
        </w:rPr>
        <w:t xml:space="preserve"> The impact of COVID-19 can be seen in 2020.</w:t>
      </w:r>
    </w:p>
    <w:p w14:paraId="1E16DE65" w14:textId="2CE25EBD" w:rsidR="002629EA" w:rsidRDefault="002629EA" w:rsidP="00904501">
      <w:pPr>
        <w:pStyle w:val="Caption"/>
      </w:pPr>
      <w:bookmarkStart w:id="157" w:name="_Ref90122088"/>
      <w:bookmarkStart w:id="158" w:name="_Toc93293337"/>
      <w:r>
        <w:t xml:space="preserve">Table </w:t>
      </w:r>
      <w:fldSimple w:instr=" SEQ Table \* ARABIC ">
        <w:r w:rsidR="00C4686E">
          <w:rPr>
            <w:noProof/>
          </w:rPr>
          <w:t>27</w:t>
        </w:r>
      </w:fldSimple>
      <w:bookmarkEnd w:id="157"/>
      <w:r w:rsidR="00585410">
        <w:rPr>
          <w:noProof/>
        </w:rPr>
        <w:t>:</w:t>
      </w:r>
      <w:r>
        <w:t xml:space="preserve"> </w:t>
      </w:r>
      <w:r w:rsidR="003E6C8C" w:rsidRPr="003E6C8C">
        <w:t>Percentage change of CCI GVA in</w:t>
      </w:r>
      <w:r w:rsidR="003E6C8C">
        <w:t xml:space="preserve"> Limpopo</w:t>
      </w:r>
      <w:bookmarkEnd w:id="158"/>
    </w:p>
    <w:tbl>
      <w:tblPr>
        <w:tblStyle w:val="TableGrid"/>
        <w:tblW w:w="9015" w:type="dxa"/>
        <w:jc w:val="center"/>
        <w:tblLook w:val="04A0" w:firstRow="1" w:lastRow="0" w:firstColumn="1" w:lastColumn="0" w:noHBand="0" w:noVBand="1"/>
      </w:tblPr>
      <w:tblGrid>
        <w:gridCol w:w="2830"/>
        <w:gridCol w:w="1237"/>
        <w:gridCol w:w="1237"/>
        <w:gridCol w:w="1237"/>
        <w:gridCol w:w="1237"/>
        <w:gridCol w:w="1237"/>
      </w:tblGrid>
      <w:tr w:rsidR="002629EA" w:rsidRPr="002629EA" w14:paraId="0C7B1FF3" w14:textId="77777777" w:rsidTr="0040736B">
        <w:trPr>
          <w:jc w:val="center"/>
        </w:trPr>
        <w:tc>
          <w:tcPr>
            <w:tcW w:w="2830" w:type="dxa"/>
          </w:tcPr>
          <w:p w14:paraId="2ED17482" w14:textId="77777777" w:rsidR="002629EA" w:rsidRPr="002629EA" w:rsidRDefault="002629EA" w:rsidP="0040736B">
            <w:pPr>
              <w:pStyle w:val="Table"/>
              <w:spacing w:before="60" w:after="60"/>
              <w:jc w:val="left"/>
            </w:pPr>
          </w:p>
        </w:tc>
        <w:tc>
          <w:tcPr>
            <w:tcW w:w="1237" w:type="dxa"/>
          </w:tcPr>
          <w:p w14:paraId="346F70E6" w14:textId="77777777" w:rsidR="002629EA" w:rsidRPr="002629EA" w:rsidRDefault="002629EA" w:rsidP="0040736B">
            <w:pPr>
              <w:pStyle w:val="Table"/>
              <w:spacing w:before="60" w:after="60"/>
              <w:jc w:val="center"/>
            </w:pPr>
            <w:r w:rsidRPr="002629EA">
              <w:t>2016</w:t>
            </w:r>
          </w:p>
        </w:tc>
        <w:tc>
          <w:tcPr>
            <w:tcW w:w="1237" w:type="dxa"/>
          </w:tcPr>
          <w:p w14:paraId="324B00F2" w14:textId="77777777" w:rsidR="002629EA" w:rsidRPr="002629EA" w:rsidRDefault="002629EA" w:rsidP="0040736B">
            <w:pPr>
              <w:pStyle w:val="Table"/>
              <w:spacing w:before="60" w:after="60"/>
              <w:jc w:val="center"/>
            </w:pPr>
            <w:r w:rsidRPr="002629EA">
              <w:t>2017</w:t>
            </w:r>
          </w:p>
        </w:tc>
        <w:tc>
          <w:tcPr>
            <w:tcW w:w="1237" w:type="dxa"/>
          </w:tcPr>
          <w:p w14:paraId="02701225" w14:textId="77777777" w:rsidR="002629EA" w:rsidRPr="002629EA" w:rsidRDefault="002629EA" w:rsidP="0040736B">
            <w:pPr>
              <w:pStyle w:val="Table"/>
              <w:spacing w:before="60" w:after="60"/>
              <w:jc w:val="center"/>
            </w:pPr>
            <w:r w:rsidRPr="002629EA">
              <w:t>2018</w:t>
            </w:r>
          </w:p>
        </w:tc>
        <w:tc>
          <w:tcPr>
            <w:tcW w:w="1237" w:type="dxa"/>
          </w:tcPr>
          <w:p w14:paraId="2074BAD5" w14:textId="77777777" w:rsidR="002629EA" w:rsidRPr="002629EA" w:rsidRDefault="002629EA" w:rsidP="0040736B">
            <w:pPr>
              <w:pStyle w:val="Table"/>
              <w:spacing w:before="60" w:after="60"/>
              <w:jc w:val="center"/>
            </w:pPr>
            <w:r w:rsidRPr="002629EA">
              <w:t>2019</w:t>
            </w:r>
          </w:p>
        </w:tc>
        <w:tc>
          <w:tcPr>
            <w:tcW w:w="1237" w:type="dxa"/>
          </w:tcPr>
          <w:p w14:paraId="3930495C" w14:textId="77777777" w:rsidR="002629EA" w:rsidRPr="002629EA" w:rsidRDefault="002629EA" w:rsidP="0040736B">
            <w:pPr>
              <w:pStyle w:val="Table"/>
              <w:spacing w:before="60" w:after="60"/>
              <w:jc w:val="center"/>
            </w:pPr>
            <w:r w:rsidRPr="002629EA">
              <w:t>2020</w:t>
            </w:r>
          </w:p>
        </w:tc>
      </w:tr>
      <w:tr w:rsidR="002629EA" w:rsidRPr="002629EA" w14:paraId="322E0D4F" w14:textId="77777777" w:rsidTr="0040736B">
        <w:trPr>
          <w:jc w:val="center"/>
        </w:trPr>
        <w:tc>
          <w:tcPr>
            <w:tcW w:w="2830" w:type="dxa"/>
          </w:tcPr>
          <w:p w14:paraId="6A85525D" w14:textId="77777777" w:rsidR="002629EA" w:rsidRPr="002629EA" w:rsidRDefault="002629EA" w:rsidP="0040736B">
            <w:pPr>
              <w:pStyle w:val="Table"/>
              <w:spacing w:before="60" w:after="60"/>
              <w:jc w:val="left"/>
            </w:pPr>
            <w:r w:rsidRPr="002629EA">
              <w:t>Cultural and Natural Heritage</w:t>
            </w:r>
          </w:p>
        </w:tc>
        <w:tc>
          <w:tcPr>
            <w:tcW w:w="1237" w:type="dxa"/>
            <w:tcMar>
              <w:right w:w="340" w:type="dxa"/>
            </w:tcMar>
          </w:tcPr>
          <w:p w14:paraId="17B5B69E" w14:textId="77777777" w:rsidR="002629EA" w:rsidRPr="0040736B" w:rsidRDefault="002629EA" w:rsidP="0040736B">
            <w:pPr>
              <w:pStyle w:val="tablenumber"/>
              <w:spacing w:before="60" w:after="60"/>
              <w:rPr>
                <w:spacing w:val="0"/>
                <w:sz w:val="20"/>
                <w:szCs w:val="20"/>
              </w:rPr>
            </w:pPr>
            <w:r w:rsidRPr="0040736B">
              <w:rPr>
                <w:spacing w:val="0"/>
                <w:sz w:val="20"/>
                <w:szCs w:val="20"/>
              </w:rPr>
              <w:t>2.8%</w:t>
            </w:r>
          </w:p>
        </w:tc>
        <w:tc>
          <w:tcPr>
            <w:tcW w:w="1237" w:type="dxa"/>
            <w:tcMar>
              <w:right w:w="340" w:type="dxa"/>
            </w:tcMar>
          </w:tcPr>
          <w:p w14:paraId="312B9667" w14:textId="77777777" w:rsidR="002629EA" w:rsidRPr="0040736B" w:rsidRDefault="002629EA" w:rsidP="0040736B">
            <w:pPr>
              <w:pStyle w:val="tablenumber"/>
              <w:spacing w:before="60" w:after="60"/>
              <w:rPr>
                <w:spacing w:val="0"/>
                <w:sz w:val="20"/>
                <w:szCs w:val="20"/>
              </w:rPr>
            </w:pPr>
            <w:r w:rsidRPr="0040736B">
              <w:rPr>
                <w:spacing w:val="0"/>
                <w:sz w:val="20"/>
                <w:szCs w:val="20"/>
              </w:rPr>
              <w:t>1.3%</w:t>
            </w:r>
          </w:p>
        </w:tc>
        <w:tc>
          <w:tcPr>
            <w:tcW w:w="1237" w:type="dxa"/>
            <w:tcMar>
              <w:right w:w="340" w:type="dxa"/>
            </w:tcMar>
          </w:tcPr>
          <w:p w14:paraId="7035C070" w14:textId="77777777" w:rsidR="002629EA" w:rsidRPr="0040736B" w:rsidRDefault="002629EA" w:rsidP="0040736B">
            <w:pPr>
              <w:pStyle w:val="tablenumber"/>
              <w:spacing w:before="60" w:after="60"/>
              <w:rPr>
                <w:spacing w:val="0"/>
                <w:sz w:val="20"/>
                <w:szCs w:val="20"/>
              </w:rPr>
            </w:pPr>
            <w:r w:rsidRPr="0040736B">
              <w:rPr>
                <w:spacing w:val="0"/>
                <w:sz w:val="20"/>
                <w:szCs w:val="20"/>
              </w:rPr>
              <w:t>0.9%</w:t>
            </w:r>
          </w:p>
        </w:tc>
        <w:tc>
          <w:tcPr>
            <w:tcW w:w="1237" w:type="dxa"/>
            <w:tcMar>
              <w:right w:w="340" w:type="dxa"/>
            </w:tcMar>
          </w:tcPr>
          <w:p w14:paraId="59246C6A" w14:textId="77777777" w:rsidR="002629EA" w:rsidRPr="0040736B" w:rsidRDefault="002629EA" w:rsidP="0040736B">
            <w:pPr>
              <w:pStyle w:val="tablenumber"/>
              <w:spacing w:before="60" w:after="60"/>
              <w:rPr>
                <w:spacing w:val="0"/>
                <w:sz w:val="20"/>
                <w:szCs w:val="20"/>
              </w:rPr>
            </w:pPr>
            <w:r w:rsidRPr="0040736B">
              <w:rPr>
                <w:spacing w:val="0"/>
                <w:sz w:val="20"/>
                <w:szCs w:val="20"/>
              </w:rPr>
              <w:t>0.3%</w:t>
            </w:r>
          </w:p>
        </w:tc>
        <w:tc>
          <w:tcPr>
            <w:tcW w:w="1237" w:type="dxa"/>
            <w:tcMar>
              <w:right w:w="340" w:type="dxa"/>
            </w:tcMar>
          </w:tcPr>
          <w:p w14:paraId="656015B7" w14:textId="77777777" w:rsidR="002629EA" w:rsidRPr="0040736B" w:rsidRDefault="002629EA" w:rsidP="0040736B">
            <w:pPr>
              <w:pStyle w:val="tablenumber"/>
              <w:spacing w:before="60" w:after="60"/>
              <w:rPr>
                <w:spacing w:val="0"/>
                <w:sz w:val="20"/>
                <w:szCs w:val="20"/>
              </w:rPr>
            </w:pPr>
            <w:r w:rsidRPr="0040736B">
              <w:rPr>
                <w:spacing w:val="0"/>
                <w:sz w:val="20"/>
                <w:szCs w:val="20"/>
              </w:rPr>
              <w:t>-4.4%</w:t>
            </w:r>
          </w:p>
        </w:tc>
      </w:tr>
      <w:tr w:rsidR="002629EA" w:rsidRPr="002629EA" w14:paraId="1524CD18" w14:textId="77777777" w:rsidTr="0040736B">
        <w:trPr>
          <w:jc w:val="center"/>
        </w:trPr>
        <w:tc>
          <w:tcPr>
            <w:tcW w:w="2830" w:type="dxa"/>
          </w:tcPr>
          <w:p w14:paraId="2BC164E5" w14:textId="77777777" w:rsidR="002629EA" w:rsidRPr="002629EA" w:rsidRDefault="002629EA" w:rsidP="0040736B">
            <w:pPr>
              <w:pStyle w:val="Table"/>
              <w:spacing w:before="60" w:after="60"/>
              <w:jc w:val="left"/>
            </w:pPr>
            <w:r w:rsidRPr="002629EA">
              <w:t>Performance and Celebration</w:t>
            </w:r>
          </w:p>
        </w:tc>
        <w:tc>
          <w:tcPr>
            <w:tcW w:w="1237" w:type="dxa"/>
            <w:tcMar>
              <w:right w:w="340" w:type="dxa"/>
            </w:tcMar>
          </w:tcPr>
          <w:p w14:paraId="35486CD3" w14:textId="77777777" w:rsidR="002629EA" w:rsidRPr="0040736B" w:rsidRDefault="002629EA" w:rsidP="0040736B">
            <w:pPr>
              <w:pStyle w:val="tablenumber"/>
              <w:spacing w:before="60" w:after="60"/>
              <w:rPr>
                <w:spacing w:val="0"/>
                <w:sz w:val="20"/>
                <w:szCs w:val="20"/>
              </w:rPr>
            </w:pPr>
            <w:r w:rsidRPr="0040736B">
              <w:rPr>
                <w:spacing w:val="0"/>
                <w:sz w:val="20"/>
                <w:szCs w:val="20"/>
              </w:rPr>
              <w:t>4.4%</w:t>
            </w:r>
          </w:p>
        </w:tc>
        <w:tc>
          <w:tcPr>
            <w:tcW w:w="1237" w:type="dxa"/>
            <w:tcMar>
              <w:right w:w="340" w:type="dxa"/>
            </w:tcMar>
          </w:tcPr>
          <w:p w14:paraId="3683A701" w14:textId="77777777" w:rsidR="002629EA" w:rsidRPr="0040736B" w:rsidRDefault="002629EA" w:rsidP="0040736B">
            <w:pPr>
              <w:pStyle w:val="tablenumber"/>
              <w:spacing w:before="60" w:after="60"/>
              <w:rPr>
                <w:spacing w:val="0"/>
                <w:sz w:val="20"/>
                <w:szCs w:val="20"/>
              </w:rPr>
            </w:pPr>
            <w:r w:rsidRPr="0040736B">
              <w:rPr>
                <w:spacing w:val="0"/>
                <w:sz w:val="20"/>
                <w:szCs w:val="20"/>
              </w:rPr>
              <w:t>2.8%</w:t>
            </w:r>
          </w:p>
        </w:tc>
        <w:tc>
          <w:tcPr>
            <w:tcW w:w="1237" w:type="dxa"/>
            <w:tcMar>
              <w:right w:w="340" w:type="dxa"/>
            </w:tcMar>
          </w:tcPr>
          <w:p w14:paraId="73AAAEB9" w14:textId="77777777" w:rsidR="002629EA" w:rsidRPr="0040736B" w:rsidRDefault="002629EA" w:rsidP="0040736B">
            <w:pPr>
              <w:pStyle w:val="tablenumber"/>
              <w:spacing w:before="60" w:after="60"/>
              <w:rPr>
                <w:spacing w:val="0"/>
                <w:sz w:val="20"/>
                <w:szCs w:val="20"/>
              </w:rPr>
            </w:pPr>
            <w:r w:rsidRPr="0040736B">
              <w:rPr>
                <w:spacing w:val="0"/>
                <w:sz w:val="20"/>
                <w:szCs w:val="20"/>
              </w:rPr>
              <w:t>0.1%</w:t>
            </w:r>
          </w:p>
        </w:tc>
        <w:tc>
          <w:tcPr>
            <w:tcW w:w="1237" w:type="dxa"/>
            <w:tcMar>
              <w:right w:w="340" w:type="dxa"/>
            </w:tcMar>
          </w:tcPr>
          <w:p w14:paraId="75FDD57B" w14:textId="77777777" w:rsidR="002629EA" w:rsidRPr="0040736B" w:rsidRDefault="002629EA" w:rsidP="0040736B">
            <w:pPr>
              <w:pStyle w:val="tablenumber"/>
              <w:spacing w:before="60" w:after="60"/>
              <w:rPr>
                <w:spacing w:val="0"/>
                <w:sz w:val="20"/>
                <w:szCs w:val="20"/>
              </w:rPr>
            </w:pPr>
            <w:r w:rsidRPr="0040736B">
              <w:rPr>
                <w:spacing w:val="0"/>
                <w:sz w:val="20"/>
                <w:szCs w:val="20"/>
              </w:rPr>
              <w:t>1.1%</w:t>
            </w:r>
          </w:p>
        </w:tc>
        <w:tc>
          <w:tcPr>
            <w:tcW w:w="1237" w:type="dxa"/>
            <w:tcMar>
              <w:right w:w="340" w:type="dxa"/>
            </w:tcMar>
          </w:tcPr>
          <w:p w14:paraId="25F3CDA4" w14:textId="77777777" w:rsidR="002629EA" w:rsidRPr="0040736B" w:rsidRDefault="002629EA" w:rsidP="0040736B">
            <w:pPr>
              <w:pStyle w:val="tablenumber"/>
              <w:spacing w:before="60" w:after="60"/>
              <w:rPr>
                <w:spacing w:val="0"/>
                <w:sz w:val="20"/>
                <w:szCs w:val="20"/>
              </w:rPr>
            </w:pPr>
            <w:r w:rsidRPr="0040736B">
              <w:rPr>
                <w:spacing w:val="0"/>
                <w:sz w:val="20"/>
                <w:szCs w:val="20"/>
              </w:rPr>
              <w:t>-2.5%</w:t>
            </w:r>
          </w:p>
        </w:tc>
      </w:tr>
      <w:tr w:rsidR="002629EA" w:rsidRPr="002629EA" w14:paraId="36DFC92D" w14:textId="77777777" w:rsidTr="0040736B">
        <w:trPr>
          <w:jc w:val="center"/>
        </w:trPr>
        <w:tc>
          <w:tcPr>
            <w:tcW w:w="2830" w:type="dxa"/>
          </w:tcPr>
          <w:p w14:paraId="3FDCD441" w14:textId="77777777" w:rsidR="002629EA" w:rsidRPr="002629EA" w:rsidRDefault="002629EA" w:rsidP="0040736B">
            <w:pPr>
              <w:pStyle w:val="Table"/>
              <w:spacing w:before="60" w:after="60"/>
              <w:jc w:val="left"/>
            </w:pPr>
            <w:r w:rsidRPr="002629EA">
              <w:t>Visual Arts and Crafts</w:t>
            </w:r>
          </w:p>
        </w:tc>
        <w:tc>
          <w:tcPr>
            <w:tcW w:w="1237" w:type="dxa"/>
            <w:tcMar>
              <w:right w:w="340" w:type="dxa"/>
            </w:tcMar>
          </w:tcPr>
          <w:p w14:paraId="15C7A6D8" w14:textId="77777777" w:rsidR="002629EA" w:rsidRPr="0040736B" w:rsidRDefault="002629EA" w:rsidP="0040736B">
            <w:pPr>
              <w:pStyle w:val="tablenumber"/>
              <w:spacing w:before="60" w:after="60"/>
              <w:rPr>
                <w:spacing w:val="0"/>
                <w:sz w:val="20"/>
                <w:szCs w:val="20"/>
              </w:rPr>
            </w:pPr>
            <w:r w:rsidRPr="0040736B">
              <w:rPr>
                <w:spacing w:val="0"/>
                <w:sz w:val="20"/>
                <w:szCs w:val="20"/>
              </w:rPr>
              <w:t>2.9%</w:t>
            </w:r>
          </w:p>
        </w:tc>
        <w:tc>
          <w:tcPr>
            <w:tcW w:w="1237" w:type="dxa"/>
            <w:tcMar>
              <w:right w:w="340" w:type="dxa"/>
            </w:tcMar>
          </w:tcPr>
          <w:p w14:paraId="27586F28" w14:textId="77777777" w:rsidR="002629EA" w:rsidRPr="0040736B" w:rsidRDefault="002629EA" w:rsidP="0040736B">
            <w:pPr>
              <w:pStyle w:val="tablenumber"/>
              <w:spacing w:before="60" w:after="60"/>
              <w:rPr>
                <w:spacing w:val="0"/>
                <w:sz w:val="20"/>
                <w:szCs w:val="20"/>
              </w:rPr>
            </w:pPr>
            <w:r w:rsidRPr="0040736B">
              <w:rPr>
                <w:spacing w:val="0"/>
                <w:sz w:val="20"/>
                <w:szCs w:val="20"/>
              </w:rPr>
              <w:t>2.4%</w:t>
            </w:r>
          </w:p>
        </w:tc>
        <w:tc>
          <w:tcPr>
            <w:tcW w:w="1237" w:type="dxa"/>
            <w:tcMar>
              <w:right w:w="340" w:type="dxa"/>
            </w:tcMar>
          </w:tcPr>
          <w:p w14:paraId="06AD1E56" w14:textId="77777777" w:rsidR="002629EA" w:rsidRPr="0040736B" w:rsidRDefault="002629EA" w:rsidP="0040736B">
            <w:pPr>
              <w:pStyle w:val="tablenumber"/>
              <w:spacing w:before="60" w:after="60"/>
              <w:rPr>
                <w:spacing w:val="0"/>
                <w:sz w:val="20"/>
                <w:szCs w:val="20"/>
              </w:rPr>
            </w:pPr>
            <w:r w:rsidRPr="0040736B">
              <w:rPr>
                <w:spacing w:val="0"/>
                <w:sz w:val="20"/>
                <w:szCs w:val="20"/>
              </w:rPr>
              <w:t>1.3%</w:t>
            </w:r>
          </w:p>
        </w:tc>
        <w:tc>
          <w:tcPr>
            <w:tcW w:w="1237" w:type="dxa"/>
            <w:tcMar>
              <w:right w:w="340" w:type="dxa"/>
            </w:tcMar>
          </w:tcPr>
          <w:p w14:paraId="3A7183B0" w14:textId="77777777" w:rsidR="002629EA" w:rsidRPr="0040736B" w:rsidRDefault="002629EA" w:rsidP="0040736B">
            <w:pPr>
              <w:pStyle w:val="tablenumber"/>
              <w:spacing w:before="60" w:after="60"/>
              <w:rPr>
                <w:spacing w:val="0"/>
                <w:sz w:val="20"/>
                <w:szCs w:val="20"/>
              </w:rPr>
            </w:pPr>
            <w:r w:rsidRPr="0040736B">
              <w:rPr>
                <w:spacing w:val="0"/>
                <w:sz w:val="20"/>
                <w:szCs w:val="20"/>
              </w:rPr>
              <w:t>-0.2%</w:t>
            </w:r>
          </w:p>
        </w:tc>
        <w:tc>
          <w:tcPr>
            <w:tcW w:w="1237" w:type="dxa"/>
            <w:tcMar>
              <w:right w:w="340" w:type="dxa"/>
            </w:tcMar>
          </w:tcPr>
          <w:p w14:paraId="2FD5C47D" w14:textId="77777777" w:rsidR="002629EA" w:rsidRPr="0040736B" w:rsidRDefault="002629EA" w:rsidP="0040736B">
            <w:pPr>
              <w:pStyle w:val="tablenumber"/>
              <w:spacing w:before="60" w:after="60"/>
              <w:rPr>
                <w:spacing w:val="0"/>
                <w:sz w:val="20"/>
                <w:szCs w:val="20"/>
              </w:rPr>
            </w:pPr>
            <w:r w:rsidRPr="0040736B">
              <w:rPr>
                <w:spacing w:val="0"/>
                <w:sz w:val="20"/>
                <w:szCs w:val="20"/>
              </w:rPr>
              <w:t>-5.8%</w:t>
            </w:r>
          </w:p>
        </w:tc>
      </w:tr>
      <w:tr w:rsidR="002629EA" w:rsidRPr="002629EA" w14:paraId="7E56C2BB" w14:textId="77777777" w:rsidTr="0040736B">
        <w:trPr>
          <w:jc w:val="center"/>
        </w:trPr>
        <w:tc>
          <w:tcPr>
            <w:tcW w:w="2830" w:type="dxa"/>
          </w:tcPr>
          <w:p w14:paraId="42358E0D" w14:textId="77777777" w:rsidR="002629EA" w:rsidRPr="002629EA" w:rsidRDefault="002629EA" w:rsidP="0040736B">
            <w:pPr>
              <w:pStyle w:val="Table"/>
              <w:spacing w:before="60" w:after="60"/>
              <w:jc w:val="left"/>
            </w:pPr>
            <w:r w:rsidRPr="002629EA">
              <w:t>Books and Press</w:t>
            </w:r>
          </w:p>
        </w:tc>
        <w:tc>
          <w:tcPr>
            <w:tcW w:w="1237" w:type="dxa"/>
            <w:tcMar>
              <w:right w:w="340" w:type="dxa"/>
            </w:tcMar>
          </w:tcPr>
          <w:p w14:paraId="1B97663C" w14:textId="77777777" w:rsidR="002629EA" w:rsidRPr="0040736B" w:rsidRDefault="002629EA" w:rsidP="0040736B">
            <w:pPr>
              <w:pStyle w:val="tablenumber"/>
              <w:spacing w:before="60" w:after="60"/>
              <w:rPr>
                <w:spacing w:val="0"/>
                <w:sz w:val="20"/>
                <w:szCs w:val="20"/>
              </w:rPr>
            </w:pPr>
            <w:r w:rsidRPr="0040736B">
              <w:rPr>
                <w:spacing w:val="0"/>
                <w:sz w:val="20"/>
                <w:szCs w:val="20"/>
              </w:rPr>
              <w:t>3.3%</w:t>
            </w:r>
          </w:p>
        </w:tc>
        <w:tc>
          <w:tcPr>
            <w:tcW w:w="1237" w:type="dxa"/>
            <w:tcMar>
              <w:right w:w="340" w:type="dxa"/>
            </w:tcMar>
          </w:tcPr>
          <w:p w14:paraId="1A39D9A6" w14:textId="77777777" w:rsidR="002629EA" w:rsidRPr="0040736B" w:rsidRDefault="002629EA" w:rsidP="0040736B">
            <w:pPr>
              <w:pStyle w:val="tablenumber"/>
              <w:spacing w:before="60" w:after="60"/>
              <w:rPr>
                <w:spacing w:val="0"/>
                <w:sz w:val="20"/>
                <w:szCs w:val="20"/>
              </w:rPr>
            </w:pPr>
            <w:r w:rsidRPr="0040736B">
              <w:rPr>
                <w:spacing w:val="0"/>
                <w:sz w:val="20"/>
                <w:szCs w:val="20"/>
              </w:rPr>
              <w:t>2.2%</w:t>
            </w:r>
          </w:p>
        </w:tc>
        <w:tc>
          <w:tcPr>
            <w:tcW w:w="1237" w:type="dxa"/>
            <w:tcMar>
              <w:right w:w="340" w:type="dxa"/>
            </w:tcMar>
          </w:tcPr>
          <w:p w14:paraId="385F8494" w14:textId="77777777" w:rsidR="002629EA" w:rsidRPr="0040736B" w:rsidRDefault="002629EA" w:rsidP="0040736B">
            <w:pPr>
              <w:pStyle w:val="tablenumber"/>
              <w:spacing w:before="60" w:after="60"/>
              <w:rPr>
                <w:spacing w:val="0"/>
                <w:sz w:val="20"/>
                <w:szCs w:val="20"/>
              </w:rPr>
            </w:pPr>
            <w:r w:rsidRPr="0040736B">
              <w:rPr>
                <w:spacing w:val="0"/>
                <w:sz w:val="20"/>
                <w:szCs w:val="20"/>
              </w:rPr>
              <w:t>-0.3%</w:t>
            </w:r>
          </w:p>
        </w:tc>
        <w:tc>
          <w:tcPr>
            <w:tcW w:w="1237" w:type="dxa"/>
            <w:tcMar>
              <w:right w:w="340" w:type="dxa"/>
            </w:tcMar>
          </w:tcPr>
          <w:p w14:paraId="436E0259" w14:textId="77777777" w:rsidR="002629EA" w:rsidRPr="0040736B" w:rsidRDefault="002629EA" w:rsidP="0040736B">
            <w:pPr>
              <w:pStyle w:val="tablenumber"/>
              <w:spacing w:before="60" w:after="60"/>
              <w:rPr>
                <w:spacing w:val="0"/>
                <w:sz w:val="20"/>
                <w:szCs w:val="20"/>
              </w:rPr>
            </w:pPr>
            <w:r w:rsidRPr="0040736B">
              <w:rPr>
                <w:spacing w:val="0"/>
                <w:sz w:val="20"/>
                <w:szCs w:val="20"/>
              </w:rPr>
              <w:t>0.3%</w:t>
            </w:r>
          </w:p>
        </w:tc>
        <w:tc>
          <w:tcPr>
            <w:tcW w:w="1237" w:type="dxa"/>
            <w:tcMar>
              <w:right w:w="340" w:type="dxa"/>
            </w:tcMar>
          </w:tcPr>
          <w:p w14:paraId="6E5CEF57" w14:textId="77777777" w:rsidR="002629EA" w:rsidRPr="0040736B" w:rsidRDefault="002629EA" w:rsidP="0040736B">
            <w:pPr>
              <w:pStyle w:val="tablenumber"/>
              <w:spacing w:before="60" w:after="60"/>
              <w:rPr>
                <w:spacing w:val="0"/>
                <w:sz w:val="20"/>
                <w:szCs w:val="20"/>
              </w:rPr>
            </w:pPr>
            <w:r w:rsidRPr="0040736B">
              <w:rPr>
                <w:spacing w:val="0"/>
                <w:sz w:val="20"/>
                <w:szCs w:val="20"/>
              </w:rPr>
              <w:t>-4.6%</w:t>
            </w:r>
          </w:p>
        </w:tc>
      </w:tr>
      <w:tr w:rsidR="002629EA" w:rsidRPr="002629EA" w14:paraId="4DE01D35" w14:textId="77777777" w:rsidTr="0040736B">
        <w:trPr>
          <w:jc w:val="center"/>
        </w:trPr>
        <w:tc>
          <w:tcPr>
            <w:tcW w:w="2830" w:type="dxa"/>
          </w:tcPr>
          <w:p w14:paraId="61796FF3" w14:textId="77777777" w:rsidR="002629EA" w:rsidRPr="002629EA" w:rsidRDefault="002629EA" w:rsidP="0040736B">
            <w:pPr>
              <w:pStyle w:val="Table"/>
              <w:spacing w:before="60" w:after="60"/>
              <w:jc w:val="left"/>
            </w:pPr>
            <w:r w:rsidRPr="002629EA">
              <w:t>Audio-visual and Interactive Media</w:t>
            </w:r>
          </w:p>
        </w:tc>
        <w:tc>
          <w:tcPr>
            <w:tcW w:w="1237" w:type="dxa"/>
            <w:tcMar>
              <w:right w:w="340" w:type="dxa"/>
            </w:tcMar>
          </w:tcPr>
          <w:p w14:paraId="0AC8AC66" w14:textId="77777777" w:rsidR="002629EA" w:rsidRPr="0040736B" w:rsidRDefault="002629EA" w:rsidP="0040736B">
            <w:pPr>
              <w:pStyle w:val="tablenumber"/>
              <w:spacing w:before="60" w:after="60"/>
              <w:rPr>
                <w:spacing w:val="0"/>
                <w:sz w:val="20"/>
                <w:szCs w:val="20"/>
              </w:rPr>
            </w:pPr>
            <w:r w:rsidRPr="0040736B">
              <w:rPr>
                <w:spacing w:val="0"/>
                <w:sz w:val="20"/>
                <w:szCs w:val="20"/>
              </w:rPr>
              <w:t>4.4%</w:t>
            </w:r>
          </w:p>
        </w:tc>
        <w:tc>
          <w:tcPr>
            <w:tcW w:w="1237" w:type="dxa"/>
            <w:tcMar>
              <w:right w:w="340" w:type="dxa"/>
            </w:tcMar>
          </w:tcPr>
          <w:p w14:paraId="4F8A86D7" w14:textId="77777777" w:rsidR="002629EA" w:rsidRPr="0040736B" w:rsidRDefault="002629EA" w:rsidP="0040736B">
            <w:pPr>
              <w:pStyle w:val="tablenumber"/>
              <w:spacing w:before="60" w:after="60"/>
              <w:rPr>
                <w:spacing w:val="0"/>
                <w:sz w:val="20"/>
                <w:szCs w:val="20"/>
              </w:rPr>
            </w:pPr>
            <w:r w:rsidRPr="0040736B">
              <w:rPr>
                <w:spacing w:val="0"/>
                <w:sz w:val="20"/>
                <w:szCs w:val="20"/>
              </w:rPr>
              <w:t>2.7%</w:t>
            </w:r>
          </w:p>
        </w:tc>
        <w:tc>
          <w:tcPr>
            <w:tcW w:w="1237" w:type="dxa"/>
            <w:tcMar>
              <w:right w:w="340" w:type="dxa"/>
            </w:tcMar>
          </w:tcPr>
          <w:p w14:paraId="1063D261" w14:textId="77777777" w:rsidR="002629EA" w:rsidRPr="0040736B" w:rsidRDefault="002629EA" w:rsidP="0040736B">
            <w:pPr>
              <w:pStyle w:val="tablenumber"/>
              <w:spacing w:before="60" w:after="60"/>
              <w:rPr>
                <w:spacing w:val="0"/>
                <w:sz w:val="20"/>
                <w:szCs w:val="20"/>
              </w:rPr>
            </w:pPr>
            <w:r w:rsidRPr="0040736B">
              <w:rPr>
                <w:spacing w:val="0"/>
                <w:sz w:val="20"/>
                <w:szCs w:val="20"/>
              </w:rPr>
              <w:t>0.1%</w:t>
            </w:r>
          </w:p>
        </w:tc>
        <w:tc>
          <w:tcPr>
            <w:tcW w:w="1237" w:type="dxa"/>
            <w:tcMar>
              <w:right w:w="340" w:type="dxa"/>
            </w:tcMar>
          </w:tcPr>
          <w:p w14:paraId="608A98C5" w14:textId="77777777" w:rsidR="002629EA" w:rsidRPr="0040736B" w:rsidRDefault="002629EA" w:rsidP="0040736B">
            <w:pPr>
              <w:pStyle w:val="tablenumber"/>
              <w:spacing w:before="60" w:after="60"/>
              <w:rPr>
                <w:spacing w:val="0"/>
                <w:sz w:val="20"/>
                <w:szCs w:val="20"/>
              </w:rPr>
            </w:pPr>
            <w:r w:rsidRPr="0040736B">
              <w:rPr>
                <w:spacing w:val="0"/>
                <w:sz w:val="20"/>
                <w:szCs w:val="20"/>
              </w:rPr>
              <w:t>1.1%</w:t>
            </w:r>
          </w:p>
        </w:tc>
        <w:tc>
          <w:tcPr>
            <w:tcW w:w="1237" w:type="dxa"/>
            <w:tcMar>
              <w:right w:w="340" w:type="dxa"/>
            </w:tcMar>
          </w:tcPr>
          <w:p w14:paraId="4013ACFC" w14:textId="77777777" w:rsidR="002629EA" w:rsidRPr="0040736B" w:rsidRDefault="002629EA" w:rsidP="0040736B">
            <w:pPr>
              <w:pStyle w:val="tablenumber"/>
              <w:spacing w:before="60" w:after="60"/>
              <w:rPr>
                <w:spacing w:val="0"/>
                <w:sz w:val="20"/>
                <w:szCs w:val="20"/>
              </w:rPr>
            </w:pPr>
            <w:r w:rsidRPr="0040736B">
              <w:rPr>
                <w:spacing w:val="0"/>
                <w:sz w:val="20"/>
                <w:szCs w:val="20"/>
              </w:rPr>
              <w:t>-2.5%</w:t>
            </w:r>
          </w:p>
        </w:tc>
      </w:tr>
      <w:tr w:rsidR="002629EA" w:rsidRPr="002629EA" w14:paraId="65C7429A" w14:textId="77777777" w:rsidTr="0040736B">
        <w:trPr>
          <w:jc w:val="center"/>
        </w:trPr>
        <w:tc>
          <w:tcPr>
            <w:tcW w:w="2830" w:type="dxa"/>
          </w:tcPr>
          <w:p w14:paraId="29CD560B" w14:textId="77777777" w:rsidR="002629EA" w:rsidRPr="002629EA" w:rsidRDefault="002629EA" w:rsidP="0040736B">
            <w:pPr>
              <w:pStyle w:val="Table"/>
              <w:spacing w:before="60" w:after="60"/>
              <w:jc w:val="left"/>
            </w:pPr>
            <w:r w:rsidRPr="002629EA">
              <w:t>Design and Creative Services</w:t>
            </w:r>
          </w:p>
        </w:tc>
        <w:tc>
          <w:tcPr>
            <w:tcW w:w="1237" w:type="dxa"/>
            <w:tcMar>
              <w:right w:w="340" w:type="dxa"/>
            </w:tcMar>
          </w:tcPr>
          <w:p w14:paraId="456AAB07" w14:textId="77777777" w:rsidR="002629EA" w:rsidRPr="0040736B" w:rsidRDefault="002629EA" w:rsidP="0040736B">
            <w:pPr>
              <w:pStyle w:val="tablenumber"/>
              <w:spacing w:before="60" w:after="60"/>
              <w:rPr>
                <w:spacing w:val="0"/>
                <w:sz w:val="20"/>
                <w:szCs w:val="20"/>
              </w:rPr>
            </w:pPr>
            <w:r w:rsidRPr="0040736B">
              <w:rPr>
                <w:spacing w:val="0"/>
                <w:sz w:val="20"/>
                <w:szCs w:val="20"/>
              </w:rPr>
              <w:t>3.9%</w:t>
            </w:r>
          </w:p>
        </w:tc>
        <w:tc>
          <w:tcPr>
            <w:tcW w:w="1237" w:type="dxa"/>
            <w:tcMar>
              <w:right w:w="340" w:type="dxa"/>
            </w:tcMar>
          </w:tcPr>
          <w:p w14:paraId="28300CE0" w14:textId="77777777" w:rsidR="002629EA" w:rsidRPr="0040736B" w:rsidRDefault="002629EA" w:rsidP="0040736B">
            <w:pPr>
              <w:pStyle w:val="tablenumber"/>
              <w:spacing w:before="60" w:after="60"/>
              <w:rPr>
                <w:spacing w:val="0"/>
                <w:sz w:val="20"/>
                <w:szCs w:val="20"/>
              </w:rPr>
            </w:pPr>
            <w:r w:rsidRPr="0040736B">
              <w:rPr>
                <w:spacing w:val="0"/>
                <w:sz w:val="20"/>
                <w:szCs w:val="20"/>
              </w:rPr>
              <w:t>2.5%</w:t>
            </w:r>
          </w:p>
        </w:tc>
        <w:tc>
          <w:tcPr>
            <w:tcW w:w="1237" w:type="dxa"/>
            <w:tcMar>
              <w:right w:w="340" w:type="dxa"/>
            </w:tcMar>
          </w:tcPr>
          <w:p w14:paraId="566AC557" w14:textId="77777777" w:rsidR="002629EA" w:rsidRPr="0040736B" w:rsidRDefault="002629EA" w:rsidP="0040736B">
            <w:pPr>
              <w:pStyle w:val="tablenumber"/>
              <w:spacing w:before="60" w:after="60"/>
              <w:rPr>
                <w:spacing w:val="0"/>
                <w:sz w:val="20"/>
                <w:szCs w:val="20"/>
              </w:rPr>
            </w:pPr>
            <w:r w:rsidRPr="0040736B">
              <w:rPr>
                <w:spacing w:val="0"/>
                <w:sz w:val="20"/>
                <w:szCs w:val="20"/>
              </w:rPr>
              <w:t>0.8%</w:t>
            </w:r>
          </w:p>
        </w:tc>
        <w:tc>
          <w:tcPr>
            <w:tcW w:w="1237" w:type="dxa"/>
            <w:tcMar>
              <w:right w:w="340" w:type="dxa"/>
            </w:tcMar>
          </w:tcPr>
          <w:p w14:paraId="59217DE2" w14:textId="77777777" w:rsidR="002629EA" w:rsidRPr="0040736B" w:rsidRDefault="002629EA" w:rsidP="0040736B">
            <w:pPr>
              <w:pStyle w:val="tablenumber"/>
              <w:spacing w:before="60" w:after="60"/>
              <w:rPr>
                <w:spacing w:val="0"/>
                <w:sz w:val="20"/>
                <w:szCs w:val="20"/>
              </w:rPr>
            </w:pPr>
            <w:r w:rsidRPr="0040736B">
              <w:rPr>
                <w:spacing w:val="0"/>
                <w:sz w:val="20"/>
                <w:szCs w:val="20"/>
              </w:rPr>
              <w:t>2.1%</w:t>
            </w:r>
          </w:p>
        </w:tc>
        <w:tc>
          <w:tcPr>
            <w:tcW w:w="1237" w:type="dxa"/>
            <w:tcMar>
              <w:right w:w="340" w:type="dxa"/>
            </w:tcMar>
          </w:tcPr>
          <w:p w14:paraId="74E73ACA" w14:textId="77777777" w:rsidR="002629EA" w:rsidRPr="0040736B" w:rsidRDefault="002629EA" w:rsidP="0040736B">
            <w:pPr>
              <w:pStyle w:val="tablenumber"/>
              <w:spacing w:before="60" w:after="60"/>
              <w:rPr>
                <w:spacing w:val="0"/>
                <w:sz w:val="20"/>
                <w:szCs w:val="20"/>
              </w:rPr>
            </w:pPr>
            <w:r w:rsidRPr="0040736B">
              <w:rPr>
                <w:spacing w:val="0"/>
                <w:sz w:val="20"/>
                <w:szCs w:val="20"/>
              </w:rPr>
              <w:t>-1.6%</w:t>
            </w:r>
          </w:p>
        </w:tc>
      </w:tr>
      <w:tr w:rsidR="002629EA" w:rsidRPr="002629EA" w14:paraId="6A442457" w14:textId="77777777" w:rsidTr="0040736B">
        <w:trPr>
          <w:jc w:val="center"/>
        </w:trPr>
        <w:tc>
          <w:tcPr>
            <w:tcW w:w="2830" w:type="dxa"/>
          </w:tcPr>
          <w:p w14:paraId="28530B74" w14:textId="77777777" w:rsidR="002629EA" w:rsidRPr="002629EA" w:rsidRDefault="002629EA" w:rsidP="0040736B">
            <w:pPr>
              <w:pStyle w:val="Table"/>
              <w:spacing w:before="60" w:after="60"/>
              <w:jc w:val="left"/>
            </w:pPr>
            <w:r w:rsidRPr="002629EA">
              <w:t>Transversal: Education and Training</w:t>
            </w:r>
          </w:p>
        </w:tc>
        <w:tc>
          <w:tcPr>
            <w:tcW w:w="1237" w:type="dxa"/>
            <w:tcMar>
              <w:right w:w="340" w:type="dxa"/>
            </w:tcMar>
          </w:tcPr>
          <w:p w14:paraId="14EB1E23" w14:textId="77777777" w:rsidR="002629EA" w:rsidRPr="0040736B" w:rsidRDefault="002629EA" w:rsidP="0040736B">
            <w:pPr>
              <w:pStyle w:val="tablenumber"/>
              <w:spacing w:before="60" w:after="60"/>
              <w:rPr>
                <w:spacing w:val="0"/>
                <w:sz w:val="20"/>
                <w:szCs w:val="20"/>
              </w:rPr>
            </w:pPr>
            <w:r w:rsidRPr="0040736B">
              <w:rPr>
                <w:spacing w:val="0"/>
                <w:sz w:val="20"/>
                <w:szCs w:val="20"/>
              </w:rPr>
              <w:t>1.1%</w:t>
            </w:r>
          </w:p>
        </w:tc>
        <w:tc>
          <w:tcPr>
            <w:tcW w:w="1237" w:type="dxa"/>
            <w:tcMar>
              <w:right w:w="340" w:type="dxa"/>
            </w:tcMar>
          </w:tcPr>
          <w:p w14:paraId="1AEFD2A6" w14:textId="77777777" w:rsidR="002629EA" w:rsidRPr="0040736B" w:rsidRDefault="002629EA" w:rsidP="0040736B">
            <w:pPr>
              <w:pStyle w:val="tablenumber"/>
              <w:spacing w:before="60" w:after="60"/>
              <w:rPr>
                <w:spacing w:val="0"/>
                <w:sz w:val="20"/>
                <w:szCs w:val="20"/>
              </w:rPr>
            </w:pPr>
            <w:r w:rsidRPr="0040736B">
              <w:rPr>
                <w:spacing w:val="0"/>
                <w:sz w:val="20"/>
                <w:szCs w:val="20"/>
              </w:rPr>
              <w:t>1.2%</w:t>
            </w:r>
          </w:p>
        </w:tc>
        <w:tc>
          <w:tcPr>
            <w:tcW w:w="1237" w:type="dxa"/>
            <w:tcMar>
              <w:right w:w="340" w:type="dxa"/>
            </w:tcMar>
          </w:tcPr>
          <w:p w14:paraId="7D70EB0A" w14:textId="77777777" w:rsidR="002629EA" w:rsidRPr="0040736B" w:rsidRDefault="002629EA" w:rsidP="0040736B">
            <w:pPr>
              <w:pStyle w:val="tablenumber"/>
              <w:spacing w:before="60" w:after="60"/>
              <w:rPr>
                <w:spacing w:val="0"/>
                <w:sz w:val="20"/>
                <w:szCs w:val="20"/>
              </w:rPr>
            </w:pPr>
            <w:r w:rsidRPr="0040736B">
              <w:rPr>
                <w:spacing w:val="0"/>
                <w:sz w:val="20"/>
                <w:szCs w:val="20"/>
              </w:rPr>
              <w:t>0.6%</w:t>
            </w:r>
          </w:p>
        </w:tc>
        <w:tc>
          <w:tcPr>
            <w:tcW w:w="1237" w:type="dxa"/>
            <w:tcMar>
              <w:right w:w="340" w:type="dxa"/>
            </w:tcMar>
          </w:tcPr>
          <w:p w14:paraId="6FF5DC6F" w14:textId="77777777" w:rsidR="002629EA" w:rsidRPr="0040736B" w:rsidRDefault="002629EA" w:rsidP="0040736B">
            <w:pPr>
              <w:pStyle w:val="tablenumber"/>
              <w:spacing w:before="60" w:after="60"/>
              <w:rPr>
                <w:spacing w:val="0"/>
                <w:sz w:val="20"/>
                <w:szCs w:val="20"/>
              </w:rPr>
            </w:pPr>
            <w:r w:rsidRPr="0040736B">
              <w:rPr>
                <w:spacing w:val="0"/>
                <w:sz w:val="20"/>
                <w:szCs w:val="20"/>
              </w:rPr>
              <w:t>1.2%</w:t>
            </w:r>
          </w:p>
        </w:tc>
        <w:tc>
          <w:tcPr>
            <w:tcW w:w="1237" w:type="dxa"/>
            <w:tcMar>
              <w:right w:w="340" w:type="dxa"/>
            </w:tcMar>
          </w:tcPr>
          <w:p w14:paraId="46168DA1" w14:textId="77777777" w:rsidR="002629EA" w:rsidRPr="0040736B" w:rsidRDefault="002629EA" w:rsidP="0040736B">
            <w:pPr>
              <w:pStyle w:val="tablenumber"/>
              <w:spacing w:before="60" w:after="60"/>
              <w:rPr>
                <w:spacing w:val="0"/>
                <w:sz w:val="20"/>
                <w:szCs w:val="20"/>
              </w:rPr>
            </w:pPr>
            <w:r w:rsidRPr="0040736B">
              <w:rPr>
                <w:spacing w:val="0"/>
                <w:sz w:val="20"/>
                <w:szCs w:val="20"/>
              </w:rPr>
              <w:t>-2.7%</w:t>
            </w:r>
          </w:p>
        </w:tc>
      </w:tr>
      <w:tr w:rsidR="002629EA" w:rsidRPr="002629EA" w14:paraId="172036C1" w14:textId="77777777" w:rsidTr="0040736B">
        <w:trPr>
          <w:jc w:val="center"/>
        </w:trPr>
        <w:tc>
          <w:tcPr>
            <w:tcW w:w="2830" w:type="dxa"/>
          </w:tcPr>
          <w:p w14:paraId="5333090D" w14:textId="77777777" w:rsidR="002629EA" w:rsidRPr="002629EA" w:rsidRDefault="002629EA" w:rsidP="0040736B">
            <w:pPr>
              <w:pStyle w:val="Table"/>
              <w:spacing w:before="60" w:after="60"/>
              <w:jc w:val="left"/>
            </w:pPr>
            <w:r w:rsidRPr="002629EA">
              <w:t>Total CCI</w:t>
            </w:r>
          </w:p>
        </w:tc>
        <w:tc>
          <w:tcPr>
            <w:tcW w:w="1237" w:type="dxa"/>
            <w:tcMar>
              <w:right w:w="340" w:type="dxa"/>
            </w:tcMar>
          </w:tcPr>
          <w:p w14:paraId="67EF23B1" w14:textId="77777777" w:rsidR="002629EA" w:rsidRPr="0040736B" w:rsidRDefault="002629EA" w:rsidP="0040736B">
            <w:pPr>
              <w:pStyle w:val="tablenumber"/>
              <w:spacing w:before="60" w:after="60"/>
              <w:rPr>
                <w:spacing w:val="0"/>
                <w:sz w:val="20"/>
                <w:szCs w:val="20"/>
              </w:rPr>
            </w:pPr>
            <w:r w:rsidRPr="0040736B">
              <w:rPr>
                <w:spacing w:val="0"/>
                <w:sz w:val="20"/>
                <w:szCs w:val="20"/>
              </w:rPr>
              <w:t>3.1%</w:t>
            </w:r>
          </w:p>
        </w:tc>
        <w:tc>
          <w:tcPr>
            <w:tcW w:w="1237" w:type="dxa"/>
            <w:tcMar>
              <w:right w:w="340" w:type="dxa"/>
            </w:tcMar>
          </w:tcPr>
          <w:p w14:paraId="5C3933B0" w14:textId="77777777" w:rsidR="002629EA" w:rsidRPr="0040736B" w:rsidRDefault="002629EA" w:rsidP="0040736B">
            <w:pPr>
              <w:pStyle w:val="tablenumber"/>
              <w:spacing w:before="60" w:after="60"/>
              <w:rPr>
                <w:spacing w:val="0"/>
                <w:sz w:val="20"/>
                <w:szCs w:val="20"/>
              </w:rPr>
            </w:pPr>
            <w:r w:rsidRPr="0040736B">
              <w:rPr>
                <w:spacing w:val="0"/>
                <w:sz w:val="20"/>
                <w:szCs w:val="20"/>
              </w:rPr>
              <w:t>2.1%</w:t>
            </w:r>
          </w:p>
        </w:tc>
        <w:tc>
          <w:tcPr>
            <w:tcW w:w="1237" w:type="dxa"/>
            <w:tcMar>
              <w:right w:w="340" w:type="dxa"/>
            </w:tcMar>
          </w:tcPr>
          <w:p w14:paraId="1980C07B" w14:textId="77777777" w:rsidR="002629EA" w:rsidRPr="0040736B" w:rsidRDefault="002629EA" w:rsidP="0040736B">
            <w:pPr>
              <w:pStyle w:val="tablenumber"/>
              <w:spacing w:before="60" w:after="60"/>
              <w:rPr>
                <w:spacing w:val="0"/>
                <w:sz w:val="20"/>
                <w:szCs w:val="20"/>
              </w:rPr>
            </w:pPr>
            <w:r w:rsidRPr="0040736B">
              <w:rPr>
                <w:spacing w:val="0"/>
                <w:sz w:val="20"/>
                <w:szCs w:val="20"/>
              </w:rPr>
              <w:t>0.5%</w:t>
            </w:r>
          </w:p>
        </w:tc>
        <w:tc>
          <w:tcPr>
            <w:tcW w:w="1237" w:type="dxa"/>
            <w:tcMar>
              <w:right w:w="340" w:type="dxa"/>
            </w:tcMar>
          </w:tcPr>
          <w:p w14:paraId="7B64E47B" w14:textId="77777777" w:rsidR="002629EA" w:rsidRPr="0040736B" w:rsidRDefault="002629EA" w:rsidP="0040736B">
            <w:pPr>
              <w:pStyle w:val="tablenumber"/>
              <w:spacing w:before="60" w:after="60"/>
              <w:rPr>
                <w:spacing w:val="0"/>
                <w:sz w:val="20"/>
                <w:szCs w:val="20"/>
              </w:rPr>
            </w:pPr>
            <w:r w:rsidRPr="0040736B">
              <w:rPr>
                <w:spacing w:val="0"/>
                <w:sz w:val="20"/>
                <w:szCs w:val="20"/>
              </w:rPr>
              <w:t>1.2%</w:t>
            </w:r>
          </w:p>
        </w:tc>
        <w:tc>
          <w:tcPr>
            <w:tcW w:w="1237" w:type="dxa"/>
            <w:tcMar>
              <w:right w:w="340" w:type="dxa"/>
            </w:tcMar>
          </w:tcPr>
          <w:p w14:paraId="689E2C8E" w14:textId="77777777" w:rsidR="002629EA" w:rsidRPr="0040736B" w:rsidRDefault="002629EA" w:rsidP="0040736B">
            <w:pPr>
              <w:pStyle w:val="tablenumber"/>
              <w:spacing w:before="60" w:after="60"/>
              <w:rPr>
                <w:spacing w:val="0"/>
                <w:sz w:val="20"/>
                <w:szCs w:val="20"/>
              </w:rPr>
            </w:pPr>
            <w:r w:rsidRPr="0040736B">
              <w:rPr>
                <w:spacing w:val="0"/>
                <w:sz w:val="20"/>
                <w:szCs w:val="20"/>
              </w:rPr>
              <w:t>-2.8%</w:t>
            </w:r>
          </w:p>
        </w:tc>
      </w:tr>
    </w:tbl>
    <w:p w14:paraId="6E401E9E" w14:textId="035954C0" w:rsidR="007D02D6" w:rsidRPr="0040736B" w:rsidRDefault="007D02D6" w:rsidP="0040736B">
      <w:pPr>
        <w:spacing w:line="259" w:lineRule="auto"/>
        <w:rPr>
          <w:sz w:val="22"/>
          <w:szCs w:val="24"/>
        </w:rPr>
      </w:pPr>
      <w:r w:rsidRPr="0040736B">
        <w:rPr>
          <w:sz w:val="22"/>
          <w:szCs w:val="24"/>
        </w:rPr>
        <w:t>All domains show some decline in 2020 due to the impact of the COVID-19 pandemic</w:t>
      </w:r>
      <w:r w:rsidR="00B962A2" w:rsidRPr="0040736B">
        <w:rPr>
          <w:sz w:val="22"/>
          <w:szCs w:val="24"/>
        </w:rPr>
        <w:t>-</w:t>
      </w:r>
      <w:r w:rsidRPr="0040736B">
        <w:rPr>
          <w:sz w:val="22"/>
          <w:szCs w:val="24"/>
        </w:rPr>
        <w:t>induced recession.</w:t>
      </w:r>
    </w:p>
    <w:p w14:paraId="4AFAD525" w14:textId="22BF4B1D" w:rsidR="00527EE1" w:rsidRDefault="00527EE1" w:rsidP="0040736B">
      <w:pPr>
        <w:pStyle w:val="Heading3"/>
        <w:ind w:left="720"/>
      </w:pPr>
      <w:bookmarkStart w:id="159" w:name="_Toc94111087"/>
      <w:r>
        <w:lastRenderedPageBreak/>
        <w:t>Cultural Employment</w:t>
      </w:r>
      <w:bookmarkEnd w:id="159"/>
    </w:p>
    <w:p w14:paraId="0A6BCAD3" w14:textId="62EB1783" w:rsidR="00335D3B" w:rsidRPr="0040736B" w:rsidRDefault="00335D3B" w:rsidP="0040736B">
      <w:pPr>
        <w:spacing w:before="0" w:line="259" w:lineRule="auto"/>
        <w:rPr>
          <w:sz w:val="22"/>
          <w:szCs w:val="24"/>
        </w:rPr>
      </w:pPr>
      <w:r w:rsidRPr="0040736B">
        <w:rPr>
          <w:sz w:val="22"/>
          <w:szCs w:val="24"/>
        </w:rPr>
        <w:t>Overall, the creative economy accounted for 6% of all jobs in South Africa in 2019, which translates into just over 1 million jobs. This is a slight increase from 2017, when the creative economy made up 5.9% of all jobs (approximately 965 000 jobs).</w:t>
      </w:r>
    </w:p>
    <w:p w14:paraId="6FF1E69C" w14:textId="5E1FBECF" w:rsidR="00335D3B" w:rsidRPr="009C73BE" w:rsidRDefault="00335D3B" w:rsidP="006B6F1A">
      <w:r w:rsidRPr="00335D3B">
        <w:rPr>
          <w:noProof/>
          <w:lang w:eastAsia="en-ZA"/>
        </w:rPr>
        <w:drawing>
          <wp:inline distT="0" distB="0" distL="0" distR="0" wp14:anchorId="227FC74A" wp14:editId="7DE40606">
            <wp:extent cx="5731510" cy="278130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781300"/>
                    </a:xfrm>
                    <a:prstGeom prst="rect">
                      <a:avLst/>
                    </a:prstGeom>
                    <a:noFill/>
                    <a:ln>
                      <a:noFill/>
                    </a:ln>
                  </pic:spPr>
                </pic:pic>
              </a:graphicData>
            </a:graphic>
          </wp:inline>
        </w:drawing>
      </w:r>
    </w:p>
    <w:p w14:paraId="6450BC4B" w14:textId="234B6645" w:rsidR="00335D3B" w:rsidRDefault="00335D3B" w:rsidP="00904501">
      <w:pPr>
        <w:pStyle w:val="Caption"/>
        <w:rPr>
          <w:lang w:val="en-US"/>
        </w:rPr>
      </w:pPr>
      <w:bookmarkStart w:id="160" w:name="_Toc92691493"/>
      <w:r>
        <w:t xml:space="preserve">Figure </w:t>
      </w:r>
      <w:r w:rsidR="00D7525A">
        <w:t>31</w:t>
      </w:r>
      <w:r w:rsidR="00FB23F0">
        <w:rPr>
          <w:noProof/>
        </w:rPr>
        <w:t>:</w:t>
      </w:r>
      <w:r>
        <w:t xml:space="preserve"> </w:t>
      </w:r>
      <w:r w:rsidRPr="00BA3459">
        <w:t xml:space="preserve">The Cultural Trident for </w:t>
      </w:r>
      <w:r w:rsidR="00A82F7D">
        <w:t>e</w:t>
      </w:r>
      <w:r w:rsidR="00A82F7D" w:rsidRPr="00BA3459">
        <w:t xml:space="preserve">mployment </w:t>
      </w:r>
      <w:r w:rsidRPr="00BA3459">
        <w:t xml:space="preserve">in </w:t>
      </w:r>
      <w:r>
        <w:t>Limpopo</w:t>
      </w:r>
      <w:r w:rsidRPr="00BA3459">
        <w:t xml:space="preserve"> (2019)</w:t>
      </w:r>
      <w:bookmarkEnd w:id="160"/>
    </w:p>
    <w:p w14:paraId="08547991" w14:textId="11E0CA02" w:rsidR="00335D3B" w:rsidRPr="0040736B" w:rsidRDefault="00335D3B" w:rsidP="0040736B">
      <w:pPr>
        <w:spacing w:line="259" w:lineRule="auto"/>
        <w:rPr>
          <w:sz w:val="22"/>
          <w:szCs w:val="24"/>
          <w:lang w:val="en-US"/>
        </w:rPr>
      </w:pPr>
      <w:r w:rsidRPr="0040736B">
        <w:rPr>
          <w:sz w:val="22"/>
          <w:szCs w:val="24"/>
          <w:lang w:val="en-US"/>
        </w:rPr>
        <w:t>In 2017, Limpopo accounted for 9.4% of all South African cultural occupations (35 700 jobs), the fourth largest after provinces with big metropolitan areas (Gauteng, 29.4%; W</w:t>
      </w:r>
      <w:r w:rsidR="00BC0700" w:rsidRPr="0040736B">
        <w:rPr>
          <w:sz w:val="22"/>
          <w:szCs w:val="24"/>
          <w:lang w:val="en-US"/>
        </w:rPr>
        <w:t>estern</w:t>
      </w:r>
      <w:r w:rsidRPr="0040736B">
        <w:rPr>
          <w:sz w:val="22"/>
          <w:szCs w:val="24"/>
          <w:lang w:val="en-US"/>
        </w:rPr>
        <w:t xml:space="preserve"> Cape, 18%; </w:t>
      </w:r>
      <w:r w:rsidR="00BC0700" w:rsidRPr="0040736B">
        <w:rPr>
          <w:sz w:val="22"/>
          <w:szCs w:val="24"/>
          <w:lang w:val="en-US"/>
        </w:rPr>
        <w:t>KwaZulu-Natal</w:t>
      </w:r>
      <w:r w:rsidRPr="0040736B">
        <w:rPr>
          <w:sz w:val="22"/>
          <w:szCs w:val="24"/>
          <w:lang w:val="en-US"/>
        </w:rPr>
        <w:t xml:space="preserve">, 17%). When non-cultural support occupations in the </w:t>
      </w:r>
      <w:r w:rsidR="00CD005B" w:rsidRPr="0040736B">
        <w:rPr>
          <w:sz w:val="22"/>
          <w:szCs w:val="24"/>
          <w:lang w:val="en-US"/>
        </w:rPr>
        <w:t>CCIs</w:t>
      </w:r>
      <w:r w:rsidRPr="0040736B">
        <w:rPr>
          <w:sz w:val="22"/>
          <w:szCs w:val="24"/>
          <w:lang w:val="en-US"/>
        </w:rPr>
        <w:t xml:space="preserve"> are included, Limpopo accounted for 7.5% of all creative economy occupations in South Africa in 2017.</w:t>
      </w:r>
    </w:p>
    <w:p w14:paraId="2BC86DDE" w14:textId="1E9F2CB3" w:rsidR="00335D3B" w:rsidRPr="0040736B" w:rsidRDefault="00335D3B" w:rsidP="0040736B">
      <w:pPr>
        <w:spacing w:line="259" w:lineRule="auto"/>
        <w:rPr>
          <w:sz w:val="22"/>
          <w:szCs w:val="24"/>
          <w:lang w:val="en-US"/>
        </w:rPr>
      </w:pPr>
      <w:r w:rsidRPr="0040736B">
        <w:rPr>
          <w:sz w:val="22"/>
          <w:szCs w:val="24"/>
          <w:lang w:val="en-US"/>
        </w:rPr>
        <w:t>In 2019, Limpopo creative economy employment increased: people in cultural occupations increased to 38 600 which made up 10% of all South African cultural occupations. Including cultural occupations and support occupations in the creative industries, total creative economy employment in Limpopo in 2019 accounted for 81 100 jobs (8.1% of all creative economy jobs in South Africa).</w:t>
      </w:r>
    </w:p>
    <w:p w14:paraId="432BAE59" w14:textId="77777777" w:rsidR="00335D3B" w:rsidRDefault="00335D3B" w:rsidP="006B6F1A">
      <w:pPr>
        <w:rPr>
          <w:lang w:val="en-US"/>
        </w:rPr>
      </w:pPr>
      <w:r>
        <w:rPr>
          <w:noProof/>
          <w:lang w:eastAsia="en-ZA"/>
        </w:rPr>
        <w:drawing>
          <wp:inline distT="0" distB="0" distL="0" distR="0" wp14:anchorId="3892F533" wp14:editId="6662013E">
            <wp:extent cx="5731510" cy="2523490"/>
            <wp:effectExtent l="0" t="0" r="2540" b="10160"/>
            <wp:docPr id="18" name="Chart 18">
              <a:extLst xmlns:a="http://schemas.openxmlformats.org/drawingml/2006/main">
                <a:ext uri="{FF2B5EF4-FFF2-40B4-BE49-F238E27FC236}">
                  <a16:creationId xmlns:a16="http://schemas.microsoft.com/office/drawing/2014/main" id="{4E3AF0AD-02E5-4E52-A851-DC6BE7C141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DCC57DB" w14:textId="46524772" w:rsidR="00335D3B" w:rsidRDefault="00335D3B" w:rsidP="00904501">
      <w:pPr>
        <w:pStyle w:val="Caption"/>
        <w:rPr>
          <w:lang w:val="en-US"/>
        </w:rPr>
      </w:pPr>
      <w:bookmarkStart w:id="161" w:name="_Toc92691494"/>
      <w:r>
        <w:lastRenderedPageBreak/>
        <w:t xml:space="preserve">Figure </w:t>
      </w:r>
      <w:fldSimple w:instr=" SEQ Figure \* ARABIC ">
        <w:r w:rsidR="00C4686E">
          <w:rPr>
            <w:noProof/>
          </w:rPr>
          <w:t>3</w:t>
        </w:r>
        <w:r w:rsidR="00D7525A">
          <w:rPr>
            <w:noProof/>
          </w:rPr>
          <w:t>2</w:t>
        </w:r>
      </w:fldSimple>
      <w:r w:rsidR="00FB23F0">
        <w:rPr>
          <w:noProof/>
        </w:rPr>
        <w:t>:</w:t>
      </w:r>
      <w:r>
        <w:t xml:space="preserve"> Percentage of </w:t>
      </w:r>
      <w:r w:rsidR="005D5E5D">
        <w:t xml:space="preserve">cultural occupations </w:t>
      </w:r>
      <w:r>
        <w:t xml:space="preserve">by </w:t>
      </w:r>
      <w:r w:rsidR="00D7525A">
        <w:t xml:space="preserve">province </w:t>
      </w:r>
      <w:r>
        <w:t>2017 and 2019</w:t>
      </w:r>
      <w:bookmarkEnd w:id="161"/>
    </w:p>
    <w:p w14:paraId="2353705C" w14:textId="424EFC7E" w:rsidR="00335D3B" w:rsidRPr="0040736B" w:rsidRDefault="00335D3B" w:rsidP="0040736B">
      <w:pPr>
        <w:spacing w:before="0" w:line="259" w:lineRule="auto"/>
        <w:rPr>
          <w:sz w:val="22"/>
          <w:szCs w:val="24"/>
          <w:lang w:val="en-US"/>
        </w:rPr>
      </w:pPr>
      <w:r w:rsidRPr="0040736B">
        <w:rPr>
          <w:sz w:val="22"/>
          <w:szCs w:val="24"/>
          <w:lang w:val="en-US"/>
        </w:rPr>
        <w:t>L</w:t>
      </w:r>
      <w:r w:rsidR="004A3792" w:rsidRPr="0040736B">
        <w:rPr>
          <w:sz w:val="22"/>
          <w:szCs w:val="24"/>
          <w:lang w:val="en-US"/>
        </w:rPr>
        <w:t>Qs</w:t>
      </w:r>
      <w:r w:rsidRPr="0040736B">
        <w:rPr>
          <w:sz w:val="22"/>
          <w:szCs w:val="24"/>
          <w:lang w:val="en-US"/>
        </w:rPr>
        <w:t xml:space="preserve"> are a method of identifying potential comparative advantage in a particular sector, with a score of one or more indicating that the region has a higher conce</w:t>
      </w:r>
      <w:r w:rsidR="00D623BF">
        <w:rPr>
          <w:sz w:val="22"/>
          <w:szCs w:val="24"/>
          <w:lang w:val="en-US"/>
        </w:rPr>
        <w:t>n</w:t>
      </w:r>
      <w:r w:rsidRPr="0040736B">
        <w:rPr>
          <w:sz w:val="22"/>
          <w:szCs w:val="24"/>
          <w:lang w:val="en-US"/>
        </w:rPr>
        <w:t>t</w:t>
      </w:r>
      <w:r w:rsidR="00D623BF">
        <w:rPr>
          <w:sz w:val="22"/>
          <w:szCs w:val="24"/>
          <w:lang w:val="en-US"/>
        </w:rPr>
        <w:t>r</w:t>
      </w:r>
      <w:r w:rsidRPr="0040736B">
        <w:rPr>
          <w:sz w:val="22"/>
          <w:szCs w:val="24"/>
          <w:lang w:val="en-US"/>
        </w:rPr>
        <w:t xml:space="preserve">ation of cultural employment than other occupations. In 2017, the cultural occupations LQ for Limpopo was 1.08, which had increased to 1.15 by 2019, suggesting a </w:t>
      </w:r>
      <w:r w:rsidR="00F627C6" w:rsidRPr="0040736B">
        <w:rPr>
          <w:sz w:val="22"/>
          <w:szCs w:val="24"/>
          <w:lang w:val="en-US"/>
        </w:rPr>
        <w:t>strengthening</w:t>
      </w:r>
      <w:r w:rsidRPr="0040736B">
        <w:rPr>
          <w:sz w:val="22"/>
          <w:szCs w:val="24"/>
          <w:lang w:val="en-US"/>
        </w:rPr>
        <w:t xml:space="preserve"> area of comparative advantage in cultural occupations for the province.</w:t>
      </w:r>
    </w:p>
    <w:p w14:paraId="530A4061" w14:textId="77777777" w:rsidR="00335D3B" w:rsidRPr="002228C4" w:rsidRDefault="00335D3B" w:rsidP="006B6F1A">
      <w:pPr>
        <w:rPr>
          <w:lang w:val="en-US"/>
        </w:rPr>
      </w:pPr>
      <w:r>
        <w:rPr>
          <w:noProof/>
          <w:lang w:eastAsia="en-ZA"/>
        </w:rPr>
        <w:drawing>
          <wp:inline distT="0" distB="0" distL="0" distR="0" wp14:anchorId="32478207" wp14:editId="58D69A8A">
            <wp:extent cx="4572000" cy="2743200"/>
            <wp:effectExtent l="0" t="0" r="0" b="0"/>
            <wp:docPr id="19" name="Chart 19">
              <a:extLst xmlns:a="http://schemas.openxmlformats.org/drawingml/2006/main">
                <a:ext uri="{FF2B5EF4-FFF2-40B4-BE49-F238E27FC236}">
                  <a16:creationId xmlns:a16="http://schemas.microsoft.com/office/drawing/2014/main" id="{0294FC83-6E2B-44B0-9EA8-029819A0EA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B54A39A" w14:textId="4EFE687B" w:rsidR="00335D3B" w:rsidRDefault="00335D3B" w:rsidP="00904501">
      <w:pPr>
        <w:pStyle w:val="Caption"/>
        <w:rPr>
          <w:lang w:val="en-US"/>
        </w:rPr>
      </w:pPr>
      <w:bookmarkStart w:id="162" w:name="_Toc92691495"/>
      <w:r>
        <w:t xml:space="preserve">Figure </w:t>
      </w:r>
      <w:fldSimple w:instr=" SEQ Figure \* ARABIC ">
        <w:r w:rsidR="00C4686E">
          <w:rPr>
            <w:noProof/>
          </w:rPr>
          <w:t>3</w:t>
        </w:r>
        <w:r w:rsidR="00D7525A">
          <w:rPr>
            <w:noProof/>
          </w:rPr>
          <w:t>3</w:t>
        </w:r>
      </w:fldSimple>
      <w:r w:rsidR="00FB23F0">
        <w:rPr>
          <w:noProof/>
        </w:rPr>
        <w:t>:</w:t>
      </w:r>
      <w:r>
        <w:t xml:space="preserve"> Percentage of cultural occupations </w:t>
      </w:r>
      <w:r w:rsidR="00837340">
        <w:t xml:space="preserve">in </w:t>
      </w:r>
      <w:r w:rsidR="00FB23F0">
        <w:t xml:space="preserve">the </w:t>
      </w:r>
      <w:r>
        <w:t>top 4 domains for Limpopo and South Africa</w:t>
      </w:r>
      <w:bookmarkEnd w:id="162"/>
    </w:p>
    <w:p w14:paraId="09152709" w14:textId="20EBF52D" w:rsidR="00335D3B" w:rsidRPr="0040736B" w:rsidRDefault="00335D3B" w:rsidP="0040736B">
      <w:pPr>
        <w:spacing w:before="0" w:line="259" w:lineRule="auto"/>
        <w:rPr>
          <w:sz w:val="22"/>
          <w:szCs w:val="24"/>
          <w:highlight w:val="yellow"/>
          <w:lang w:val="en-US"/>
        </w:rPr>
      </w:pPr>
      <w:r w:rsidRPr="0040736B">
        <w:rPr>
          <w:sz w:val="22"/>
          <w:szCs w:val="24"/>
          <w:lang w:val="en-US"/>
        </w:rPr>
        <w:t xml:space="preserve">Using the UNESCO Framework for Cultural Statistics format of grouping the </w:t>
      </w:r>
      <w:r w:rsidR="00CD005B" w:rsidRPr="0040736B">
        <w:rPr>
          <w:sz w:val="22"/>
          <w:szCs w:val="24"/>
          <w:lang w:val="en-US"/>
        </w:rPr>
        <w:t>CCIs</w:t>
      </w:r>
      <w:r w:rsidRPr="0040736B">
        <w:rPr>
          <w:sz w:val="22"/>
          <w:szCs w:val="24"/>
          <w:lang w:val="en-US"/>
        </w:rPr>
        <w:t xml:space="preserve"> into </w:t>
      </w:r>
      <w:r w:rsidR="00890DE7" w:rsidRPr="0040736B">
        <w:rPr>
          <w:sz w:val="22"/>
          <w:szCs w:val="24"/>
          <w:lang w:val="en-US"/>
        </w:rPr>
        <w:t>d</w:t>
      </w:r>
      <w:r w:rsidRPr="0040736B">
        <w:rPr>
          <w:sz w:val="22"/>
          <w:szCs w:val="24"/>
          <w:lang w:val="en-US"/>
        </w:rPr>
        <w:t>omains, the largest cultural occupation employment doma</w:t>
      </w:r>
      <w:r w:rsidR="00B95DEC" w:rsidRPr="0040736B">
        <w:rPr>
          <w:sz w:val="22"/>
          <w:szCs w:val="24"/>
          <w:lang w:val="en-US"/>
        </w:rPr>
        <w:t>in</w:t>
      </w:r>
      <w:r w:rsidRPr="0040736B">
        <w:rPr>
          <w:sz w:val="22"/>
          <w:szCs w:val="24"/>
          <w:lang w:val="en-US"/>
        </w:rPr>
        <w:t xml:space="preserve"> </w:t>
      </w:r>
      <w:r w:rsidR="00B33C1A" w:rsidRPr="0040736B">
        <w:rPr>
          <w:sz w:val="22"/>
          <w:szCs w:val="24"/>
          <w:lang w:val="en-US"/>
        </w:rPr>
        <w:t xml:space="preserve">in </w:t>
      </w:r>
      <w:r w:rsidRPr="0040736B">
        <w:rPr>
          <w:sz w:val="22"/>
          <w:szCs w:val="24"/>
          <w:lang w:val="en-US"/>
        </w:rPr>
        <w:t>Limpopo (and in South Africa as a whole) is Visual Arts and Crafts, which accounted for 58.5% of cultural occupations in Limpopo in 2019. The second largest employment doma</w:t>
      </w:r>
      <w:r w:rsidR="00B95DEC" w:rsidRPr="0040736B">
        <w:rPr>
          <w:sz w:val="22"/>
          <w:szCs w:val="24"/>
          <w:lang w:val="en-US"/>
        </w:rPr>
        <w:t>in</w:t>
      </w:r>
      <w:r w:rsidRPr="0040736B">
        <w:rPr>
          <w:sz w:val="22"/>
          <w:szCs w:val="24"/>
          <w:lang w:val="en-US"/>
        </w:rPr>
        <w:t xml:space="preserve"> </w:t>
      </w:r>
      <w:r w:rsidR="00B33C1A" w:rsidRPr="0040736B">
        <w:rPr>
          <w:sz w:val="22"/>
          <w:szCs w:val="24"/>
          <w:lang w:val="en-US"/>
        </w:rPr>
        <w:t xml:space="preserve">in </w:t>
      </w:r>
      <w:r w:rsidRPr="0040736B">
        <w:rPr>
          <w:sz w:val="22"/>
          <w:szCs w:val="24"/>
          <w:lang w:val="en-US"/>
        </w:rPr>
        <w:t xml:space="preserve">Limpopo is Intangible Cultural Heritage (24.2%) </w:t>
      </w:r>
      <w:r w:rsidRPr="0040736B">
        <w:rPr>
          <w:rFonts w:cs="Arial"/>
          <w:sz w:val="22"/>
          <w:szCs w:val="24"/>
        </w:rPr>
        <w:t>which includes categories such as “Traditional chiefs and heads of villages”, and “Religious and associated professionals”</w:t>
      </w:r>
      <w:r w:rsidRPr="0040736B">
        <w:rPr>
          <w:sz w:val="22"/>
          <w:szCs w:val="24"/>
          <w:lang w:val="en-US"/>
        </w:rPr>
        <w:t>. These two domains dominate cultural occupations in the province, accounting for 83% of cultural jobs. Although small, Limpopo is one of the few provinces where cultural occupations in Cultural and Natural Heritage domain (2.5%) are larger than the national average.</w:t>
      </w:r>
    </w:p>
    <w:p w14:paraId="0B8740D1" w14:textId="77777777" w:rsidR="00335D3B" w:rsidRDefault="00335D3B" w:rsidP="006B6F1A">
      <w:pPr>
        <w:rPr>
          <w:noProof/>
        </w:rPr>
      </w:pPr>
      <w:r>
        <w:rPr>
          <w:noProof/>
          <w:lang w:eastAsia="en-ZA"/>
        </w:rPr>
        <w:drawing>
          <wp:inline distT="0" distB="0" distL="0" distR="0" wp14:anchorId="409F35F7" wp14:editId="3BF37301">
            <wp:extent cx="5946753" cy="2743200"/>
            <wp:effectExtent l="0" t="0" r="16510" b="0"/>
            <wp:docPr id="22" name="Chart 22">
              <a:extLst xmlns:a="http://schemas.openxmlformats.org/drawingml/2006/main">
                <a:ext uri="{FF2B5EF4-FFF2-40B4-BE49-F238E27FC236}">
                  <a16:creationId xmlns:a16="http://schemas.microsoft.com/office/drawing/2014/main" id="{C3425333-2BDA-4722-968C-13F7DDC7FC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ECE3C69" w14:textId="66C873D2" w:rsidR="00335D3B" w:rsidRDefault="00335D3B" w:rsidP="00904501">
      <w:pPr>
        <w:pStyle w:val="Caption"/>
        <w:rPr>
          <w:lang w:val="en-US"/>
        </w:rPr>
      </w:pPr>
      <w:bookmarkStart w:id="163" w:name="_Toc92691496"/>
      <w:r>
        <w:lastRenderedPageBreak/>
        <w:t xml:space="preserve">Figure </w:t>
      </w:r>
      <w:fldSimple w:instr=" SEQ Figure \* ARABIC ">
        <w:r w:rsidR="00C4686E">
          <w:rPr>
            <w:noProof/>
          </w:rPr>
          <w:t>3</w:t>
        </w:r>
        <w:r w:rsidR="001A4DC9">
          <w:rPr>
            <w:noProof/>
          </w:rPr>
          <w:t>4</w:t>
        </w:r>
      </w:fldSimple>
      <w:r w:rsidR="00FB23F0">
        <w:rPr>
          <w:noProof/>
        </w:rPr>
        <w:t>:</w:t>
      </w:r>
      <w:r>
        <w:t xml:space="preserve"> Sociodemographic profile of Cultural Occupation workers in Limpopo and South Africa</w:t>
      </w:r>
      <w:bookmarkEnd w:id="163"/>
    </w:p>
    <w:p w14:paraId="28F0619C" w14:textId="76A5A536" w:rsidR="00335D3B" w:rsidRPr="0040736B" w:rsidRDefault="00335D3B" w:rsidP="0040736B">
      <w:pPr>
        <w:spacing w:before="0" w:line="259" w:lineRule="auto"/>
        <w:rPr>
          <w:sz w:val="22"/>
          <w:szCs w:val="24"/>
          <w:lang w:val="en-US"/>
        </w:rPr>
      </w:pPr>
      <w:r w:rsidRPr="0040736B">
        <w:rPr>
          <w:sz w:val="22"/>
          <w:szCs w:val="24"/>
          <w:lang w:val="en-US"/>
        </w:rPr>
        <w:t xml:space="preserve">In terms of the sociodemographic characteristics of people working in cultural occupations in Limpopo, the largest population group is Black Africans (99.2%), </w:t>
      </w:r>
      <w:r w:rsidR="003D72D9">
        <w:rPr>
          <w:sz w:val="22"/>
          <w:szCs w:val="24"/>
          <w:lang w:val="en-US"/>
        </w:rPr>
        <w:t>with</w:t>
      </w:r>
      <w:r w:rsidR="003D72D9" w:rsidRPr="0040736B">
        <w:rPr>
          <w:sz w:val="22"/>
          <w:szCs w:val="24"/>
          <w:lang w:val="en-US"/>
        </w:rPr>
        <w:t xml:space="preserve"> </w:t>
      </w:r>
      <w:r w:rsidRPr="0040736B">
        <w:rPr>
          <w:sz w:val="22"/>
          <w:szCs w:val="24"/>
          <w:lang w:val="en-US"/>
        </w:rPr>
        <w:t>other group</w:t>
      </w:r>
      <w:r w:rsidR="003D72D9">
        <w:rPr>
          <w:sz w:val="22"/>
          <w:szCs w:val="24"/>
          <w:lang w:val="en-US"/>
        </w:rPr>
        <w:t>s</w:t>
      </w:r>
      <w:r w:rsidRPr="0040736B">
        <w:rPr>
          <w:sz w:val="22"/>
          <w:szCs w:val="24"/>
          <w:lang w:val="en-US"/>
        </w:rPr>
        <w:t xml:space="preserve"> representing only a tiny proportion. This is a </w:t>
      </w:r>
      <w:r w:rsidR="00160864" w:rsidRPr="0040736B">
        <w:rPr>
          <w:sz w:val="22"/>
          <w:szCs w:val="24"/>
          <w:lang w:val="en-US"/>
        </w:rPr>
        <w:t>similar</w:t>
      </w:r>
      <w:r w:rsidRPr="0040736B">
        <w:rPr>
          <w:sz w:val="22"/>
          <w:szCs w:val="24"/>
          <w:lang w:val="en-US"/>
        </w:rPr>
        <w:t xml:space="preserve"> pattern to </w:t>
      </w:r>
      <w:r w:rsidR="003D72D9">
        <w:rPr>
          <w:sz w:val="22"/>
          <w:szCs w:val="24"/>
          <w:lang w:val="en-US"/>
        </w:rPr>
        <w:t>th</w:t>
      </w:r>
      <w:r w:rsidR="003D72D9" w:rsidRPr="0040736B">
        <w:rPr>
          <w:sz w:val="22"/>
          <w:szCs w:val="24"/>
          <w:lang w:val="en-US"/>
        </w:rPr>
        <w:t>at</w:t>
      </w:r>
      <w:r w:rsidRPr="0040736B">
        <w:rPr>
          <w:sz w:val="22"/>
          <w:szCs w:val="24"/>
          <w:lang w:val="en-US"/>
        </w:rPr>
        <w:t xml:space="preserve"> found in non-cultural occupations in the province (95.9% Black African) and can be explained by the different demographic make-up of the provinces.</w:t>
      </w:r>
    </w:p>
    <w:p w14:paraId="28DD72DE" w14:textId="224D0462" w:rsidR="00335D3B" w:rsidRPr="0040736B" w:rsidRDefault="00335D3B" w:rsidP="0040736B">
      <w:pPr>
        <w:spacing w:before="0" w:line="259" w:lineRule="auto"/>
        <w:rPr>
          <w:sz w:val="22"/>
          <w:szCs w:val="24"/>
          <w:lang w:val="en-US"/>
        </w:rPr>
      </w:pPr>
      <w:r w:rsidRPr="0040736B">
        <w:rPr>
          <w:sz w:val="22"/>
          <w:szCs w:val="24"/>
          <w:lang w:val="en-US"/>
        </w:rPr>
        <w:t xml:space="preserve">The distribution of age groups in cultural occupations in Limpopo shows a slightly higher proportion of youth (18 to 34) in cultural occupations (35.3%) than </w:t>
      </w:r>
      <w:r w:rsidR="003D72D9">
        <w:rPr>
          <w:sz w:val="22"/>
          <w:szCs w:val="24"/>
          <w:lang w:val="en-US"/>
        </w:rPr>
        <w:t>is</w:t>
      </w:r>
      <w:r w:rsidRPr="0040736B">
        <w:rPr>
          <w:sz w:val="22"/>
          <w:szCs w:val="24"/>
          <w:lang w:val="en-US"/>
        </w:rPr>
        <w:t xml:space="preserve"> found in cultural occupations nationally (32.9%). However, compared to non-cultural occupations in the province, a significantly higher proportion of cultural workers are in the 50+ age group (31.9% of cultural workers, compared to 19.6% of non-cultural workers). However, the gender imbalance in cultural occupations in the province is worse (64.5% men) than for cultural workers at a national level (57.3% men). As in national cultural occupations, the proportion of men in cultural occupations in Limpopo is greater than women (64.5% men).</w:t>
      </w:r>
    </w:p>
    <w:p w14:paraId="528C7647" w14:textId="7FADF246" w:rsidR="00335D3B" w:rsidRPr="0040736B" w:rsidRDefault="00335D3B" w:rsidP="0040736B">
      <w:pPr>
        <w:spacing w:before="0" w:line="259" w:lineRule="auto"/>
        <w:rPr>
          <w:sz w:val="22"/>
          <w:szCs w:val="24"/>
          <w:lang w:val="en-US"/>
        </w:rPr>
      </w:pPr>
      <w:r w:rsidRPr="0040736B">
        <w:rPr>
          <w:sz w:val="22"/>
          <w:szCs w:val="24"/>
          <w:lang w:val="en-US"/>
        </w:rPr>
        <w:t>A significantly lower percentage of people in cultural occupations in Limpopo have completed secondary school or have tertiary education (35%) compared to the national average for cultural occupations (54.2%), with larger proportions falling into the lower education levels (primary school, and secondary school not completed). While this means that cultural occupations provide a valuable labour market entry point for those with lower levels of education, it may constrain future growth in the sector.</w:t>
      </w:r>
    </w:p>
    <w:p w14:paraId="71A27481" w14:textId="4F345CFE" w:rsidR="00335D3B" w:rsidRPr="0040736B" w:rsidRDefault="00335D3B" w:rsidP="0040736B">
      <w:pPr>
        <w:spacing w:before="0" w:line="259" w:lineRule="auto"/>
        <w:rPr>
          <w:sz w:val="22"/>
          <w:szCs w:val="24"/>
          <w:lang w:val="en-US"/>
        </w:rPr>
      </w:pPr>
      <w:r w:rsidRPr="0040736B">
        <w:rPr>
          <w:sz w:val="22"/>
          <w:szCs w:val="24"/>
          <w:lang w:val="en-US"/>
        </w:rPr>
        <w:t>In terms of employment type, it is notable that a greater percentage of Limpopo cultural workers in the freelance category (48.2% own account workers with no employees) than the national cultural occupation average (34.5%). In line with this, cultural workers in Limpopo are less likely to be permanently employed (42.7%) than both non-cultural workers in the province (53.1% permanent) and cultural workers nationally (66.9%). This is also associated with a higher proportion of informal sector work for cultural occupations in Limpopo (77.9%) than cultural workers in South Africa as a whole (46.3%).</w:t>
      </w:r>
    </w:p>
    <w:p w14:paraId="77246CEB" w14:textId="074EA878" w:rsidR="00335D3B" w:rsidRDefault="00335D3B" w:rsidP="00904501">
      <w:pPr>
        <w:pStyle w:val="Caption"/>
      </w:pPr>
      <w:bookmarkStart w:id="164" w:name="_Toc93293338"/>
      <w:r>
        <w:t xml:space="preserve">Table </w:t>
      </w:r>
      <w:fldSimple w:instr=" SEQ Table \* ARABIC ">
        <w:r w:rsidR="00C4686E">
          <w:rPr>
            <w:noProof/>
          </w:rPr>
          <w:t>28</w:t>
        </w:r>
      </w:fldSimple>
      <w:r w:rsidR="00585410">
        <w:rPr>
          <w:noProof/>
        </w:rPr>
        <w:t>:</w:t>
      </w:r>
      <w:r>
        <w:t xml:space="preserve"> </w:t>
      </w:r>
      <w:r w:rsidRPr="00E33A54">
        <w:t xml:space="preserve">Occupation type and income category for cultural workers in </w:t>
      </w:r>
      <w:r>
        <w:t>Limpopo</w:t>
      </w:r>
      <w:r w:rsidRPr="00E33A54">
        <w:t xml:space="preserve"> and South Africa</w:t>
      </w:r>
      <w:bookmarkEnd w:id="164"/>
    </w:p>
    <w:tbl>
      <w:tblPr>
        <w:tblStyle w:val="TableGrid"/>
        <w:tblW w:w="9016" w:type="dxa"/>
        <w:jc w:val="center"/>
        <w:tblLayout w:type="fixed"/>
        <w:tblLook w:val="04A0" w:firstRow="1" w:lastRow="0" w:firstColumn="1" w:lastColumn="0" w:noHBand="0" w:noVBand="1"/>
      </w:tblPr>
      <w:tblGrid>
        <w:gridCol w:w="1406"/>
        <w:gridCol w:w="2588"/>
        <w:gridCol w:w="1674"/>
        <w:gridCol w:w="1698"/>
        <w:gridCol w:w="1650"/>
      </w:tblGrid>
      <w:tr w:rsidR="00335D3B" w:rsidRPr="00F02F26" w14:paraId="4345E817" w14:textId="77777777" w:rsidTr="0040736B">
        <w:trPr>
          <w:trHeight w:val="295"/>
          <w:jc w:val="center"/>
        </w:trPr>
        <w:tc>
          <w:tcPr>
            <w:tcW w:w="3994" w:type="dxa"/>
            <w:gridSpan w:val="2"/>
            <w:noWrap/>
          </w:tcPr>
          <w:p w14:paraId="4B7358D3" w14:textId="77777777" w:rsidR="00335D3B" w:rsidRPr="00F02F26" w:rsidRDefault="00335D3B" w:rsidP="0040736B">
            <w:pPr>
              <w:spacing w:before="60" w:after="60"/>
              <w:rPr>
                <w:lang w:eastAsia="en-ZA"/>
              </w:rPr>
            </w:pPr>
          </w:p>
        </w:tc>
        <w:tc>
          <w:tcPr>
            <w:tcW w:w="3372" w:type="dxa"/>
            <w:gridSpan w:val="2"/>
            <w:noWrap/>
          </w:tcPr>
          <w:p w14:paraId="23237CA2" w14:textId="77777777" w:rsidR="00335D3B" w:rsidRPr="00F02F26" w:rsidRDefault="00335D3B" w:rsidP="0040736B">
            <w:pPr>
              <w:spacing w:before="60" w:after="60"/>
              <w:jc w:val="center"/>
              <w:rPr>
                <w:lang w:eastAsia="en-ZA"/>
              </w:rPr>
            </w:pPr>
            <w:r w:rsidRPr="00F02F26">
              <w:rPr>
                <w:lang w:eastAsia="en-ZA"/>
              </w:rPr>
              <w:t>Limpopo</w:t>
            </w:r>
          </w:p>
        </w:tc>
        <w:tc>
          <w:tcPr>
            <w:tcW w:w="1650" w:type="dxa"/>
            <w:noWrap/>
          </w:tcPr>
          <w:p w14:paraId="23710E7F" w14:textId="77777777" w:rsidR="00335D3B" w:rsidRPr="00F02F26" w:rsidRDefault="00335D3B" w:rsidP="0040736B">
            <w:pPr>
              <w:spacing w:before="60" w:after="60"/>
              <w:jc w:val="center"/>
              <w:rPr>
                <w:lang w:eastAsia="en-ZA"/>
              </w:rPr>
            </w:pPr>
            <w:r w:rsidRPr="00F02F26">
              <w:rPr>
                <w:lang w:eastAsia="en-ZA"/>
              </w:rPr>
              <w:t>South Africa</w:t>
            </w:r>
          </w:p>
        </w:tc>
      </w:tr>
      <w:tr w:rsidR="00335D3B" w:rsidRPr="00F02F26" w14:paraId="3A228F1E" w14:textId="77777777" w:rsidTr="0040736B">
        <w:trPr>
          <w:trHeight w:val="295"/>
          <w:jc w:val="center"/>
        </w:trPr>
        <w:tc>
          <w:tcPr>
            <w:tcW w:w="1406" w:type="dxa"/>
            <w:noWrap/>
            <w:hideMark/>
          </w:tcPr>
          <w:p w14:paraId="6BE59EE8" w14:textId="77777777" w:rsidR="00335D3B" w:rsidRPr="00F02F26" w:rsidRDefault="00335D3B" w:rsidP="0040736B">
            <w:pPr>
              <w:spacing w:before="60" w:after="60"/>
              <w:rPr>
                <w:lang w:eastAsia="en-ZA"/>
              </w:rPr>
            </w:pPr>
            <w:r>
              <w:rPr>
                <w:lang w:eastAsia="en-ZA"/>
              </w:rPr>
              <w:t>Data</w:t>
            </w:r>
          </w:p>
        </w:tc>
        <w:tc>
          <w:tcPr>
            <w:tcW w:w="2588" w:type="dxa"/>
            <w:noWrap/>
            <w:hideMark/>
          </w:tcPr>
          <w:p w14:paraId="630E2157" w14:textId="77777777" w:rsidR="00335D3B" w:rsidRPr="00F02F26" w:rsidRDefault="00335D3B" w:rsidP="0040736B">
            <w:pPr>
              <w:spacing w:before="60" w:after="60"/>
              <w:rPr>
                <w:lang w:eastAsia="en-ZA"/>
              </w:rPr>
            </w:pPr>
            <w:r>
              <w:rPr>
                <w:lang w:eastAsia="en-ZA"/>
              </w:rPr>
              <w:t>Categories</w:t>
            </w:r>
          </w:p>
        </w:tc>
        <w:tc>
          <w:tcPr>
            <w:tcW w:w="1674" w:type="dxa"/>
            <w:noWrap/>
            <w:hideMark/>
          </w:tcPr>
          <w:p w14:paraId="3021F893" w14:textId="77777777" w:rsidR="00335D3B" w:rsidRPr="00F02F26" w:rsidRDefault="00335D3B" w:rsidP="0040736B">
            <w:pPr>
              <w:spacing w:before="60" w:after="60"/>
              <w:jc w:val="center"/>
              <w:rPr>
                <w:lang w:eastAsia="en-ZA"/>
              </w:rPr>
            </w:pPr>
            <w:r w:rsidRPr="00F02F26">
              <w:rPr>
                <w:lang w:eastAsia="en-ZA"/>
              </w:rPr>
              <w:t>Cultural Occupations</w:t>
            </w:r>
          </w:p>
        </w:tc>
        <w:tc>
          <w:tcPr>
            <w:tcW w:w="1698" w:type="dxa"/>
            <w:noWrap/>
            <w:hideMark/>
          </w:tcPr>
          <w:p w14:paraId="2249DD72" w14:textId="77777777" w:rsidR="00335D3B" w:rsidRPr="00F02F26" w:rsidRDefault="00335D3B" w:rsidP="0040736B">
            <w:pPr>
              <w:spacing w:before="60" w:after="60"/>
              <w:jc w:val="center"/>
              <w:rPr>
                <w:lang w:eastAsia="en-ZA"/>
              </w:rPr>
            </w:pPr>
            <w:r w:rsidRPr="00F02F26">
              <w:rPr>
                <w:lang w:eastAsia="en-ZA"/>
              </w:rPr>
              <w:t>Non-Cultural Occupations</w:t>
            </w:r>
          </w:p>
        </w:tc>
        <w:tc>
          <w:tcPr>
            <w:tcW w:w="1650" w:type="dxa"/>
            <w:noWrap/>
            <w:hideMark/>
          </w:tcPr>
          <w:p w14:paraId="06C1212E" w14:textId="77777777" w:rsidR="00335D3B" w:rsidRPr="00F02F26" w:rsidRDefault="00335D3B" w:rsidP="0040736B">
            <w:pPr>
              <w:spacing w:before="60" w:after="60"/>
              <w:jc w:val="center"/>
              <w:rPr>
                <w:lang w:eastAsia="en-ZA"/>
              </w:rPr>
            </w:pPr>
            <w:r w:rsidRPr="00F02F26">
              <w:rPr>
                <w:lang w:eastAsia="en-ZA"/>
              </w:rPr>
              <w:t>Cultural Occupations</w:t>
            </w:r>
          </w:p>
        </w:tc>
      </w:tr>
      <w:tr w:rsidR="00335D3B" w:rsidRPr="00F02F26" w14:paraId="42C9CD6C" w14:textId="77777777" w:rsidTr="0040736B">
        <w:trPr>
          <w:trHeight w:val="295"/>
          <w:jc w:val="center"/>
        </w:trPr>
        <w:tc>
          <w:tcPr>
            <w:tcW w:w="1406" w:type="dxa"/>
            <w:vMerge w:val="restart"/>
            <w:noWrap/>
            <w:hideMark/>
          </w:tcPr>
          <w:p w14:paraId="5AD94E95" w14:textId="77777777" w:rsidR="00335D3B" w:rsidRPr="00F02F26" w:rsidRDefault="00335D3B" w:rsidP="0040736B">
            <w:pPr>
              <w:spacing w:before="60" w:after="60"/>
              <w:jc w:val="left"/>
              <w:rPr>
                <w:lang w:eastAsia="en-ZA"/>
              </w:rPr>
            </w:pPr>
            <w:r w:rsidRPr="00F02F26">
              <w:rPr>
                <w:lang w:eastAsia="en-ZA"/>
              </w:rPr>
              <w:t>Employment Type</w:t>
            </w:r>
          </w:p>
        </w:tc>
        <w:tc>
          <w:tcPr>
            <w:tcW w:w="2588" w:type="dxa"/>
            <w:noWrap/>
            <w:hideMark/>
          </w:tcPr>
          <w:p w14:paraId="5DA89E6B" w14:textId="77777777" w:rsidR="00335D3B" w:rsidRPr="00F02F26" w:rsidRDefault="00335D3B" w:rsidP="0040736B">
            <w:pPr>
              <w:spacing w:before="60" w:after="60"/>
              <w:jc w:val="left"/>
              <w:rPr>
                <w:lang w:eastAsia="en-ZA"/>
              </w:rPr>
            </w:pPr>
            <w:r w:rsidRPr="00F02F26">
              <w:rPr>
                <w:lang w:eastAsia="en-ZA"/>
              </w:rPr>
              <w:t>Working for someone else for pay</w:t>
            </w:r>
          </w:p>
        </w:tc>
        <w:tc>
          <w:tcPr>
            <w:tcW w:w="1674" w:type="dxa"/>
            <w:noWrap/>
            <w:tcMar>
              <w:right w:w="397" w:type="dxa"/>
            </w:tcMar>
            <w:hideMark/>
          </w:tcPr>
          <w:p w14:paraId="28D2451E" w14:textId="77777777" w:rsidR="00335D3B" w:rsidRPr="00F02F26" w:rsidRDefault="00335D3B" w:rsidP="0040736B">
            <w:pPr>
              <w:spacing w:before="60" w:after="60"/>
              <w:jc w:val="right"/>
              <w:rPr>
                <w:lang w:eastAsia="en-ZA"/>
              </w:rPr>
            </w:pPr>
            <w:r w:rsidRPr="00F02F26">
              <w:rPr>
                <w:lang w:eastAsia="en-ZA"/>
              </w:rPr>
              <w:t>44.6%</w:t>
            </w:r>
          </w:p>
        </w:tc>
        <w:tc>
          <w:tcPr>
            <w:tcW w:w="1698" w:type="dxa"/>
            <w:noWrap/>
            <w:tcMar>
              <w:right w:w="397" w:type="dxa"/>
            </w:tcMar>
            <w:hideMark/>
          </w:tcPr>
          <w:p w14:paraId="25B24600" w14:textId="77777777" w:rsidR="00335D3B" w:rsidRPr="00F02F26" w:rsidRDefault="00335D3B" w:rsidP="0040736B">
            <w:pPr>
              <w:spacing w:before="60" w:after="60"/>
              <w:jc w:val="right"/>
              <w:rPr>
                <w:lang w:eastAsia="en-ZA"/>
              </w:rPr>
            </w:pPr>
            <w:r w:rsidRPr="00F02F26">
              <w:rPr>
                <w:lang w:eastAsia="en-ZA"/>
              </w:rPr>
              <w:t>78.7%</w:t>
            </w:r>
          </w:p>
        </w:tc>
        <w:tc>
          <w:tcPr>
            <w:tcW w:w="1650" w:type="dxa"/>
            <w:noWrap/>
            <w:tcMar>
              <w:right w:w="397" w:type="dxa"/>
            </w:tcMar>
            <w:hideMark/>
          </w:tcPr>
          <w:p w14:paraId="43342705" w14:textId="77777777" w:rsidR="00335D3B" w:rsidRPr="00F02F26" w:rsidRDefault="00335D3B" w:rsidP="0040736B">
            <w:pPr>
              <w:spacing w:before="60" w:after="60"/>
              <w:jc w:val="right"/>
              <w:rPr>
                <w:lang w:eastAsia="en-ZA"/>
              </w:rPr>
            </w:pPr>
            <w:r w:rsidRPr="00F02F26">
              <w:rPr>
                <w:lang w:eastAsia="en-ZA"/>
              </w:rPr>
              <w:t>60.0%</w:t>
            </w:r>
          </w:p>
        </w:tc>
      </w:tr>
      <w:tr w:rsidR="00335D3B" w:rsidRPr="00F02F26" w14:paraId="6D138EB9" w14:textId="77777777" w:rsidTr="0040736B">
        <w:trPr>
          <w:trHeight w:val="295"/>
          <w:jc w:val="center"/>
        </w:trPr>
        <w:tc>
          <w:tcPr>
            <w:tcW w:w="1406" w:type="dxa"/>
            <w:vMerge/>
            <w:noWrap/>
            <w:hideMark/>
          </w:tcPr>
          <w:p w14:paraId="52DA8392" w14:textId="77777777" w:rsidR="00335D3B" w:rsidRPr="00F02F26" w:rsidRDefault="00335D3B" w:rsidP="0040736B">
            <w:pPr>
              <w:spacing w:before="60" w:after="60"/>
              <w:jc w:val="left"/>
              <w:rPr>
                <w:lang w:eastAsia="en-ZA"/>
              </w:rPr>
            </w:pPr>
          </w:p>
        </w:tc>
        <w:tc>
          <w:tcPr>
            <w:tcW w:w="2588" w:type="dxa"/>
            <w:noWrap/>
            <w:hideMark/>
          </w:tcPr>
          <w:p w14:paraId="23F661FD" w14:textId="77777777" w:rsidR="00335D3B" w:rsidRPr="00F02F26" w:rsidRDefault="00335D3B" w:rsidP="0040736B">
            <w:pPr>
              <w:spacing w:before="60" w:after="60"/>
              <w:jc w:val="left"/>
              <w:rPr>
                <w:lang w:eastAsia="en-ZA"/>
              </w:rPr>
            </w:pPr>
            <w:r w:rsidRPr="00F02F26">
              <w:rPr>
                <w:lang w:eastAsia="en-ZA"/>
              </w:rPr>
              <w:t>An employer</w:t>
            </w:r>
          </w:p>
        </w:tc>
        <w:tc>
          <w:tcPr>
            <w:tcW w:w="1674" w:type="dxa"/>
            <w:noWrap/>
            <w:tcMar>
              <w:right w:w="397" w:type="dxa"/>
            </w:tcMar>
            <w:hideMark/>
          </w:tcPr>
          <w:p w14:paraId="3E19FA9B" w14:textId="77777777" w:rsidR="00335D3B" w:rsidRPr="00F02F26" w:rsidRDefault="00335D3B" w:rsidP="0040736B">
            <w:pPr>
              <w:spacing w:before="60" w:after="60"/>
              <w:jc w:val="right"/>
              <w:rPr>
                <w:lang w:eastAsia="en-ZA"/>
              </w:rPr>
            </w:pPr>
            <w:r w:rsidRPr="00F02F26">
              <w:rPr>
                <w:lang w:eastAsia="en-ZA"/>
              </w:rPr>
              <w:t>5.7%</w:t>
            </w:r>
          </w:p>
        </w:tc>
        <w:tc>
          <w:tcPr>
            <w:tcW w:w="1698" w:type="dxa"/>
            <w:noWrap/>
            <w:tcMar>
              <w:right w:w="397" w:type="dxa"/>
            </w:tcMar>
            <w:hideMark/>
          </w:tcPr>
          <w:p w14:paraId="05AFE208" w14:textId="77777777" w:rsidR="00335D3B" w:rsidRPr="00F02F26" w:rsidRDefault="00335D3B" w:rsidP="0040736B">
            <w:pPr>
              <w:spacing w:before="60" w:after="60"/>
              <w:jc w:val="right"/>
              <w:rPr>
                <w:lang w:eastAsia="en-ZA"/>
              </w:rPr>
            </w:pPr>
            <w:r w:rsidRPr="00F02F26">
              <w:rPr>
                <w:lang w:eastAsia="en-ZA"/>
              </w:rPr>
              <w:t>5.8%</w:t>
            </w:r>
          </w:p>
        </w:tc>
        <w:tc>
          <w:tcPr>
            <w:tcW w:w="1650" w:type="dxa"/>
            <w:noWrap/>
            <w:tcMar>
              <w:right w:w="397" w:type="dxa"/>
            </w:tcMar>
            <w:hideMark/>
          </w:tcPr>
          <w:p w14:paraId="477EF897" w14:textId="77777777" w:rsidR="00335D3B" w:rsidRPr="00F02F26" w:rsidRDefault="00335D3B" w:rsidP="0040736B">
            <w:pPr>
              <w:spacing w:before="60" w:after="60"/>
              <w:jc w:val="right"/>
              <w:rPr>
                <w:lang w:eastAsia="en-ZA"/>
              </w:rPr>
            </w:pPr>
            <w:r w:rsidRPr="00F02F26">
              <w:rPr>
                <w:lang w:eastAsia="en-ZA"/>
              </w:rPr>
              <w:t>5.3%</w:t>
            </w:r>
          </w:p>
        </w:tc>
      </w:tr>
      <w:tr w:rsidR="00335D3B" w:rsidRPr="00F02F26" w14:paraId="53BC0AF6" w14:textId="77777777" w:rsidTr="0040736B">
        <w:trPr>
          <w:trHeight w:val="295"/>
          <w:jc w:val="center"/>
        </w:trPr>
        <w:tc>
          <w:tcPr>
            <w:tcW w:w="1406" w:type="dxa"/>
            <w:vMerge/>
            <w:noWrap/>
            <w:hideMark/>
          </w:tcPr>
          <w:p w14:paraId="22572F31" w14:textId="77777777" w:rsidR="00335D3B" w:rsidRPr="00F02F26" w:rsidRDefault="00335D3B" w:rsidP="0040736B">
            <w:pPr>
              <w:spacing w:before="60" w:after="60"/>
              <w:jc w:val="left"/>
              <w:rPr>
                <w:lang w:eastAsia="en-ZA"/>
              </w:rPr>
            </w:pPr>
          </w:p>
        </w:tc>
        <w:tc>
          <w:tcPr>
            <w:tcW w:w="2588" w:type="dxa"/>
            <w:noWrap/>
            <w:hideMark/>
          </w:tcPr>
          <w:p w14:paraId="05BA3881" w14:textId="77777777" w:rsidR="00335D3B" w:rsidRPr="00F02F26" w:rsidRDefault="00335D3B" w:rsidP="0040736B">
            <w:pPr>
              <w:spacing w:before="60" w:after="60"/>
              <w:jc w:val="left"/>
              <w:rPr>
                <w:lang w:eastAsia="en-ZA"/>
              </w:rPr>
            </w:pPr>
            <w:r w:rsidRPr="00F02F26">
              <w:rPr>
                <w:lang w:eastAsia="en-ZA"/>
              </w:rPr>
              <w:t>Own account worker (no employees)</w:t>
            </w:r>
          </w:p>
        </w:tc>
        <w:tc>
          <w:tcPr>
            <w:tcW w:w="1674" w:type="dxa"/>
            <w:noWrap/>
            <w:tcMar>
              <w:right w:w="397" w:type="dxa"/>
            </w:tcMar>
            <w:hideMark/>
          </w:tcPr>
          <w:p w14:paraId="54166E33" w14:textId="77777777" w:rsidR="00335D3B" w:rsidRPr="00F02F26" w:rsidRDefault="00335D3B" w:rsidP="0040736B">
            <w:pPr>
              <w:spacing w:before="60" w:after="60"/>
              <w:jc w:val="right"/>
              <w:rPr>
                <w:lang w:eastAsia="en-ZA"/>
              </w:rPr>
            </w:pPr>
            <w:r w:rsidRPr="00F02F26">
              <w:rPr>
                <w:lang w:eastAsia="en-ZA"/>
              </w:rPr>
              <w:t>48.2%</w:t>
            </w:r>
          </w:p>
        </w:tc>
        <w:tc>
          <w:tcPr>
            <w:tcW w:w="1698" w:type="dxa"/>
            <w:noWrap/>
            <w:tcMar>
              <w:right w:w="397" w:type="dxa"/>
            </w:tcMar>
            <w:hideMark/>
          </w:tcPr>
          <w:p w14:paraId="7B8E8359" w14:textId="77777777" w:rsidR="00335D3B" w:rsidRPr="00F02F26" w:rsidRDefault="00335D3B" w:rsidP="0040736B">
            <w:pPr>
              <w:spacing w:before="60" w:after="60"/>
              <w:jc w:val="right"/>
              <w:rPr>
                <w:lang w:eastAsia="en-ZA"/>
              </w:rPr>
            </w:pPr>
            <w:r w:rsidRPr="00F02F26">
              <w:rPr>
                <w:lang w:eastAsia="en-ZA"/>
              </w:rPr>
              <w:t>14.5%</w:t>
            </w:r>
          </w:p>
        </w:tc>
        <w:tc>
          <w:tcPr>
            <w:tcW w:w="1650" w:type="dxa"/>
            <w:noWrap/>
            <w:tcMar>
              <w:right w:w="397" w:type="dxa"/>
            </w:tcMar>
            <w:hideMark/>
          </w:tcPr>
          <w:p w14:paraId="2551F1F5" w14:textId="77777777" w:rsidR="00335D3B" w:rsidRPr="00F02F26" w:rsidRDefault="00335D3B" w:rsidP="0040736B">
            <w:pPr>
              <w:spacing w:before="60" w:after="60"/>
              <w:jc w:val="right"/>
              <w:rPr>
                <w:lang w:eastAsia="en-ZA"/>
              </w:rPr>
            </w:pPr>
            <w:r w:rsidRPr="00F02F26">
              <w:rPr>
                <w:lang w:eastAsia="en-ZA"/>
              </w:rPr>
              <w:t>34.5%</w:t>
            </w:r>
          </w:p>
        </w:tc>
      </w:tr>
      <w:tr w:rsidR="00335D3B" w:rsidRPr="00F02F26" w14:paraId="2D889B9F" w14:textId="77777777" w:rsidTr="0040736B">
        <w:trPr>
          <w:trHeight w:val="295"/>
          <w:jc w:val="center"/>
        </w:trPr>
        <w:tc>
          <w:tcPr>
            <w:tcW w:w="1406" w:type="dxa"/>
            <w:vMerge/>
            <w:noWrap/>
            <w:hideMark/>
          </w:tcPr>
          <w:p w14:paraId="6FFD59BA" w14:textId="77777777" w:rsidR="00335D3B" w:rsidRPr="00F02F26" w:rsidRDefault="00335D3B" w:rsidP="0040736B">
            <w:pPr>
              <w:spacing w:before="60" w:after="60"/>
              <w:jc w:val="left"/>
              <w:rPr>
                <w:lang w:eastAsia="en-ZA"/>
              </w:rPr>
            </w:pPr>
          </w:p>
        </w:tc>
        <w:tc>
          <w:tcPr>
            <w:tcW w:w="2588" w:type="dxa"/>
            <w:noWrap/>
            <w:hideMark/>
          </w:tcPr>
          <w:p w14:paraId="65683705" w14:textId="77777777" w:rsidR="00335D3B" w:rsidRPr="00F02F26" w:rsidRDefault="00335D3B" w:rsidP="0040736B">
            <w:pPr>
              <w:spacing w:before="60" w:after="60"/>
              <w:jc w:val="left"/>
              <w:rPr>
                <w:lang w:eastAsia="en-ZA"/>
              </w:rPr>
            </w:pPr>
            <w:r w:rsidRPr="00F02F26">
              <w:rPr>
                <w:lang w:eastAsia="en-ZA"/>
              </w:rPr>
              <w:t>Helping without pay</w:t>
            </w:r>
          </w:p>
        </w:tc>
        <w:tc>
          <w:tcPr>
            <w:tcW w:w="1674" w:type="dxa"/>
            <w:noWrap/>
            <w:tcMar>
              <w:right w:w="397" w:type="dxa"/>
            </w:tcMar>
            <w:hideMark/>
          </w:tcPr>
          <w:p w14:paraId="6A139DCB" w14:textId="77777777" w:rsidR="00335D3B" w:rsidRPr="00F02F26" w:rsidRDefault="00335D3B" w:rsidP="0040736B">
            <w:pPr>
              <w:spacing w:before="60" w:after="60"/>
              <w:jc w:val="right"/>
              <w:rPr>
                <w:lang w:eastAsia="en-ZA"/>
              </w:rPr>
            </w:pPr>
            <w:r w:rsidRPr="00F02F26">
              <w:rPr>
                <w:lang w:eastAsia="en-ZA"/>
              </w:rPr>
              <w:t>1.6%</w:t>
            </w:r>
          </w:p>
        </w:tc>
        <w:tc>
          <w:tcPr>
            <w:tcW w:w="1698" w:type="dxa"/>
            <w:noWrap/>
            <w:tcMar>
              <w:right w:w="397" w:type="dxa"/>
            </w:tcMar>
            <w:hideMark/>
          </w:tcPr>
          <w:p w14:paraId="0D9972EE" w14:textId="77777777" w:rsidR="00335D3B" w:rsidRPr="00F02F26" w:rsidRDefault="00335D3B" w:rsidP="0040736B">
            <w:pPr>
              <w:spacing w:before="60" w:after="60"/>
              <w:jc w:val="right"/>
              <w:rPr>
                <w:lang w:eastAsia="en-ZA"/>
              </w:rPr>
            </w:pPr>
            <w:r w:rsidRPr="00F02F26">
              <w:rPr>
                <w:lang w:eastAsia="en-ZA"/>
              </w:rPr>
              <w:t>1.0%</w:t>
            </w:r>
          </w:p>
        </w:tc>
        <w:tc>
          <w:tcPr>
            <w:tcW w:w="1650" w:type="dxa"/>
            <w:noWrap/>
            <w:tcMar>
              <w:right w:w="397" w:type="dxa"/>
            </w:tcMar>
            <w:hideMark/>
          </w:tcPr>
          <w:p w14:paraId="52DAC371" w14:textId="77777777" w:rsidR="00335D3B" w:rsidRPr="00F02F26" w:rsidRDefault="00335D3B" w:rsidP="0040736B">
            <w:pPr>
              <w:spacing w:before="60" w:after="60"/>
              <w:jc w:val="right"/>
              <w:rPr>
                <w:lang w:eastAsia="en-ZA"/>
              </w:rPr>
            </w:pPr>
            <w:r w:rsidRPr="00F02F26">
              <w:rPr>
                <w:lang w:eastAsia="en-ZA"/>
              </w:rPr>
              <w:t>0.3%</w:t>
            </w:r>
          </w:p>
        </w:tc>
      </w:tr>
      <w:tr w:rsidR="00335D3B" w:rsidRPr="00F02F26" w14:paraId="79E91CB4" w14:textId="77777777" w:rsidTr="0040736B">
        <w:trPr>
          <w:trHeight w:val="295"/>
          <w:jc w:val="center"/>
        </w:trPr>
        <w:tc>
          <w:tcPr>
            <w:tcW w:w="1406" w:type="dxa"/>
            <w:vMerge w:val="restart"/>
            <w:noWrap/>
            <w:hideMark/>
          </w:tcPr>
          <w:p w14:paraId="6CC6E6DE" w14:textId="77777777" w:rsidR="00335D3B" w:rsidRPr="00F02F26" w:rsidRDefault="00335D3B" w:rsidP="0040736B">
            <w:pPr>
              <w:spacing w:before="60" w:after="60"/>
              <w:jc w:val="left"/>
              <w:rPr>
                <w:lang w:eastAsia="en-ZA"/>
              </w:rPr>
            </w:pPr>
            <w:r w:rsidRPr="00F02F26">
              <w:rPr>
                <w:lang w:eastAsia="en-ZA"/>
              </w:rPr>
              <w:t xml:space="preserve">Work Status </w:t>
            </w:r>
          </w:p>
        </w:tc>
        <w:tc>
          <w:tcPr>
            <w:tcW w:w="2588" w:type="dxa"/>
            <w:noWrap/>
            <w:hideMark/>
          </w:tcPr>
          <w:p w14:paraId="2593D720" w14:textId="77777777" w:rsidR="00335D3B" w:rsidRPr="00F02F26" w:rsidRDefault="00335D3B" w:rsidP="0040736B">
            <w:pPr>
              <w:spacing w:before="60" w:after="60"/>
              <w:jc w:val="left"/>
              <w:rPr>
                <w:lang w:eastAsia="en-ZA"/>
              </w:rPr>
            </w:pPr>
            <w:r w:rsidRPr="00F02F26">
              <w:rPr>
                <w:lang w:eastAsia="en-ZA"/>
              </w:rPr>
              <w:t>Limited duration</w:t>
            </w:r>
          </w:p>
        </w:tc>
        <w:tc>
          <w:tcPr>
            <w:tcW w:w="1674" w:type="dxa"/>
            <w:noWrap/>
            <w:tcMar>
              <w:right w:w="397" w:type="dxa"/>
            </w:tcMar>
            <w:hideMark/>
          </w:tcPr>
          <w:p w14:paraId="33B09F7F" w14:textId="77777777" w:rsidR="00335D3B" w:rsidRPr="00F02F26" w:rsidRDefault="00335D3B" w:rsidP="0040736B">
            <w:pPr>
              <w:spacing w:before="60" w:after="60"/>
              <w:jc w:val="right"/>
              <w:rPr>
                <w:lang w:eastAsia="en-ZA"/>
              </w:rPr>
            </w:pPr>
            <w:r w:rsidRPr="00F02F26">
              <w:rPr>
                <w:lang w:eastAsia="en-ZA"/>
              </w:rPr>
              <w:t>17.4%</w:t>
            </w:r>
          </w:p>
        </w:tc>
        <w:tc>
          <w:tcPr>
            <w:tcW w:w="1698" w:type="dxa"/>
            <w:noWrap/>
            <w:tcMar>
              <w:right w:w="397" w:type="dxa"/>
            </w:tcMar>
            <w:hideMark/>
          </w:tcPr>
          <w:p w14:paraId="19E39FCF" w14:textId="77777777" w:rsidR="00335D3B" w:rsidRPr="00F02F26" w:rsidRDefault="00335D3B" w:rsidP="0040736B">
            <w:pPr>
              <w:spacing w:before="60" w:after="60"/>
              <w:jc w:val="right"/>
              <w:rPr>
                <w:lang w:eastAsia="en-ZA"/>
              </w:rPr>
            </w:pPr>
            <w:r w:rsidRPr="00F02F26">
              <w:rPr>
                <w:lang w:eastAsia="en-ZA"/>
              </w:rPr>
              <w:t>15.0%</w:t>
            </w:r>
          </w:p>
        </w:tc>
        <w:tc>
          <w:tcPr>
            <w:tcW w:w="1650" w:type="dxa"/>
            <w:noWrap/>
            <w:tcMar>
              <w:right w:w="397" w:type="dxa"/>
            </w:tcMar>
            <w:hideMark/>
          </w:tcPr>
          <w:p w14:paraId="4C76856A" w14:textId="77777777" w:rsidR="00335D3B" w:rsidRPr="00F02F26" w:rsidRDefault="00335D3B" w:rsidP="0040736B">
            <w:pPr>
              <w:spacing w:before="60" w:after="60"/>
              <w:jc w:val="right"/>
              <w:rPr>
                <w:lang w:eastAsia="en-ZA"/>
              </w:rPr>
            </w:pPr>
            <w:r w:rsidRPr="00F02F26">
              <w:rPr>
                <w:lang w:eastAsia="en-ZA"/>
              </w:rPr>
              <w:t>11.4%</w:t>
            </w:r>
          </w:p>
        </w:tc>
      </w:tr>
      <w:tr w:rsidR="00335D3B" w:rsidRPr="00F02F26" w14:paraId="6335AD2C" w14:textId="77777777" w:rsidTr="0040736B">
        <w:trPr>
          <w:trHeight w:val="295"/>
          <w:jc w:val="center"/>
        </w:trPr>
        <w:tc>
          <w:tcPr>
            <w:tcW w:w="1406" w:type="dxa"/>
            <w:vMerge/>
            <w:noWrap/>
            <w:hideMark/>
          </w:tcPr>
          <w:p w14:paraId="7EFF267D" w14:textId="77777777" w:rsidR="00335D3B" w:rsidRPr="00F02F26" w:rsidRDefault="00335D3B" w:rsidP="0040736B">
            <w:pPr>
              <w:spacing w:before="60" w:after="60"/>
              <w:jc w:val="left"/>
              <w:rPr>
                <w:lang w:eastAsia="en-ZA"/>
              </w:rPr>
            </w:pPr>
          </w:p>
        </w:tc>
        <w:tc>
          <w:tcPr>
            <w:tcW w:w="2588" w:type="dxa"/>
            <w:noWrap/>
            <w:hideMark/>
          </w:tcPr>
          <w:p w14:paraId="1D74886B" w14:textId="77777777" w:rsidR="00335D3B" w:rsidRPr="00F02F26" w:rsidRDefault="00335D3B" w:rsidP="0040736B">
            <w:pPr>
              <w:spacing w:before="60" w:after="60"/>
              <w:jc w:val="left"/>
              <w:rPr>
                <w:lang w:eastAsia="en-ZA"/>
              </w:rPr>
            </w:pPr>
            <w:r w:rsidRPr="00F02F26">
              <w:rPr>
                <w:lang w:eastAsia="en-ZA"/>
              </w:rPr>
              <w:t>Permanent</w:t>
            </w:r>
          </w:p>
        </w:tc>
        <w:tc>
          <w:tcPr>
            <w:tcW w:w="1674" w:type="dxa"/>
            <w:noWrap/>
            <w:tcMar>
              <w:right w:w="397" w:type="dxa"/>
            </w:tcMar>
            <w:hideMark/>
          </w:tcPr>
          <w:p w14:paraId="1AA21FDB" w14:textId="77777777" w:rsidR="00335D3B" w:rsidRPr="00F02F26" w:rsidRDefault="00335D3B" w:rsidP="0040736B">
            <w:pPr>
              <w:spacing w:before="60" w:after="60"/>
              <w:jc w:val="right"/>
              <w:rPr>
                <w:lang w:eastAsia="en-ZA"/>
              </w:rPr>
            </w:pPr>
            <w:r w:rsidRPr="00F02F26">
              <w:rPr>
                <w:lang w:eastAsia="en-ZA"/>
              </w:rPr>
              <w:t>42.7%</w:t>
            </w:r>
          </w:p>
        </w:tc>
        <w:tc>
          <w:tcPr>
            <w:tcW w:w="1698" w:type="dxa"/>
            <w:noWrap/>
            <w:tcMar>
              <w:right w:w="397" w:type="dxa"/>
            </w:tcMar>
            <w:hideMark/>
          </w:tcPr>
          <w:p w14:paraId="58ACC3C3" w14:textId="77777777" w:rsidR="00335D3B" w:rsidRPr="00F02F26" w:rsidRDefault="00335D3B" w:rsidP="0040736B">
            <w:pPr>
              <w:spacing w:before="60" w:after="60"/>
              <w:jc w:val="right"/>
              <w:rPr>
                <w:lang w:eastAsia="en-ZA"/>
              </w:rPr>
            </w:pPr>
            <w:r w:rsidRPr="00F02F26">
              <w:rPr>
                <w:lang w:eastAsia="en-ZA"/>
              </w:rPr>
              <w:t>53.1%</w:t>
            </w:r>
          </w:p>
        </w:tc>
        <w:tc>
          <w:tcPr>
            <w:tcW w:w="1650" w:type="dxa"/>
            <w:noWrap/>
            <w:tcMar>
              <w:right w:w="397" w:type="dxa"/>
            </w:tcMar>
            <w:hideMark/>
          </w:tcPr>
          <w:p w14:paraId="76DEFA4F" w14:textId="77777777" w:rsidR="00335D3B" w:rsidRPr="00F02F26" w:rsidRDefault="00335D3B" w:rsidP="0040736B">
            <w:pPr>
              <w:spacing w:before="60" w:after="60"/>
              <w:jc w:val="right"/>
              <w:rPr>
                <w:lang w:eastAsia="en-ZA"/>
              </w:rPr>
            </w:pPr>
            <w:r w:rsidRPr="00F02F26">
              <w:rPr>
                <w:lang w:eastAsia="en-ZA"/>
              </w:rPr>
              <w:t>66.9%</w:t>
            </w:r>
          </w:p>
        </w:tc>
      </w:tr>
      <w:tr w:rsidR="00335D3B" w:rsidRPr="00F02F26" w14:paraId="1F37495F" w14:textId="77777777" w:rsidTr="0040736B">
        <w:trPr>
          <w:trHeight w:val="295"/>
          <w:jc w:val="center"/>
        </w:trPr>
        <w:tc>
          <w:tcPr>
            <w:tcW w:w="1406" w:type="dxa"/>
            <w:vMerge/>
            <w:noWrap/>
            <w:hideMark/>
          </w:tcPr>
          <w:p w14:paraId="1D415038" w14:textId="77777777" w:rsidR="00335D3B" w:rsidRPr="00F02F26" w:rsidRDefault="00335D3B" w:rsidP="0040736B">
            <w:pPr>
              <w:spacing w:before="60" w:after="60"/>
              <w:jc w:val="left"/>
              <w:rPr>
                <w:lang w:eastAsia="en-ZA"/>
              </w:rPr>
            </w:pPr>
          </w:p>
        </w:tc>
        <w:tc>
          <w:tcPr>
            <w:tcW w:w="2588" w:type="dxa"/>
            <w:noWrap/>
            <w:hideMark/>
          </w:tcPr>
          <w:p w14:paraId="6DAF4903" w14:textId="77777777" w:rsidR="00335D3B" w:rsidRPr="00F02F26" w:rsidRDefault="00335D3B" w:rsidP="0040736B">
            <w:pPr>
              <w:spacing w:before="60" w:after="60"/>
              <w:jc w:val="left"/>
              <w:rPr>
                <w:lang w:eastAsia="en-ZA"/>
              </w:rPr>
            </w:pPr>
            <w:r w:rsidRPr="00F02F26">
              <w:rPr>
                <w:lang w:eastAsia="en-ZA"/>
              </w:rPr>
              <w:t>Unspecified</w:t>
            </w:r>
          </w:p>
        </w:tc>
        <w:tc>
          <w:tcPr>
            <w:tcW w:w="1674" w:type="dxa"/>
            <w:noWrap/>
            <w:tcMar>
              <w:right w:w="397" w:type="dxa"/>
            </w:tcMar>
            <w:hideMark/>
          </w:tcPr>
          <w:p w14:paraId="7890DBAB" w14:textId="77777777" w:rsidR="00335D3B" w:rsidRPr="00F02F26" w:rsidRDefault="00335D3B" w:rsidP="0040736B">
            <w:pPr>
              <w:spacing w:before="60" w:after="60"/>
              <w:jc w:val="right"/>
              <w:rPr>
                <w:lang w:eastAsia="en-ZA"/>
              </w:rPr>
            </w:pPr>
            <w:r w:rsidRPr="00F02F26">
              <w:rPr>
                <w:lang w:eastAsia="en-ZA"/>
              </w:rPr>
              <w:t>39.9%</w:t>
            </w:r>
          </w:p>
        </w:tc>
        <w:tc>
          <w:tcPr>
            <w:tcW w:w="1698" w:type="dxa"/>
            <w:noWrap/>
            <w:tcMar>
              <w:right w:w="397" w:type="dxa"/>
            </w:tcMar>
            <w:hideMark/>
          </w:tcPr>
          <w:p w14:paraId="68481865" w14:textId="77777777" w:rsidR="00335D3B" w:rsidRPr="00F02F26" w:rsidRDefault="00335D3B" w:rsidP="0040736B">
            <w:pPr>
              <w:spacing w:before="60" w:after="60"/>
              <w:jc w:val="right"/>
              <w:rPr>
                <w:lang w:eastAsia="en-ZA"/>
              </w:rPr>
            </w:pPr>
            <w:r w:rsidRPr="00F02F26">
              <w:rPr>
                <w:lang w:eastAsia="en-ZA"/>
              </w:rPr>
              <w:t>31.9%</w:t>
            </w:r>
          </w:p>
        </w:tc>
        <w:tc>
          <w:tcPr>
            <w:tcW w:w="1650" w:type="dxa"/>
            <w:noWrap/>
            <w:tcMar>
              <w:right w:w="397" w:type="dxa"/>
            </w:tcMar>
            <w:hideMark/>
          </w:tcPr>
          <w:p w14:paraId="30DCBC79" w14:textId="77777777" w:rsidR="00335D3B" w:rsidRPr="00F02F26" w:rsidRDefault="00335D3B" w:rsidP="0040736B">
            <w:pPr>
              <w:spacing w:before="60" w:after="60"/>
              <w:jc w:val="right"/>
              <w:rPr>
                <w:lang w:eastAsia="en-ZA"/>
              </w:rPr>
            </w:pPr>
            <w:r w:rsidRPr="00F02F26">
              <w:rPr>
                <w:lang w:eastAsia="en-ZA"/>
              </w:rPr>
              <w:t>21.7%</w:t>
            </w:r>
          </w:p>
        </w:tc>
      </w:tr>
      <w:tr w:rsidR="00335D3B" w:rsidRPr="00F02F26" w14:paraId="183E8E6A" w14:textId="77777777" w:rsidTr="0040736B">
        <w:trPr>
          <w:trHeight w:val="295"/>
          <w:jc w:val="center"/>
        </w:trPr>
        <w:tc>
          <w:tcPr>
            <w:tcW w:w="1406" w:type="dxa"/>
            <w:vMerge w:val="restart"/>
            <w:noWrap/>
            <w:hideMark/>
          </w:tcPr>
          <w:p w14:paraId="27068C11" w14:textId="77777777" w:rsidR="00335D3B" w:rsidRPr="00F02F26" w:rsidRDefault="00335D3B" w:rsidP="0040736B">
            <w:pPr>
              <w:spacing w:before="60" w:after="60"/>
              <w:jc w:val="left"/>
              <w:rPr>
                <w:lang w:eastAsia="en-ZA"/>
              </w:rPr>
            </w:pPr>
            <w:r w:rsidRPr="00F02F26">
              <w:rPr>
                <w:lang w:eastAsia="en-ZA"/>
              </w:rPr>
              <w:t>Formal or Informal</w:t>
            </w:r>
          </w:p>
        </w:tc>
        <w:tc>
          <w:tcPr>
            <w:tcW w:w="2588" w:type="dxa"/>
            <w:noWrap/>
            <w:hideMark/>
          </w:tcPr>
          <w:p w14:paraId="413837C0" w14:textId="77777777" w:rsidR="00335D3B" w:rsidRPr="00F02F26" w:rsidRDefault="00335D3B" w:rsidP="0040736B">
            <w:pPr>
              <w:spacing w:before="60" w:after="60"/>
              <w:jc w:val="left"/>
              <w:rPr>
                <w:lang w:eastAsia="en-ZA"/>
              </w:rPr>
            </w:pPr>
            <w:r w:rsidRPr="00F02F26">
              <w:rPr>
                <w:lang w:eastAsia="en-ZA"/>
              </w:rPr>
              <w:t>Formal</w:t>
            </w:r>
          </w:p>
        </w:tc>
        <w:tc>
          <w:tcPr>
            <w:tcW w:w="1674" w:type="dxa"/>
            <w:noWrap/>
            <w:tcMar>
              <w:right w:w="397" w:type="dxa"/>
            </w:tcMar>
            <w:hideMark/>
          </w:tcPr>
          <w:p w14:paraId="24BF96D8" w14:textId="77777777" w:rsidR="00335D3B" w:rsidRPr="00F02F26" w:rsidRDefault="00335D3B" w:rsidP="0040736B">
            <w:pPr>
              <w:spacing w:before="60" w:after="60"/>
              <w:jc w:val="right"/>
              <w:rPr>
                <w:lang w:eastAsia="en-ZA"/>
              </w:rPr>
            </w:pPr>
            <w:r w:rsidRPr="00F02F26">
              <w:rPr>
                <w:lang w:eastAsia="en-ZA"/>
              </w:rPr>
              <w:t>22.1%</w:t>
            </w:r>
          </w:p>
        </w:tc>
        <w:tc>
          <w:tcPr>
            <w:tcW w:w="1698" w:type="dxa"/>
            <w:noWrap/>
            <w:tcMar>
              <w:right w:w="397" w:type="dxa"/>
            </w:tcMar>
            <w:hideMark/>
          </w:tcPr>
          <w:p w14:paraId="650AAAFE" w14:textId="77777777" w:rsidR="00335D3B" w:rsidRPr="00F02F26" w:rsidRDefault="00335D3B" w:rsidP="0040736B">
            <w:pPr>
              <w:spacing w:before="60" w:after="60"/>
              <w:jc w:val="right"/>
              <w:rPr>
                <w:lang w:eastAsia="en-ZA"/>
              </w:rPr>
            </w:pPr>
            <w:r w:rsidRPr="00F02F26">
              <w:rPr>
                <w:lang w:eastAsia="en-ZA"/>
              </w:rPr>
              <w:t>56.3%</w:t>
            </w:r>
          </w:p>
        </w:tc>
        <w:tc>
          <w:tcPr>
            <w:tcW w:w="1650" w:type="dxa"/>
            <w:noWrap/>
            <w:tcMar>
              <w:right w:w="397" w:type="dxa"/>
            </w:tcMar>
            <w:hideMark/>
          </w:tcPr>
          <w:p w14:paraId="654EB9E6" w14:textId="77777777" w:rsidR="00335D3B" w:rsidRPr="00F02F26" w:rsidRDefault="00335D3B" w:rsidP="0040736B">
            <w:pPr>
              <w:spacing w:before="60" w:after="60"/>
              <w:jc w:val="right"/>
              <w:rPr>
                <w:lang w:eastAsia="en-ZA"/>
              </w:rPr>
            </w:pPr>
            <w:r w:rsidRPr="00F02F26">
              <w:rPr>
                <w:lang w:eastAsia="en-ZA"/>
              </w:rPr>
              <w:t>48.6%</w:t>
            </w:r>
          </w:p>
        </w:tc>
      </w:tr>
      <w:tr w:rsidR="00335D3B" w:rsidRPr="00F02F26" w14:paraId="174588A3" w14:textId="77777777" w:rsidTr="0040736B">
        <w:trPr>
          <w:trHeight w:val="295"/>
          <w:jc w:val="center"/>
        </w:trPr>
        <w:tc>
          <w:tcPr>
            <w:tcW w:w="1406" w:type="dxa"/>
            <w:vMerge/>
            <w:noWrap/>
            <w:hideMark/>
          </w:tcPr>
          <w:p w14:paraId="32EA3487" w14:textId="77777777" w:rsidR="00335D3B" w:rsidRPr="00F02F26" w:rsidRDefault="00335D3B" w:rsidP="0040736B">
            <w:pPr>
              <w:spacing w:before="60" w:after="60"/>
              <w:jc w:val="left"/>
              <w:rPr>
                <w:lang w:eastAsia="en-ZA"/>
              </w:rPr>
            </w:pPr>
          </w:p>
        </w:tc>
        <w:tc>
          <w:tcPr>
            <w:tcW w:w="2588" w:type="dxa"/>
            <w:noWrap/>
            <w:hideMark/>
          </w:tcPr>
          <w:p w14:paraId="5DEDE579" w14:textId="77777777" w:rsidR="00335D3B" w:rsidRPr="00F02F26" w:rsidRDefault="00335D3B" w:rsidP="0040736B">
            <w:pPr>
              <w:spacing w:before="60" w:after="60"/>
              <w:jc w:val="left"/>
              <w:rPr>
                <w:lang w:eastAsia="en-ZA"/>
              </w:rPr>
            </w:pPr>
            <w:r w:rsidRPr="00F02F26">
              <w:rPr>
                <w:lang w:eastAsia="en-ZA"/>
              </w:rPr>
              <w:t>Informal</w:t>
            </w:r>
          </w:p>
        </w:tc>
        <w:tc>
          <w:tcPr>
            <w:tcW w:w="1674" w:type="dxa"/>
            <w:noWrap/>
            <w:tcMar>
              <w:right w:w="397" w:type="dxa"/>
            </w:tcMar>
            <w:hideMark/>
          </w:tcPr>
          <w:p w14:paraId="0A894946" w14:textId="77777777" w:rsidR="00335D3B" w:rsidRPr="00F02F26" w:rsidRDefault="00335D3B" w:rsidP="0040736B">
            <w:pPr>
              <w:spacing w:before="60" w:after="60"/>
              <w:jc w:val="right"/>
              <w:rPr>
                <w:lang w:eastAsia="en-ZA"/>
              </w:rPr>
            </w:pPr>
            <w:r w:rsidRPr="00F02F26">
              <w:rPr>
                <w:lang w:eastAsia="en-ZA"/>
              </w:rPr>
              <w:t>77.9%</w:t>
            </w:r>
          </w:p>
        </w:tc>
        <w:tc>
          <w:tcPr>
            <w:tcW w:w="1698" w:type="dxa"/>
            <w:noWrap/>
            <w:tcMar>
              <w:right w:w="397" w:type="dxa"/>
            </w:tcMar>
            <w:hideMark/>
          </w:tcPr>
          <w:p w14:paraId="4FCCAEA3" w14:textId="77777777" w:rsidR="00335D3B" w:rsidRPr="00F02F26" w:rsidRDefault="00335D3B" w:rsidP="0040736B">
            <w:pPr>
              <w:spacing w:before="60" w:after="60"/>
              <w:jc w:val="right"/>
              <w:rPr>
                <w:lang w:eastAsia="en-ZA"/>
              </w:rPr>
            </w:pPr>
            <w:r w:rsidRPr="00F02F26">
              <w:rPr>
                <w:lang w:eastAsia="en-ZA"/>
              </w:rPr>
              <w:t>41.5%</w:t>
            </w:r>
          </w:p>
        </w:tc>
        <w:tc>
          <w:tcPr>
            <w:tcW w:w="1650" w:type="dxa"/>
            <w:noWrap/>
            <w:tcMar>
              <w:right w:w="397" w:type="dxa"/>
            </w:tcMar>
            <w:hideMark/>
          </w:tcPr>
          <w:p w14:paraId="7A54837F" w14:textId="77777777" w:rsidR="00335D3B" w:rsidRPr="00F02F26" w:rsidRDefault="00335D3B" w:rsidP="0040736B">
            <w:pPr>
              <w:spacing w:before="60" w:after="60"/>
              <w:jc w:val="right"/>
              <w:rPr>
                <w:lang w:eastAsia="en-ZA"/>
              </w:rPr>
            </w:pPr>
            <w:r w:rsidRPr="00F02F26">
              <w:rPr>
                <w:lang w:eastAsia="en-ZA"/>
              </w:rPr>
              <w:t>46.3%</w:t>
            </w:r>
          </w:p>
        </w:tc>
      </w:tr>
      <w:tr w:rsidR="00335D3B" w:rsidRPr="00F02F26" w14:paraId="71B9D8F0" w14:textId="77777777" w:rsidTr="0040736B">
        <w:trPr>
          <w:trHeight w:val="295"/>
          <w:jc w:val="center"/>
        </w:trPr>
        <w:tc>
          <w:tcPr>
            <w:tcW w:w="1406" w:type="dxa"/>
            <w:vMerge/>
            <w:noWrap/>
            <w:hideMark/>
          </w:tcPr>
          <w:p w14:paraId="6197A576" w14:textId="77777777" w:rsidR="00335D3B" w:rsidRPr="00F02F26" w:rsidRDefault="00335D3B" w:rsidP="0040736B">
            <w:pPr>
              <w:spacing w:before="60" w:after="60"/>
              <w:jc w:val="left"/>
              <w:rPr>
                <w:lang w:eastAsia="en-ZA"/>
              </w:rPr>
            </w:pPr>
          </w:p>
        </w:tc>
        <w:tc>
          <w:tcPr>
            <w:tcW w:w="2588" w:type="dxa"/>
            <w:noWrap/>
            <w:hideMark/>
          </w:tcPr>
          <w:p w14:paraId="11B38E51" w14:textId="77777777" w:rsidR="00335D3B" w:rsidRPr="00F02F26" w:rsidRDefault="00335D3B" w:rsidP="0040736B">
            <w:pPr>
              <w:spacing w:before="60" w:after="60"/>
              <w:jc w:val="left"/>
              <w:rPr>
                <w:lang w:eastAsia="en-ZA"/>
              </w:rPr>
            </w:pPr>
            <w:r w:rsidRPr="00F02F26">
              <w:rPr>
                <w:lang w:eastAsia="en-ZA"/>
              </w:rPr>
              <w:t>Other</w:t>
            </w:r>
          </w:p>
        </w:tc>
        <w:tc>
          <w:tcPr>
            <w:tcW w:w="1674" w:type="dxa"/>
            <w:noWrap/>
            <w:tcMar>
              <w:right w:w="397" w:type="dxa"/>
            </w:tcMar>
            <w:hideMark/>
          </w:tcPr>
          <w:p w14:paraId="306762DD" w14:textId="77777777" w:rsidR="00335D3B" w:rsidRPr="00F02F26" w:rsidRDefault="00335D3B" w:rsidP="0040736B">
            <w:pPr>
              <w:spacing w:before="60" w:after="60"/>
              <w:jc w:val="right"/>
              <w:rPr>
                <w:lang w:eastAsia="en-ZA"/>
              </w:rPr>
            </w:pPr>
            <w:r w:rsidRPr="00F02F26">
              <w:rPr>
                <w:lang w:eastAsia="en-ZA"/>
              </w:rPr>
              <w:t>0.0%</w:t>
            </w:r>
          </w:p>
        </w:tc>
        <w:tc>
          <w:tcPr>
            <w:tcW w:w="1698" w:type="dxa"/>
            <w:noWrap/>
            <w:tcMar>
              <w:right w:w="397" w:type="dxa"/>
            </w:tcMar>
            <w:hideMark/>
          </w:tcPr>
          <w:p w14:paraId="09487CEC" w14:textId="77777777" w:rsidR="00335D3B" w:rsidRPr="00F02F26" w:rsidRDefault="00335D3B" w:rsidP="0040736B">
            <w:pPr>
              <w:spacing w:before="60" w:after="60"/>
              <w:jc w:val="right"/>
              <w:rPr>
                <w:lang w:eastAsia="en-ZA"/>
              </w:rPr>
            </w:pPr>
            <w:r w:rsidRPr="00F02F26">
              <w:rPr>
                <w:lang w:eastAsia="en-ZA"/>
              </w:rPr>
              <w:t>2.2%</w:t>
            </w:r>
          </w:p>
        </w:tc>
        <w:tc>
          <w:tcPr>
            <w:tcW w:w="1650" w:type="dxa"/>
            <w:noWrap/>
            <w:tcMar>
              <w:right w:w="397" w:type="dxa"/>
            </w:tcMar>
            <w:hideMark/>
          </w:tcPr>
          <w:p w14:paraId="3CED2BE6" w14:textId="77777777" w:rsidR="00335D3B" w:rsidRPr="00F02F26" w:rsidRDefault="00335D3B" w:rsidP="0040736B">
            <w:pPr>
              <w:spacing w:before="60" w:after="60"/>
              <w:jc w:val="right"/>
              <w:rPr>
                <w:lang w:eastAsia="en-ZA"/>
              </w:rPr>
            </w:pPr>
            <w:r w:rsidRPr="00F02F26">
              <w:rPr>
                <w:lang w:eastAsia="en-ZA"/>
              </w:rPr>
              <w:t>5.0%</w:t>
            </w:r>
          </w:p>
        </w:tc>
      </w:tr>
      <w:tr w:rsidR="00335D3B" w:rsidRPr="00F02F26" w14:paraId="03797592" w14:textId="77777777" w:rsidTr="0040736B">
        <w:trPr>
          <w:trHeight w:val="295"/>
          <w:jc w:val="center"/>
        </w:trPr>
        <w:tc>
          <w:tcPr>
            <w:tcW w:w="1406" w:type="dxa"/>
            <w:vMerge w:val="restart"/>
            <w:noWrap/>
            <w:hideMark/>
          </w:tcPr>
          <w:p w14:paraId="01C46CD9" w14:textId="77777777" w:rsidR="00335D3B" w:rsidRPr="00F02F26" w:rsidRDefault="00335D3B" w:rsidP="0040736B">
            <w:pPr>
              <w:spacing w:before="60" w:after="60"/>
              <w:jc w:val="left"/>
              <w:rPr>
                <w:lang w:eastAsia="en-ZA"/>
              </w:rPr>
            </w:pPr>
            <w:r w:rsidRPr="00F02F26">
              <w:rPr>
                <w:lang w:eastAsia="en-ZA"/>
              </w:rPr>
              <w:t>Earnings</w:t>
            </w:r>
          </w:p>
        </w:tc>
        <w:tc>
          <w:tcPr>
            <w:tcW w:w="2588" w:type="dxa"/>
            <w:noWrap/>
            <w:hideMark/>
          </w:tcPr>
          <w:p w14:paraId="67906578" w14:textId="77777777" w:rsidR="00335D3B" w:rsidRPr="00F02F26" w:rsidRDefault="00335D3B" w:rsidP="0040736B">
            <w:pPr>
              <w:spacing w:before="60" w:after="60"/>
              <w:jc w:val="left"/>
              <w:rPr>
                <w:lang w:eastAsia="en-ZA"/>
              </w:rPr>
            </w:pPr>
            <w:r w:rsidRPr="00F02F26">
              <w:rPr>
                <w:lang w:eastAsia="en-ZA"/>
              </w:rPr>
              <w:t>R2 500 or less</w:t>
            </w:r>
          </w:p>
        </w:tc>
        <w:tc>
          <w:tcPr>
            <w:tcW w:w="1674" w:type="dxa"/>
            <w:noWrap/>
            <w:tcMar>
              <w:right w:w="397" w:type="dxa"/>
            </w:tcMar>
            <w:hideMark/>
          </w:tcPr>
          <w:p w14:paraId="2991A5FB" w14:textId="77777777" w:rsidR="00335D3B" w:rsidRPr="00F02F26" w:rsidRDefault="00335D3B" w:rsidP="0040736B">
            <w:pPr>
              <w:spacing w:before="60" w:after="60"/>
              <w:jc w:val="right"/>
              <w:rPr>
                <w:lang w:eastAsia="en-ZA"/>
              </w:rPr>
            </w:pPr>
            <w:r w:rsidRPr="00F02F26">
              <w:rPr>
                <w:lang w:eastAsia="en-ZA"/>
              </w:rPr>
              <w:t>38.1%</w:t>
            </w:r>
          </w:p>
        </w:tc>
        <w:tc>
          <w:tcPr>
            <w:tcW w:w="1698" w:type="dxa"/>
            <w:noWrap/>
            <w:tcMar>
              <w:right w:w="397" w:type="dxa"/>
            </w:tcMar>
            <w:hideMark/>
          </w:tcPr>
          <w:p w14:paraId="5399628D" w14:textId="77777777" w:rsidR="00335D3B" w:rsidRPr="00F02F26" w:rsidRDefault="00335D3B" w:rsidP="0040736B">
            <w:pPr>
              <w:spacing w:before="60" w:after="60"/>
              <w:jc w:val="right"/>
              <w:rPr>
                <w:lang w:eastAsia="en-ZA"/>
              </w:rPr>
            </w:pPr>
            <w:r w:rsidRPr="00F02F26">
              <w:rPr>
                <w:lang w:eastAsia="en-ZA"/>
              </w:rPr>
              <w:t>30.6%</w:t>
            </w:r>
          </w:p>
        </w:tc>
        <w:tc>
          <w:tcPr>
            <w:tcW w:w="1650" w:type="dxa"/>
            <w:noWrap/>
            <w:tcMar>
              <w:right w:w="397" w:type="dxa"/>
            </w:tcMar>
            <w:hideMark/>
          </w:tcPr>
          <w:p w14:paraId="3E66A94B" w14:textId="77777777" w:rsidR="00335D3B" w:rsidRPr="00F02F26" w:rsidRDefault="00335D3B" w:rsidP="0040736B">
            <w:pPr>
              <w:spacing w:before="60" w:after="60"/>
              <w:jc w:val="right"/>
              <w:rPr>
                <w:lang w:eastAsia="en-ZA"/>
              </w:rPr>
            </w:pPr>
            <w:r w:rsidRPr="00F02F26">
              <w:rPr>
                <w:lang w:eastAsia="en-ZA"/>
              </w:rPr>
              <w:t>28.0%</w:t>
            </w:r>
          </w:p>
        </w:tc>
      </w:tr>
      <w:tr w:rsidR="00335D3B" w:rsidRPr="00F02F26" w14:paraId="62E2B8F4" w14:textId="77777777" w:rsidTr="0040736B">
        <w:trPr>
          <w:trHeight w:val="295"/>
          <w:jc w:val="center"/>
        </w:trPr>
        <w:tc>
          <w:tcPr>
            <w:tcW w:w="1406" w:type="dxa"/>
            <w:vMerge/>
            <w:noWrap/>
            <w:hideMark/>
          </w:tcPr>
          <w:p w14:paraId="65A014EA" w14:textId="77777777" w:rsidR="00335D3B" w:rsidRPr="00F02F26" w:rsidRDefault="00335D3B" w:rsidP="0040736B">
            <w:pPr>
              <w:spacing w:before="60" w:after="60"/>
              <w:jc w:val="left"/>
              <w:rPr>
                <w:lang w:eastAsia="en-ZA"/>
              </w:rPr>
            </w:pPr>
          </w:p>
        </w:tc>
        <w:tc>
          <w:tcPr>
            <w:tcW w:w="2588" w:type="dxa"/>
            <w:noWrap/>
            <w:hideMark/>
          </w:tcPr>
          <w:p w14:paraId="494F3BA9" w14:textId="77777777" w:rsidR="00335D3B" w:rsidRPr="00F02F26" w:rsidRDefault="00335D3B" w:rsidP="0040736B">
            <w:pPr>
              <w:spacing w:before="60" w:after="60"/>
              <w:jc w:val="left"/>
              <w:rPr>
                <w:lang w:eastAsia="en-ZA"/>
              </w:rPr>
            </w:pPr>
            <w:r w:rsidRPr="00F02F26">
              <w:rPr>
                <w:lang w:eastAsia="en-ZA"/>
              </w:rPr>
              <w:t>R2 501 – R6 000</w:t>
            </w:r>
          </w:p>
        </w:tc>
        <w:tc>
          <w:tcPr>
            <w:tcW w:w="1674" w:type="dxa"/>
            <w:noWrap/>
            <w:tcMar>
              <w:right w:w="397" w:type="dxa"/>
            </w:tcMar>
            <w:hideMark/>
          </w:tcPr>
          <w:p w14:paraId="7FB09663" w14:textId="77777777" w:rsidR="00335D3B" w:rsidRPr="00F02F26" w:rsidRDefault="00335D3B" w:rsidP="0040736B">
            <w:pPr>
              <w:spacing w:before="60" w:after="60"/>
              <w:jc w:val="right"/>
              <w:rPr>
                <w:lang w:eastAsia="en-ZA"/>
              </w:rPr>
            </w:pPr>
            <w:r w:rsidRPr="00F02F26">
              <w:rPr>
                <w:lang w:eastAsia="en-ZA"/>
              </w:rPr>
              <w:t>31.3%</w:t>
            </w:r>
          </w:p>
        </w:tc>
        <w:tc>
          <w:tcPr>
            <w:tcW w:w="1698" w:type="dxa"/>
            <w:noWrap/>
            <w:tcMar>
              <w:right w:w="397" w:type="dxa"/>
            </w:tcMar>
            <w:hideMark/>
          </w:tcPr>
          <w:p w14:paraId="3486458F" w14:textId="77777777" w:rsidR="00335D3B" w:rsidRPr="00F02F26" w:rsidRDefault="00335D3B" w:rsidP="0040736B">
            <w:pPr>
              <w:spacing w:before="60" w:after="60"/>
              <w:jc w:val="right"/>
              <w:rPr>
                <w:lang w:eastAsia="en-ZA"/>
              </w:rPr>
            </w:pPr>
            <w:r w:rsidRPr="00F02F26">
              <w:rPr>
                <w:lang w:eastAsia="en-ZA"/>
              </w:rPr>
              <w:t>26.6%</w:t>
            </w:r>
          </w:p>
        </w:tc>
        <w:tc>
          <w:tcPr>
            <w:tcW w:w="1650" w:type="dxa"/>
            <w:noWrap/>
            <w:tcMar>
              <w:right w:w="397" w:type="dxa"/>
            </w:tcMar>
            <w:hideMark/>
          </w:tcPr>
          <w:p w14:paraId="1E274084" w14:textId="77777777" w:rsidR="00335D3B" w:rsidRPr="00F02F26" w:rsidRDefault="00335D3B" w:rsidP="0040736B">
            <w:pPr>
              <w:spacing w:before="60" w:after="60"/>
              <w:jc w:val="right"/>
              <w:rPr>
                <w:lang w:eastAsia="en-ZA"/>
              </w:rPr>
            </w:pPr>
            <w:r w:rsidRPr="00F02F26">
              <w:rPr>
                <w:lang w:eastAsia="en-ZA"/>
              </w:rPr>
              <w:t>27.3%</w:t>
            </w:r>
          </w:p>
        </w:tc>
      </w:tr>
      <w:tr w:rsidR="00335D3B" w:rsidRPr="00F02F26" w14:paraId="36B9F0E4" w14:textId="77777777" w:rsidTr="0040736B">
        <w:trPr>
          <w:trHeight w:val="295"/>
          <w:jc w:val="center"/>
        </w:trPr>
        <w:tc>
          <w:tcPr>
            <w:tcW w:w="1406" w:type="dxa"/>
            <w:vMerge/>
            <w:noWrap/>
            <w:hideMark/>
          </w:tcPr>
          <w:p w14:paraId="2EDE60E7" w14:textId="77777777" w:rsidR="00335D3B" w:rsidRPr="00F02F26" w:rsidRDefault="00335D3B" w:rsidP="0040736B">
            <w:pPr>
              <w:spacing w:before="60" w:after="60"/>
              <w:jc w:val="left"/>
              <w:rPr>
                <w:lang w:eastAsia="en-ZA"/>
              </w:rPr>
            </w:pPr>
          </w:p>
        </w:tc>
        <w:tc>
          <w:tcPr>
            <w:tcW w:w="2588" w:type="dxa"/>
            <w:noWrap/>
            <w:hideMark/>
          </w:tcPr>
          <w:p w14:paraId="243845DA" w14:textId="77777777" w:rsidR="00335D3B" w:rsidRPr="00F02F26" w:rsidRDefault="00335D3B" w:rsidP="0040736B">
            <w:pPr>
              <w:spacing w:before="60" w:after="60"/>
              <w:jc w:val="left"/>
              <w:rPr>
                <w:lang w:eastAsia="en-ZA"/>
              </w:rPr>
            </w:pPr>
            <w:r w:rsidRPr="00F02F26">
              <w:rPr>
                <w:lang w:eastAsia="en-ZA"/>
              </w:rPr>
              <w:t>R6 001 – R16 000</w:t>
            </w:r>
          </w:p>
        </w:tc>
        <w:tc>
          <w:tcPr>
            <w:tcW w:w="1674" w:type="dxa"/>
            <w:noWrap/>
            <w:tcMar>
              <w:right w:w="397" w:type="dxa"/>
            </w:tcMar>
            <w:hideMark/>
          </w:tcPr>
          <w:p w14:paraId="1DDC7E0F" w14:textId="77777777" w:rsidR="00335D3B" w:rsidRPr="00F02F26" w:rsidRDefault="00335D3B" w:rsidP="0040736B">
            <w:pPr>
              <w:spacing w:before="60" w:after="60"/>
              <w:jc w:val="right"/>
              <w:rPr>
                <w:lang w:eastAsia="en-ZA"/>
              </w:rPr>
            </w:pPr>
            <w:r w:rsidRPr="00F02F26">
              <w:rPr>
                <w:lang w:eastAsia="en-ZA"/>
              </w:rPr>
              <w:t>10.3%</w:t>
            </w:r>
          </w:p>
        </w:tc>
        <w:tc>
          <w:tcPr>
            <w:tcW w:w="1698" w:type="dxa"/>
            <w:noWrap/>
            <w:tcMar>
              <w:right w:w="397" w:type="dxa"/>
            </w:tcMar>
            <w:hideMark/>
          </w:tcPr>
          <w:p w14:paraId="2EDCD254" w14:textId="77777777" w:rsidR="00335D3B" w:rsidRPr="00F02F26" w:rsidRDefault="00335D3B" w:rsidP="0040736B">
            <w:pPr>
              <w:spacing w:before="60" w:after="60"/>
              <w:jc w:val="right"/>
              <w:rPr>
                <w:lang w:eastAsia="en-ZA"/>
              </w:rPr>
            </w:pPr>
            <w:r w:rsidRPr="00F02F26">
              <w:rPr>
                <w:lang w:eastAsia="en-ZA"/>
              </w:rPr>
              <w:t>14.5%</w:t>
            </w:r>
          </w:p>
        </w:tc>
        <w:tc>
          <w:tcPr>
            <w:tcW w:w="1650" w:type="dxa"/>
            <w:noWrap/>
            <w:tcMar>
              <w:right w:w="397" w:type="dxa"/>
            </w:tcMar>
            <w:hideMark/>
          </w:tcPr>
          <w:p w14:paraId="687DA1ED" w14:textId="77777777" w:rsidR="00335D3B" w:rsidRPr="00F02F26" w:rsidRDefault="00335D3B" w:rsidP="0040736B">
            <w:pPr>
              <w:spacing w:before="60" w:after="60"/>
              <w:jc w:val="right"/>
              <w:rPr>
                <w:lang w:eastAsia="en-ZA"/>
              </w:rPr>
            </w:pPr>
            <w:r w:rsidRPr="00F02F26">
              <w:rPr>
                <w:lang w:eastAsia="en-ZA"/>
              </w:rPr>
              <w:t>16.3%</w:t>
            </w:r>
          </w:p>
        </w:tc>
      </w:tr>
      <w:tr w:rsidR="00335D3B" w:rsidRPr="00F02F26" w14:paraId="634C56F0" w14:textId="77777777" w:rsidTr="0040736B">
        <w:trPr>
          <w:trHeight w:val="295"/>
          <w:jc w:val="center"/>
        </w:trPr>
        <w:tc>
          <w:tcPr>
            <w:tcW w:w="1406" w:type="dxa"/>
            <w:vMerge/>
            <w:noWrap/>
            <w:hideMark/>
          </w:tcPr>
          <w:p w14:paraId="165B34F8" w14:textId="77777777" w:rsidR="00335D3B" w:rsidRPr="00F02F26" w:rsidRDefault="00335D3B" w:rsidP="0040736B">
            <w:pPr>
              <w:spacing w:before="60" w:after="60"/>
              <w:jc w:val="left"/>
              <w:rPr>
                <w:lang w:eastAsia="en-ZA"/>
              </w:rPr>
            </w:pPr>
          </w:p>
        </w:tc>
        <w:tc>
          <w:tcPr>
            <w:tcW w:w="2588" w:type="dxa"/>
            <w:noWrap/>
            <w:hideMark/>
          </w:tcPr>
          <w:p w14:paraId="440BD547" w14:textId="77777777" w:rsidR="00335D3B" w:rsidRPr="00F02F26" w:rsidRDefault="00335D3B" w:rsidP="0040736B">
            <w:pPr>
              <w:spacing w:before="60" w:after="60"/>
              <w:jc w:val="left"/>
              <w:rPr>
                <w:lang w:eastAsia="en-ZA"/>
              </w:rPr>
            </w:pPr>
            <w:r w:rsidRPr="00F02F26">
              <w:rPr>
                <w:lang w:eastAsia="en-ZA"/>
              </w:rPr>
              <w:t>R16 001 – R37 500</w:t>
            </w:r>
          </w:p>
        </w:tc>
        <w:tc>
          <w:tcPr>
            <w:tcW w:w="1674" w:type="dxa"/>
            <w:noWrap/>
            <w:tcMar>
              <w:right w:w="397" w:type="dxa"/>
            </w:tcMar>
            <w:hideMark/>
          </w:tcPr>
          <w:p w14:paraId="1501CDB3" w14:textId="77777777" w:rsidR="00335D3B" w:rsidRPr="00F02F26" w:rsidRDefault="00335D3B" w:rsidP="0040736B">
            <w:pPr>
              <w:spacing w:before="60" w:after="60"/>
              <w:jc w:val="right"/>
              <w:rPr>
                <w:lang w:eastAsia="en-ZA"/>
              </w:rPr>
            </w:pPr>
            <w:r w:rsidRPr="00F02F26">
              <w:rPr>
                <w:lang w:eastAsia="en-ZA"/>
              </w:rPr>
              <w:t>3.9%</w:t>
            </w:r>
          </w:p>
        </w:tc>
        <w:tc>
          <w:tcPr>
            <w:tcW w:w="1698" w:type="dxa"/>
            <w:noWrap/>
            <w:tcMar>
              <w:right w:w="397" w:type="dxa"/>
            </w:tcMar>
            <w:hideMark/>
          </w:tcPr>
          <w:p w14:paraId="013D1BC1" w14:textId="77777777" w:rsidR="00335D3B" w:rsidRPr="00F02F26" w:rsidRDefault="00335D3B" w:rsidP="0040736B">
            <w:pPr>
              <w:spacing w:before="60" w:after="60"/>
              <w:jc w:val="right"/>
              <w:rPr>
                <w:lang w:eastAsia="en-ZA"/>
              </w:rPr>
            </w:pPr>
            <w:r w:rsidRPr="00F02F26">
              <w:rPr>
                <w:lang w:eastAsia="en-ZA"/>
              </w:rPr>
              <w:t>7.0%</w:t>
            </w:r>
          </w:p>
        </w:tc>
        <w:tc>
          <w:tcPr>
            <w:tcW w:w="1650" w:type="dxa"/>
            <w:noWrap/>
            <w:tcMar>
              <w:right w:w="397" w:type="dxa"/>
            </w:tcMar>
            <w:hideMark/>
          </w:tcPr>
          <w:p w14:paraId="205E78C8" w14:textId="77777777" w:rsidR="00335D3B" w:rsidRPr="00F02F26" w:rsidRDefault="00335D3B" w:rsidP="0040736B">
            <w:pPr>
              <w:spacing w:before="60" w:after="60"/>
              <w:jc w:val="right"/>
              <w:rPr>
                <w:lang w:eastAsia="en-ZA"/>
              </w:rPr>
            </w:pPr>
            <w:r w:rsidRPr="00F02F26">
              <w:rPr>
                <w:lang w:eastAsia="en-ZA"/>
              </w:rPr>
              <w:t>9.1%</w:t>
            </w:r>
          </w:p>
        </w:tc>
      </w:tr>
      <w:tr w:rsidR="00335D3B" w:rsidRPr="00F02F26" w14:paraId="2BB91C77" w14:textId="77777777" w:rsidTr="0040736B">
        <w:trPr>
          <w:trHeight w:val="295"/>
          <w:jc w:val="center"/>
        </w:trPr>
        <w:tc>
          <w:tcPr>
            <w:tcW w:w="1406" w:type="dxa"/>
            <w:vMerge/>
            <w:noWrap/>
            <w:hideMark/>
          </w:tcPr>
          <w:p w14:paraId="02B02911" w14:textId="77777777" w:rsidR="00335D3B" w:rsidRPr="00F02F26" w:rsidRDefault="00335D3B" w:rsidP="0040736B">
            <w:pPr>
              <w:spacing w:before="60" w:after="60"/>
              <w:jc w:val="left"/>
              <w:rPr>
                <w:lang w:eastAsia="en-ZA"/>
              </w:rPr>
            </w:pPr>
          </w:p>
        </w:tc>
        <w:tc>
          <w:tcPr>
            <w:tcW w:w="2588" w:type="dxa"/>
            <w:noWrap/>
            <w:hideMark/>
          </w:tcPr>
          <w:p w14:paraId="3B243450" w14:textId="77777777" w:rsidR="00335D3B" w:rsidRPr="00F02F26" w:rsidRDefault="00335D3B" w:rsidP="0040736B">
            <w:pPr>
              <w:spacing w:before="60" w:after="60"/>
              <w:jc w:val="left"/>
              <w:rPr>
                <w:lang w:eastAsia="en-ZA"/>
              </w:rPr>
            </w:pPr>
            <w:r w:rsidRPr="00F02F26">
              <w:rPr>
                <w:lang w:eastAsia="en-ZA"/>
              </w:rPr>
              <w:t>R37 501 or more</w:t>
            </w:r>
          </w:p>
        </w:tc>
        <w:tc>
          <w:tcPr>
            <w:tcW w:w="1674" w:type="dxa"/>
            <w:noWrap/>
            <w:tcMar>
              <w:right w:w="397" w:type="dxa"/>
            </w:tcMar>
            <w:hideMark/>
          </w:tcPr>
          <w:p w14:paraId="76F7B14F" w14:textId="77777777" w:rsidR="00335D3B" w:rsidRPr="00F02F26" w:rsidRDefault="00335D3B" w:rsidP="0040736B">
            <w:pPr>
              <w:spacing w:before="60" w:after="60"/>
              <w:jc w:val="right"/>
              <w:rPr>
                <w:lang w:eastAsia="en-ZA"/>
              </w:rPr>
            </w:pPr>
            <w:r w:rsidRPr="00F02F26">
              <w:rPr>
                <w:lang w:eastAsia="en-ZA"/>
              </w:rPr>
              <w:t>1.8%</w:t>
            </w:r>
          </w:p>
        </w:tc>
        <w:tc>
          <w:tcPr>
            <w:tcW w:w="1698" w:type="dxa"/>
            <w:noWrap/>
            <w:tcMar>
              <w:right w:w="397" w:type="dxa"/>
            </w:tcMar>
            <w:hideMark/>
          </w:tcPr>
          <w:p w14:paraId="175A2926" w14:textId="77777777" w:rsidR="00335D3B" w:rsidRPr="00F02F26" w:rsidRDefault="00335D3B" w:rsidP="0040736B">
            <w:pPr>
              <w:spacing w:before="60" w:after="60"/>
              <w:jc w:val="right"/>
              <w:rPr>
                <w:lang w:eastAsia="en-ZA"/>
              </w:rPr>
            </w:pPr>
            <w:r w:rsidRPr="00F02F26">
              <w:rPr>
                <w:lang w:eastAsia="en-ZA"/>
              </w:rPr>
              <w:t>1.9%</w:t>
            </w:r>
          </w:p>
        </w:tc>
        <w:tc>
          <w:tcPr>
            <w:tcW w:w="1650" w:type="dxa"/>
            <w:noWrap/>
            <w:tcMar>
              <w:right w:w="397" w:type="dxa"/>
            </w:tcMar>
            <w:hideMark/>
          </w:tcPr>
          <w:p w14:paraId="78E95D9C" w14:textId="77777777" w:rsidR="00335D3B" w:rsidRPr="00F02F26" w:rsidRDefault="00335D3B" w:rsidP="0040736B">
            <w:pPr>
              <w:spacing w:before="60" w:after="60"/>
              <w:jc w:val="right"/>
              <w:rPr>
                <w:lang w:eastAsia="en-ZA"/>
              </w:rPr>
            </w:pPr>
            <w:r w:rsidRPr="00F02F26">
              <w:rPr>
                <w:lang w:eastAsia="en-ZA"/>
              </w:rPr>
              <w:t>3.8%</w:t>
            </w:r>
          </w:p>
        </w:tc>
      </w:tr>
      <w:tr w:rsidR="00335D3B" w:rsidRPr="00F02F26" w14:paraId="1B6463E1" w14:textId="77777777" w:rsidTr="0040736B">
        <w:trPr>
          <w:trHeight w:val="295"/>
          <w:jc w:val="center"/>
        </w:trPr>
        <w:tc>
          <w:tcPr>
            <w:tcW w:w="1406" w:type="dxa"/>
            <w:vMerge/>
            <w:noWrap/>
            <w:hideMark/>
          </w:tcPr>
          <w:p w14:paraId="7785BF31" w14:textId="77777777" w:rsidR="00335D3B" w:rsidRPr="00F02F26" w:rsidRDefault="00335D3B" w:rsidP="0040736B">
            <w:pPr>
              <w:spacing w:before="60" w:after="60"/>
              <w:jc w:val="left"/>
              <w:rPr>
                <w:lang w:eastAsia="en-ZA"/>
              </w:rPr>
            </w:pPr>
          </w:p>
        </w:tc>
        <w:tc>
          <w:tcPr>
            <w:tcW w:w="2588" w:type="dxa"/>
            <w:noWrap/>
            <w:hideMark/>
          </w:tcPr>
          <w:p w14:paraId="6104C352" w14:textId="77777777" w:rsidR="00335D3B" w:rsidRPr="00F02F26" w:rsidRDefault="00335D3B" w:rsidP="0040736B">
            <w:pPr>
              <w:spacing w:before="60" w:after="60"/>
              <w:jc w:val="left"/>
              <w:rPr>
                <w:lang w:eastAsia="en-ZA"/>
              </w:rPr>
            </w:pPr>
            <w:r w:rsidRPr="00F02F26">
              <w:rPr>
                <w:lang w:eastAsia="en-ZA"/>
              </w:rPr>
              <w:t>Refuse</w:t>
            </w:r>
            <w:r>
              <w:rPr>
                <w:lang w:eastAsia="en-ZA"/>
              </w:rPr>
              <w:t>d to answer</w:t>
            </w:r>
          </w:p>
        </w:tc>
        <w:tc>
          <w:tcPr>
            <w:tcW w:w="1674" w:type="dxa"/>
            <w:noWrap/>
            <w:tcMar>
              <w:right w:w="397" w:type="dxa"/>
            </w:tcMar>
            <w:hideMark/>
          </w:tcPr>
          <w:p w14:paraId="0EC5F8D5" w14:textId="77777777" w:rsidR="00335D3B" w:rsidRPr="00F02F26" w:rsidRDefault="00335D3B" w:rsidP="0040736B">
            <w:pPr>
              <w:spacing w:before="60" w:after="60"/>
              <w:jc w:val="right"/>
              <w:rPr>
                <w:lang w:eastAsia="en-ZA"/>
              </w:rPr>
            </w:pPr>
            <w:r w:rsidRPr="00F02F26">
              <w:rPr>
                <w:lang w:eastAsia="en-ZA"/>
              </w:rPr>
              <w:t>14.6%</w:t>
            </w:r>
          </w:p>
        </w:tc>
        <w:tc>
          <w:tcPr>
            <w:tcW w:w="1698" w:type="dxa"/>
            <w:noWrap/>
            <w:tcMar>
              <w:right w:w="397" w:type="dxa"/>
            </w:tcMar>
            <w:hideMark/>
          </w:tcPr>
          <w:p w14:paraId="5BE7C743" w14:textId="77777777" w:rsidR="00335D3B" w:rsidRPr="00F02F26" w:rsidRDefault="00335D3B" w:rsidP="0040736B">
            <w:pPr>
              <w:spacing w:before="60" w:after="60"/>
              <w:jc w:val="right"/>
              <w:rPr>
                <w:lang w:eastAsia="en-ZA"/>
              </w:rPr>
            </w:pPr>
            <w:r w:rsidRPr="00F02F26">
              <w:rPr>
                <w:lang w:eastAsia="en-ZA"/>
              </w:rPr>
              <w:t>19.4%</w:t>
            </w:r>
          </w:p>
        </w:tc>
        <w:tc>
          <w:tcPr>
            <w:tcW w:w="1650" w:type="dxa"/>
            <w:noWrap/>
            <w:tcMar>
              <w:right w:w="397" w:type="dxa"/>
            </w:tcMar>
            <w:hideMark/>
          </w:tcPr>
          <w:p w14:paraId="65D444E8" w14:textId="77777777" w:rsidR="00335D3B" w:rsidRPr="00F02F26" w:rsidRDefault="00335D3B" w:rsidP="0040736B">
            <w:pPr>
              <w:spacing w:before="60" w:after="60"/>
              <w:jc w:val="right"/>
              <w:rPr>
                <w:lang w:eastAsia="en-ZA"/>
              </w:rPr>
            </w:pPr>
            <w:r w:rsidRPr="00F02F26">
              <w:rPr>
                <w:lang w:eastAsia="en-ZA"/>
              </w:rPr>
              <w:t>15.6%</w:t>
            </w:r>
          </w:p>
        </w:tc>
      </w:tr>
    </w:tbl>
    <w:p w14:paraId="5F8AF24D" w14:textId="1A099A4E" w:rsidR="00335D3B" w:rsidRPr="0040736B" w:rsidRDefault="00335D3B" w:rsidP="0040736B">
      <w:pPr>
        <w:spacing w:line="259" w:lineRule="auto"/>
        <w:rPr>
          <w:sz w:val="22"/>
          <w:szCs w:val="24"/>
          <w:lang w:val="en-US"/>
        </w:rPr>
      </w:pPr>
      <w:r w:rsidRPr="0040736B">
        <w:rPr>
          <w:sz w:val="22"/>
          <w:szCs w:val="24"/>
          <w:lang w:val="en-US"/>
        </w:rPr>
        <w:t xml:space="preserve">With higher levels of informal sector and permanent employment and lower education levels, it is not surprising that a higher percentage </w:t>
      </w:r>
      <w:r w:rsidR="003D72D9">
        <w:rPr>
          <w:sz w:val="22"/>
          <w:szCs w:val="24"/>
          <w:lang w:val="en-US"/>
        </w:rPr>
        <w:t xml:space="preserve">of </w:t>
      </w:r>
      <w:r w:rsidRPr="0040736B">
        <w:rPr>
          <w:sz w:val="22"/>
          <w:szCs w:val="24"/>
          <w:lang w:val="en-US"/>
        </w:rPr>
        <w:t>people in cultural occupations in the province fall into the lower income categories: 69% of people in cultural occupations in the province earn less than R6</w:t>
      </w:r>
      <w:r w:rsidR="00001DB1">
        <w:rPr>
          <w:sz w:val="22"/>
          <w:szCs w:val="24"/>
          <w:lang w:val="en-US"/>
        </w:rPr>
        <w:t> </w:t>
      </w:r>
      <w:r w:rsidRPr="0040736B">
        <w:rPr>
          <w:sz w:val="22"/>
          <w:szCs w:val="24"/>
          <w:lang w:val="en-US"/>
        </w:rPr>
        <w:t>000 per month, compared to 55% of people in cultural occupations in South Africa as a whole.</w:t>
      </w:r>
    </w:p>
    <w:p w14:paraId="707E4E69" w14:textId="2B23F1C3" w:rsidR="00335D3B" w:rsidRPr="0040736B" w:rsidRDefault="00335D3B" w:rsidP="0040736B">
      <w:pPr>
        <w:spacing w:line="259" w:lineRule="auto"/>
        <w:rPr>
          <w:sz w:val="22"/>
          <w:szCs w:val="24"/>
          <w:lang w:val="en-US"/>
        </w:rPr>
      </w:pPr>
      <w:r w:rsidRPr="0040736B">
        <w:rPr>
          <w:sz w:val="22"/>
          <w:szCs w:val="24"/>
          <w:lang w:val="en-US"/>
        </w:rPr>
        <w:t xml:space="preserve">In summary, Limpopo has the fourth highest percentage of cultural occupations in South Africa, and </w:t>
      </w:r>
      <w:r w:rsidR="00001DB1">
        <w:rPr>
          <w:sz w:val="22"/>
          <w:szCs w:val="24"/>
          <w:lang w:val="en-US"/>
        </w:rPr>
        <w:t xml:space="preserve">the </w:t>
      </w:r>
      <w:r w:rsidRPr="0040736B">
        <w:rPr>
          <w:sz w:val="22"/>
          <w:szCs w:val="24"/>
          <w:lang w:val="en-US"/>
        </w:rPr>
        <w:t xml:space="preserve">number of cultural occupations grew between 2017 and 2019. However, cultural occupations in the province are dominated by Visual Arts and Crafts and Intangible Cultural Heritage domains, and employment is quite precarious with higher levels of freelance and informal work </w:t>
      </w:r>
      <w:r w:rsidR="00001DB1" w:rsidRPr="0040736B">
        <w:rPr>
          <w:sz w:val="22"/>
          <w:szCs w:val="24"/>
          <w:lang w:val="en-US"/>
        </w:rPr>
        <w:t>tha</w:t>
      </w:r>
      <w:r w:rsidR="00001DB1">
        <w:rPr>
          <w:sz w:val="22"/>
          <w:szCs w:val="24"/>
          <w:lang w:val="en-US"/>
        </w:rPr>
        <w:t>n</w:t>
      </w:r>
      <w:r w:rsidR="00001DB1" w:rsidRPr="0040736B">
        <w:rPr>
          <w:sz w:val="22"/>
          <w:szCs w:val="24"/>
          <w:lang w:val="en-US"/>
        </w:rPr>
        <w:t xml:space="preserve"> </w:t>
      </w:r>
      <w:r w:rsidRPr="0040736B">
        <w:rPr>
          <w:sz w:val="22"/>
          <w:szCs w:val="24"/>
          <w:lang w:val="en-US"/>
        </w:rPr>
        <w:t>cultural workers at a national level.</w:t>
      </w:r>
    </w:p>
    <w:p w14:paraId="7D70DD23" w14:textId="77777777" w:rsidR="001773FB" w:rsidRPr="001773FB" w:rsidRDefault="001773FB" w:rsidP="0040736B">
      <w:pPr>
        <w:pStyle w:val="Heading3"/>
        <w:ind w:left="720"/>
      </w:pPr>
      <w:bookmarkStart w:id="165" w:name="_Toc94111088"/>
      <w:r>
        <w:t>International Trade in Cultural Goods</w:t>
      </w:r>
      <w:bookmarkEnd w:id="165"/>
    </w:p>
    <w:p w14:paraId="2328A1FE" w14:textId="563E71DA" w:rsidR="009E36B2" w:rsidRPr="0040736B" w:rsidRDefault="009E36B2" w:rsidP="0040736B">
      <w:pPr>
        <w:spacing w:before="0" w:line="259" w:lineRule="auto"/>
        <w:rPr>
          <w:sz w:val="22"/>
          <w:szCs w:val="24"/>
        </w:rPr>
      </w:pPr>
      <w:r w:rsidRPr="0040736B">
        <w:rPr>
          <w:sz w:val="22"/>
          <w:szCs w:val="24"/>
        </w:rPr>
        <w:t xml:space="preserve">Of South Africa’s nine provinces, in 2019 Limpopo had the </w:t>
      </w:r>
      <w:r w:rsidR="007B149C" w:rsidRPr="0040736B">
        <w:rPr>
          <w:sz w:val="22"/>
          <w:szCs w:val="24"/>
        </w:rPr>
        <w:t>fifth</w:t>
      </w:r>
      <w:r w:rsidRPr="0040736B">
        <w:rPr>
          <w:sz w:val="22"/>
          <w:szCs w:val="24"/>
        </w:rPr>
        <w:t xml:space="preserve"> highest cultural goods exports of R</w:t>
      </w:r>
      <w:r w:rsidR="007B149C" w:rsidRPr="0040736B">
        <w:rPr>
          <w:sz w:val="22"/>
          <w:szCs w:val="24"/>
        </w:rPr>
        <w:t>65.2</w:t>
      </w:r>
      <w:r w:rsidRPr="0040736B">
        <w:rPr>
          <w:sz w:val="22"/>
          <w:szCs w:val="24"/>
        </w:rPr>
        <w:t xml:space="preserve"> million </w:t>
      </w:r>
      <w:r w:rsidR="00A70883" w:rsidRPr="0040736B">
        <w:rPr>
          <w:sz w:val="22"/>
          <w:szCs w:val="24"/>
        </w:rPr>
        <w:t>which</w:t>
      </w:r>
      <w:r w:rsidRPr="0040736B">
        <w:rPr>
          <w:sz w:val="22"/>
          <w:szCs w:val="24"/>
        </w:rPr>
        <w:t xml:space="preserve"> represented </w:t>
      </w:r>
      <w:r w:rsidR="00745810" w:rsidRPr="0040736B">
        <w:rPr>
          <w:sz w:val="22"/>
          <w:szCs w:val="24"/>
        </w:rPr>
        <w:t>0.7</w:t>
      </w:r>
      <w:r w:rsidRPr="0040736B">
        <w:rPr>
          <w:sz w:val="22"/>
          <w:szCs w:val="24"/>
        </w:rPr>
        <w:t xml:space="preserve">% </w:t>
      </w:r>
      <w:r w:rsidR="006E0DFD" w:rsidRPr="0040736B">
        <w:rPr>
          <w:sz w:val="22"/>
          <w:szCs w:val="24"/>
        </w:rPr>
        <w:t xml:space="preserve">of </w:t>
      </w:r>
      <w:r w:rsidRPr="0040736B">
        <w:rPr>
          <w:sz w:val="22"/>
          <w:szCs w:val="24"/>
        </w:rPr>
        <w:t xml:space="preserve">South Africa’s total cultural goods exports. In 2020 cultural goods exports for the province </w:t>
      </w:r>
      <w:r w:rsidR="00CA0ED2" w:rsidRPr="0040736B">
        <w:rPr>
          <w:sz w:val="22"/>
          <w:szCs w:val="24"/>
        </w:rPr>
        <w:t>dropped</w:t>
      </w:r>
      <w:r w:rsidRPr="0040736B">
        <w:rPr>
          <w:sz w:val="22"/>
          <w:szCs w:val="24"/>
        </w:rPr>
        <w:t xml:space="preserve"> to R</w:t>
      </w:r>
      <w:r w:rsidR="00745810" w:rsidRPr="0040736B">
        <w:rPr>
          <w:sz w:val="22"/>
          <w:szCs w:val="24"/>
        </w:rPr>
        <w:t>62</w:t>
      </w:r>
      <w:r w:rsidRPr="0040736B">
        <w:rPr>
          <w:sz w:val="22"/>
          <w:szCs w:val="24"/>
        </w:rPr>
        <w:t xml:space="preserve"> million </w:t>
      </w:r>
      <w:r w:rsidR="00B92EAF" w:rsidRPr="0040736B">
        <w:rPr>
          <w:sz w:val="22"/>
          <w:szCs w:val="24"/>
        </w:rPr>
        <w:t>(and dropped to sixth position)</w:t>
      </w:r>
      <w:r w:rsidR="00001DB1">
        <w:rPr>
          <w:sz w:val="22"/>
          <w:szCs w:val="24"/>
        </w:rPr>
        <w:t>,</w:t>
      </w:r>
      <w:r w:rsidR="00B92EAF" w:rsidRPr="0040736B">
        <w:rPr>
          <w:sz w:val="22"/>
          <w:szCs w:val="24"/>
        </w:rPr>
        <w:t xml:space="preserve"> </w:t>
      </w:r>
      <w:r w:rsidR="007D0222" w:rsidRPr="0040736B">
        <w:rPr>
          <w:sz w:val="22"/>
          <w:szCs w:val="24"/>
        </w:rPr>
        <w:t xml:space="preserve">making up </w:t>
      </w:r>
      <w:r w:rsidR="003E30B0" w:rsidRPr="0040736B">
        <w:rPr>
          <w:sz w:val="22"/>
          <w:szCs w:val="24"/>
        </w:rPr>
        <w:t>0</w:t>
      </w:r>
      <w:r w:rsidRPr="0040736B">
        <w:rPr>
          <w:sz w:val="22"/>
          <w:szCs w:val="24"/>
        </w:rPr>
        <w:t xml:space="preserve">.6% </w:t>
      </w:r>
      <w:r w:rsidR="006E0DFD" w:rsidRPr="0040736B">
        <w:rPr>
          <w:sz w:val="22"/>
          <w:szCs w:val="24"/>
        </w:rPr>
        <w:t xml:space="preserve">of </w:t>
      </w:r>
      <w:r w:rsidRPr="0040736B">
        <w:rPr>
          <w:sz w:val="22"/>
          <w:szCs w:val="24"/>
        </w:rPr>
        <w:t>South Africa’s total cultural goods exports.</w:t>
      </w:r>
    </w:p>
    <w:p w14:paraId="217E0AF3" w14:textId="6E3833C7" w:rsidR="001773FB" w:rsidRPr="0040736B" w:rsidRDefault="00F1737D" w:rsidP="001E056A">
      <w:pPr>
        <w:spacing w:before="0" w:line="259" w:lineRule="auto"/>
        <w:rPr>
          <w:sz w:val="22"/>
          <w:szCs w:val="24"/>
        </w:rPr>
      </w:pPr>
      <w:r w:rsidRPr="0040736B">
        <w:rPr>
          <w:sz w:val="22"/>
          <w:szCs w:val="24"/>
        </w:rPr>
        <w:fldChar w:fldCharType="begin"/>
      </w:r>
      <w:r w:rsidRPr="0040736B">
        <w:rPr>
          <w:sz w:val="22"/>
          <w:szCs w:val="24"/>
        </w:rPr>
        <w:instrText xml:space="preserve"> REF _Ref90190053 \h </w:instrText>
      </w:r>
      <w:r w:rsidR="00001DB1">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29</w:t>
      </w:r>
      <w:r w:rsidRPr="0040736B">
        <w:rPr>
          <w:sz w:val="22"/>
          <w:szCs w:val="24"/>
        </w:rPr>
        <w:fldChar w:fldCharType="end"/>
      </w:r>
      <w:r w:rsidR="008E71A7" w:rsidRPr="0040736B">
        <w:rPr>
          <w:sz w:val="22"/>
          <w:szCs w:val="24"/>
        </w:rPr>
        <w:t xml:space="preserve"> shows Limpopo’s trade per domain</w:t>
      </w:r>
      <w:r w:rsidR="001773FB" w:rsidRPr="0040736B">
        <w:rPr>
          <w:sz w:val="22"/>
          <w:szCs w:val="24"/>
        </w:rPr>
        <w:t xml:space="preserve">. The data </w:t>
      </w:r>
      <w:r w:rsidR="006C0FCE" w:rsidRPr="0040736B">
        <w:rPr>
          <w:sz w:val="22"/>
          <w:szCs w:val="24"/>
        </w:rPr>
        <w:t>are</w:t>
      </w:r>
      <w:r w:rsidR="001773FB" w:rsidRPr="0040736B">
        <w:rPr>
          <w:sz w:val="22"/>
          <w:szCs w:val="24"/>
        </w:rPr>
        <w:t xml:space="preserve"> from Quantec and </w:t>
      </w:r>
      <w:r w:rsidR="00001DB1">
        <w:rPr>
          <w:sz w:val="22"/>
          <w:szCs w:val="24"/>
        </w:rPr>
        <w:t>are</w:t>
      </w:r>
      <w:r w:rsidR="00001DB1" w:rsidRPr="0040736B">
        <w:rPr>
          <w:sz w:val="22"/>
          <w:szCs w:val="24"/>
        </w:rPr>
        <w:t xml:space="preserve"> </w:t>
      </w:r>
      <w:r w:rsidR="001773FB" w:rsidRPr="0040736B">
        <w:rPr>
          <w:sz w:val="22"/>
          <w:szCs w:val="24"/>
        </w:rPr>
        <w:t>based on SARS (Customs and Excise)</w:t>
      </w:r>
      <w:r w:rsidR="00160864" w:rsidRPr="0040736B">
        <w:rPr>
          <w:sz w:val="22"/>
          <w:szCs w:val="24"/>
        </w:rPr>
        <w:t xml:space="preserve"> information</w:t>
      </w:r>
      <w:r w:rsidR="001773FB" w:rsidRPr="0040736B">
        <w:rPr>
          <w:sz w:val="22"/>
          <w:szCs w:val="24"/>
        </w:rPr>
        <w:t>. The data for Limpopo is identified from the postal codes used by the CCI exporters and importers. The data must be used with caution, especially the import data</w:t>
      </w:r>
      <w:r w:rsidR="00B775BE">
        <w:rPr>
          <w:sz w:val="22"/>
          <w:szCs w:val="24"/>
        </w:rPr>
        <w:t>,</w:t>
      </w:r>
      <w:r w:rsidR="001773FB" w:rsidRPr="0040736B">
        <w:rPr>
          <w:sz w:val="22"/>
          <w:szCs w:val="24"/>
        </w:rPr>
        <w:t xml:space="preserve"> </w:t>
      </w:r>
      <w:r w:rsidR="00160864" w:rsidRPr="0040736B">
        <w:rPr>
          <w:sz w:val="22"/>
          <w:szCs w:val="24"/>
        </w:rPr>
        <w:t>because cultural goods</w:t>
      </w:r>
      <w:r w:rsidR="001773FB" w:rsidRPr="0040736B">
        <w:rPr>
          <w:sz w:val="22"/>
          <w:szCs w:val="24"/>
        </w:rPr>
        <w:t xml:space="preserve"> brought into Limpopo may be sold in other provinces.</w:t>
      </w:r>
      <w:r w:rsidR="008C1CF4" w:rsidRPr="0040736B">
        <w:rPr>
          <w:rStyle w:val="FootnoteReference"/>
          <w:sz w:val="22"/>
          <w:szCs w:val="24"/>
        </w:rPr>
        <w:footnoteReference w:id="23"/>
      </w:r>
    </w:p>
    <w:p w14:paraId="18C9AA71" w14:textId="796927BF" w:rsidR="00F1737D" w:rsidRDefault="00F1737D" w:rsidP="00904501">
      <w:pPr>
        <w:pStyle w:val="Caption"/>
      </w:pPr>
      <w:bookmarkStart w:id="166" w:name="_Ref90190053"/>
      <w:bookmarkStart w:id="167" w:name="_Ref89741696"/>
      <w:bookmarkStart w:id="168" w:name="_Toc93293339"/>
      <w:r>
        <w:t xml:space="preserve">Table </w:t>
      </w:r>
      <w:fldSimple w:instr=" SEQ Table \* ARABIC ">
        <w:r w:rsidR="00C4686E">
          <w:rPr>
            <w:noProof/>
          </w:rPr>
          <w:t>29</w:t>
        </w:r>
      </w:fldSimple>
      <w:bookmarkEnd w:id="166"/>
      <w:r w:rsidR="00585410">
        <w:rPr>
          <w:noProof/>
        </w:rPr>
        <w:t>:</w:t>
      </w:r>
      <w:r>
        <w:t xml:space="preserve"> Limpopo’s international trade in cultural goods </w:t>
      </w:r>
      <w:bookmarkEnd w:id="167"/>
      <w:r w:rsidR="00990702">
        <w:t xml:space="preserve">(R millions in </w:t>
      </w:r>
      <w:r w:rsidR="00466AE5">
        <w:t>current prices</w:t>
      </w:r>
      <w:r w:rsidR="00990702">
        <w:t>)</w:t>
      </w:r>
      <w:bookmarkEnd w:id="168"/>
    </w:p>
    <w:tbl>
      <w:tblPr>
        <w:tblStyle w:val="TableGrid1"/>
        <w:tblW w:w="9015" w:type="dxa"/>
        <w:jc w:val="center"/>
        <w:tblLook w:val="04A0" w:firstRow="1" w:lastRow="0" w:firstColumn="1" w:lastColumn="0" w:noHBand="0" w:noVBand="1"/>
      </w:tblPr>
      <w:tblGrid>
        <w:gridCol w:w="2853"/>
        <w:gridCol w:w="1027"/>
        <w:gridCol w:w="1027"/>
        <w:gridCol w:w="1027"/>
        <w:gridCol w:w="1027"/>
        <w:gridCol w:w="1027"/>
        <w:gridCol w:w="1027"/>
      </w:tblGrid>
      <w:tr w:rsidR="00FC04E0" w:rsidRPr="00FC04E0" w14:paraId="3DB0FE60" w14:textId="77777777" w:rsidTr="0040736B">
        <w:trPr>
          <w:trHeight w:val="300"/>
          <w:jc w:val="center"/>
        </w:trPr>
        <w:tc>
          <w:tcPr>
            <w:tcW w:w="2853" w:type="dxa"/>
            <w:noWrap/>
            <w:tcMar>
              <w:left w:w="57" w:type="dxa"/>
              <w:right w:w="28" w:type="dxa"/>
            </w:tcMar>
            <w:hideMark/>
          </w:tcPr>
          <w:p w14:paraId="505A1200" w14:textId="77777777" w:rsidR="007F0601" w:rsidRPr="00FC04E0" w:rsidRDefault="007F0601" w:rsidP="0040736B">
            <w:pPr>
              <w:pStyle w:val="Table"/>
              <w:spacing w:before="60" w:after="60"/>
              <w:jc w:val="left"/>
              <w:rPr>
                <w:rFonts w:cs="Arial"/>
                <w:color w:val="000000" w:themeColor="text1"/>
              </w:rPr>
            </w:pPr>
            <w:r w:rsidRPr="00FC04E0">
              <w:rPr>
                <w:rFonts w:cs="Arial"/>
                <w:color w:val="000000" w:themeColor="text1"/>
              </w:rPr>
              <w:t>Domain</w:t>
            </w:r>
          </w:p>
        </w:tc>
        <w:tc>
          <w:tcPr>
            <w:tcW w:w="1027" w:type="dxa"/>
            <w:noWrap/>
            <w:hideMark/>
          </w:tcPr>
          <w:p w14:paraId="2A717C44" w14:textId="77777777" w:rsidR="007F0601" w:rsidRPr="00FC04E0" w:rsidRDefault="007F0601" w:rsidP="0040736B">
            <w:pPr>
              <w:pStyle w:val="Table"/>
              <w:spacing w:before="60" w:after="60"/>
              <w:jc w:val="center"/>
              <w:rPr>
                <w:rFonts w:cs="Arial"/>
                <w:color w:val="000000" w:themeColor="text1"/>
              </w:rPr>
            </w:pPr>
            <w:r w:rsidRPr="00FC04E0">
              <w:rPr>
                <w:rFonts w:cs="Arial"/>
                <w:color w:val="000000" w:themeColor="text1"/>
              </w:rPr>
              <w:t>2018 import</w:t>
            </w:r>
          </w:p>
        </w:tc>
        <w:tc>
          <w:tcPr>
            <w:tcW w:w="1027" w:type="dxa"/>
            <w:noWrap/>
            <w:hideMark/>
          </w:tcPr>
          <w:p w14:paraId="5EB9169E" w14:textId="77777777" w:rsidR="007F0601" w:rsidRPr="00FC04E0" w:rsidRDefault="007F0601" w:rsidP="0040736B">
            <w:pPr>
              <w:pStyle w:val="Table"/>
              <w:spacing w:before="60" w:after="60"/>
              <w:jc w:val="center"/>
              <w:rPr>
                <w:rFonts w:cs="Arial"/>
                <w:color w:val="000000" w:themeColor="text1"/>
              </w:rPr>
            </w:pPr>
            <w:r w:rsidRPr="00FC04E0">
              <w:rPr>
                <w:rFonts w:cs="Arial"/>
                <w:color w:val="000000" w:themeColor="text1"/>
              </w:rPr>
              <w:t>2018 export</w:t>
            </w:r>
          </w:p>
        </w:tc>
        <w:tc>
          <w:tcPr>
            <w:tcW w:w="1027" w:type="dxa"/>
            <w:noWrap/>
            <w:hideMark/>
          </w:tcPr>
          <w:p w14:paraId="7DA58409" w14:textId="77777777" w:rsidR="007F0601" w:rsidRPr="00FC04E0" w:rsidRDefault="007F0601" w:rsidP="0040736B">
            <w:pPr>
              <w:pStyle w:val="Table"/>
              <w:spacing w:before="60" w:after="60"/>
              <w:jc w:val="center"/>
              <w:rPr>
                <w:rFonts w:cs="Arial"/>
                <w:color w:val="000000" w:themeColor="text1"/>
              </w:rPr>
            </w:pPr>
            <w:r w:rsidRPr="00FC04E0">
              <w:rPr>
                <w:rFonts w:cs="Arial"/>
                <w:color w:val="000000" w:themeColor="text1"/>
              </w:rPr>
              <w:t>2019 import</w:t>
            </w:r>
          </w:p>
        </w:tc>
        <w:tc>
          <w:tcPr>
            <w:tcW w:w="1027" w:type="dxa"/>
            <w:noWrap/>
            <w:hideMark/>
          </w:tcPr>
          <w:p w14:paraId="51C748E7" w14:textId="77777777" w:rsidR="007F0601" w:rsidRPr="00FC04E0" w:rsidRDefault="007F0601" w:rsidP="0040736B">
            <w:pPr>
              <w:pStyle w:val="Table"/>
              <w:spacing w:before="60" w:after="60"/>
              <w:jc w:val="center"/>
              <w:rPr>
                <w:rFonts w:cs="Arial"/>
                <w:color w:val="000000" w:themeColor="text1"/>
              </w:rPr>
            </w:pPr>
            <w:r w:rsidRPr="00FC04E0">
              <w:rPr>
                <w:rFonts w:cs="Arial"/>
                <w:color w:val="000000" w:themeColor="text1"/>
              </w:rPr>
              <w:t>2019 export</w:t>
            </w:r>
          </w:p>
        </w:tc>
        <w:tc>
          <w:tcPr>
            <w:tcW w:w="1027" w:type="dxa"/>
            <w:noWrap/>
            <w:hideMark/>
          </w:tcPr>
          <w:p w14:paraId="654494AA" w14:textId="77777777" w:rsidR="007F0601" w:rsidRPr="00FC04E0" w:rsidRDefault="007F0601" w:rsidP="0040736B">
            <w:pPr>
              <w:pStyle w:val="Table"/>
              <w:spacing w:before="60" w:after="60"/>
              <w:jc w:val="center"/>
              <w:rPr>
                <w:rFonts w:cs="Arial"/>
                <w:color w:val="000000" w:themeColor="text1"/>
              </w:rPr>
            </w:pPr>
            <w:r w:rsidRPr="00FC04E0">
              <w:rPr>
                <w:rFonts w:cs="Arial"/>
                <w:color w:val="000000" w:themeColor="text1"/>
              </w:rPr>
              <w:t>2020 import</w:t>
            </w:r>
          </w:p>
        </w:tc>
        <w:tc>
          <w:tcPr>
            <w:tcW w:w="1027" w:type="dxa"/>
            <w:noWrap/>
            <w:hideMark/>
          </w:tcPr>
          <w:p w14:paraId="13083A4B" w14:textId="77777777" w:rsidR="007F0601" w:rsidRPr="00FC04E0" w:rsidRDefault="007F0601" w:rsidP="0040736B">
            <w:pPr>
              <w:pStyle w:val="Table"/>
              <w:spacing w:before="60" w:after="60"/>
              <w:jc w:val="center"/>
              <w:rPr>
                <w:rFonts w:cs="Arial"/>
                <w:color w:val="000000" w:themeColor="text1"/>
              </w:rPr>
            </w:pPr>
            <w:r w:rsidRPr="00FC04E0">
              <w:rPr>
                <w:rFonts w:cs="Arial"/>
                <w:color w:val="000000" w:themeColor="text1"/>
              </w:rPr>
              <w:t>2020 export</w:t>
            </w:r>
          </w:p>
        </w:tc>
      </w:tr>
      <w:tr w:rsidR="00FC04E0" w:rsidRPr="00FC04E0" w14:paraId="6C3AD2C6" w14:textId="77777777" w:rsidTr="0040736B">
        <w:trPr>
          <w:trHeight w:val="300"/>
          <w:jc w:val="center"/>
        </w:trPr>
        <w:tc>
          <w:tcPr>
            <w:tcW w:w="2853" w:type="dxa"/>
            <w:noWrap/>
            <w:tcMar>
              <w:left w:w="57" w:type="dxa"/>
              <w:right w:w="28" w:type="dxa"/>
            </w:tcMar>
            <w:hideMark/>
          </w:tcPr>
          <w:p w14:paraId="4A1B8C61" w14:textId="5226CF75" w:rsidR="007F0601" w:rsidRPr="00FC04E0" w:rsidRDefault="007F0601" w:rsidP="0040736B">
            <w:pPr>
              <w:pStyle w:val="Table"/>
              <w:spacing w:before="60" w:after="60"/>
              <w:jc w:val="left"/>
              <w:rPr>
                <w:rFonts w:cs="Arial"/>
                <w:color w:val="000000" w:themeColor="text1"/>
              </w:rPr>
            </w:pPr>
            <w:r w:rsidRPr="00FC04E0">
              <w:rPr>
                <w:rFonts w:cs="Arial"/>
                <w:color w:val="000000" w:themeColor="text1"/>
              </w:rPr>
              <w:t xml:space="preserve">Cultural and Natural Heritage </w:t>
            </w:r>
          </w:p>
        </w:tc>
        <w:tc>
          <w:tcPr>
            <w:tcW w:w="1027" w:type="dxa"/>
            <w:noWrap/>
            <w:tcMar>
              <w:right w:w="284" w:type="dxa"/>
            </w:tcMar>
            <w:hideMark/>
          </w:tcPr>
          <w:p w14:paraId="1DE54779" w14:textId="454BE6E6" w:rsidR="007F0601" w:rsidRPr="0040736B" w:rsidRDefault="007F0601" w:rsidP="0040736B">
            <w:pPr>
              <w:pStyle w:val="tablenumber"/>
              <w:spacing w:before="60" w:after="60"/>
              <w:rPr>
                <w:rFonts w:cs="Arial"/>
                <w:sz w:val="20"/>
                <w:szCs w:val="20"/>
              </w:rPr>
            </w:pPr>
            <w:r w:rsidRPr="0040736B">
              <w:rPr>
                <w:rFonts w:cs="Arial"/>
                <w:sz w:val="20"/>
                <w:szCs w:val="20"/>
              </w:rPr>
              <w:t xml:space="preserve"> R 2.0 </w:t>
            </w:r>
          </w:p>
        </w:tc>
        <w:tc>
          <w:tcPr>
            <w:tcW w:w="1027" w:type="dxa"/>
            <w:noWrap/>
            <w:tcMar>
              <w:right w:w="284" w:type="dxa"/>
            </w:tcMar>
            <w:hideMark/>
          </w:tcPr>
          <w:p w14:paraId="7FF3A573" w14:textId="0BE5E026" w:rsidR="007F0601" w:rsidRPr="0040736B" w:rsidRDefault="007F0601" w:rsidP="0040736B">
            <w:pPr>
              <w:pStyle w:val="tablenumber"/>
              <w:spacing w:before="60" w:after="60"/>
              <w:rPr>
                <w:rFonts w:cs="Arial"/>
                <w:sz w:val="20"/>
                <w:szCs w:val="20"/>
              </w:rPr>
            </w:pPr>
            <w:r w:rsidRPr="0040736B">
              <w:rPr>
                <w:rFonts w:cs="Arial"/>
                <w:sz w:val="20"/>
                <w:szCs w:val="20"/>
              </w:rPr>
              <w:t xml:space="preserve"> R 51.5 </w:t>
            </w:r>
          </w:p>
        </w:tc>
        <w:tc>
          <w:tcPr>
            <w:tcW w:w="1027" w:type="dxa"/>
            <w:noWrap/>
            <w:tcMar>
              <w:right w:w="284" w:type="dxa"/>
            </w:tcMar>
            <w:hideMark/>
          </w:tcPr>
          <w:p w14:paraId="411F2B55" w14:textId="0CD4B613" w:rsidR="007F0601" w:rsidRPr="0040736B" w:rsidRDefault="007F0601" w:rsidP="0040736B">
            <w:pPr>
              <w:pStyle w:val="tablenumber"/>
              <w:spacing w:before="60" w:after="60"/>
              <w:rPr>
                <w:rFonts w:cs="Arial"/>
                <w:sz w:val="20"/>
                <w:szCs w:val="20"/>
              </w:rPr>
            </w:pPr>
            <w:r w:rsidRPr="0040736B">
              <w:rPr>
                <w:rFonts w:cs="Arial"/>
                <w:sz w:val="20"/>
                <w:szCs w:val="20"/>
              </w:rPr>
              <w:t xml:space="preserve"> R 1.9 </w:t>
            </w:r>
          </w:p>
        </w:tc>
        <w:tc>
          <w:tcPr>
            <w:tcW w:w="1027" w:type="dxa"/>
            <w:noWrap/>
            <w:tcMar>
              <w:right w:w="284" w:type="dxa"/>
            </w:tcMar>
            <w:hideMark/>
          </w:tcPr>
          <w:p w14:paraId="63CE2DC6" w14:textId="5759A715" w:rsidR="007F0601" w:rsidRPr="0040736B" w:rsidRDefault="007F0601" w:rsidP="0040736B">
            <w:pPr>
              <w:pStyle w:val="tablenumber"/>
              <w:spacing w:before="60" w:after="60"/>
              <w:rPr>
                <w:rFonts w:cs="Arial"/>
                <w:sz w:val="20"/>
                <w:szCs w:val="20"/>
              </w:rPr>
            </w:pPr>
            <w:r w:rsidRPr="0040736B">
              <w:rPr>
                <w:rFonts w:cs="Arial"/>
                <w:sz w:val="20"/>
                <w:szCs w:val="20"/>
              </w:rPr>
              <w:t xml:space="preserve"> R 58.2 </w:t>
            </w:r>
          </w:p>
        </w:tc>
        <w:tc>
          <w:tcPr>
            <w:tcW w:w="1027" w:type="dxa"/>
            <w:noWrap/>
            <w:tcMar>
              <w:right w:w="284" w:type="dxa"/>
            </w:tcMar>
            <w:hideMark/>
          </w:tcPr>
          <w:p w14:paraId="77BEF339" w14:textId="256BA29A" w:rsidR="007F0601" w:rsidRPr="0040736B" w:rsidRDefault="007F0601" w:rsidP="0040736B">
            <w:pPr>
              <w:pStyle w:val="tablenumber"/>
              <w:spacing w:before="60" w:after="60"/>
              <w:rPr>
                <w:rFonts w:cs="Arial"/>
                <w:sz w:val="20"/>
                <w:szCs w:val="20"/>
              </w:rPr>
            </w:pPr>
            <w:r w:rsidRPr="0040736B">
              <w:rPr>
                <w:rFonts w:cs="Arial"/>
                <w:sz w:val="20"/>
                <w:szCs w:val="20"/>
              </w:rPr>
              <w:t xml:space="preserve"> R 3.3 </w:t>
            </w:r>
          </w:p>
        </w:tc>
        <w:tc>
          <w:tcPr>
            <w:tcW w:w="1027" w:type="dxa"/>
            <w:noWrap/>
            <w:tcMar>
              <w:right w:w="284" w:type="dxa"/>
            </w:tcMar>
            <w:hideMark/>
          </w:tcPr>
          <w:p w14:paraId="7385B9EE" w14:textId="2D49BCD9" w:rsidR="007F0601" w:rsidRPr="0040736B" w:rsidRDefault="007F0601" w:rsidP="0040736B">
            <w:pPr>
              <w:pStyle w:val="tablenumber"/>
              <w:spacing w:before="60" w:after="60"/>
              <w:rPr>
                <w:rFonts w:cs="Arial"/>
                <w:sz w:val="20"/>
                <w:szCs w:val="20"/>
              </w:rPr>
            </w:pPr>
            <w:r w:rsidRPr="0040736B">
              <w:rPr>
                <w:rFonts w:cs="Arial"/>
                <w:sz w:val="20"/>
                <w:szCs w:val="20"/>
              </w:rPr>
              <w:t xml:space="preserve"> R 59.5 </w:t>
            </w:r>
          </w:p>
        </w:tc>
      </w:tr>
      <w:tr w:rsidR="00FC04E0" w:rsidRPr="00FC04E0" w14:paraId="6EE93664" w14:textId="77777777" w:rsidTr="0040736B">
        <w:trPr>
          <w:trHeight w:val="300"/>
          <w:jc w:val="center"/>
        </w:trPr>
        <w:tc>
          <w:tcPr>
            <w:tcW w:w="2853" w:type="dxa"/>
            <w:noWrap/>
            <w:tcMar>
              <w:left w:w="57" w:type="dxa"/>
              <w:right w:w="28" w:type="dxa"/>
            </w:tcMar>
            <w:hideMark/>
          </w:tcPr>
          <w:p w14:paraId="27B4E4C0" w14:textId="35F1AC1F" w:rsidR="007F0601" w:rsidRPr="00FC04E0" w:rsidRDefault="007F0601" w:rsidP="0040736B">
            <w:pPr>
              <w:pStyle w:val="Table"/>
              <w:spacing w:before="60" w:after="60"/>
              <w:jc w:val="left"/>
              <w:rPr>
                <w:rFonts w:cs="Arial"/>
                <w:color w:val="000000" w:themeColor="text1"/>
              </w:rPr>
            </w:pPr>
            <w:r w:rsidRPr="00FC04E0">
              <w:rPr>
                <w:rFonts w:cs="Arial"/>
                <w:color w:val="000000" w:themeColor="text1"/>
              </w:rPr>
              <w:t xml:space="preserve">Performance and Celebration </w:t>
            </w:r>
          </w:p>
        </w:tc>
        <w:tc>
          <w:tcPr>
            <w:tcW w:w="1027" w:type="dxa"/>
            <w:noWrap/>
            <w:tcMar>
              <w:right w:w="284" w:type="dxa"/>
            </w:tcMar>
            <w:hideMark/>
          </w:tcPr>
          <w:p w14:paraId="61B8661A" w14:textId="00DE8E94" w:rsidR="007F0601" w:rsidRPr="0040736B" w:rsidRDefault="007F0601" w:rsidP="0040736B">
            <w:pPr>
              <w:pStyle w:val="tablenumber"/>
              <w:spacing w:before="60" w:after="60"/>
              <w:rPr>
                <w:rFonts w:cs="Arial"/>
                <w:sz w:val="20"/>
                <w:szCs w:val="20"/>
              </w:rPr>
            </w:pPr>
            <w:r w:rsidRPr="0040736B">
              <w:rPr>
                <w:rFonts w:cs="Arial"/>
                <w:sz w:val="20"/>
                <w:szCs w:val="20"/>
              </w:rPr>
              <w:t xml:space="preserve"> R 0.0 </w:t>
            </w:r>
          </w:p>
        </w:tc>
        <w:tc>
          <w:tcPr>
            <w:tcW w:w="1027" w:type="dxa"/>
            <w:noWrap/>
            <w:tcMar>
              <w:right w:w="284" w:type="dxa"/>
            </w:tcMar>
            <w:hideMark/>
          </w:tcPr>
          <w:p w14:paraId="7A31D0CE" w14:textId="75106AA7" w:rsidR="007F0601" w:rsidRPr="0040736B" w:rsidRDefault="007F0601" w:rsidP="0040736B">
            <w:pPr>
              <w:pStyle w:val="tablenumber"/>
              <w:spacing w:before="60" w:after="60"/>
              <w:rPr>
                <w:rFonts w:cs="Arial"/>
                <w:sz w:val="20"/>
                <w:szCs w:val="20"/>
              </w:rPr>
            </w:pPr>
            <w:r w:rsidRPr="0040736B">
              <w:rPr>
                <w:rFonts w:cs="Arial"/>
                <w:sz w:val="20"/>
                <w:szCs w:val="20"/>
              </w:rPr>
              <w:t xml:space="preserve"> R 2.1 </w:t>
            </w:r>
          </w:p>
        </w:tc>
        <w:tc>
          <w:tcPr>
            <w:tcW w:w="1027" w:type="dxa"/>
            <w:noWrap/>
            <w:tcMar>
              <w:right w:w="284" w:type="dxa"/>
            </w:tcMar>
            <w:hideMark/>
          </w:tcPr>
          <w:p w14:paraId="6424551C" w14:textId="11D86CED" w:rsidR="007F0601" w:rsidRPr="0040736B" w:rsidRDefault="007F0601" w:rsidP="0040736B">
            <w:pPr>
              <w:pStyle w:val="tablenumber"/>
              <w:spacing w:before="60" w:after="60"/>
              <w:rPr>
                <w:rFonts w:cs="Arial"/>
                <w:sz w:val="20"/>
                <w:szCs w:val="20"/>
              </w:rPr>
            </w:pPr>
            <w:r w:rsidRPr="0040736B">
              <w:rPr>
                <w:rFonts w:cs="Arial"/>
                <w:sz w:val="20"/>
                <w:szCs w:val="20"/>
              </w:rPr>
              <w:t xml:space="preserve"> R 0.2 </w:t>
            </w:r>
          </w:p>
        </w:tc>
        <w:tc>
          <w:tcPr>
            <w:tcW w:w="1027" w:type="dxa"/>
            <w:noWrap/>
            <w:tcMar>
              <w:right w:w="284" w:type="dxa"/>
            </w:tcMar>
            <w:hideMark/>
          </w:tcPr>
          <w:p w14:paraId="60E21120" w14:textId="36D78076" w:rsidR="007F0601" w:rsidRPr="0040736B" w:rsidRDefault="007F0601" w:rsidP="0040736B">
            <w:pPr>
              <w:pStyle w:val="tablenumber"/>
              <w:spacing w:before="60" w:after="60"/>
              <w:rPr>
                <w:rFonts w:cs="Arial"/>
                <w:sz w:val="20"/>
                <w:szCs w:val="20"/>
              </w:rPr>
            </w:pPr>
            <w:r w:rsidRPr="0040736B">
              <w:rPr>
                <w:rFonts w:cs="Arial"/>
                <w:sz w:val="20"/>
                <w:szCs w:val="20"/>
              </w:rPr>
              <w:t xml:space="preserve"> R 2.4 </w:t>
            </w:r>
          </w:p>
        </w:tc>
        <w:tc>
          <w:tcPr>
            <w:tcW w:w="1027" w:type="dxa"/>
            <w:noWrap/>
            <w:tcMar>
              <w:right w:w="284" w:type="dxa"/>
            </w:tcMar>
            <w:hideMark/>
          </w:tcPr>
          <w:p w14:paraId="5BB7DF6D" w14:textId="046809D6" w:rsidR="007F0601" w:rsidRPr="0040736B" w:rsidRDefault="007F0601" w:rsidP="0040736B">
            <w:pPr>
              <w:pStyle w:val="tablenumber"/>
              <w:spacing w:before="60" w:after="60"/>
              <w:rPr>
                <w:rFonts w:cs="Arial"/>
                <w:sz w:val="20"/>
                <w:szCs w:val="20"/>
              </w:rPr>
            </w:pPr>
            <w:r w:rsidRPr="0040736B">
              <w:rPr>
                <w:rFonts w:cs="Arial"/>
                <w:sz w:val="20"/>
                <w:szCs w:val="20"/>
              </w:rPr>
              <w:t xml:space="preserve"> R 3.4 </w:t>
            </w:r>
          </w:p>
        </w:tc>
        <w:tc>
          <w:tcPr>
            <w:tcW w:w="1027" w:type="dxa"/>
            <w:noWrap/>
            <w:tcMar>
              <w:right w:w="284" w:type="dxa"/>
            </w:tcMar>
            <w:hideMark/>
          </w:tcPr>
          <w:p w14:paraId="38033A88" w14:textId="264DF77D" w:rsidR="007F0601" w:rsidRPr="0040736B" w:rsidRDefault="007F0601" w:rsidP="0040736B">
            <w:pPr>
              <w:pStyle w:val="tablenumber"/>
              <w:spacing w:before="60" w:after="60"/>
              <w:rPr>
                <w:rFonts w:cs="Arial"/>
                <w:sz w:val="20"/>
                <w:szCs w:val="20"/>
              </w:rPr>
            </w:pPr>
            <w:r w:rsidRPr="0040736B">
              <w:rPr>
                <w:rFonts w:cs="Arial"/>
                <w:sz w:val="20"/>
                <w:szCs w:val="20"/>
              </w:rPr>
              <w:t xml:space="preserve"> R 0.3 </w:t>
            </w:r>
          </w:p>
        </w:tc>
      </w:tr>
      <w:tr w:rsidR="00FC04E0" w:rsidRPr="00FC04E0" w14:paraId="7B8BC910" w14:textId="77777777" w:rsidTr="0040736B">
        <w:trPr>
          <w:trHeight w:val="300"/>
          <w:jc w:val="center"/>
        </w:trPr>
        <w:tc>
          <w:tcPr>
            <w:tcW w:w="2853" w:type="dxa"/>
            <w:noWrap/>
            <w:tcMar>
              <w:left w:w="57" w:type="dxa"/>
              <w:right w:w="28" w:type="dxa"/>
            </w:tcMar>
            <w:hideMark/>
          </w:tcPr>
          <w:p w14:paraId="03D88302" w14:textId="1364FB54" w:rsidR="007F0601" w:rsidRPr="00FC04E0" w:rsidRDefault="007F0601" w:rsidP="0040736B">
            <w:pPr>
              <w:pStyle w:val="Table"/>
              <w:spacing w:before="60" w:after="60"/>
              <w:jc w:val="left"/>
              <w:rPr>
                <w:rFonts w:cs="Arial"/>
                <w:color w:val="000000" w:themeColor="text1"/>
              </w:rPr>
            </w:pPr>
            <w:r w:rsidRPr="00FC04E0">
              <w:rPr>
                <w:rFonts w:cs="Arial"/>
                <w:color w:val="000000" w:themeColor="text1"/>
              </w:rPr>
              <w:t xml:space="preserve">Visual Arts and Crafts </w:t>
            </w:r>
          </w:p>
        </w:tc>
        <w:tc>
          <w:tcPr>
            <w:tcW w:w="1027" w:type="dxa"/>
            <w:noWrap/>
            <w:tcMar>
              <w:right w:w="284" w:type="dxa"/>
            </w:tcMar>
            <w:hideMark/>
          </w:tcPr>
          <w:p w14:paraId="24268DC3" w14:textId="181C385A" w:rsidR="007F0601" w:rsidRPr="0040736B" w:rsidRDefault="007F0601" w:rsidP="0040736B">
            <w:pPr>
              <w:pStyle w:val="tablenumber"/>
              <w:spacing w:before="60" w:after="60"/>
              <w:rPr>
                <w:rFonts w:cs="Arial"/>
                <w:sz w:val="20"/>
                <w:szCs w:val="20"/>
              </w:rPr>
            </w:pPr>
            <w:r w:rsidRPr="0040736B">
              <w:rPr>
                <w:rFonts w:cs="Arial"/>
                <w:sz w:val="20"/>
                <w:szCs w:val="20"/>
              </w:rPr>
              <w:t xml:space="preserve"> R 1.1 </w:t>
            </w:r>
          </w:p>
        </w:tc>
        <w:tc>
          <w:tcPr>
            <w:tcW w:w="1027" w:type="dxa"/>
            <w:noWrap/>
            <w:tcMar>
              <w:right w:w="284" w:type="dxa"/>
            </w:tcMar>
            <w:hideMark/>
          </w:tcPr>
          <w:p w14:paraId="761947DB" w14:textId="0DAA822E" w:rsidR="007F0601" w:rsidRPr="0040736B" w:rsidRDefault="007F0601" w:rsidP="0040736B">
            <w:pPr>
              <w:pStyle w:val="tablenumber"/>
              <w:spacing w:before="60" w:after="60"/>
              <w:rPr>
                <w:rFonts w:cs="Arial"/>
                <w:sz w:val="20"/>
                <w:szCs w:val="20"/>
              </w:rPr>
            </w:pPr>
            <w:r w:rsidRPr="0040736B">
              <w:rPr>
                <w:rFonts w:cs="Arial"/>
                <w:sz w:val="20"/>
                <w:szCs w:val="20"/>
              </w:rPr>
              <w:t xml:space="preserve"> R 2.8 </w:t>
            </w:r>
          </w:p>
        </w:tc>
        <w:tc>
          <w:tcPr>
            <w:tcW w:w="1027" w:type="dxa"/>
            <w:noWrap/>
            <w:tcMar>
              <w:right w:w="284" w:type="dxa"/>
            </w:tcMar>
            <w:hideMark/>
          </w:tcPr>
          <w:p w14:paraId="42E68A7B" w14:textId="6150DC00" w:rsidR="007F0601" w:rsidRPr="0040736B" w:rsidRDefault="007F0601" w:rsidP="0040736B">
            <w:pPr>
              <w:pStyle w:val="tablenumber"/>
              <w:spacing w:before="60" w:after="60"/>
              <w:rPr>
                <w:rFonts w:cs="Arial"/>
                <w:sz w:val="20"/>
                <w:szCs w:val="20"/>
              </w:rPr>
            </w:pPr>
            <w:r w:rsidRPr="0040736B">
              <w:rPr>
                <w:rFonts w:cs="Arial"/>
                <w:sz w:val="20"/>
                <w:szCs w:val="20"/>
              </w:rPr>
              <w:t xml:space="preserve"> R 2.2 </w:t>
            </w:r>
          </w:p>
        </w:tc>
        <w:tc>
          <w:tcPr>
            <w:tcW w:w="1027" w:type="dxa"/>
            <w:noWrap/>
            <w:tcMar>
              <w:right w:w="284" w:type="dxa"/>
            </w:tcMar>
            <w:hideMark/>
          </w:tcPr>
          <w:p w14:paraId="215B5625" w14:textId="7614DC2A" w:rsidR="007F0601" w:rsidRPr="0040736B" w:rsidRDefault="007F0601" w:rsidP="0040736B">
            <w:pPr>
              <w:pStyle w:val="tablenumber"/>
              <w:spacing w:before="60" w:after="60"/>
              <w:rPr>
                <w:rFonts w:cs="Arial"/>
                <w:sz w:val="20"/>
                <w:szCs w:val="20"/>
              </w:rPr>
            </w:pPr>
            <w:r w:rsidRPr="0040736B">
              <w:rPr>
                <w:rFonts w:cs="Arial"/>
                <w:sz w:val="20"/>
                <w:szCs w:val="20"/>
              </w:rPr>
              <w:t xml:space="preserve"> R 2.3 </w:t>
            </w:r>
          </w:p>
        </w:tc>
        <w:tc>
          <w:tcPr>
            <w:tcW w:w="1027" w:type="dxa"/>
            <w:noWrap/>
            <w:tcMar>
              <w:right w:w="284" w:type="dxa"/>
            </w:tcMar>
            <w:hideMark/>
          </w:tcPr>
          <w:p w14:paraId="48048B87" w14:textId="194F343E" w:rsidR="007F0601" w:rsidRPr="0040736B" w:rsidRDefault="007F0601" w:rsidP="0040736B">
            <w:pPr>
              <w:pStyle w:val="tablenumber"/>
              <w:spacing w:before="60" w:after="60"/>
              <w:rPr>
                <w:rFonts w:cs="Arial"/>
                <w:sz w:val="20"/>
                <w:szCs w:val="20"/>
              </w:rPr>
            </w:pPr>
            <w:r w:rsidRPr="0040736B">
              <w:rPr>
                <w:rFonts w:cs="Arial"/>
                <w:sz w:val="20"/>
                <w:szCs w:val="20"/>
              </w:rPr>
              <w:t xml:space="preserve"> R 0.6 </w:t>
            </w:r>
          </w:p>
        </w:tc>
        <w:tc>
          <w:tcPr>
            <w:tcW w:w="1027" w:type="dxa"/>
            <w:noWrap/>
            <w:tcMar>
              <w:right w:w="284" w:type="dxa"/>
            </w:tcMar>
            <w:hideMark/>
          </w:tcPr>
          <w:p w14:paraId="71699BD2" w14:textId="0E93E11A" w:rsidR="007F0601" w:rsidRPr="0040736B" w:rsidRDefault="007F0601" w:rsidP="0040736B">
            <w:pPr>
              <w:pStyle w:val="tablenumber"/>
              <w:spacing w:before="60" w:after="60"/>
              <w:rPr>
                <w:rFonts w:cs="Arial"/>
                <w:sz w:val="20"/>
                <w:szCs w:val="20"/>
              </w:rPr>
            </w:pPr>
            <w:r w:rsidRPr="0040736B">
              <w:rPr>
                <w:rFonts w:cs="Arial"/>
                <w:sz w:val="20"/>
                <w:szCs w:val="20"/>
              </w:rPr>
              <w:t xml:space="preserve"> R 0.8 </w:t>
            </w:r>
          </w:p>
        </w:tc>
      </w:tr>
      <w:tr w:rsidR="00FC04E0" w:rsidRPr="00FC04E0" w14:paraId="28CA0486" w14:textId="77777777" w:rsidTr="0040736B">
        <w:trPr>
          <w:trHeight w:val="300"/>
          <w:jc w:val="center"/>
        </w:trPr>
        <w:tc>
          <w:tcPr>
            <w:tcW w:w="2853" w:type="dxa"/>
            <w:noWrap/>
            <w:tcMar>
              <w:left w:w="57" w:type="dxa"/>
              <w:right w:w="28" w:type="dxa"/>
            </w:tcMar>
            <w:hideMark/>
          </w:tcPr>
          <w:p w14:paraId="3CAD5BBB" w14:textId="240A85BB" w:rsidR="007F0601" w:rsidRPr="00FC04E0" w:rsidRDefault="007F0601" w:rsidP="0040736B">
            <w:pPr>
              <w:pStyle w:val="Table"/>
              <w:spacing w:before="60" w:after="60"/>
              <w:jc w:val="left"/>
              <w:rPr>
                <w:rFonts w:cs="Arial"/>
                <w:color w:val="000000" w:themeColor="text1"/>
              </w:rPr>
            </w:pPr>
            <w:r w:rsidRPr="00FC04E0">
              <w:rPr>
                <w:rFonts w:cs="Arial"/>
                <w:color w:val="000000" w:themeColor="text1"/>
              </w:rPr>
              <w:t xml:space="preserve">Books and Press </w:t>
            </w:r>
          </w:p>
        </w:tc>
        <w:tc>
          <w:tcPr>
            <w:tcW w:w="1027" w:type="dxa"/>
            <w:noWrap/>
            <w:tcMar>
              <w:right w:w="284" w:type="dxa"/>
            </w:tcMar>
            <w:hideMark/>
          </w:tcPr>
          <w:p w14:paraId="61A4E495" w14:textId="5A2F6D39" w:rsidR="007F0601" w:rsidRPr="0040736B" w:rsidRDefault="007F0601" w:rsidP="0040736B">
            <w:pPr>
              <w:pStyle w:val="tablenumber"/>
              <w:spacing w:before="60" w:after="60"/>
              <w:rPr>
                <w:rFonts w:cs="Arial"/>
                <w:sz w:val="20"/>
                <w:szCs w:val="20"/>
              </w:rPr>
            </w:pPr>
            <w:r w:rsidRPr="0040736B">
              <w:rPr>
                <w:rFonts w:cs="Arial"/>
                <w:sz w:val="20"/>
                <w:szCs w:val="20"/>
              </w:rPr>
              <w:t xml:space="preserve"> R 0.9 </w:t>
            </w:r>
          </w:p>
        </w:tc>
        <w:tc>
          <w:tcPr>
            <w:tcW w:w="1027" w:type="dxa"/>
            <w:noWrap/>
            <w:tcMar>
              <w:right w:w="284" w:type="dxa"/>
            </w:tcMar>
            <w:hideMark/>
          </w:tcPr>
          <w:p w14:paraId="0DE20531" w14:textId="687E082F" w:rsidR="007F0601" w:rsidRPr="0040736B" w:rsidRDefault="007F0601" w:rsidP="0040736B">
            <w:pPr>
              <w:pStyle w:val="tablenumber"/>
              <w:spacing w:before="60" w:after="60"/>
              <w:rPr>
                <w:rFonts w:cs="Arial"/>
                <w:sz w:val="20"/>
                <w:szCs w:val="20"/>
              </w:rPr>
            </w:pPr>
            <w:r w:rsidRPr="0040736B">
              <w:rPr>
                <w:rFonts w:cs="Arial"/>
                <w:sz w:val="20"/>
                <w:szCs w:val="20"/>
              </w:rPr>
              <w:t xml:space="preserve"> R 1.7 </w:t>
            </w:r>
          </w:p>
        </w:tc>
        <w:tc>
          <w:tcPr>
            <w:tcW w:w="1027" w:type="dxa"/>
            <w:noWrap/>
            <w:tcMar>
              <w:right w:w="284" w:type="dxa"/>
            </w:tcMar>
            <w:hideMark/>
          </w:tcPr>
          <w:p w14:paraId="32EDF335" w14:textId="460CE32B" w:rsidR="007F0601" w:rsidRPr="0040736B" w:rsidRDefault="007F0601" w:rsidP="0040736B">
            <w:pPr>
              <w:pStyle w:val="tablenumber"/>
              <w:spacing w:before="60" w:after="60"/>
              <w:rPr>
                <w:rFonts w:cs="Arial"/>
                <w:sz w:val="20"/>
                <w:szCs w:val="20"/>
              </w:rPr>
            </w:pPr>
            <w:r w:rsidRPr="0040736B">
              <w:rPr>
                <w:rFonts w:cs="Arial"/>
                <w:sz w:val="20"/>
                <w:szCs w:val="20"/>
              </w:rPr>
              <w:t xml:space="preserve"> R 0.8 </w:t>
            </w:r>
          </w:p>
        </w:tc>
        <w:tc>
          <w:tcPr>
            <w:tcW w:w="1027" w:type="dxa"/>
            <w:noWrap/>
            <w:tcMar>
              <w:right w:w="284" w:type="dxa"/>
            </w:tcMar>
            <w:hideMark/>
          </w:tcPr>
          <w:p w14:paraId="6D97F9E3" w14:textId="7773B844" w:rsidR="007F0601" w:rsidRPr="0040736B" w:rsidRDefault="007F0601" w:rsidP="0040736B">
            <w:pPr>
              <w:pStyle w:val="tablenumber"/>
              <w:spacing w:before="60" w:after="60"/>
              <w:rPr>
                <w:rFonts w:cs="Arial"/>
                <w:sz w:val="20"/>
                <w:szCs w:val="20"/>
              </w:rPr>
            </w:pPr>
            <w:r w:rsidRPr="0040736B">
              <w:rPr>
                <w:rFonts w:cs="Arial"/>
                <w:sz w:val="20"/>
                <w:szCs w:val="20"/>
              </w:rPr>
              <w:t xml:space="preserve"> R 2.2 </w:t>
            </w:r>
          </w:p>
        </w:tc>
        <w:tc>
          <w:tcPr>
            <w:tcW w:w="1027" w:type="dxa"/>
            <w:noWrap/>
            <w:tcMar>
              <w:right w:w="284" w:type="dxa"/>
            </w:tcMar>
            <w:hideMark/>
          </w:tcPr>
          <w:p w14:paraId="7A5A7E29" w14:textId="2D710C21" w:rsidR="007F0601" w:rsidRPr="0040736B" w:rsidRDefault="007F0601" w:rsidP="0040736B">
            <w:pPr>
              <w:pStyle w:val="tablenumber"/>
              <w:spacing w:before="60" w:after="60"/>
              <w:rPr>
                <w:rFonts w:cs="Arial"/>
                <w:sz w:val="20"/>
                <w:szCs w:val="20"/>
              </w:rPr>
            </w:pPr>
            <w:r w:rsidRPr="0040736B">
              <w:rPr>
                <w:rFonts w:cs="Arial"/>
                <w:sz w:val="20"/>
                <w:szCs w:val="20"/>
              </w:rPr>
              <w:t xml:space="preserve"> R 1.7 </w:t>
            </w:r>
          </w:p>
        </w:tc>
        <w:tc>
          <w:tcPr>
            <w:tcW w:w="1027" w:type="dxa"/>
            <w:noWrap/>
            <w:tcMar>
              <w:right w:w="284" w:type="dxa"/>
            </w:tcMar>
            <w:hideMark/>
          </w:tcPr>
          <w:p w14:paraId="7CA6DF1B" w14:textId="64EB188A" w:rsidR="007F0601" w:rsidRPr="0040736B" w:rsidRDefault="007F0601" w:rsidP="0040736B">
            <w:pPr>
              <w:pStyle w:val="tablenumber"/>
              <w:spacing w:before="60" w:after="60"/>
              <w:rPr>
                <w:rFonts w:cs="Arial"/>
                <w:sz w:val="20"/>
                <w:szCs w:val="20"/>
              </w:rPr>
            </w:pPr>
            <w:r w:rsidRPr="0040736B">
              <w:rPr>
                <w:rFonts w:cs="Arial"/>
                <w:sz w:val="20"/>
                <w:szCs w:val="20"/>
              </w:rPr>
              <w:t xml:space="preserve"> R 1.4 </w:t>
            </w:r>
          </w:p>
        </w:tc>
      </w:tr>
      <w:tr w:rsidR="00FC04E0" w:rsidRPr="00FC04E0" w14:paraId="25B6960F" w14:textId="77777777" w:rsidTr="0040736B">
        <w:trPr>
          <w:trHeight w:val="300"/>
          <w:jc w:val="center"/>
        </w:trPr>
        <w:tc>
          <w:tcPr>
            <w:tcW w:w="2853" w:type="dxa"/>
            <w:noWrap/>
            <w:tcMar>
              <w:left w:w="57" w:type="dxa"/>
              <w:right w:w="28" w:type="dxa"/>
            </w:tcMar>
            <w:hideMark/>
          </w:tcPr>
          <w:p w14:paraId="691C49F1" w14:textId="42B923F6" w:rsidR="007F0601" w:rsidRPr="00FC04E0" w:rsidRDefault="007F0601" w:rsidP="0040736B">
            <w:pPr>
              <w:pStyle w:val="Table"/>
              <w:spacing w:before="60" w:after="60"/>
              <w:jc w:val="left"/>
              <w:rPr>
                <w:rFonts w:cs="Arial"/>
                <w:color w:val="000000" w:themeColor="text1"/>
              </w:rPr>
            </w:pPr>
            <w:r w:rsidRPr="00FC04E0">
              <w:rPr>
                <w:rFonts w:cs="Arial"/>
                <w:color w:val="000000" w:themeColor="text1"/>
              </w:rPr>
              <w:t xml:space="preserve">Audio-visual and Interactive Media </w:t>
            </w:r>
          </w:p>
        </w:tc>
        <w:tc>
          <w:tcPr>
            <w:tcW w:w="1027" w:type="dxa"/>
            <w:noWrap/>
            <w:tcMar>
              <w:right w:w="284" w:type="dxa"/>
            </w:tcMar>
            <w:hideMark/>
          </w:tcPr>
          <w:p w14:paraId="7D4D8467" w14:textId="5D42F699"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1027" w:type="dxa"/>
            <w:noWrap/>
            <w:tcMar>
              <w:right w:w="284" w:type="dxa"/>
            </w:tcMar>
            <w:hideMark/>
          </w:tcPr>
          <w:p w14:paraId="21DD6C2A" w14:textId="796FF68F"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1027" w:type="dxa"/>
            <w:noWrap/>
            <w:tcMar>
              <w:right w:w="284" w:type="dxa"/>
            </w:tcMar>
            <w:hideMark/>
          </w:tcPr>
          <w:p w14:paraId="468B4DC4" w14:textId="1D9FCF3B"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1027" w:type="dxa"/>
            <w:noWrap/>
            <w:tcMar>
              <w:right w:w="284" w:type="dxa"/>
            </w:tcMar>
            <w:hideMark/>
          </w:tcPr>
          <w:p w14:paraId="69332F1E" w14:textId="533E8BA7"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1027" w:type="dxa"/>
            <w:noWrap/>
            <w:tcMar>
              <w:right w:w="284" w:type="dxa"/>
            </w:tcMar>
            <w:hideMark/>
          </w:tcPr>
          <w:p w14:paraId="6BA386B6" w14:textId="564F9F37"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1027" w:type="dxa"/>
            <w:noWrap/>
            <w:tcMar>
              <w:right w:w="284" w:type="dxa"/>
            </w:tcMar>
            <w:hideMark/>
          </w:tcPr>
          <w:p w14:paraId="7B73D4C5" w14:textId="41E7134C"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r>
      <w:tr w:rsidR="00FC04E0" w:rsidRPr="00FC04E0" w14:paraId="163758E4" w14:textId="77777777" w:rsidTr="0040736B">
        <w:trPr>
          <w:trHeight w:val="300"/>
          <w:jc w:val="center"/>
        </w:trPr>
        <w:tc>
          <w:tcPr>
            <w:tcW w:w="2853" w:type="dxa"/>
            <w:noWrap/>
            <w:tcMar>
              <w:left w:w="57" w:type="dxa"/>
              <w:right w:w="28" w:type="dxa"/>
            </w:tcMar>
            <w:hideMark/>
          </w:tcPr>
          <w:p w14:paraId="68A7871A" w14:textId="53A563B7" w:rsidR="007F0601" w:rsidRPr="00FC04E0" w:rsidRDefault="007F0601" w:rsidP="0040736B">
            <w:pPr>
              <w:pStyle w:val="Table"/>
              <w:spacing w:before="60" w:after="60"/>
              <w:jc w:val="left"/>
              <w:rPr>
                <w:rFonts w:cs="Arial"/>
                <w:color w:val="000000" w:themeColor="text1"/>
              </w:rPr>
            </w:pPr>
            <w:r w:rsidRPr="00FC04E0">
              <w:rPr>
                <w:rFonts w:cs="Arial"/>
                <w:color w:val="000000" w:themeColor="text1"/>
              </w:rPr>
              <w:t xml:space="preserve">Design and Creative Services </w:t>
            </w:r>
          </w:p>
        </w:tc>
        <w:tc>
          <w:tcPr>
            <w:tcW w:w="1027" w:type="dxa"/>
            <w:noWrap/>
            <w:tcMar>
              <w:right w:w="284" w:type="dxa"/>
            </w:tcMar>
            <w:hideMark/>
          </w:tcPr>
          <w:p w14:paraId="7DF6DF7C" w14:textId="0F3B8F4A"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1027" w:type="dxa"/>
            <w:noWrap/>
            <w:tcMar>
              <w:right w:w="284" w:type="dxa"/>
            </w:tcMar>
            <w:hideMark/>
          </w:tcPr>
          <w:p w14:paraId="02E89F99" w14:textId="1CD74427"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1027" w:type="dxa"/>
            <w:noWrap/>
            <w:tcMar>
              <w:right w:w="284" w:type="dxa"/>
            </w:tcMar>
            <w:hideMark/>
          </w:tcPr>
          <w:p w14:paraId="313F5453" w14:textId="025D105B"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1027" w:type="dxa"/>
            <w:noWrap/>
            <w:tcMar>
              <w:right w:w="284" w:type="dxa"/>
            </w:tcMar>
            <w:hideMark/>
          </w:tcPr>
          <w:p w14:paraId="6592C048" w14:textId="5B7DB145"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1027" w:type="dxa"/>
            <w:noWrap/>
            <w:tcMar>
              <w:right w:w="284" w:type="dxa"/>
            </w:tcMar>
            <w:hideMark/>
          </w:tcPr>
          <w:p w14:paraId="49E7699D" w14:textId="186BAD2A"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1027" w:type="dxa"/>
            <w:noWrap/>
            <w:tcMar>
              <w:right w:w="284" w:type="dxa"/>
            </w:tcMar>
            <w:hideMark/>
          </w:tcPr>
          <w:p w14:paraId="4DCB959C" w14:textId="04A79CDB" w:rsidR="007F0601" w:rsidRPr="0040736B" w:rsidRDefault="007F0601"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r>
      <w:tr w:rsidR="00FC04E0" w:rsidRPr="00FC04E0" w14:paraId="74E96EF6" w14:textId="77777777" w:rsidTr="0040736B">
        <w:trPr>
          <w:trHeight w:val="300"/>
          <w:jc w:val="center"/>
        </w:trPr>
        <w:tc>
          <w:tcPr>
            <w:tcW w:w="2853" w:type="dxa"/>
            <w:noWrap/>
            <w:tcMar>
              <w:left w:w="57" w:type="dxa"/>
              <w:right w:w="28" w:type="dxa"/>
            </w:tcMar>
            <w:hideMark/>
          </w:tcPr>
          <w:p w14:paraId="6459E6C9" w14:textId="0AEF4B09" w:rsidR="007F0601" w:rsidRPr="00FC04E0" w:rsidRDefault="007F0601" w:rsidP="0040736B">
            <w:pPr>
              <w:pStyle w:val="Table"/>
              <w:spacing w:before="60" w:after="60"/>
              <w:jc w:val="left"/>
              <w:rPr>
                <w:rFonts w:cs="Arial"/>
                <w:color w:val="000000" w:themeColor="text1"/>
              </w:rPr>
            </w:pPr>
            <w:r w:rsidRPr="00FC04E0">
              <w:rPr>
                <w:rFonts w:cs="Arial"/>
                <w:color w:val="000000" w:themeColor="text1"/>
              </w:rPr>
              <w:t xml:space="preserve">Total </w:t>
            </w:r>
          </w:p>
        </w:tc>
        <w:tc>
          <w:tcPr>
            <w:tcW w:w="1027" w:type="dxa"/>
            <w:noWrap/>
            <w:tcMar>
              <w:right w:w="284" w:type="dxa"/>
            </w:tcMar>
            <w:hideMark/>
          </w:tcPr>
          <w:p w14:paraId="67F7A38E" w14:textId="10DC787B" w:rsidR="007F0601" w:rsidRPr="0040736B" w:rsidRDefault="007F0601" w:rsidP="0040736B">
            <w:pPr>
              <w:pStyle w:val="tablenumber"/>
              <w:spacing w:before="60" w:after="60"/>
              <w:rPr>
                <w:rFonts w:cs="Arial"/>
                <w:sz w:val="20"/>
                <w:szCs w:val="20"/>
              </w:rPr>
            </w:pPr>
            <w:r w:rsidRPr="0040736B">
              <w:rPr>
                <w:rFonts w:cs="Arial"/>
                <w:sz w:val="20"/>
                <w:szCs w:val="20"/>
              </w:rPr>
              <w:t xml:space="preserve"> R 4.1 </w:t>
            </w:r>
          </w:p>
        </w:tc>
        <w:tc>
          <w:tcPr>
            <w:tcW w:w="1027" w:type="dxa"/>
            <w:noWrap/>
            <w:tcMar>
              <w:right w:w="284" w:type="dxa"/>
            </w:tcMar>
            <w:hideMark/>
          </w:tcPr>
          <w:p w14:paraId="224A6610" w14:textId="7506CD6A" w:rsidR="007F0601" w:rsidRPr="0040736B" w:rsidRDefault="007F0601" w:rsidP="0040736B">
            <w:pPr>
              <w:pStyle w:val="tablenumber"/>
              <w:spacing w:before="60" w:after="60"/>
              <w:rPr>
                <w:rFonts w:cs="Arial"/>
                <w:sz w:val="20"/>
                <w:szCs w:val="20"/>
              </w:rPr>
            </w:pPr>
            <w:r w:rsidRPr="0040736B">
              <w:rPr>
                <w:rFonts w:cs="Arial"/>
                <w:sz w:val="20"/>
                <w:szCs w:val="20"/>
              </w:rPr>
              <w:t xml:space="preserve"> R 58.1 </w:t>
            </w:r>
          </w:p>
        </w:tc>
        <w:tc>
          <w:tcPr>
            <w:tcW w:w="1027" w:type="dxa"/>
            <w:noWrap/>
            <w:tcMar>
              <w:right w:w="284" w:type="dxa"/>
            </w:tcMar>
            <w:hideMark/>
          </w:tcPr>
          <w:p w14:paraId="1B3A47BC" w14:textId="15D44A0B" w:rsidR="007F0601" w:rsidRPr="0040736B" w:rsidRDefault="007F0601" w:rsidP="0040736B">
            <w:pPr>
              <w:pStyle w:val="tablenumber"/>
              <w:spacing w:before="60" w:after="60"/>
              <w:rPr>
                <w:rFonts w:cs="Arial"/>
                <w:sz w:val="20"/>
                <w:szCs w:val="20"/>
              </w:rPr>
            </w:pPr>
            <w:r w:rsidRPr="0040736B">
              <w:rPr>
                <w:rFonts w:cs="Arial"/>
                <w:sz w:val="20"/>
                <w:szCs w:val="20"/>
              </w:rPr>
              <w:t xml:space="preserve"> R 5.2 </w:t>
            </w:r>
          </w:p>
        </w:tc>
        <w:tc>
          <w:tcPr>
            <w:tcW w:w="1027" w:type="dxa"/>
            <w:noWrap/>
            <w:tcMar>
              <w:right w:w="284" w:type="dxa"/>
            </w:tcMar>
            <w:hideMark/>
          </w:tcPr>
          <w:p w14:paraId="25DEBB8F" w14:textId="0C294A63" w:rsidR="007F0601" w:rsidRPr="0040736B" w:rsidRDefault="007F0601" w:rsidP="0040736B">
            <w:pPr>
              <w:pStyle w:val="tablenumber"/>
              <w:spacing w:before="60" w:after="60"/>
              <w:rPr>
                <w:rFonts w:cs="Arial"/>
                <w:sz w:val="20"/>
                <w:szCs w:val="20"/>
              </w:rPr>
            </w:pPr>
            <w:r w:rsidRPr="0040736B">
              <w:rPr>
                <w:rFonts w:cs="Arial"/>
                <w:sz w:val="20"/>
                <w:szCs w:val="20"/>
              </w:rPr>
              <w:t xml:space="preserve"> R 65.2 </w:t>
            </w:r>
          </w:p>
        </w:tc>
        <w:tc>
          <w:tcPr>
            <w:tcW w:w="1027" w:type="dxa"/>
            <w:noWrap/>
            <w:tcMar>
              <w:right w:w="284" w:type="dxa"/>
            </w:tcMar>
            <w:hideMark/>
          </w:tcPr>
          <w:p w14:paraId="6CCE22A1" w14:textId="271768E5" w:rsidR="007F0601" w:rsidRPr="0040736B" w:rsidRDefault="007F0601" w:rsidP="0040736B">
            <w:pPr>
              <w:pStyle w:val="tablenumber"/>
              <w:spacing w:before="60" w:after="60"/>
              <w:rPr>
                <w:rFonts w:cs="Arial"/>
                <w:sz w:val="20"/>
                <w:szCs w:val="20"/>
              </w:rPr>
            </w:pPr>
            <w:r w:rsidRPr="0040736B">
              <w:rPr>
                <w:rFonts w:cs="Arial"/>
                <w:sz w:val="20"/>
                <w:szCs w:val="20"/>
              </w:rPr>
              <w:t xml:space="preserve"> R 9.0 </w:t>
            </w:r>
          </w:p>
        </w:tc>
        <w:tc>
          <w:tcPr>
            <w:tcW w:w="1027" w:type="dxa"/>
            <w:noWrap/>
            <w:tcMar>
              <w:right w:w="284" w:type="dxa"/>
            </w:tcMar>
            <w:hideMark/>
          </w:tcPr>
          <w:p w14:paraId="3B1377D8" w14:textId="481FE41F" w:rsidR="007F0601" w:rsidRPr="0040736B" w:rsidRDefault="007F0601" w:rsidP="0040736B">
            <w:pPr>
              <w:pStyle w:val="tablenumber"/>
              <w:spacing w:before="60" w:after="60"/>
              <w:rPr>
                <w:rFonts w:cs="Arial"/>
                <w:sz w:val="20"/>
                <w:szCs w:val="20"/>
              </w:rPr>
            </w:pPr>
            <w:r w:rsidRPr="0040736B">
              <w:rPr>
                <w:rFonts w:cs="Arial"/>
                <w:sz w:val="20"/>
                <w:szCs w:val="20"/>
              </w:rPr>
              <w:t xml:space="preserve"> R 62.0 </w:t>
            </w:r>
          </w:p>
        </w:tc>
      </w:tr>
    </w:tbl>
    <w:p w14:paraId="0D6B959F" w14:textId="77777777" w:rsidR="00C9760D" w:rsidRDefault="00C9760D" w:rsidP="00C9760D">
      <w:r>
        <w:t>Source: SARS (Customs and Excise)</w:t>
      </w:r>
    </w:p>
    <w:p w14:paraId="610CEA9B" w14:textId="4D9057F4" w:rsidR="001E056A" w:rsidRPr="0040736B" w:rsidRDefault="001E056A" w:rsidP="0040736B">
      <w:pPr>
        <w:spacing w:line="259" w:lineRule="auto"/>
        <w:rPr>
          <w:sz w:val="22"/>
          <w:szCs w:val="24"/>
        </w:rPr>
      </w:pPr>
      <w:r w:rsidRPr="0040736B">
        <w:rPr>
          <w:sz w:val="22"/>
          <w:szCs w:val="24"/>
        </w:rPr>
        <w:t>Limpopo’s largest export domain is the Cultural and Natural Heritage domain.</w:t>
      </w:r>
    </w:p>
    <w:p w14:paraId="479115FF" w14:textId="77777777" w:rsidR="001E056A" w:rsidRDefault="001E056A" w:rsidP="001E056A">
      <w:pPr>
        <w:keepNext/>
      </w:pPr>
      <w:r>
        <w:rPr>
          <w:noProof/>
          <w:lang w:eastAsia="en-ZA"/>
        </w:rPr>
        <w:lastRenderedPageBreak/>
        <w:drawing>
          <wp:inline distT="0" distB="0" distL="0" distR="0" wp14:anchorId="0BE62AEF" wp14:editId="1809B9F1">
            <wp:extent cx="3590925" cy="2409825"/>
            <wp:effectExtent l="0" t="0" r="9525" b="9525"/>
            <wp:docPr id="229" name="Chart 229">
              <a:extLst xmlns:a="http://schemas.openxmlformats.org/drawingml/2006/main">
                <a:ext uri="{FF2B5EF4-FFF2-40B4-BE49-F238E27FC236}">
                  <a16:creationId xmlns:a16="http://schemas.microsoft.com/office/drawing/2014/main" id="{385D3DBD-7B92-457B-9E9F-8F2550D2DF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2405C1BD" w14:textId="5D0F54E7" w:rsidR="001E056A" w:rsidRDefault="001E056A" w:rsidP="001E056A">
      <w:pPr>
        <w:pStyle w:val="Caption"/>
      </w:pPr>
      <w:r>
        <w:t>Figure 35: Limpopo’s exports by domain</w:t>
      </w:r>
      <w:r w:rsidR="00F432D3">
        <w:t xml:space="preserve"> in 2019</w:t>
      </w:r>
    </w:p>
    <w:p w14:paraId="7A67B603" w14:textId="191E4CCC" w:rsidR="00160864" w:rsidRPr="0040736B" w:rsidRDefault="001773FB" w:rsidP="0040736B">
      <w:pPr>
        <w:spacing w:line="259" w:lineRule="auto"/>
        <w:rPr>
          <w:sz w:val="22"/>
          <w:szCs w:val="24"/>
        </w:rPr>
      </w:pPr>
      <w:r w:rsidRPr="0040736B">
        <w:rPr>
          <w:sz w:val="22"/>
          <w:szCs w:val="24"/>
        </w:rPr>
        <w:t xml:space="preserve">The map below </w:t>
      </w:r>
      <w:r w:rsidR="00C744ED" w:rsidRPr="0040736B">
        <w:rPr>
          <w:sz w:val="22"/>
          <w:szCs w:val="24"/>
        </w:rPr>
        <w:t>(Figure 3</w:t>
      </w:r>
      <w:r w:rsidR="001E056A">
        <w:rPr>
          <w:sz w:val="22"/>
          <w:szCs w:val="24"/>
        </w:rPr>
        <w:t>6</w:t>
      </w:r>
      <w:r w:rsidR="00C744ED" w:rsidRPr="0040736B">
        <w:rPr>
          <w:sz w:val="22"/>
          <w:szCs w:val="24"/>
        </w:rPr>
        <w:t xml:space="preserve">) </w:t>
      </w:r>
      <w:r w:rsidRPr="0040736B">
        <w:rPr>
          <w:sz w:val="22"/>
          <w:szCs w:val="24"/>
        </w:rPr>
        <w:t>gives a graphic presentation of the markets to which Limpopo sold</w:t>
      </w:r>
      <w:r w:rsidR="00160864" w:rsidRPr="0040736B">
        <w:rPr>
          <w:sz w:val="22"/>
          <w:szCs w:val="24"/>
        </w:rPr>
        <w:t xml:space="preserve"> cultural goods exports</w:t>
      </w:r>
      <w:r w:rsidRPr="0040736B">
        <w:rPr>
          <w:sz w:val="22"/>
          <w:szCs w:val="24"/>
        </w:rPr>
        <w:t xml:space="preserve"> in 2019.</w:t>
      </w:r>
      <w:r w:rsidR="00160864" w:rsidRPr="0040736B">
        <w:rPr>
          <w:sz w:val="22"/>
          <w:szCs w:val="24"/>
        </w:rPr>
        <w:t xml:space="preserve"> North America and particularly the USA dominate the province’s export markets with earnings of </w:t>
      </w:r>
      <w:r w:rsidR="008631AA" w:rsidRPr="0040736B">
        <w:rPr>
          <w:sz w:val="22"/>
          <w:szCs w:val="24"/>
        </w:rPr>
        <w:t>R39 million</w:t>
      </w:r>
      <w:r w:rsidR="00160864" w:rsidRPr="0040736B">
        <w:rPr>
          <w:sz w:val="22"/>
          <w:szCs w:val="24"/>
        </w:rPr>
        <w:t>.</w:t>
      </w:r>
    </w:p>
    <w:p w14:paraId="63E25110" w14:textId="77BE9BA1" w:rsidR="001773FB" w:rsidRDefault="001773FB" w:rsidP="001773FB"/>
    <w:p w14:paraId="7C4CBC02" w14:textId="6699BF23" w:rsidR="001773FB" w:rsidRDefault="00A4097F" w:rsidP="001773FB">
      <w:pPr>
        <w:keepNext/>
      </w:pPr>
      <w:r w:rsidRPr="00A4097F">
        <w:rPr>
          <w:noProof/>
          <w:lang w:eastAsia="en-ZA"/>
        </w:rPr>
        <w:drawing>
          <wp:inline distT="0" distB="0" distL="0" distR="0" wp14:anchorId="33469016" wp14:editId="797BD2BB">
            <wp:extent cx="5731510" cy="2834640"/>
            <wp:effectExtent l="0" t="0" r="2540" b="3810"/>
            <wp:docPr id="238" name="Picture 23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238" descr="Map&#10;&#10;Description automatically generated"/>
                    <pic:cNvPicPr/>
                  </pic:nvPicPr>
                  <pic:blipFill>
                    <a:blip r:embed="rId45"/>
                    <a:stretch>
                      <a:fillRect/>
                    </a:stretch>
                  </pic:blipFill>
                  <pic:spPr>
                    <a:xfrm>
                      <a:off x="0" y="0"/>
                      <a:ext cx="5731510" cy="2834640"/>
                    </a:xfrm>
                    <a:prstGeom prst="rect">
                      <a:avLst/>
                    </a:prstGeom>
                  </pic:spPr>
                </pic:pic>
              </a:graphicData>
            </a:graphic>
          </wp:inline>
        </w:drawing>
      </w:r>
    </w:p>
    <w:p w14:paraId="26D599D4" w14:textId="6EB5C5CB" w:rsidR="001773FB" w:rsidRDefault="001773FB" w:rsidP="00904501">
      <w:pPr>
        <w:pStyle w:val="Caption"/>
      </w:pPr>
      <w:bookmarkStart w:id="169" w:name="_Toc92691497"/>
      <w:r>
        <w:t xml:space="preserve">Figure </w:t>
      </w:r>
      <w:fldSimple w:instr=" SEQ Figure \* ARABIC ">
        <w:r w:rsidR="00C4686E">
          <w:rPr>
            <w:noProof/>
          </w:rPr>
          <w:t>3</w:t>
        </w:r>
        <w:r w:rsidR="001A4DC9">
          <w:rPr>
            <w:noProof/>
          </w:rPr>
          <w:t>6</w:t>
        </w:r>
      </w:fldSimple>
      <w:r w:rsidR="00FB23F0">
        <w:rPr>
          <w:noProof/>
        </w:rPr>
        <w:t>:</w:t>
      </w:r>
      <w:r w:rsidR="00826768">
        <w:t xml:space="preserve"> </w:t>
      </w:r>
      <w:r>
        <w:t>Destination of Limpopo’s CCI exports</w:t>
      </w:r>
      <w:bookmarkEnd w:id="169"/>
    </w:p>
    <w:p w14:paraId="6B7B32A7" w14:textId="4E720185" w:rsidR="001773FB" w:rsidRPr="0040736B" w:rsidRDefault="00283B74" w:rsidP="0040736B">
      <w:pPr>
        <w:spacing w:before="0" w:line="259" w:lineRule="auto"/>
        <w:rPr>
          <w:sz w:val="22"/>
          <w:szCs w:val="24"/>
        </w:rPr>
      </w:pPr>
      <w:r w:rsidRPr="0040736B">
        <w:rPr>
          <w:sz w:val="22"/>
          <w:szCs w:val="24"/>
        </w:rPr>
        <w:t>T</w:t>
      </w:r>
      <w:r w:rsidR="001773FB" w:rsidRPr="0040736B">
        <w:rPr>
          <w:sz w:val="22"/>
          <w:szCs w:val="24"/>
        </w:rPr>
        <w:t>able</w:t>
      </w:r>
      <w:r w:rsidRPr="0040736B">
        <w:rPr>
          <w:sz w:val="22"/>
          <w:szCs w:val="24"/>
        </w:rPr>
        <w:t xml:space="preserve"> 30</w:t>
      </w:r>
      <w:r w:rsidR="001773FB" w:rsidRPr="0040736B">
        <w:rPr>
          <w:sz w:val="22"/>
          <w:szCs w:val="24"/>
        </w:rPr>
        <w:t xml:space="preserve"> below give</w:t>
      </w:r>
      <w:r w:rsidRPr="0040736B">
        <w:rPr>
          <w:sz w:val="22"/>
          <w:szCs w:val="24"/>
        </w:rPr>
        <w:t>s</w:t>
      </w:r>
      <w:r w:rsidR="001773FB" w:rsidRPr="0040736B">
        <w:rPr>
          <w:sz w:val="22"/>
          <w:szCs w:val="24"/>
        </w:rPr>
        <w:t xml:space="preserve"> m</w:t>
      </w:r>
      <w:r w:rsidR="00160864" w:rsidRPr="0040736B">
        <w:rPr>
          <w:sz w:val="22"/>
          <w:szCs w:val="24"/>
        </w:rPr>
        <w:t>o</w:t>
      </w:r>
      <w:r w:rsidR="001773FB" w:rsidRPr="0040736B">
        <w:rPr>
          <w:sz w:val="22"/>
          <w:szCs w:val="24"/>
        </w:rPr>
        <w:t xml:space="preserve">re detail of each market and the </w:t>
      </w:r>
      <w:r w:rsidR="00160864" w:rsidRPr="0040736B">
        <w:rPr>
          <w:sz w:val="22"/>
          <w:szCs w:val="24"/>
        </w:rPr>
        <w:t xml:space="preserve">value of </w:t>
      </w:r>
      <w:r w:rsidR="001773FB" w:rsidRPr="0040736B">
        <w:rPr>
          <w:sz w:val="22"/>
          <w:szCs w:val="24"/>
        </w:rPr>
        <w:t>exports from each of the CCI domains.</w:t>
      </w:r>
    </w:p>
    <w:p w14:paraId="41D754B9" w14:textId="5D24F630" w:rsidR="001773FB" w:rsidRDefault="001773FB" w:rsidP="00904501">
      <w:pPr>
        <w:pStyle w:val="Caption"/>
      </w:pPr>
      <w:bookmarkStart w:id="170" w:name="_Toc93293340"/>
      <w:r>
        <w:t xml:space="preserve">Table </w:t>
      </w:r>
      <w:fldSimple w:instr=" SEQ Table \* ARABIC ">
        <w:r w:rsidR="00C4686E">
          <w:rPr>
            <w:noProof/>
          </w:rPr>
          <w:t>30</w:t>
        </w:r>
      </w:fldSimple>
      <w:r w:rsidR="00FB23F0">
        <w:rPr>
          <w:noProof/>
        </w:rPr>
        <w:t>:</w:t>
      </w:r>
      <w:r>
        <w:t xml:space="preserve"> Limpopo</w:t>
      </w:r>
      <w:r w:rsidR="00C744ED">
        <w:t>’</w:t>
      </w:r>
      <w:r>
        <w:t xml:space="preserve">s </w:t>
      </w:r>
      <w:r w:rsidR="004865C2">
        <w:t>top export markets for CCIs</w:t>
      </w:r>
      <w:bookmarkEnd w:id="170"/>
      <w:r w:rsidR="00F6195F">
        <w:t xml:space="preserve"> </w:t>
      </w:r>
      <w:r w:rsidR="0025790B">
        <w:t>in 2020 (current rand)</w:t>
      </w:r>
    </w:p>
    <w:tbl>
      <w:tblPr>
        <w:tblStyle w:val="TableGrid1"/>
        <w:tblW w:w="9015" w:type="dxa"/>
        <w:jc w:val="center"/>
        <w:tblLook w:val="04A0" w:firstRow="1" w:lastRow="0" w:firstColumn="1" w:lastColumn="0" w:noHBand="0" w:noVBand="1"/>
      </w:tblPr>
      <w:tblGrid>
        <w:gridCol w:w="1506"/>
        <w:gridCol w:w="1501"/>
        <w:gridCol w:w="1502"/>
        <w:gridCol w:w="1502"/>
        <w:gridCol w:w="1502"/>
        <w:gridCol w:w="1502"/>
      </w:tblGrid>
      <w:tr w:rsidR="001773FB" w:rsidRPr="00FC04E0" w14:paraId="1272AFBF" w14:textId="77777777" w:rsidTr="00F6195F">
        <w:trPr>
          <w:tblHeader/>
          <w:jc w:val="center"/>
        </w:trPr>
        <w:tc>
          <w:tcPr>
            <w:tcW w:w="1506" w:type="dxa"/>
          </w:tcPr>
          <w:p w14:paraId="7CDA1372" w14:textId="77777777" w:rsidR="001773FB" w:rsidRPr="00FC04E0" w:rsidRDefault="001773FB" w:rsidP="0040736B">
            <w:pPr>
              <w:pStyle w:val="Table"/>
              <w:spacing w:before="60" w:after="60"/>
              <w:rPr>
                <w:rFonts w:cs="Arial"/>
              </w:rPr>
            </w:pPr>
          </w:p>
        </w:tc>
        <w:tc>
          <w:tcPr>
            <w:tcW w:w="1501" w:type="dxa"/>
            <w:hideMark/>
          </w:tcPr>
          <w:p w14:paraId="5528FF3D" w14:textId="094E519B" w:rsidR="001773FB" w:rsidRPr="00FC04E0" w:rsidRDefault="004865C2" w:rsidP="0040736B">
            <w:pPr>
              <w:pStyle w:val="Table"/>
              <w:spacing w:before="60" w:after="60"/>
              <w:jc w:val="center"/>
              <w:rPr>
                <w:rFonts w:cs="Arial"/>
              </w:rPr>
            </w:pPr>
            <w:r w:rsidRPr="00FC04E0">
              <w:rPr>
                <w:rFonts w:cs="Arial"/>
              </w:rPr>
              <w:t>Cultural and Natural Heritage</w:t>
            </w:r>
          </w:p>
        </w:tc>
        <w:tc>
          <w:tcPr>
            <w:tcW w:w="1502" w:type="dxa"/>
            <w:hideMark/>
          </w:tcPr>
          <w:p w14:paraId="20D4A6B2" w14:textId="595EEC94" w:rsidR="001773FB" w:rsidRPr="00FC04E0" w:rsidRDefault="004865C2" w:rsidP="0040736B">
            <w:pPr>
              <w:pStyle w:val="Table"/>
              <w:spacing w:before="60" w:after="60"/>
              <w:jc w:val="center"/>
              <w:rPr>
                <w:rFonts w:cs="Arial"/>
              </w:rPr>
            </w:pPr>
            <w:r w:rsidRPr="00FC04E0">
              <w:rPr>
                <w:rFonts w:cs="Arial"/>
              </w:rPr>
              <w:t xml:space="preserve">Performance and </w:t>
            </w:r>
            <w:r w:rsidR="00F2295D" w:rsidRPr="00FC04E0">
              <w:rPr>
                <w:rFonts w:cs="Arial"/>
              </w:rPr>
              <w:t>C</w:t>
            </w:r>
            <w:r w:rsidRPr="00FC04E0">
              <w:rPr>
                <w:rFonts w:cs="Arial"/>
              </w:rPr>
              <w:t>elebration</w:t>
            </w:r>
          </w:p>
        </w:tc>
        <w:tc>
          <w:tcPr>
            <w:tcW w:w="1502" w:type="dxa"/>
            <w:hideMark/>
          </w:tcPr>
          <w:p w14:paraId="190BC4D9" w14:textId="631B2612" w:rsidR="001773FB" w:rsidRPr="00FC04E0" w:rsidRDefault="004865C2" w:rsidP="0040736B">
            <w:pPr>
              <w:pStyle w:val="Table"/>
              <w:spacing w:before="60" w:after="60"/>
              <w:jc w:val="center"/>
              <w:rPr>
                <w:rFonts w:cs="Arial"/>
              </w:rPr>
            </w:pPr>
            <w:r w:rsidRPr="00FC04E0">
              <w:rPr>
                <w:rFonts w:cs="Arial"/>
              </w:rPr>
              <w:t>Visual Art and Crafts</w:t>
            </w:r>
          </w:p>
        </w:tc>
        <w:tc>
          <w:tcPr>
            <w:tcW w:w="1502" w:type="dxa"/>
            <w:hideMark/>
          </w:tcPr>
          <w:p w14:paraId="738B6590" w14:textId="790BB689" w:rsidR="001773FB" w:rsidRPr="00FC04E0" w:rsidRDefault="004865C2" w:rsidP="0040736B">
            <w:pPr>
              <w:pStyle w:val="Table"/>
              <w:spacing w:before="60" w:after="60"/>
              <w:jc w:val="center"/>
              <w:rPr>
                <w:rFonts w:cs="Arial"/>
              </w:rPr>
            </w:pPr>
            <w:r w:rsidRPr="00FC04E0">
              <w:rPr>
                <w:rFonts w:cs="Arial"/>
              </w:rPr>
              <w:t>Books and Press</w:t>
            </w:r>
          </w:p>
        </w:tc>
        <w:tc>
          <w:tcPr>
            <w:tcW w:w="1502" w:type="dxa"/>
            <w:hideMark/>
          </w:tcPr>
          <w:p w14:paraId="45C43003" w14:textId="77777777" w:rsidR="001773FB" w:rsidRPr="00FC04E0" w:rsidRDefault="001773FB" w:rsidP="0040736B">
            <w:pPr>
              <w:pStyle w:val="Table"/>
              <w:spacing w:before="60" w:after="60"/>
              <w:jc w:val="center"/>
              <w:rPr>
                <w:rFonts w:cs="Arial"/>
              </w:rPr>
            </w:pPr>
            <w:r w:rsidRPr="00FC04E0">
              <w:rPr>
                <w:rFonts w:cs="Arial"/>
              </w:rPr>
              <w:t>Total</w:t>
            </w:r>
          </w:p>
        </w:tc>
      </w:tr>
      <w:tr w:rsidR="001773FB" w:rsidRPr="00FC04E0" w14:paraId="2E26A65B" w14:textId="77777777" w:rsidTr="0040736B">
        <w:trPr>
          <w:jc w:val="center"/>
        </w:trPr>
        <w:tc>
          <w:tcPr>
            <w:tcW w:w="1506" w:type="dxa"/>
            <w:hideMark/>
          </w:tcPr>
          <w:p w14:paraId="54CCDEE5" w14:textId="77777777" w:rsidR="001773FB" w:rsidRPr="0040736B" w:rsidRDefault="001773FB" w:rsidP="0040736B">
            <w:pPr>
              <w:pStyle w:val="Table"/>
              <w:spacing w:before="60" w:after="60"/>
              <w:rPr>
                <w:rFonts w:cs="Arial"/>
              </w:rPr>
            </w:pPr>
            <w:r w:rsidRPr="0040736B">
              <w:rPr>
                <w:rFonts w:cs="Arial"/>
              </w:rPr>
              <w:t>United States</w:t>
            </w:r>
          </w:p>
        </w:tc>
        <w:tc>
          <w:tcPr>
            <w:tcW w:w="1501" w:type="dxa"/>
            <w:hideMark/>
          </w:tcPr>
          <w:p w14:paraId="528FCCF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R39 241 421 </w:t>
            </w:r>
          </w:p>
        </w:tc>
        <w:tc>
          <w:tcPr>
            <w:tcW w:w="1502" w:type="dxa"/>
            <w:hideMark/>
          </w:tcPr>
          <w:p w14:paraId="71B7B88F"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R20 895 </w:t>
            </w:r>
          </w:p>
        </w:tc>
        <w:tc>
          <w:tcPr>
            <w:tcW w:w="1502" w:type="dxa"/>
            <w:hideMark/>
          </w:tcPr>
          <w:p w14:paraId="30303E1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R692 188 </w:t>
            </w:r>
          </w:p>
        </w:tc>
        <w:tc>
          <w:tcPr>
            <w:tcW w:w="1502" w:type="dxa"/>
            <w:hideMark/>
          </w:tcPr>
          <w:p w14:paraId="45C9A5E2"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R5 125 </w:t>
            </w:r>
          </w:p>
        </w:tc>
        <w:tc>
          <w:tcPr>
            <w:tcW w:w="1502" w:type="dxa"/>
            <w:hideMark/>
          </w:tcPr>
          <w:p w14:paraId="63EDA02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R39 959 629 </w:t>
            </w:r>
          </w:p>
        </w:tc>
      </w:tr>
      <w:tr w:rsidR="001773FB" w:rsidRPr="00FC04E0" w14:paraId="0A405FF2" w14:textId="77777777" w:rsidTr="0040736B">
        <w:trPr>
          <w:jc w:val="center"/>
        </w:trPr>
        <w:tc>
          <w:tcPr>
            <w:tcW w:w="1506" w:type="dxa"/>
            <w:hideMark/>
          </w:tcPr>
          <w:p w14:paraId="1BC8B9E4" w14:textId="77777777" w:rsidR="001773FB" w:rsidRPr="009B0872" w:rsidRDefault="001773FB" w:rsidP="0040736B">
            <w:pPr>
              <w:pStyle w:val="Table"/>
              <w:spacing w:before="60" w:after="60"/>
              <w:rPr>
                <w:rFonts w:cs="Arial"/>
              </w:rPr>
            </w:pPr>
            <w:r w:rsidRPr="009B0872">
              <w:rPr>
                <w:rFonts w:cs="Arial"/>
              </w:rPr>
              <w:t>Denmark</w:t>
            </w:r>
          </w:p>
        </w:tc>
        <w:tc>
          <w:tcPr>
            <w:tcW w:w="1501" w:type="dxa"/>
            <w:hideMark/>
          </w:tcPr>
          <w:p w14:paraId="7E90289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R4 865 233 </w:t>
            </w:r>
          </w:p>
        </w:tc>
        <w:tc>
          <w:tcPr>
            <w:tcW w:w="1502" w:type="dxa"/>
            <w:hideMark/>
          </w:tcPr>
          <w:p w14:paraId="7B71C447" w14:textId="0A3AD325"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5683C43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R3 458 </w:t>
            </w:r>
          </w:p>
        </w:tc>
        <w:tc>
          <w:tcPr>
            <w:tcW w:w="1502" w:type="dxa"/>
            <w:hideMark/>
          </w:tcPr>
          <w:p w14:paraId="180B4587" w14:textId="0796CA15"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037713D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R4 868 691 </w:t>
            </w:r>
          </w:p>
        </w:tc>
      </w:tr>
      <w:tr w:rsidR="001773FB" w:rsidRPr="00FC04E0" w14:paraId="3E0DF248" w14:textId="77777777" w:rsidTr="0040736B">
        <w:trPr>
          <w:jc w:val="center"/>
        </w:trPr>
        <w:tc>
          <w:tcPr>
            <w:tcW w:w="1506" w:type="dxa"/>
            <w:hideMark/>
          </w:tcPr>
          <w:p w14:paraId="62AD75AB" w14:textId="77777777" w:rsidR="001773FB" w:rsidRPr="009B0872" w:rsidRDefault="001773FB" w:rsidP="0040736B">
            <w:pPr>
              <w:pStyle w:val="Table"/>
              <w:spacing w:before="60" w:after="60"/>
              <w:rPr>
                <w:rFonts w:cs="Arial"/>
              </w:rPr>
            </w:pPr>
            <w:r w:rsidRPr="009B0872">
              <w:rPr>
                <w:rFonts w:cs="Arial"/>
              </w:rPr>
              <w:t>Germany</w:t>
            </w:r>
          </w:p>
        </w:tc>
        <w:tc>
          <w:tcPr>
            <w:tcW w:w="1501" w:type="dxa"/>
            <w:hideMark/>
          </w:tcPr>
          <w:p w14:paraId="3388082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R3 207 866 </w:t>
            </w:r>
          </w:p>
        </w:tc>
        <w:tc>
          <w:tcPr>
            <w:tcW w:w="1502" w:type="dxa"/>
            <w:hideMark/>
          </w:tcPr>
          <w:p w14:paraId="04AD6A48" w14:textId="4A55780C"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0BD302C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R31 899 </w:t>
            </w:r>
          </w:p>
        </w:tc>
        <w:tc>
          <w:tcPr>
            <w:tcW w:w="1502" w:type="dxa"/>
            <w:hideMark/>
          </w:tcPr>
          <w:p w14:paraId="391E7618" w14:textId="1AD4FB2B"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60A53C7A"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R3 239 765 </w:t>
            </w:r>
          </w:p>
        </w:tc>
      </w:tr>
      <w:tr w:rsidR="001773FB" w:rsidRPr="00FC04E0" w14:paraId="03719B8C" w14:textId="77777777" w:rsidTr="0040736B">
        <w:trPr>
          <w:jc w:val="center"/>
        </w:trPr>
        <w:tc>
          <w:tcPr>
            <w:tcW w:w="1506" w:type="dxa"/>
            <w:hideMark/>
          </w:tcPr>
          <w:p w14:paraId="38148574" w14:textId="77777777" w:rsidR="001773FB" w:rsidRPr="009B0872" w:rsidRDefault="001773FB" w:rsidP="0040736B">
            <w:pPr>
              <w:pStyle w:val="Table"/>
              <w:spacing w:before="60" w:after="60"/>
              <w:rPr>
                <w:rFonts w:cs="Arial"/>
              </w:rPr>
            </w:pPr>
            <w:r w:rsidRPr="009B0872">
              <w:rPr>
                <w:rFonts w:cs="Arial"/>
              </w:rPr>
              <w:lastRenderedPageBreak/>
              <w:t>Canada</w:t>
            </w:r>
          </w:p>
        </w:tc>
        <w:tc>
          <w:tcPr>
            <w:tcW w:w="1501" w:type="dxa"/>
            <w:hideMark/>
          </w:tcPr>
          <w:p w14:paraId="0650900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R2 643 343 </w:t>
            </w:r>
          </w:p>
        </w:tc>
        <w:tc>
          <w:tcPr>
            <w:tcW w:w="1502" w:type="dxa"/>
            <w:hideMark/>
          </w:tcPr>
          <w:p w14:paraId="5BB3258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R231 </w:t>
            </w:r>
          </w:p>
        </w:tc>
        <w:tc>
          <w:tcPr>
            <w:tcW w:w="1502" w:type="dxa"/>
            <w:hideMark/>
          </w:tcPr>
          <w:p w14:paraId="02B4827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R1 059 </w:t>
            </w:r>
          </w:p>
        </w:tc>
        <w:tc>
          <w:tcPr>
            <w:tcW w:w="1502" w:type="dxa"/>
            <w:hideMark/>
          </w:tcPr>
          <w:p w14:paraId="61FDECD0" w14:textId="5CC8CC38"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6572E2BF"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R2 644 633 </w:t>
            </w:r>
          </w:p>
        </w:tc>
      </w:tr>
      <w:tr w:rsidR="001773FB" w:rsidRPr="00FC04E0" w14:paraId="217F0180" w14:textId="77777777" w:rsidTr="0040736B">
        <w:trPr>
          <w:jc w:val="center"/>
        </w:trPr>
        <w:tc>
          <w:tcPr>
            <w:tcW w:w="1506" w:type="dxa"/>
            <w:hideMark/>
          </w:tcPr>
          <w:p w14:paraId="3868FB63" w14:textId="3393DE39" w:rsidR="001773FB" w:rsidRPr="009B0872" w:rsidRDefault="00C33EE7" w:rsidP="0040736B">
            <w:pPr>
              <w:pStyle w:val="Table"/>
              <w:spacing w:before="60" w:after="60"/>
              <w:rPr>
                <w:rFonts w:cs="Arial"/>
              </w:rPr>
            </w:pPr>
            <w:r w:rsidRPr="0040736B">
              <w:rPr>
                <w:rFonts w:cs="Arial"/>
              </w:rPr>
              <w:t>DRC</w:t>
            </w:r>
          </w:p>
        </w:tc>
        <w:tc>
          <w:tcPr>
            <w:tcW w:w="1501" w:type="dxa"/>
            <w:hideMark/>
          </w:tcPr>
          <w:p w14:paraId="2E80E147" w14:textId="64AE1578"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214F323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R924 620 </w:t>
            </w:r>
          </w:p>
        </w:tc>
        <w:tc>
          <w:tcPr>
            <w:tcW w:w="1502" w:type="dxa"/>
            <w:hideMark/>
          </w:tcPr>
          <w:p w14:paraId="7647390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R1 209 665 </w:t>
            </w:r>
          </w:p>
        </w:tc>
        <w:tc>
          <w:tcPr>
            <w:tcW w:w="1502" w:type="dxa"/>
            <w:hideMark/>
          </w:tcPr>
          <w:p w14:paraId="2562DC51" w14:textId="496B6BF9"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5CAADA2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R2 134 285 </w:t>
            </w:r>
          </w:p>
        </w:tc>
      </w:tr>
      <w:tr w:rsidR="001773FB" w:rsidRPr="00FC04E0" w14:paraId="05AF8508" w14:textId="77777777" w:rsidTr="0040736B">
        <w:trPr>
          <w:jc w:val="center"/>
        </w:trPr>
        <w:tc>
          <w:tcPr>
            <w:tcW w:w="1506" w:type="dxa"/>
            <w:hideMark/>
          </w:tcPr>
          <w:p w14:paraId="2069595A" w14:textId="77777777" w:rsidR="001773FB" w:rsidRPr="009B0872" w:rsidRDefault="001773FB" w:rsidP="0040736B">
            <w:pPr>
              <w:pStyle w:val="Table"/>
              <w:spacing w:before="60" w:after="60"/>
              <w:rPr>
                <w:rFonts w:cs="Arial"/>
              </w:rPr>
            </w:pPr>
            <w:r w:rsidRPr="009B0872">
              <w:rPr>
                <w:rFonts w:cs="Arial"/>
              </w:rPr>
              <w:t>Australia</w:t>
            </w:r>
          </w:p>
        </w:tc>
        <w:tc>
          <w:tcPr>
            <w:tcW w:w="1501" w:type="dxa"/>
            <w:hideMark/>
          </w:tcPr>
          <w:p w14:paraId="0495A0F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R1 683 154 </w:t>
            </w:r>
          </w:p>
        </w:tc>
        <w:tc>
          <w:tcPr>
            <w:tcW w:w="1502" w:type="dxa"/>
            <w:hideMark/>
          </w:tcPr>
          <w:p w14:paraId="7B4D2AAC" w14:textId="39395F62"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5A6B0DDB"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R13 312 </w:t>
            </w:r>
          </w:p>
        </w:tc>
        <w:tc>
          <w:tcPr>
            <w:tcW w:w="1502" w:type="dxa"/>
            <w:hideMark/>
          </w:tcPr>
          <w:p w14:paraId="57FF70AF"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R4 925 </w:t>
            </w:r>
          </w:p>
        </w:tc>
        <w:tc>
          <w:tcPr>
            <w:tcW w:w="1502" w:type="dxa"/>
            <w:hideMark/>
          </w:tcPr>
          <w:p w14:paraId="7D92D98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R1 701 391 </w:t>
            </w:r>
          </w:p>
        </w:tc>
      </w:tr>
      <w:tr w:rsidR="001773FB" w:rsidRPr="00FC04E0" w14:paraId="1034A89B" w14:textId="77777777" w:rsidTr="0040736B">
        <w:trPr>
          <w:jc w:val="center"/>
        </w:trPr>
        <w:tc>
          <w:tcPr>
            <w:tcW w:w="1506" w:type="dxa"/>
            <w:hideMark/>
          </w:tcPr>
          <w:p w14:paraId="398F42EC" w14:textId="77777777" w:rsidR="001773FB" w:rsidRPr="009B0872" w:rsidRDefault="001773FB" w:rsidP="0040736B">
            <w:pPr>
              <w:pStyle w:val="Table"/>
              <w:spacing w:before="60" w:after="60"/>
              <w:rPr>
                <w:rFonts w:cs="Arial"/>
              </w:rPr>
            </w:pPr>
            <w:r w:rsidRPr="009B0872">
              <w:rPr>
                <w:rFonts w:cs="Arial"/>
              </w:rPr>
              <w:t>Zambia</w:t>
            </w:r>
          </w:p>
        </w:tc>
        <w:tc>
          <w:tcPr>
            <w:tcW w:w="1501" w:type="dxa"/>
            <w:hideMark/>
          </w:tcPr>
          <w:p w14:paraId="4807285B" w14:textId="3297F443"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55A415FB"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R256 652 </w:t>
            </w:r>
          </w:p>
        </w:tc>
        <w:tc>
          <w:tcPr>
            <w:tcW w:w="1502" w:type="dxa"/>
            <w:hideMark/>
          </w:tcPr>
          <w:p w14:paraId="12EC1FB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R66 378 </w:t>
            </w:r>
          </w:p>
        </w:tc>
        <w:tc>
          <w:tcPr>
            <w:tcW w:w="1502" w:type="dxa"/>
            <w:hideMark/>
          </w:tcPr>
          <w:p w14:paraId="078A828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R712 867 </w:t>
            </w:r>
          </w:p>
        </w:tc>
        <w:tc>
          <w:tcPr>
            <w:tcW w:w="1502" w:type="dxa"/>
            <w:hideMark/>
          </w:tcPr>
          <w:p w14:paraId="67BE7252"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R1 035 897 </w:t>
            </w:r>
          </w:p>
        </w:tc>
      </w:tr>
      <w:tr w:rsidR="001773FB" w:rsidRPr="00FC04E0" w14:paraId="0D8566AD" w14:textId="77777777" w:rsidTr="0040736B">
        <w:trPr>
          <w:jc w:val="center"/>
        </w:trPr>
        <w:tc>
          <w:tcPr>
            <w:tcW w:w="1506" w:type="dxa"/>
            <w:hideMark/>
          </w:tcPr>
          <w:p w14:paraId="4F34FC9A" w14:textId="77777777" w:rsidR="001773FB" w:rsidRPr="009B0872" w:rsidRDefault="001773FB" w:rsidP="0040736B">
            <w:pPr>
              <w:pStyle w:val="Table"/>
              <w:spacing w:before="60" w:after="60"/>
              <w:rPr>
                <w:rFonts w:cs="Arial"/>
              </w:rPr>
            </w:pPr>
            <w:r w:rsidRPr="009B0872">
              <w:rPr>
                <w:rFonts w:cs="Arial"/>
              </w:rPr>
              <w:t>Botswana</w:t>
            </w:r>
          </w:p>
        </w:tc>
        <w:tc>
          <w:tcPr>
            <w:tcW w:w="1501" w:type="dxa"/>
            <w:hideMark/>
          </w:tcPr>
          <w:p w14:paraId="3ECB85E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R177 277 </w:t>
            </w:r>
          </w:p>
        </w:tc>
        <w:tc>
          <w:tcPr>
            <w:tcW w:w="1502" w:type="dxa"/>
            <w:hideMark/>
          </w:tcPr>
          <w:p w14:paraId="20DD90B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R834 118 </w:t>
            </w:r>
          </w:p>
        </w:tc>
        <w:tc>
          <w:tcPr>
            <w:tcW w:w="1502" w:type="dxa"/>
            <w:hideMark/>
          </w:tcPr>
          <w:p w14:paraId="6F0692FA"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R14 310 </w:t>
            </w:r>
          </w:p>
        </w:tc>
        <w:tc>
          <w:tcPr>
            <w:tcW w:w="1502" w:type="dxa"/>
            <w:hideMark/>
          </w:tcPr>
          <w:p w14:paraId="6A41655F"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R10 181 </w:t>
            </w:r>
          </w:p>
        </w:tc>
        <w:tc>
          <w:tcPr>
            <w:tcW w:w="1502" w:type="dxa"/>
            <w:hideMark/>
          </w:tcPr>
          <w:p w14:paraId="69DAE4B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R1 035 886 </w:t>
            </w:r>
          </w:p>
        </w:tc>
      </w:tr>
      <w:tr w:rsidR="001773FB" w:rsidRPr="00FC04E0" w14:paraId="1B5FF4C7" w14:textId="77777777" w:rsidTr="0040736B">
        <w:trPr>
          <w:jc w:val="center"/>
        </w:trPr>
        <w:tc>
          <w:tcPr>
            <w:tcW w:w="1506" w:type="dxa"/>
            <w:hideMark/>
          </w:tcPr>
          <w:p w14:paraId="51C0A9AD" w14:textId="288A14DD" w:rsidR="001773FB" w:rsidRPr="009B0872" w:rsidRDefault="00C33EE7" w:rsidP="0040736B">
            <w:pPr>
              <w:pStyle w:val="Table"/>
              <w:spacing w:before="60" w:after="60"/>
              <w:rPr>
                <w:rFonts w:cs="Arial"/>
              </w:rPr>
            </w:pPr>
            <w:r w:rsidRPr="009B0872">
              <w:rPr>
                <w:rFonts w:cs="Arial"/>
              </w:rPr>
              <w:t>UK</w:t>
            </w:r>
          </w:p>
        </w:tc>
        <w:tc>
          <w:tcPr>
            <w:tcW w:w="1501" w:type="dxa"/>
            <w:hideMark/>
          </w:tcPr>
          <w:p w14:paraId="673A3FD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R781 800 </w:t>
            </w:r>
          </w:p>
        </w:tc>
        <w:tc>
          <w:tcPr>
            <w:tcW w:w="1502" w:type="dxa"/>
            <w:hideMark/>
          </w:tcPr>
          <w:p w14:paraId="40B00DD2" w14:textId="4A08BCE7"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3D0F0EA6" w14:textId="60ADE4A5"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05B1DC9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R50 </w:t>
            </w:r>
          </w:p>
        </w:tc>
        <w:tc>
          <w:tcPr>
            <w:tcW w:w="1502" w:type="dxa"/>
            <w:hideMark/>
          </w:tcPr>
          <w:p w14:paraId="136817A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R781 850 </w:t>
            </w:r>
          </w:p>
        </w:tc>
      </w:tr>
      <w:tr w:rsidR="001773FB" w:rsidRPr="00FC04E0" w14:paraId="146485AA" w14:textId="77777777" w:rsidTr="0040736B">
        <w:trPr>
          <w:jc w:val="center"/>
        </w:trPr>
        <w:tc>
          <w:tcPr>
            <w:tcW w:w="1506" w:type="dxa"/>
            <w:hideMark/>
          </w:tcPr>
          <w:p w14:paraId="4B3E35FB" w14:textId="77777777" w:rsidR="001773FB" w:rsidRPr="009B0872" w:rsidRDefault="001773FB" w:rsidP="0040736B">
            <w:pPr>
              <w:pStyle w:val="Table"/>
              <w:spacing w:before="60" w:after="60"/>
              <w:rPr>
                <w:rFonts w:cs="Arial"/>
              </w:rPr>
            </w:pPr>
            <w:r w:rsidRPr="009B0872">
              <w:rPr>
                <w:rFonts w:cs="Arial"/>
              </w:rPr>
              <w:t>Zimbabwe</w:t>
            </w:r>
          </w:p>
        </w:tc>
        <w:tc>
          <w:tcPr>
            <w:tcW w:w="1501" w:type="dxa"/>
            <w:hideMark/>
          </w:tcPr>
          <w:p w14:paraId="2CA9C729" w14:textId="733421AB"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084A35BB"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R101 404 </w:t>
            </w:r>
          </w:p>
        </w:tc>
        <w:tc>
          <w:tcPr>
            <w:tcW w:w="1502" w:type="dxa"/>
            <w:hideMark/>
          </w:tcPr>
          <w:p w14:paraId="21FC058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R4 507 </w:t>
            </w:r>
          </w:p>
        </w:tc>
        <w:tc>
          <w:tcPr>
            <w:tcW w:w="1502" w:type="dxa"/>
            <w:hideMark/>
          </w:tcPr>
          <w:p w14:paraId="5C6BCCA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R533 786 </w:t>
            </w:r>
          </w:p>
        </w:tc>
        <w:tc>
          <w:tcPr>
            <w:tcW w:w="1502" w:type="dxa"/>
            <w:hideMark/>
          </w:tcPr>
          <w:p w14:paraId="2E97E62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R639 697 </w:t>
            </w:r>
          </w:p>
        </w:tc>
      </w:tr>
      <w:tr w:rsidR="001773FB" w:rsidRPr="00FC04E0" w14:paraId="6FF7CE8C" w14:textId="77777777" w:rsidTr="0040736B">
        <w:trPr>
          <w:jc w:val="center"/>
        </w:trPr>
        <w:tc>
          <w:tcPr>
            <w:tcW w:w="1506" w:type="dxa"/>
            <w:hideMark/>
          </w:tcPr>
          <w:p w14:paraId="6F688007" w14:textId="77777777" w:rsidR="001773FB" w:rsidRPr="009B0872" w:rsidRDefault="001773FB" w:rsidP="0040736B">
            <w:pPr>
              <w:pStyle w:val="Table"/>
              <w:spacing w:before="60" w:after="60"/>
              <w:rPr>
                <w:rFonts w:cs="Arial"/>
              </w:rPr>
            </w:pPr>
            <w:r w:rsidRPr="009B0872">
              <w:rPr>
                <w:rFonts w:cs="Arial"/>
              </w:rPr>
              <w:t>Swaziland</w:t>
            </w:r>
          </w:p>
        </w:tc>
        <w:tc>
          <w:tcPr>
            <w:tcW w:w="1501" w:type="dxa"/>
            <w:hideMark/>
          </w:tcPr>
          <w:p w14:paraId="1704925E" w14:textId="41382167"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256FE38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R28 613 </w:t>
            </w:r>
          </w:p>
        </w:tc>
        <w:tc>
          <w:tcPr>
            <w:tcW w:w="1502" w:type="dxa"/>
            <w:hideMark/>
          </w:tcPr>
          <w:p w14:paraId="5077D76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R54 103 </w:t>
            </w:r>
          </w:p>
        </w:tc>
        <w:tc>
          <w:tcPr>
            <w:tcW w:w="1502" w:type="dxa"/>
            <w:hideMark/>
          </w:tcPr>
          <w:p w14:paraId="208E8652"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R461 890 </w:t>
            </w:r>
          </w:p>
        </w:tc>
        <w:tc>
          <w:tcPr>
            <w:tcW w:w="1502" w:type="dxa"/>
            <w:hideMark/>
          </w:tcPr>
          <w:p w14:paraId="16C3C8B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R544 606 </w:t>
            </w:r>
          </w:p>
        </w:tc>
      </w:tr>
      <w:tr w:rsidR="001773FB" w:rsidRPr="00FC04E0" w14:paraId="15A8268D" w14:textId="77777777" w:rsidTr="0040736B">
        <w:trPr>
          <w:jc w:val="center"/>
        </w:trPr>
        <w:tc>
          <w:tcPr>
            <w:tcW w:w="1506" w:type="dxa"/>
            <w:hideMark/>
          </w:tcPr>
          <w:p w14:paraId="10BBC84C" w14:textId="544F17B5" w:rsidR="001773FB" w:rsidRPr="009B0872" w:rsidRDefault="001773FB" w:rsidP="0040736B">
            <w:pPr>
              <w:pStyle w:val="Table"/>
              <w:spacing w:before="60" w:after="60"/>
              <w:rPr>
                <w:rFonts w:cs="Arial"/>
              </w:rPr>
            </w:pPr>
            <w:r w:rsidRPr="009B0872">
              <w:rPr>
                <w:rFonts w:cs="Arial"/>
              </w:rPr>
              <w:t>Tanzania</w:t>
            </w:r>
          </w:p>
        </w:tc>
        <w:tc>
          <w:tcPr>
            <w:tcW w:w="1501" w:type="dxa"/>
            <w:hideMark/>
          </w:tcPr>
          <w:p w14:paraId="0EFFD3C5" w14:textId="6AD60CD4"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076BDCF9" w14:textId="7A4BECA4"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5008FCF8" w14:textId="2FAFBDAE"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03DD9EFF"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R392 818 </w:t>
            </w:r>
          </w:p>
        </w:tc>
        <w:tc>
          <w:tcPr>
            <w:tcW w:w="1502" w:type="dxa"/>
            <w:hideMark/>
          </w:tcPr>
          <w:p w14:paraId="68295B8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R392 818 </w:t>
            </w:r>
          </w:p>
        </w:tc>
      </w:tr>
      <w:tr w:rsidR="001773FB" w:rsidRPr="00FC04E0" w14:paraId="269DB84E" w14:textId="77777777" w:rsidTr="0040736B">
        <w:trPr>
          <w:jc w:val="center"/>
        </w:trPr>
        <w:tc>
          <w:tcPr>
            <w:tcW w:w="1506" w:type="dxa"/>
            <w:hideMark/>
          </w:tcPr>
          <w:p w14:paraId="6EDBBC06" w14:textId="77777777" w:rsidR="001773FB" w:rsidRPr="009B0872" w:rsidRDefault="001773FB" w:rsidP="0040736B">
            <w:pPr>
              <w:pStyle w:val="Table"/>
              <w:spacing w:before="60" w:after="60"/>
              <w:rPr>
                <w:rFonts w:cs="Arial"/>
              </w:rPr>
            </w:pPr>
            <w:r w:rsidRPr="009B0872">
              <w:rPr>
                <w:rFonts w:cs="Arial"/>
              </w:rPr>
              <w:t>Norway</w:t>
            </w:r>
          </w:p>
        </w:tc>
        <w:tc>
          <w:tcPr>
            <w:tcW w:w="1501" w:type="dxa"/>
            <w:hideMark/>
          </w:tcPr>
          <w:p w14:paraId="7EC912F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R389 112 </w:t>
            </w:r>
          </w:p>
        </w:tc>
        <w:tc>
          <w:tcPr>
            <w:tcW w:w="1502" w:type="dxa"/>
            <w:hideMark/>
          </w:tcPr>
          <w:p w14:paraId="02EA4177" w14:textId="7277DBCC"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6FDE25B4" w14:textId="30914C32"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3859626E" w14:textId="116C9F24"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5821E01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R389 112 </w:t>
            </w:r>
          </w:p>
        </w:tc>
      </w:tr>
      <w:tr w:rsidR="001773FB" w:rsidRPr="00FC04E0" w14:paraId="32C80ACF" w14:textId="77777777" w:rsidTr="0040736B">
        <w:trPr>
          <w:jc w:val="center"/>
        </w:trPr>
        <w:tc>
          <w:tcPr>
            <w:tcW w:w="1506" w:type="dxa"/>
            <w:hideMark/>
          </w:tcPr>
          <w:p w14:paraId="0BB450CC" w14:textId="77777777" w:rsidR="001773FB" w:rsidRPr="009B0872" w:rsidRDefault="001773FB" w:rsidP="0040736B">
            <w:pPr>
              <w:pStyle w:val="Table"/>
              <w:spacing w:before="60" w:after="60"/>
              <w:rPr>
                <w:rFonts w:cs="Arial"/>
              </w:rPr>
            </w:pPr>
            <w:r w:rsidRPr="009B0872">
              <w:rPr>
                <w:rFonts w:cs="Arial"/>
              </w:rPr>
              <w:t>Austria</w:t>
            </w:r>
          </w:p>
        </w:tc>
        <w:tc>
          <w:tcPr>
            <w:tcW w:w="1501" w:type="dxa"/>
            <w:hideMark/>
          </w:tcPr>
          <w:p w14:paraId="1F8C480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R348 194 </w:t>
            </w:r>
          </w:p>
        </w:tc>
        <w:tc>
          <w:tcPr>
            <w:tcW w:w="1502" w:type="dxa"/>
            <w:hideMark/>
          </w:tcPr>
          <w:p w14:paraId="63B3E492" w14:textId="243242C1"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07549F71" w14:textId="6FDA502C"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547562D4" w14:textId="094C4A69"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365D425F"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R348 194 </w:t>
            </w:r>
          </w:p>
        </w:tc>
      </w:tr>
      <w:tr w:rsidR="001773FB" w:rsidRPr="00FC04E0" w14:paraId="2C75EEE3" w14:textId="77777777" w:rsidTr="0040736B">
        <w:trPr>
          <w:jc w:val="center"/>
        </w:trPr>
        <w:tc>
          <w:tcPr>
            <w:tcW w:w="1506" w:type="dxa"/>
            <w:hideMark/>
          </w:tcPr>
          <w:p w14:paraId="3F5367F0" w14:textId="77777777" w:rsidR="001773FB" w:rsidRPr="009B0872" w:rsidRDefault="001773FB" w:rsidP="0040736B">
            <w:pPr>
              <w:pStyle w:val="Table"/>
              <w:spacing w:before="60" w:after="60"/>
              <w:rPr>
                <w:rFonts w:cs="Arial"/>
              </w:rPr>
            </w:pPr>
            <w:r w:rsidRPr="009B0872">
              <w:rPr>
                <w:rFonts w:cs="Arial"/>
              </w:rPr>
              <w:t>Russian Federation</w:t>
            </w:r>
          </w:p>
        </w:tc>
        <w:tc>
          <w:tcPr>
            <w:tcW w:w="1501" w:type="dxa"/>
            <w:hideMark/>
          </w:tcPr>
          <w:p w14:paraId="7DC739A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R341 004 </w:t>
            </w:r>
          </w:p>
        </w:tc>
        <w:tc>
          <w:tcPr>
            <w:tcW w:w="1502" w:type="dxa"/>
            <w:hideMark/>
          </w:tcPr>
          <w:p w14:paraId="5EFAAE5A" w14:textId="05804FA6"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51FF9D05" w14:textId="093B5241"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563798FD" w14:textId="7FC19708"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2DF5096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R341 004 </w:t>
            </w:r>
          </w:p>
        </w:tc>
      </w:tr>
      <w:tr w:rsidR="001773FB" w:rsidRPr="00FC04E0" w14:paraId="249EC796" w14:textId="77777777" w:rsidTr="0040736B">
        <w:trPr>
          <w:jc w:val="center"/>
        </w:trPr>
        <w:tc>
          <w:tcPr>
            <w:tcW w:w="1506" w:type="dxa"/>
            <w:hideMark/>
          </w:tcPr>
          <w:p w14:paraId="435A3EBA" w14:textId="77777777" w:rsidR="001773FB" w:rsidRPr="009B0872" w:rsidRDefault="001773FB" w:rsidP="0040736B">
            <w:pPr>
              <w:pStyle w:val="Table"/>
              <w:spacing w:before="60" w:after="60"/>
              <w:rPr>
                <w:rFonts w:cs="Arial"/>
              </w:rPr>
            </w:pPr>
            <w:r w:rsidRPr="009B0872">
              <w:rPr>
                <w:rFonts w:cs="Arial"/>
              </w:rPr>
              <w:t>France</w:t>
            </w:r>
          </w:p>
        </w:tc>
        <w:tc>
          <w:tcPr>
            <w:tcW w:w="1501" w:type="dxa"/>
            <w:hideMark/>
          </w:tcPr>
          <w:p w14:paraId="78252B4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R323 718 </w:t>
            </w:r>
          </w:p>
        </w:tc>
        <w:tc>
          <w:tcPr>
            <w:tcW w:w="1502" w:type="dxa"/>
            <w:hideMark/>
          </w:tcPr>
          <w:p w14:paraId="44F9339B" w14:textId="711AA4E9"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273D96C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R6 463 </w:t>
            </w:r>
          </w:p>
        </w:tc>
        <w:tc>
          <w:tcPr>
            <w:tcW w:w="1502" w:type="dxa"/>
            <w:hideMark/>
          </w:tcPr>
          <w:p w14:paraId="00CF19FB"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R100 </w:t>
            </w:r>
          </w:p>
        </w:tc>
        <w:tc>
          <w:tcPr>
            <w:tcW w:w="1502" w:type="dxa"/>
            <w:hideMark/>
          </w:tcPr>
          <w:p w14:paraId="24246E0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R330 281 </w:t>
            </w:r>
          </w:p>
        </w:tc>
      </w:tr>
      <w:tr w:rsidR="001773FB" w:rsidRPr="00FC04E0" w14:paraId="265F5855" w14:textId="77777777" w:rsidTr="0040736B">
        <w:trPr>
          <w:jc w:val="center"/>
        </w:trPr>
        <w:tc>
          <w:tcPr>
            <w:tcW w:w="1506" w:type="dxa"/>
            <w:hideMark/>
          </w:tcPr>
          <w:p w14:paraId="7A5B82D1" w14:textId="77777777" w:rsidR="001773FB" w:rsidRPr="009B0872" w:rsidRDefault="001773FB" w:rsidP="0040736B">
            <w:pPr>
              <w:pStyle w:val="Table"/>
              <w:spacing w:before="60" w:after="60"/>
              <w:rPr>
                <w:rFonts w:cs="Arial"/>
              </w:rPr>
            </w:pPr>
            <w:r w:rsidRPr="009B0872">
              <w:rPr>
                <w:rFonts w:cs="Arial"/>
              </w:rPr>
              <w:t>Netherlands</w:t>
            </w:r>
          </w:p>
        </w:tc>
        <w:tc>
          <w:tcPr>
            <w:tcW w:w="1501" w:type="dxa"/>
            <w:hideMark/>
          </w:tcPr>
          <w:p w14:paraId="23B692C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R318 203 </w:t>
            </w:r>
          </w:p>
        </w:tc>
        <w:tc>
          <w:tcPr>
            <w:tcW w:w="1502" w:type="dxa"/>
            <w:hideMark/>
          </w:tcPr>
          <w:p w14:paraId="2E290441" w14:textId="6C674720"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7694FB0A" w14:textId="6A94B158"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4C6FAF22" w14:textId="57FB16FF"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739E98F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R318 203 </w:t>
            </w:r>
          </w:p>
        </w:tc>
      </w:tr>
      <w:tr w:rsidR="001773FB" w:rsidRPr="00FC04E0" w14:paraId="38203B1F" w14:textId="77777777" w:rsidTr="0040736B">
        <w:trPr>
          <w:jc w:val="center"/>
        </w:trPr>
        <w:tc>
          <w:tcPr>
            <w:tcW w:w="1506" w:type="dxa"/>
            <w:hideMark/>
          </w:tcPr>
          <w:p w14:paraId="32CC80A2" w14:textId="77777777" w:rsidR="001773FB" w:rsidRPr="009B0872" w:rsidRDefault="001773FB" w:rsidP="0040736B">
            <w:pPr>
              <w:pStyle w:val="Table"/>
              <w:spacing w:before="60" w:after="60"/>
              <w:rPr>
                <w:rFonts w:cs="Arial"/>
              </w:rPr>
            </w:pPr>
            <w:r w:rsidRPr="009B0872">
              <w:rPr>
                <w:rFonts w:cs="Arial"/>
              </w:rPr>
              <w:t>Sweden</w:t>
            </w:r>
          </w:p>
        </w:tc>
        <w:tc>
          <w:tcPr>
            <w:tcW w:w="1501" w:type="dxa"/>
            <w:hideMark/>
          </w:tcPr>
          <w:p w14:paraId="6A6F92D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R310 570 </w:t>
            </w:r>
          </w:p>
        </w:tc>
        <w:tc>
          <w:tcPr>
            <w:tcW w:w="1502" w:type="dxa"/>
            <w:hideMark/>
          </w:tcPr>
          <w:p w14:paraId="5560AFE6" w14:textId="6F6E047B"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7948DF12" w14:textId="4EF8B62E"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7BA2B18B" w14:textId="48270A68"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2B82130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R310 570 </w:t>
            </w:r>
          </w:p>
        </w:tc>
      </w:tr>
      <w:tr w:rsidR="001773FB" w:rsidRPr="00FC04E0" w14:paraId="1F7BBA8D" w14:textId="77777777" w:rsidTr="0040736B">
        <w:trPr>
          <w:jc w:val="center"/>
        </w:trPr>
        <w:tc>
          <w:tcPr>
            <w:tcW w:w="1506" w:type="dxa"/>
            <w:hideMark/>
          </w:tcPr>
          <w:p w14:paraId="4788F6B8" w14:textId="77777777" w:rsidR="001773FB" w:rsidRPr="009B0872" w:rsidRDefault="001773FB" w:rsidP="0040736B">
            <w:pPr>
              <w:pStyle w:val="Table"/>
              <w:spacing w:before="60" w:after="60"/>
              <w:rPr>
                <w:rFonts w:cs="Arial"/>
              </w:rPr>
            </w:pPr>
            <w:r w:rsidRPr="009B0872">
              <w:rPr>
                <w:rFonts w:cs="Arial"/>
              </w:rPr>
              <w:t>Spain</w:t>
            </w:r>
          </w:p>
        </w:tc>
        <w:tc>
          <w:tcPr>
            <w:tcW w:w="1501" w:type="dxa"/>
            <w:hideMark/>
          </w:tcPr>
          <w:p w14:paraId="6C6DBE3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R301 172 </w:t>
            </w:r>
          </w:p>
        </w:tc>
        <w:tc>
          <w:tcPr>
            <w:tcW w:w="1502" w:type="dxa"/>
            <w:hideMark/>
          </w:tcPr>
          <w:p w14:paraId="492842B7" w14:textId="1963D04F"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2894396E" w14:textId="6C056CDD"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596BE75C" w14:textId="3763A9D1"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1B97895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R301 172 </w:t>
            </w:r>
          </w:p>
        </w:tc>
      </w:tr>
      <w:tr w:rsidR="001773FB" w:rsidRPr="00FC04E0" w14:paraId="72BB85E7" w14:textId="77777777" w:rsidTr="0040736B">
        <w:trPr>
          <w:jc w:val="center"/>
        </w:trPr>
        <w:tc>
          <w:tcPr>
            <w:tcW w:w="1506" w:type="dxa"/>
            <w:hideMark/>
          </w:tcPr>
          <w:p w14:paraId="68B069B2" w14:textId="77777777" w:rsidR="001773FB" w:rsidRPr="009B0872" w:rsidRDefault="001773FB" w:rsidP="0040736B">
            <w:pPr>
              <w:pStyle w:val="Table"/>
              <w:spacing w:before="60" w:after="60"/>
              <w:rPr>
                <w:rFonts w:cs="Arial"/>
              </w:rPr>
            </w:pPr>
            <w:r w:rsidRPr="009B0872">
              <w:rPr>
                <w:rFonts w:cs="Arial"/>
              </w:rPr>
              <w:t>Belgium</w:t>
            </w:r>
          </w:p>
        </w:tc>
        <w:tc>
          <w:tcPr>
            <w:tcW w:w="1501" w:type="dxa"/>
            <w:hideMark/>
          </w:tcPr>
          <w:p w14:paraId="52D3AD8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R276 160 </w:t>
            </w:r>
          </w:p>
        </w:tc>
        <w:tc>
          <w:tcPr>
            <w:tcW w:w="1502" w:type="dxa"/>
            <w:hideMark/>
          </w:tcPr>
          <w:p w14:paraId="1DB4E20C" w14:textId="300FA737"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3F509D35"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R15 097 </w:t>
            </w:r>
          </w:p>
        </w:tc>
        <w:tc>
          <w:tcPr>
            <w:tcW w:w="1502" w:type="dxa"/>
            <w:hideMark/>
          </w:tcPr>
          <w:p w14:paraId="12ABD299" w14:textId="7287D57D"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64BAF0FA"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R291 257 </w:t>
            </w:r>
          </w:p>
        </w:tc>
      </w:tr>
      <w:tr w:rsidR="001773FB" w:rsidRPr="00FC04E0" w14:paraId="7A1594C6" w14:textId="77777777" w:rsidTr="0040736B">
        <w:trPr>
          <w:jc w:val="center"/>
        </w:trPr>
        <w:tc>
          <w:tcPr>
            <w:tcW w:w="1506" w:type="dxa"/>
            <w:hideMark/>
          </w:tcPr>
          <w:p w14:paraId="1F0CDC04" w14:textId="77777777" w:rsidR="001773FB" w:rsidRPr="009B0872" w:rsidRDefault="001773FB" w:rsidP="0040736B">
            <w:pPr>
              <w:pStyle w:val="Table"/>
              <w:spacing w:before="60" w:after="60"/>
              <w:rPr>
                <w:rFonts w:cs="Arial"/>
              </w:rPr>
            </w:pPr>
            <w:r w:rsidRPr="009B0872">
              <w:rPr>
                <w:rFonts w:cs="Arial"/>
              </w:rPr>
              <w:t>Kuwait</w:t>
            </w:r>
          </w:p>
        </w:tc>
        <w:tc>
          <w:tcPr>
            <w:tcW w:w="1501" w:type="dxa"/>
            <w:hideMark/>
          </w:tcPr>
          <w:p w14:paraId="4B614AE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R228 000 </w:t>
            </w:r>
          </w:p>
        </w:tc>
        <w:tc>
          <w:tcPr>
            <w:tcW w:w="1502" w:type="dxa"/>
            <w:hideMark/>
          </w:tcPr>
          <w:p w14:paraId="6E83B518" w14:textId="4C151C31"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4DC73B80" w14:textId="27E34409"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6F4278FC" w14:textId="5E92EFD2"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502" w:type="dxa"/>
            <w:hideMark/>
          </w:tcPr>
          <w:p w14:paraId="6428536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R228 000</w:t>
            </w:r>
          </w:p>
        </w:tc>
      </w:tr>
    </w:tbl>
    <w:p w14:paraId="33201C00" w14:textId="3BA56945" w:rsidR="00527EE1" w:rsidRDefault="00527EE1" w:rsidP="0040736B">
      <w:pPr>
        <w:pStyle w:val="Heading2"/>
        <w:ind w:left="578"/>
      </w:pPr>
      <w:bookmarkStart w:id="171" w:name="_Toc94111089"/>
      <w:r>
        <w:t>Mpumalanga</w:t>
      </w:r>
      <w:bookmarkEnd w:id="171"/>
    </w:p>
    <w:p w14:paraId="2EDB4E8C" w14:textId="3D97FE85" w:rsidR="00A63820" w:rsidRPr="0040736B" w:rsidRDefault="00A63820" w:rsidP="0040736B">
      <w:pPr>
        <w:spacing w:before="0" w:line="259" w:lineRule="auto"/>
        <w:rPr>
          <w:sz w:val="22"/>
          <w:szCs w:val="24"/>
          <w:lang w:val="en-US"/>
        </w:rPr>
      </w:pPr>
      <w:r w:rsidRPr="0040736B">
        <w:rPr>
          <w:sz w:val="22"/>
          <w:szCs w:val="24"/>
          <w:lang w:val="en-US"/>
        </w:rPr>
        <w:t xml:space="preserve">Mpumalanga </w:t>
      </w:r>
      <w:r w:rsidR="00577FB0" w:rsidRPr="0040736B">
        <w:rPr>
          <w:sz w:val="22"/>
          <w:szCs w:val="24"/>
          <w:lang w:val="en-US"/>
        </w:rPr>
        <w:t>p</w:t>
      </w:r>
      <w:r w:rsidRPr="0040736B">
        <w:rPr>
          <w:sz w:val="22"/>
          <w:szCs w:val="24"/>
          <w:lang w:val="en-US"/>
        </w:rPr>
        <w:t>rovince has 7.9% of the population of South Africa and had an annual population growth rate of 1.55% per year between 2017 and 2019 (compared to a 1.5% year-on-year growth rate for South Africa as a whole</w:t>
      </w:r>
      <w:r w:rsidRPr="0040736B">
        <w:rPr>
          <w:rStyle w:val="FootnoteReference"/>
          <w:sz w:val="22"/>
          <w:szCs w:val="24"/>
          <w:lang w:val="en-US"/>
        </w:rPr>
        <w:footnoteReference w:id="24"/>
      </w:r>
      <w:r w:rsidRPr="0040736B">
        <w:rPr>
          <w:sz w:val="22"/>
          <w:szCs w:val="24"/>
          <w:lang w:val="en-US"/>
        </w:rPr>
        <w:t xml:space="preserve">). In 2019, Mpumalanga produced 6.8% of South Africa’s </w:t>
      </w:r>
      <w:r w:rsidR="00A0721D" w:rsidRPr="0040736B">
        <w:rPr>
          <w:sz w:val="22"/>
          <w:szCs w:val="24"/>
          <w:lang w:val="en-US"/>
        </w:rPr>
        <w:t>GVA</w:t>
      </w:r>
      <w:r w:rsidRPr="0040736B">
        <w:rPr>
          <w:sz w:val="22"/>
          <w:szCs w:val="24"/>
          <w:lang w:val="en-US"/>
        </w:rPr>
        <w:t xml:space="preserve"> but has generally had a slower </w:t>
      </w:r>
      <w:r w:rsidR="00A0721D" w:rsidRPr="0040736B">
        <w:rPr>
          <w:sz w:val="22"/>
          <w:szCs w:val="24"/>
          <w:lang w:val="en-US"/>
        </w:rPr>
        <w:t>GVA</w:t>
      </w:r>
      <w:r w:rsidRPr="0040736B">
        <w:rPr>
          <w:sz w:val="22"/>
          <w:szCs w:val="24"/>
          <w:lang w:val="en-US"/>
        </w:rPr>
        <w:t xml:space="preserve"> year-on-year growth rate than South Africa as a whole (</w:t>
      </w:r>
      <w:r w:rsidR="003E3BD0" w:rsidRPr="0040736B">
        <w:rPr>
          <w:sz w:val="22"/>
          <w:szCs w:val="24"/>
          <w:lang w:val="en-US"/>
        </w:rPr>
        <w:fldChar w:fldCharType="begin"/>
      </w:r>
      <w:r w:rsidR="003E3BD0" w:rsidRPr="0040736B">
        <w:rPr>
          <w:sz w:val="22"/>
          <w:szCs w:val="24"/>
          <w:lang w:val="en-US"/>
        </w:rPr>
        <w:instrText xml:space="preserve"> REF _Ref90194162 \r \h </w:instrText>
      </w:r>
      <w:r w:rsidR="007A02E8">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1</w:t>
      </w:r>
      <w:r w:rsidR="003E3BD0" w:rsidRPr="0040736B">
        <w:rPr>
          <w:sz w:val="22"/>
          <w:szCs w:val="24"/>
          <w:lang w:val="en-US"/>
        </w:rPr>
        <w:fldChar w:fldCharType="end"/>
      </w:r>
      <w:r w:rsidRPr="0040736B">
        <w:rPr>
          <w:sz w:val="22"/>
          <w:szCs w:val="24"/>
          <w:lang w:val="en-US"/>
        </w:rPr>
        <w:t xml:space="preserve">). The Tress Index of </w:t>
      </w:r>
      <w:r w:rsidR="0077061C" w:rsidRPr="0040736B">
        <w:rPr>
          <w:sz w:val="22"/>
          <w:szCs w:val="24"/>
          <w:lang w:val="en-US"/>
        </w:rPr>
        <w:t xml:space="preserve">Economic Diversification </w:t>
      </w:r>
      <w:r w:rsidRPr="0040736B">
        <w:rPr>
          <w:sz w:val="22"/>
          <w:szCs w:val="24"/>
          <w:lang w:val="en-US"/>
        </w:rPr>
        <w:t>shows that Mpumalanga has one of the more diversified regional economies in South Africa, which makes it potentially less vulnerable to shocks or slowdowns in specific sectors (</w:t>
      </w:r>
      <w:r w:rsidR="003E3BD0" w:rsidRPr="0040736B">
        <w:rPr>
          <w:sz w:val="22"/>
          <w:szCs w:val="24"/>
          <w:lang w:val="en-US"/>
        </w:rPr>
        <w:fldChar w:fldCharType="begin"/>
      </w:r>
      <w:r w:rsidR="003E3BD0" w:rsidRPr="0040736B">
        <w:rPr>
          <w:sz w:val="22"/>
          <w:szCs w:val="24"/>
          <w:lang w:val="en-US"/>
        </w:rPr>
        <w:instrText xml:space="preserve"> REF _Ref90194047 \r \h </w:instrText>
      </w:r>
      <w:r w:rsidR="007A02E8">
        <w:rPr>
          <w:sz w:val="22"/>
          <w:szCs w:val="24"/>
          <w:lang w:val="en-US"/>
        </w:rPr>
        <w:instrText xml:space="preserve"> \* MERGEFORMAT </w:instrText>
      </w:r>
      <w:r w:rsidR="003E3BD0" w:rsidRPr="0040736B">
        <w:rPr>
          <w:sz w:val="22"/>
          <w:szCs w:val="24"/>
          <w:lang w:val="en-US"/>
        </w:rPr>
      </w:r>
      <w:r w:rsidR="003E3BD0" w:rsidRPr="0040736B">
        <w:rPr>
          <w:sz w:val="22"/>
          <w:szCs w:val="24"/>
          <w:lang w:val="en-US"/>
        </w:rPr>
        <w:fldChar w:fldCharType="separate"/>
      </w:r>
      <w:r w:rsidR="00C4686E">
        <w:rPr>
          <w:sz w:val="22"/>
          <w:szCs w:val="24"/>
          <w:lang w:val="en-US"/>
        </w:rPr>
        <w:t>Appendix 2</w:t>
      </w:r>
      <w:r w:rsidR="003E3BD0" w:rsidRPr="0040736B">
        <w:rPr>
          <w:sz w:val="22"/>
          <w:szCs w:val="24"/>
          <w:lang w:val="en-US"/>
        </w:rPr>
        <w:fldChar w:fldCharType="end"/>
      </w:r>
      <w:r w:rsidRPr="0040736B">
        <w:rPr>
          <w:sz w:val="22"/>
          <w:szCs w:val="24"/>
          <w:lang w:val="en-US"/>
        </w:rPr>
        <w:t>).</w:t>
      </w:r>
    </w:p>
    <w:p w14:paraId="52B881F0" w14:textId="741D2A49" w:rsidR="00527EE1" w:rsidRDefault="00527EE1" w:rsidP="0040736B">
      <w:pPr>
        <w:pStyle w:val="Heading3"/>
        <w:ind w:left="720"/>
      </w:pPr>
      <w:bookmarkStart w:id="172" w:name="_Toc94111090"/>
      <w:r>
        <w:t xml:space="preserve">Contribution to </w:t>
      </w:r>
      <w:r w:rsidR="00A0721D">
        <w:t>GVA</w:t>
      </w:r>
      <w:r>
        <w:t xml:space="preserve"> and Domain Analysis</w:t>
      </w:r>
      <w:bookmarkEnd w:id="172"/>
    </w:p>
    <w:p w14:paraId="311DE495" w14:textId="27104A2A" w:rsidR="0084552E" w:rsidRPr="0040736B" w:rsidRDefault="0084552E" w:rsidP="0040736B">
      <w:pPr>
        <w:spacing w:before="0" w:line="259" w:lineRule="auto"/>
        <w:rPr>
          <w:sz w:val="22"/>
          <w:szCs w:val="24"/>
        </w:rPr>
      </w:pPr>
      <w:r w:rsidRPr="0040736B">
        <w:rPr>
          <w:sz w:val="22"/>
          <w:szCs w:val="24"/>
        </w:rPr>
        <w:t xml:space="preserve">In 2020 </w:t>
      </w:r>
      <w:r w:rsidR="00C5034E" w:rsidRPr="0040736B">
        <w:rPr>
          <w:sz w:val="22"/>
          <w:szCs w:val="24"/>
        </w:rPr>
        <w:t>Mpumalanga</w:t>
      </w:r>
      <w:r w:rsidRPr="0040736B">
        <w:rPr>
          <w:sz w:val="22"/>
          <w:szCs w:val="24"/>
        </w:rPr>
        <w:t>’s GVA</w:t>
      </w:r>
      <w:r w:rsidR="00BF59FC" w:rsidRPr="0040736B">
        <w:rPr>
          <w:rStyle w:val="FootnoteReference"/>
          <w:sz w:val="22"/>
          <w:szCs w:val="24"/>
        </w:rPr>
        <w:footnoteReference w:id="25"/>
      </w:r>
      <w:r w:rsidRPr="0040736B">
        <w:rPr>
          <w:sz w:val="22"/>
          <w:szCs w:val="24"/>
        </w:rPr>
        <w:t xml:space="preserve"> was R2</w:t>
      </w:r>
      <w:r w:rsidR="00C5034E" w:rsidRPr="0040736B">
        <w:rPr>
          <w:sz w:val="22"/>
          <w:szCs w:val="24"/>
        </w:rPr>
        <w:t>60.9</w:t>
      </w:r>
      <w:r w:rsidRPr="0040736B">
        <w:rPr>
          <w:sz w:val="22"/>
          <w:szCs w:val="24"/>
        </w:rPr>
        <w:t xml:space="preserve"> billion (constant 2015 prices) and contributed approximately 7.4% to South Africa’s GVA.</w:t>
      </w:r>
    </w:p>
    <w:p w14:paraId="62D6E5B8" w14:textId="57DC331F" w:rsidR="0084552E" w:rsidRPr="0040736B" w:rsidRDefault="0084552E" w:rsidP="0040736B">
      <w:pPr>
        <w:spacing w:before="0" w:line="259" w:lineRule="auto"/>
        <w:rPr>
          <w:sz w:val="22"/>
          <w:szCs w:val="24"/>
        </w:rPr>
      </w:pPr>
      <w:r w:rsidRPr="0040736B">
        <w:rPr>
          <w:sz w:val="22"/>
          <w:szCs w:val="24"/>
        </w:rPr>
        <w:lastRenderedPageBreak/>
        <w:t>The CCIs</w:t>
      </w:r>
      <w:r w:rsidR="007A02E8">
        <w:rPr>
          <w:sz w:val="22"/>
          <w:szCs w:val="24"/>
        </w:rPr>
        <w:t>’</w:t>
      </w:r>
      <w:r w:rsidRPr="0040736B">
        <w:rPr>
          <w:sz w:val="22"/>
          <w:szCs w:val="24"/>
        </w:rPr>
        <w:t xml:space="preserve"> contribution to the province’s GVA </w:t>
      </w:r>
      <w:r w:rsidR="00507091" w:rsidRPr="0040736B">
        <w:rPr>
          <w:sz w:val="22"/>
          <w:szCs w:val="24"/>
        </w:rPr>
        <w:t>as R</w:t>
      </w:r>
      <w:r w:rsidR="00A92032" w:rsidRPr="0040736B">
        <w:rPr>
          <w:sz w:val="22"/>
          <w:szCs w:val="24"/>
        </w:rPr>
        <w:t>6.2</w:t>
      </w:r>
      <w:r w:rsidRPr="0040736B">
        <w:rPr>
          <w:sz w:val="22"/>
          <w:szCs w:val="24"/>
        </w:rPr>
        <w:t xml:space="preserve"> billion (constant 2015 prices) and this represents </w:t>
      </w:r>
      <w:r w:rsidR="00A92032" w:rsidRPr="0040736B">
        <w:rPr>
          <w:sz w:val="22"/>
          <w:szCs w:val="24"/>
        </w:rPr>
        <w:t>2.4</w:t>
      </w:r>
      <w:r w:rsidRPr="0040736B">
        <w:rPr>
          <w:sz w:val="22"/>
          <w:szCs w:val="24"/>
        </w:rPr>
        <w:t xml:space="preserve">% </w:t>
      </w:r>
      <w:r w:rsidR="00CA2894" w:rsidRPr="0040736B">
        <w:rPr>
          <w:sz w:val="22"/>
          <w:szCs w:val="24"/>
        </w:rPr>
        <w:t xml:space="preserve">of </w:t>
      </w:r>
      <w:r w:rsidRPr="0040736B">
        <w:rPr>
          <w:sz w:val="22"/>
          <w:szCs w:val="24"/>
        </w:rPr>
        <w:t>the province’s total GVA.</w:t>
      </w:r>
    </w:p>
    <w:p w14:paraId="6937A985" w14:textId="271DE669" w:rsidR="0084552E" w:rsidRPr="0040736B" w:rsidRDefault="00F24530" w:rsidP="0040736B">
      <w:pPr>
        <w:spacing w:before="0" w:line="259" w:lineRule="auto"/>
        <w:rPr>
          <w:sz w:val="22"/>
          <w:szCs w:val="24"/>
        </w:rPr>
      </w:pPr>
      <w:r>
        <w:rPr>
          <w:sz w:val="22"/>
          <w:szCs w:val="24"/>
        </w:rPr>
        <w:t>The province</w:t>
      </w:r>
      <w:r w:rsidR="0084552E" w:rsidRPr="0040736B">
        <w:rPr>
          <w:sz w:val="22"/>
          <w:szCs w:val="24"/>
        </w:rPr>
        <w:t xml:space="preserve"> contributes 5% to South Africa’s CCI GVA</w:t>
      </w:r>
      <w:r w:rsidR="007A02E8">
        <w:rPr>
          <w:sz w:val="22"/>
          <w:szCs w:val="24"/>
        </w:rPr>
        <w:t>,</w:t>
      </w:r>
      <w:r w:rsidR="0084552E" w:rsidRPr="0040736B">
        <w:rPr>
          <w:sz w:val="22"/>
          <w:szCs w:val="24"/>
        </w:rPr>
        <w:t xml:space="preserve"> ranking the province </w:t>
      </w:r>
      <w:r w:rsidR="00A92032" w:rsidRPr="0040736B">
        <w:rPr>
          <w:sz w:val="22"/>
          <w:szCs w:val="24"/>
        </w:rPr>
        <w:t>sixth</w:t>
      </w:r>
      <w:r w:rsidR="0084552E" w:rsidRPr="0040736B">
        <w:rPr>
          <w:sz w:val="22"/>
          <w:szCs w:val="24"/>
        </w:rPr>
        <w:t xml:space="preserve"> in terms of its contribution to South Africa’s CCIs.</w:t>
      </w:r>
      <w:r w:rsidR="00791BC1" w:rsidRPr="0040736B">
        <w:rPr>
          <w:rStyle w:val="FootnoteReference"/>
          <w:sz w:val="22"/>
          <w:szCs w:val="24"/>
        </w:rPr>
        <w:footnoteReference w:id="26"/>
      </w:r>
    </w:p>
    <w:p w14:paraId="72F54A54" w14:textId="48131EBB" w:rsidR="003633DD" w:rsidRPr="0040736B" w:rsidRDefault="000C1F93" w:rsidP="0040736B">
      <w:pPr>
        <w:spacing w:before="0" w:line="259" w:lineRule="auto"/>
        <w:rPr>
          <w:sz w:val="22"/>
          <w:szCs w:val="24"/>
        </w:rPr>
      </w:pPr>
      <w:r w:rsidRPr="0040736B">
        <w:rPr>
          <w:sz w:val="22"/>
          <w:szCs w:val="24"/>
        </w:rPr>
        <w:fldChar w:fldCharType="begin"/>
      </w:r>
      <w:r w:rsidRPr="0040736B">
        <w:rPr>
          <w:sz w:val="22"/>
          <w:szCs w:val="24"/>
        </w:rPr>
        <w:instrText xml:space="preserve"> REF _Ref90097341 \h </w:instrText>
      </w:r>
      <w:r>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Figure </w:t>
      </w:r>
      <w:r w:rsidR="00C4686E" w:rsidRPr="0040736B">
        <w:rPr>
          <w:noProof/>
          <w:sz w:val="22"/>
          <w:szCs w:val="24"/>
        </w:rPr>
        <w:t>3</w:t>
      </w:r>
      <w:r w:rsidR="00884700">
        <w:rPr>
          <w:noProof/>
          <w:sz w:val="22"/>
          <w:szCs w:val="24"/>
        </w:rPr>
        <w:t>7</w:t>
      </w:r>
      <w:r w:rsidRPr="0040736B">
        <w:rPr>
          <w:sz w:val="22"/>
          <w:szCs w:val="24"/>
        </w:rPr>
        <w:fldChar w:fldCharType="end"/>
      </w:r>
      <w:r w:rsidRPr="0040736B">
        <w:rPr>
          <w:sz w:val="22"/>
          <w:szCs w:val="24"/>
        </w:rPr>
        <w:t xml:space="preserve"> </w:t>
      </w:r>
      <w:r w:rsidR="003633DD" w:rsidRPr="0040736B">
        <w:rPr>
          <w:sz w:val="22"/>
          <w:szCs w:val="24"/>
        </w:rPr>
        <w:t>shows the relative size of each domain in 2020.</w:t>
      </w:r>
    </w:p>
    <w:p w14:paraId="087E5C5C" w14:textId="27CC8E64" w:rsidR="00BD4234" w:rsidRDefault="00EA7BF8" w:rsidP="003633DD">
      <w:r>
        <w:rPr>
          <w:noProof/>
          <w:lang w:eastAsia="en-ZA"/>
        </w:rPr>
        <w:drawing>
          <wp:inline distT="0" distB="0" distL="0" distR="0" wp14:anchorId="6D7F681E" wp14:editId="601D5A0A">
            <wp:extent cx="4572000" cy="2743200"/>
            <wp:effectExtent l="0" t="0" r="0" b="0"/>
            <wp:docPr id="48" name="Chart 48">
              <a:extLst xmlns:a="http://schemas.openxmlformats.org/drawingml/2006/main">
                <a:ext uri="{FF2B5EF4-FFF2-40B4-BE49-F238E27FC236}">
                  <a16:creationId xmlns:a16="http://schemas.microsoft.com/office/drawing/2014/main" id="{97B1340E-62C6-4295-8E74-1978F19221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73147352" w14:textId="7B603B26" w:rsidR="001773FB" w:rsidRDefault="001773FB" w:rsidP="00904501">
      <w:pPr>
        <w:pStyle w:val="Caption"/>
      </w:pPr>
      <w:bookmarkStart w:id="173" w:name="_Ref90097341"/>
      <w:bookmarkStart w:id="174" w:name="_Ref90122199"/>
      <w:bookmarkStart w:id="175" w:name="_Toc92691498"/>
      <w:r>
        <w:t xml:space="preserve">Figure </w:t>
      </w:r>
      <w:fldSimple w:instr=" SEQ Figure \* ARABIC ">
        <w:r w:rsidR="00C4686E">
          <w:rPr>
            <w:noProof/>
          </w:rPr>
          <w:t>3</w:t>
        </w:r>
        <w:r w:rsidR="001A4DC9">
          <w:rPr>
            <w:noProof/>
          </w:rPr>
          <w:t>7</w:t>
        </w:r>
      </w:fldSimple>
      <w:bookmarkEnd w:id="173"/>
      <w:r w:rsidR="00FB23F0">
        <w:rPr>
          <w:noProof/>
        </w:rPr>
        <w:t>:</w:t>
      </w:r>
      <w:r>
        <w:t xml:space="preserve"> The </w:t>
      </w:r>
      <w:r w:rsidR="00540777">
        <w:t xml:space="preserve">contribution </w:t>
      </w:r>
      <w:r>
        <w:t>of each domain to Mpumalanga’s GVA</w:t>
      </w:r>
      <w:bookmarkEnd w:id="174"/>
      <w:bookmarkEnd w:id="175"/>
    </w:p>
    <w:p w14:paraId="00FD77D0" w14:textId="63C908B0" w:rsidR="0057219F" w:rsidRPr="0040736B" w:rsidRDefault="0057219F" w:rsidP="0040736B">
      <w:pPr>
        <w:spacing w:before="0" w:line="259" w:lineRule="auto"/>
        <w:rPr>
          <w:sz w:val="22"/>
          <w:szCs w:val="24"/>
        </w:rPr>
      </w:pPr>
      <w:r w:rsidRPr="0040736B">
        <w:rPr>
          <w:sz w:val="22"/>
          <w:szCs w:val="24"/>
        </w:rPr>
        <w:t>The largest domains are Audio-visual and Interactive Media (28%) and Design and Creative Services (27%).</w:t>
      </w:r>
    </w:p>
    <w:p w14:paraId="16EA2641" w14:textId="2732F1F6" w:rsidR="0057219F" w:rsidRPr="0040736B" w:rsidRDefault="0057219F" w:rsidP="001E056A">
      <w:pPr>
        <w:spacing w:before="0" w:line="259" w:lineRule="auto"/>
        <w:rPr>
          <w:sz w:val="22"/>
          <w:szCs w:val="24"/>
        </w:rPr>
      </w:pPr>
      <w:r w:rsidRPr="0040736B">
        <w:rPr>
          <w:sz w:val="22"/>
          <w:szCs w:val="24"/>
        </w:rPr>
        <w:t xml:space="preserve">Further information on the size of </w:t>
      </w:r>
      <w:r w:rsidR="00D97ABA" w:rsidRPr="0040736B">
        <w:rPr>
          <w:sz w:val="22"/>
          <w:szCs w:val="24"/>
        </w:rPr>
        <w:t xml:space="preserve">the CCI domains from 2015 to 2020 </w:t>
      </w:r>
      <w:r w:rsidRPr="0040736B">
        <w:rPr>
          <w:sz w:val="22"/>
          <w:szCs w:val="24"/>
        </w:rPr>
        <w:t xml:space="preserve">is provided in </w:t>
      </w:r>
      <w:r w:rsidR="005526DE" w:rsidRPr="0040736B">
        <w:rPr>
          <w:sz w:val="22"/>
          <w:szCs w:val="24"/>
        </w:rPr>
        <w:fldChar w:fldCharType="begin"/>
      </w:r>
      <w:r w:rsidR="005526DE" w:rsidRPr="0040736B">
        <w:rPr>
          <w:sz w:val="22"/>
          <w:szCs w:val="24"/>
        </w:rPr>
        <w:instrText xml:space="preserve"> REF _Ref90116631 </w:instrText>
      </w:r>
      <w:r w:rsidR="00DA0E24">
        <w:rPr>
          <w:sz w:val="22"/>
          <w:szCs w:val="24"/>
        </w:rPr>
        <w:instrText xml:space="preserve"> \* MERGEFORMAT </w:instrText>
      </w:r>
      <w:r w:rsidR="005526DE" w:rsidRPr="0040736B">
        <w:rPr>
          <w:sz w:val="22"/>
          <w:szCs w:val="24"/>
        </w:rPr>
        <w:fldChar w:fldCharType="separate"/>
      </w:r>
      <w:r w:rsidR="00C4686E" w:rsidRPr="0040736B">
        <w:rPr>
          <w:sz w:val="22"/>
          <w:szCs w:val="24"/>
        </w:rPr>
        <w:t xml:space="preserve">Table </w:t>
      </w:r>
      <w:r w:rsidR="00C4686E" w:rsidRPr="0040736B">
        <w:rPr>
          <w:noProof/>
          <w:sz w:val="22"/>
          <w:szCs w:val="24"/>
        </w:rPr>
        <w:t>31</w:t>
      </w:r>
      <w:r w:rsidR="005526DE" w:rsidRPr="0040736B">
        <w:rPr>
          <w:noProof/>
          <w:sz w:val="22"/>
          <w:szCs w:val="24"/>
        </w:rPr>
        <w:fldChar w:fldCharType="end"/>
      </w:r>
      <w:r w:rsidR="00AE0699" w:rsidRPr="0040736B">
        <w:rPr>
          <w:sz w:val="22"/>
          <w:szCs w:val="24"/>
        </w:rPr>
        <w:t xml:space="preserve"> below.</w:t>
      </w:r>
    </w:p>
    <w:p w14:paraId="54FF09F1" w14:textId="0A524F72" w:rsidR="00DB75BB" w:rsidRDefault="00DB75BB" w:rsidP="00904501">
      <w:pPr>
        <w:pStyle w:val="Caption"/>
      </w:pPr>
      <w:bookmarkStart w:id="176" w:name="_Ref90116631"/>
      <w:bookmarkStart w:id="177" w:name="_Toc93293341"/>
      <w:r>
        <w:t xml:space="preserve">Table </w:t>
      </w:r>
      <w:fldSimple w:instr=" SEQ Table \* ARABIC ">
        <w:r w:rsidR="00C4686E">
          <w:rPr>
            <w:noProof/>
          </w:rPr>
          <w:t>31</w:t>
        </w:r>
      </w:fldSimple>
      <w:bookmarkEnd w:id="176"/>
      <w:r w:rsidR="00FB23F0">
        <w:rPr>
          <w:noProof/>
        </w:rPr>
        <w:t>:</w:t>
      </w:r>
      <w:r>
        <w:t xml:space="preserve"> </w:t>
      </w:r>
      <w:r w:rsidR="00592F64" w:rsidRPr="00592F64">
        <w:t xml:space="preserve">GVA at basic prices for </w:t>
      </w:r>
      <w:r w:rsidR="00592F64">
        <w:t>Mpumalanga</w:t>
      </w:r>
      <w:r w:rsidR="007B38C7">
        <w:t xml:space="preserve"> by CCI domain</w:t>
      </w:r>
      <w:r w:rsidR="00592F64" w:rsidRPr="00592F64">
        <w:t xml:space="preserve"> (R millions constant 2015 prices)</w:t>
      </w:r>
      <w:bookmarkEnd w:id="177"/>
    </w:p>
    <w:tbl>
      <w:tblPr>
        <w:tblStyle w:val="TableGrid"/>
        <w:tblW w:w="9015" w:type="dxa"/>
        <w:jc w:val="center"/>
        <w:tblLook w:val="04A0" w:firstRow="1" w:lastRow="0" w:firstColumn="1" w:lastColumn="0" w:noHBand="0" w:noVBand="1"/>
      </w:tblPr>
      <w:tblGrid>
        <w:gridCol w:w="2830"/>
        <w:gridCol w:w="1030"/>
        <w:gridCol w:w="1031"/>
        <w:gridCol w:w="1031"/>
        <w:gridCol w:w="1031"/>
        <w:gridCol w:w="1031"/>
        <w:gridCol w:w="1031"/>
      </w:tblGrid>
      <w:tr w:rsidR="00DB75BB" w:rsidRPr="00DB75BB" w14:paraId="72CF1E59" w14:textId="77777777" w:rsidTr="0040736B">
        <w:trPr>
          <w:jc w:val="center"/>
        </w:trPr>
        <w:tc>
          <w:tcPr>
            <w:tcW w:w="2830" w:type="dxa"/>
            <w:tcMar>
              <w:left w:w="57" w:type="dxa"/>
              <w:right w:w="28" w:type="dxa"/>
            </w:tcMar>
          </w:tcPr>
          <w:p w14:paraId="12140E85" w14:textId="77777777" w:rsidR="00DB75BB" w:rsidRPr="00DB75BB" w:rsidRDefault="00DB75BB" w:rsidP="0040736B">
            <w:pPr>
              <w:pStyle w:val="Table"/>
              <w:spacing w:before="60" w:after="60"/>
            </w:pPr>
          </w:p>
        </w:tc>
        <w:tc>
          <w:tcPr>
            <w:tcW w:w="1030" w:type="dxa"/>
          </w:tcPr>
          <w:p w14:paraId="267DD0AC" w14:textId="77777777" w:rsidR="00DB75BB" w:rsidRPr="00DB75BB" w:rsidRDefault="00DB75BB" w:rsidP="0040736B">
            <w:pPr>
              <w:pStyle w:val="Table"/>
              <w:spacing w:before="60" w:after="60"/>
              <w:jc w:val="center"/>
            </w:pPr>
            <w:r w:rsidRPr="00DB75BB">
              <w:t>2015</w:t>
            </w:r>
          </w:p>
        </w:tc>
        <w:tc>
          <w:tcPr>
            <w:tcW w:w="1031" w:type="dxa"/>
          </w:tcPr>
          <w:p w14:paraId="43BB0D7B" w14:textId="77777777" w:rsidR="00DB75BB" w:rsidRPr="00DB75BB" w:rsidRDefault="00DB75BB" w:rsidP="0040736B">
            <w:pPr>
              <w:pStyle w:val="Table"/>
              <w:spacing w:before="60" w:after="60"/>
              <w:jc w:val="center"/>
            </w:pPr>
            <w:r w:rsidRPr="00DB75BB">
              <w:t>2016</w:t>
            </w:r>
          </w:p>
        </w:tc>
        <w:tc>
          <w:tcPr>
            <w:tcW w:w="1031" w:type="dxa"/>
          </w:tcPr>
          <w:p w14:paraId="7A010DF5" w14:textId="77777777" w:rsidR="00DB75BB" w:rsidRPr="00DB75BB" w:rsidRDefault="00DB75BB" w:rsidP="0040736B">
            <w:pPr>
              <w:pStyle w:val="Table"/>
              <w:spacing w:before="60" w:after="60"/>
              <w:jc w:val="center"/>
            </w:pPr>
            <w:r w:rsidRPr="00DB75BB">
              <w:t>2017</w:t>
            </w:r>
          </w:p>
        </w:tc>
        <w:tc>
          <w:tcPr>
            <w:tcW w:w="1031" w:type="dxa"/>
          </w:tcPr>
          <w:p w14:paraId="15816DE3" w14:textId="77777777" w:rsidR="00DB75BB" w:rsidRPr="00DB75BB" w:rsidRDefault="00DB75BB" w:rsidP="0040736B">
            <w:pPr>
              <w:pStyle w:val="Table"/>
              <w:spacing w:before="60" w:after="60"/>
              <w:jc w:val="center"/>
            </w:pPr>
            <w:r w:rsidRPr="00DB75BB">
              <w:t>2018</w:t>
            </w:r>
          </w:p>
        </w:tc>
        <w:tc>
          <w:tcPr>
            <w:tcW w:w="1031" w:type="dxa"/>
          </w:tcPr>
          <w:p w14:paraId="216156F0" w14:textId="77777777" w:rsidR="00DB75BB" w:rsidRPr="00DB75BB" w:rsidRDefault="00DB75BB" w:rsidP="0040736B">
            <w:pPr>
              <w:pStyle w:val="Table"/>
              <w:spacing w:before="60" w:after="60"/>
              <w:jc w:val="center"/>
            </w:pPr>
            <w:r w:rsidRPr="00DB75BB">
              <w:t>2019</w:t>
            </w:r>
          </w:p>
        </w:tc>
        <w:tc>
          <w:tcPr>
            <w:tcW w:w="1031" w:type="dxa"/>
          </w:tcPr>
          <w:p w14:paraId="2E50F4E1" w14:textId="77777777" w:rsidR="00DB75BB" w:rsidRPr="00DB75BB" w:rsidRDefault="00DB75BB" w:rsidP="0040736B">
            <w:pPr>
              <w:pStyle w:val="Table"/>
              <w:spacing w:before="60" w:after="60"/>
              <w:jc w:val="center"/>
            </w:pPr>
            <w:r w:rsidRPr="00DB75BB">
              <w:t>2020</w:t>
            </w:r>
          </w:p>
        </w:tc>
      </w:tr>
      <w:tr w:rsidR="00DB75BB" w:rsidRPr="00DB75BB" w14:paraId="03861154" w14:textId="77777777" w:rsidTr="0040736B">
        <w:trPr>
          <w:jc w:val="center"/>
        </w:trPr>
        <w:tc>
          <w:tcPr>
            <w:tcW w:w="2830" w:type="dxa"/>
            <w:tcMar>
              <w:left w:w="57" w:type="dxa"/>
              <w:right w:w="28" w:type="dxa"/>
            </w:tcMar>
          </w:tcPr>
          <w:p w14:paraId="0ECC2888" w14:textId="77777777" w:rsidR="00DB75BB" w:rsidRPr="00DB75BB" w:rsidRDefault="00DB75BB" w:rsidP="0040736B">
            <w:pPr>
              <w:pStyle w:val="Table"/>
              <w:spacing w:before="60" w:after="60"/>
              <w:jc w:val="left"/>
            </w:pPr>
            <w:r w:rsidRPr="00DB75BB">
              <w:t>Cultural and Natural Heritage</w:t>
            </w:r>
          </w:p>
        </w:tc>
        <w:tc>
          <w:tcPr>
            <w:tcW w:w="1030" w:type="dxa"/>
            <w:tcMar>
              <w:right w:w="170" w:type="dxa"/>
            </w:tcMar>
          </w:tcPr>
          <w:p w14:paraId="493BA7F9"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R275 </w:t>
            </w:r>
          </w:p>
        </w:tc>
        <w:tc>
          <w:tcPr>
            <w:tcW w:w="1031" w:type="dxa"/>
            <w:tcMar>
              <w:right w:w="170" w:type="dxa"/>
            </w:tcMar>
          </w:tcPr>
          <w:p w14:paraId="10A7C8A3"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R282 </w:t>
            </w:r>
          </w:p>
        </w:tc>
        <w:tc>
          <w:tcPr>
            <w:tcW w:w="1031" w:type="dxa"/>
            <w:tcMar>
              <w:right w:w="170" w:type="dxa"/>
            </w:tcMar>
          </w:tcPr>
          <w:p w14:paraId="0FC8CC24"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R286 </w:t>
            </w:r>
          </w:p>
        </w:tc>
        <w:tc>
          <w:tcPr>
            <w:tcW w:w="1031" w:type="dxa"/>
            <w:tcMar>
              <w:right w:w="170" w:type="dxa"/>
            </w:tcMar>
          </w:tcPr>
          <w:p w14:paraId="254C3A07"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R289 </w:t>
            </w:r>
          </w:p>
        </w:tc>
        <w:tc>
          <w:tcPr>
            <w:tcW w:w="1031" w:type="dxa"/>
            <w:tcMar>
              <w:right w:w="170" w:type="dxa"/>
            </w:tcMar>
          </w:tcPr>
          <w:p w14:paraId="785AD3D0"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R290 </w:t>
            </w:r>
          </w:p>
        </w:tc>
        <w:tc>
          <w:tcPr>
            <w:tcW w:w="1031" w:type="dxa"/>
            <w:tcMar>
              <w:right w:w="170" w:type="dxa"/>
            </w:tcMar>
          </w:tcPr>
          <w:p w14:paraId="4F7CD862"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R278 </w:t>
            </w:r>
          </w:p>
        </w:tc>
      </w:tr>
      <w:tr w:rsidR="00DB75BB" w:rsidRPr="00DB75BB" w14:paraId="12C051A2" w14:textId="77777777" w:rsidTr="0040736B">
        <w:trPr>
          <w:jc w:val="center"/>
        </w:trPr>
        <w:tc>
          <w:tcPr>
            <w:tcW w:w="2830" w:type="dxa"/>
            <w:tcMar>
              <w:left w:w="57" w:type="dxa"/>
              <w:right w:w="28" w:type="dxa"/>
            </w:tcMar>
          </w:tcPr>
          <w:p w14:paraId="4953824E" w14:textId="77777777" w:rsidR="00DB75BB" w:rsidRPr="00DB75BB" w:rsidRDefault="00DB75BB" w:rsidP="0040736B">
            <w:pPr>
              <w:pStyle w:val="Table"/>
              <w:spacing w:before="60" w:after="60"/>
              <w:jc w:val="left"/>
            </w:pPr>
            <w:r w:rsidRPr="00DB75BB">
              <w:t>Performance and Celebration</w:t>
            </w:r>
          </w:p>
        </w:tc>
        <w:tc>
          <w:tcPr>
            <w:tcW w:w="1030" w:type="dxa"/>
            <w:tcMar>
              <w:right w:w="170" w:type="dxa"/>
            </w:tcMar>
          </w:tcPr>
          <w:p w14:paraId="23BACC6B"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R321 </w:t>
            </w:r>
          </w:p>
        </w:tc>
        <w:tc>
          <w:tcPr>
            <w:tcW w:w="1031" w:type="dxa"/>
            <w:tcMar>
              <w:right w:w="170" w:type="dxa"/>
            </w:tcMar>
          </w:tcPr>
          <w:p w14:paraId="5040F5CB"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R332 </w:t>
            </w:r>
          </w:p>
        </w:tc>
        <w:tc>
          <w:tcPr>
            <w:tcW w:w="1031" w:type="dxa"/>
            <w:tcMar>
              <w:right w:w="170" w:type="dxa"/>
            </w:tcMar>
          </w:tcPr>
          <w:p w14:paraId="67224D2D"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R342 </w:t>
            </w:r>
          </w:p>
        </w:tc>
        <w:tc>
          <w:tcPr>
            <w:tcW w:w="1031" w:type="dxa"/>
            <w:tcMar>
              <w:right w:w="170" w:type="dxa"/>
            </w:tcMar>
          </w:tcPr>
          <w:p w14:paraId="29F7AEC9"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R343 </w:t>
            </w:r>
          </w:p>
        </w:tc>
        <w:tc>
          <w:tcPr>
            <w:tcW w:w="1031" w:type="dxa"/>
            <w:tcMar>
              <w:right w:w="170" w:type="dxa"/>
            </w:tcMar>
          </w:tcPr>
          <w:p w14:paraId="1DF91D07"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R347 </w:t>
            </w:r>
          </w:p>
        </w:tc>
        <w:tc>
          <w:tcPr>
            <w:tcW w:w="1031" w:type="dxa"/>
            <w:tcMar>
              <w:right w:w="170" w:type="dxa"/>
            </w:tcMar>
          </w:tcPr>
          <w:p w14:paraId="78DB5E5F"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R338 </w:t>
            </w:r>
          </w:p>
        </w:tc>
      </w:tr>
      <w:tr w:rsidR="00DB75BB" w:rsidRPr="00DB75BB" w14:paraId="36B02A7E" w14:textId="77777777" w:rsidTr="0040736B">
        <w:trPr>
          <w:jc w:val="center"/>
        </w:trPr>
        <w:tc>
          <w:tcPr>
            <w:tcW w:w="2830" w:type="dxa"/>
            <w:tcMar>
              <w:left w:w="57" w:type="dxa"/>
              <w:right w:w="28" w:type="dxa"/>
            </w:tcMar>
          </w:tcPr>
          <w:p w14:paraId="770875B6" w14:textId="77777777" w:rsidR="00DB75BB" w:rsidRPr="00DB75BB" w:rsidRDefault="00DB75BB" w:rsidP="0040736B">
            <w:pPr>
              <w:pStyle w:val="Table"/>
              <w:spacing w:before="60" w:after="60"/>
              <w:jc w:val="left"/>
            </w:pPr>
            <w:r w:rsidRPr="00DB75BB">
              <w:t>Visual Arts and Crafts</w:t>
            </w:r>
          </w:p>
        </w:tc>
        <w:tc>
          <w:tcPr>
            <w:tcW w:w="1030" w:type="dxa"/>
            <w:tcMar>
              <w:right w:w="170" w:type="dxa"/>
            </w:tcMar>
          </w:tcPr>
          <w:p w14:paraId="1A98BA5C"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R885 </w:t>
            </w:r>
          </w:p>
        </w:tc>
        <w:tc>
          <w:tcPr>
            <w:tcW w:w="1031" w:type="dxa"/>
            <w:tcMar>
              <w:right w:w="170" w:type="dxa"/>
            </w:tcMar>
          </w:tcPr>
          <w:p w14:paraId="70321CFB"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R891 </w:t>
            </w:r>
          </w:p>
        </w:tc>
        <w:tc>
          <w:tcPr>
            <w:tcW w:w="1031" w:type="dxa"/>
            <w:tcMar>
              <w:right w:w="170" w:type="dxa"/>
            </w:tcMar>
          </w:tcPr>
          <w:p w14:paraId="4D8EC6EA"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R910 </w:t>
            </w:r>
          </w:p>
        </w:tc>
        <w:tc>
          <w:tcPr>
            <w:tcW w:w="1031" w:type="dxa"/>
            <w:tcMar>
              <w:right w:w="170" w:type="dxa"/>
            </w:tcMar>
          </w:tcPr>
          <w:p w14:paraId="7971D10D"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R919 </w:t>
            </w:r>
          </w:p>
        </w:tc>
        <w:tc>
          <w:tcPr>
            <w:tcW w:w="1031" w:type="dxa"/>
            <w:tcMar>
              <w:right w:w="170" w:type="dxa"/>
            </w:tcMar>
          </w:tcPr>
          <w:p w14:paraId="1E6DDBF5"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R909 </w:t>
            </w:r>
          </w:p>
        </w:tc>
        <w:tc>
          <w:tcPr>
            <w:tcW w:w="1031" w:type="dxa"/>
            <w:tcMar>
              <w:right w:w="170" w:type="dxa"/>
            </w:tcMar>
          </w:tcPr>
          <w:p w14:paraId="779BFFC5"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R799 </w:t>
            </w:r>
          </w:p>
        </w:tc>
      </w:tr>
      <w:tr w:rsidR="00DB75BB" w:rsidRPr="00DB75BB" w14:paraId="37B2F2CB" w14:textId="77777777" w:rsidTr="0040736B">
        <w:trPr>
          <w:jc w:val="center"/>
        </w:trPr>
        <w:tc>
          <w:tcPr>
            <w:tcW w:w="2830" w:type="dxa"/>
            <w:tcMar>
              <w:left w:w="57" w:type="dxa"/>
              <w:right w:w="28" w:type="dxa"/>
            </w:tcMar>
          </w:tcPr>
          <w:p w14:paraId="1F5AFC6A" w14:textId="77777777" w:rsidR="00DB75BB" w:rsidRPr="00DB75BB" w:rsidRDefault="00DB75BB" w:rsidP="0040736B">
            <w:pPr>
              <w:pStyle w:val="Table"/>
              <w:spacing w:before="60" w:after="60"/>
              <w:jc w:val="left"/>
            </w:pPr>
            <w:r w:rsidRPr="00DB75BB">
              <w:t>Books and Press</w:t>
            </w:r>
          </w:p>
        </w:tc>
        <w:tc>
          <w:tcPr>
            <w:tcW w:w="1030" w:type="dxa"/>
            <w:tcMar>
              <w:right w:w="170" w:type="dxa"/>
            </w:tcMar>
          </w:tcPr>
          <w:p w14:paraId="009243C8"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R457 </w:t>
            </w:r>
          </w:p>
        </w:tc>
        <w:tc>
          <w:tcPr>
            <w:tcW w:w="1031" w:type="dxa"/>
            <w:tcMar>
              <w:right w:w="170" w:type="dxa"/>
            </w:tcMar>
          </w:tcPr>
          <w:p w14:paraId="063EF7E6"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R461 </w:t>
            </w:r>
          </w:p>
        </w:tc>
        <w:tc>
          <w:tcPr>
            <w:tcW w:w="1031" w:type="dxa"/>
            <w:tcMar>
              <w:right w:w="170" w:type="dxa"/>
            </w:tcMar>
          </w:tcPr>
          <w:p w14:paraId="38B8D46D"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R468 </w:t>
            </w:r>
          </w:p>
        </w:tc>
        <w:tc>
          <w:tcPr>
            <w:tcW w:w="1031" w:type="dxa"/>
            <w:tcMar>
              <w:right w:w="170" w:type="dxa"/>
            </w:tcMar>
          </w:tcPr>
          <w:p w14:paraId="25BA1C78"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R460 </w:t>
            </w:r>
          </w:p>
        </w:tc>
        <w:tc>
          <w:tcPr>
            <w:tcW w:w="1031" w:type="dxa"/>
            <w:tcMar>
              <w:right w:w="170" w:type="dxa"/>
            </w:tcMar>
          </w:tcPr>
          <w:p w14:paraId="6FE2EB07"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R459 </w:t>
            </w:r>
          </w:p>
        </w:tc>
        <w:tc>
          <w:tcPr>
            <w:tcW w:w="1031" w:type="dxa"/>
            <w:tcMar>
              <w:right w:w="170" w:type="dxa"/>
            </w:tcMar>
          </w:tcPr>
          <w:p w14:paraId="6F5F57A9"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R417 </w:t>
            </w:r>
          </w:p>
        </w:tc>
      </w:tr>
      <w:tr w:rsidR="00DB75BB" w:rsidRPr="00DB75BB" w14:paraId="0876DC41" w14:textId="77777777" w:rsidTr="0040736B">
        <w:trPr>
          <w:jc w:val="center"/>
        </w:trPr>
        <w:tc>
          <w:tcPr>
            <w:tcW w:w="2830" w:type="dxa"/>
            <w:tcMar>
              <w:left w:w="57" w:type="dxa"/>
              <w:right w:w="28" w:type="dxa"/>
            </w:tcMar>
          </w:tcPr>
          <w:p w14:paraId="67192E16" w14:textId="77777777" w:rsidR="00DB75BB" w:rsidRPr="00DB75BB" w:rsidRDefault="00DB75BB" w:rsidP="0040736B">
            <w:pPr>
              <w:pStyle w:val="Table"/>
              <w:spacing w:before="60" w:after="60"/>
              <w:jc w:val="left"/>
            </w:pPr>
            <w:r w:rsidRPr="00DB75BB">
              <w:t>Audio-visual and Interactive Media</w:t>
            </w:r>
          </w:p>
        </w:tc>
        <w:tc>
          <w:tcPr>
            <w:tcW w:w="1030" w:type="dxa"/>
            <w:tcMar>
              <w:right w:w="170" w:type="dxa"/>
            </w:tcMar>
          </w:tcPr>
          <w:p w14:paraId="4C09E1C0"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R1 617 </w:t>
            </w:r>
          </w:p>
        </w:tc>
        <w:tc>
          <w:tcPr>
            <w:tcW w:w="1031" w:type="dxa"/>
            <w:tcMar>
              <w:right w:w="170" w:type="dxa"/>
            </w:tcMar>
          </w:tcPr>
          <w:p w14:paraId="322661D6"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R1 675 </w:t>
            </w:r>
          </w:p>
        </w:tc>
        <w:tc>
          <w:tcPr>
            <w:tcW w:w="1031" w:type="dxa"/>
            <w:tcMar>
              <w:right w:w="170" w:type="dxa"/>
            </w:tcMar>
          </w:tcPr>
          <w:p w14:paraId="0584157A"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R1 722 </w:t>
            </w:r>
          </w:p>
        </w:tc>
        <w:tc>
          <w:tcPr>
            <w:tcW w:w="1031" w:type="dxa"/>
            <w:tcMar>
              <w:right w:w="170" w:type="dxa"/>
            </w:tcMar>
          </w:tcPr>
          <w:p w14:paraId="3738AEC8"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R1 727 </w:t>
            </w:r>
          </w:p>
        </w:tc>
        <w:tc>
          <w:tcPr>
            <w:tcW w:w="1031" w:type="dxa"/>
            <w:tcMar>
              <w:right w:w="170" w:type="dxa"/>
            </w:tcMar>
          </w:tcPr>
          <w:p w14:paraId="1495F0BF"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R1 750 </w:t>
            </w:r>
          </w:p>
        </w:tc>
        <w:tc>
          <w:tcPr>
            <w:tcW w:w="1031" w:type="dxa"/>
            <w:tcMar>
              <w:right w:w="170" w:type="dxa"/>
            </w:tcMar>
          </w:tcPr>
          <w:p w14:paraId="57418ACE"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R1 710 </w:t>
            </w:r>
          </w:p>
        </w:tc>
      </w:tr>
      <w:tr w:rsidR="00DB75BB" w:rsidRPr="00DB75BB" w14:paraId="0215DCBA" w14:textId="77777777" w:rsidTr="0040736B">
        <w:trPr>
          <w:jc w:val="center"/>
        </w:trPr>
        <w:tc>
          <w:tcPr>
            <w:tcW w:w="2830" w:type="dxa"/>
            <w:tcMar>
              <w:left w:w="57" w:type="dxa"/>
              <w:right w:w="28" w:type="dxa"/>
            </w:tcMar>
          </w:tcPr>
          <w:p w14:paraId="52EC4DCE" w14:textId="77777777" w:rsidR="00DB75BB" w:rsidRPr="00DB75BB" w:rsidRDefault="00DB75BB" w:rsidP="0040736B">
            <w:pPr>
              <w:pStyle w:val="Table"/>
              <w:spacing w:before="60" w:after="60"/>
              <w:jc w:val="left"/>
            </w:pPr>
            <w:r w:rsidRPr="00DB75BB">
              <w:t>Design and Creative Services</w:t>
            </w:r>
          </w:p>
        </w:tc>
        <w:tc>
          <w:tcPr>
            <w:tcW w:w="1030" w:type="dxa"/>
            <w:tcMar>
              <w:right w:w="170" w:type="dxa"/>
            </w:tcMar>
          </w:tcPr>
          <w:p w14:paraId="4E71A769"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R1 546 </w:t>
            </w:r>
          </w:p>
        </w:tc>
        <w:tc>
          <w:tcPr>
            <w:tcW w:w="1031" w:type="dxa"/>
            <w:tcMar>
              <w:right w:w="170" w:type="dxa"/>
            </w:tcMar>
          </w:tcPr>
          <w:p w14:paraId="79303D3C"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R1 596 </w:t>
            </w:r>
          </w:p>
        </w:tc>
        <w:tc>
          <w:tcPr>
            <w:tcW w:w="1031" w:type="dxa"/>
            <w:tcMar>
              <w:right w:w="170" w:type="dxa"/>
            </w:tcMar>
          </w:tcPr>
          <w:p w14:paraId="4AAA1BAF"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R1 636 </w:t>
            </w:r>
          </w:p>
        </w:tc>
        <w:tc>
          <w:tcPr>
            <w:tcW w:w="1031" w:type="dxa"/>
            <w:tcMar>
              <w:right w:w="170" w:type="dxa"/>
            </w:tcMar>
          </w:tcPr>
          <w:p w14:paraId="7AF4F032"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R1 647 </w:t>
            </w:r>
          </w:p>
        </w:tc>
        <w:tc>
          <w:tcPr>
            <w:tcW w:w="1031" w:type="dxa"/>
            <w:tcMar>
              <w:right w:w="170" w:type="dxa"/>
            </w:tcMar>
          </w:tcPr>
          <w:p w14:paraId="21AFB663"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R1 679 </w:t>
            </w:r>
          </w:p>
        </w:tc>
        <w:tc>
          <w:tcPr>
            <w:tcW w:w="1031" w:type="dxa"/>
            <w:tcMar>
              <w:right w:w="170" w:type="dxa"/>
            </w:tcMar>
          </w:tcPr>
          <w:p w14:paraId="6CF4B021"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R1 645 </w:t>
            </w:r>
          </w:p>
        </w:tc>
      </w:tr>
      <w:tr w:rsidR="00DB75BB" w:rsidRPr="00DB75BB" w14:paraId="3CF46C20" w14:textId="77777777" w:rsidTr="0040736B">
        <w:trPr>
          <w:jc w:val="center"/>
        </w:trPr>
        <w:tc>
          <w:tcPr>
            <w:tcW w:w="2830" w:type="dxa"/>
            <w:tcMar>
              <w:left w:w="57" w:type="dxa"/>
              <w:right w:w="28" w:type="dxa"/>
            </w:tcMar>
          </w:tcPr>
          <w:p w14:paraId="1BC16D11" w14:textId="77777777" w:rsidR="00DB75BB" w:rsidRPr="00DB75BB" w:rsidRDefault="00DB75BB" w:rsidP="0040736B">
            <w:pPr>
              <w:pStyle w:val="Table"/>
              <w:spacing w:before="60" w:after="60"/>
              <w:jc w:val="left"/>
            </w:pPr>
            <w:r w:rsidRPr="00DB75BB">
              <w:t>Transversal: Education and Training</w:t>
            </w:r>
          </w:p>
        </w:tc>
        <w:tc>
          <w:tcPr>
            <w:tcW w:w="1030" w:type="dxa"/>
            <w:tcMar>
              <w:right w:w="170" w:type="dxa"/>
            </w:tcMar>
          </w:tcPr>
          <w:p w14:paraId="6681E012"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R982 </w:t>
            </w:r>
          </w:p>
        </w:tc>
        <w:tc>
          <w:tcPr>
            <w:tcW w:w="1031" w:type="dxa"/>
            <w:tcMar>
              <w:right w:w="170" w:type="dxa"/>
            </w:tcMar>
          </w:tcPr>
          <w:p w14:paraId="1F7DFA8B"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R989 </w:t>
            </w:r>
          </w:p>
        </w:tc>
        <w:tc>
          <w:tcPr>
            <w:tcW w:w="1031" w:type="dxa"/>
            <w:tcMar>
              <w:right w:w="170" w:type="dxa"/>
            </w:tcMar>
          </w:tcPr>
          <w:p w14:paraId="3F015E78"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R1 003 </w:t>
            </w:r>
          </w:p>
        </w:tc>
        <w:tc>
          <w:tcPr>
            <w:tcW w:w="1031" w:type="dxa"/>
            <w:tcMar>
              <w:right w:w="170" w:type="dxa"/>
            </w:tcMar>
          </w:tcPr>
          <w:p w14:paraId="3291EF5F"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R1 012 </w:t>
            </w:r>
          </w:p>
        </w:tc>
        <w:tc>
          <w:tcPr>
            <w:tcW w:w="1031" w:type="dxa"/>
            <w:tcMar>
              <w:right w:w="170" w:type="dxa"/>
            </w:tcMar>
          </w:tcPr>
          <w:p w14:paraId="2398D7D2"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R1 027 </w:t>
            </w:r>
          </w:p>
        </w:tc>
        <w:tc>
          <w:tcPr>
            <w:tcW w:w="1031" w:type="dxa"/>
            <w:tcMar>
              <w:right w:w="170" w:type="dxa"/>
            </w:tcMar>
          </w:tcPr>
          <w:p w14:paraId="399C51A1"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R1 002 </w:t>
            </w:r>
          </w:p>
        </w:tc>
      </w:tr>
      <w:tr w:rsidR="00DB75BB" w:rsidRPr="00DB75BB" w14:paraId="2A5EF330" w14:textId="77777777" w:rsidTr="0040736B">
        <w:trPr>
          <w:jc w:val="center"/>
        </w:trPr>
        <w:tc>
          <w:tcPr>
            <w:tcW w:w="2830" w:type="dxa"/>
            <w:tcMar>
              <w:left w:w="57" w:type="dxa"/>
              <w:right w:w="28" w:type="dxa"/>
            </w:tcMar>
          </w:tcPr>
          <w:p w14:paraId="07E4CAEA" w14:textId="77777777" w:rsidR="00DB75BB" w:rsidRPr="00DB75BB" w:rsidRDefault="00DB75BB" w:rsidP="0040736B">
            <w:pPr>
              <w:pStyle w:val="Table"/>
              <w:spacing w:before="60" w:after="60"/>
              <w:jc w:val="left"/>
            </w:pPr>
            <w:r w:rsidRPr="00DB75BB">
              <w:t>Total CCI</w:t>
            </w:r>
          </w:p>
        </w:tc>
        <w:tc>
          <w:tcPr>
            <w:tcW w:w="1030" w:type="dxa"/>
            <w:tcMar>
              <w:right w:w="170" w:type="dxa"/>
            </w:tcMar>
          </w:tcPr>
          <w:p w14:paraId="6F492AD4"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R6 084 </w:t>
            </w:r>
          </w:p>
        </w:tc>
        <w:tc>
          <w:tcPr>
            <w:tcW w:w="1031" w:type="dxa"/>
            <w:tcMar>
              <w:right w:w="170" w:type="dxa"/>
            </w:tcMar>
          </w:tcPr>
          <w:p w14:paraId="64FCED37"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R6 225 </w:t>
            </w:r>
          </w:p>
        </w:tc>
        <w:tc>
          <w:tcPr>
            <w:tcW w:w="1031" w:type="dxa"/>
            <w:tcMar>
              <w:right w:w="170" w:type="dxa"/>
            </w:tcMar>
          </w:tcPr>
          <w:p w14:paraId="56254DE4"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R6 367 </w:t>
            </w:r>
          </w:p>
        </w:tc>
        <w:tc>
          <w:tcPr>
            <w:tcW w:w="1031" w:type="dxa"/>
            <w:tcMar>
              <w:right w:w="170" w:type="dxa"/>
            </w:tcMar>
          </w:tcPr>
          <w:p w14:paraId="702A07C8"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R6 397 </w:t>
            </w:r>
          </w:p>
        </w:tc>
        <w:tc>
          <w:tcPr>
            <w:tcW w:w="1031" w:type="dxa"/>
            <w:tcMar>
              <w:right w:w="170" w:type="dxa"/>
            </w:tcMar>
          </w:tcPr>
          <w:p w14:paraId="17796956"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R6 460 </w:t>
            </w:r>
          </w:p>
        </w:tc>
        <w:tc>
          <w:tcPr>
            <w:tcW w:w="1031" w:type="dxa"/>
            <w:tcMar>
              <w:right w:w="170" w:type="dxa"/>
            </w:tcMar>
          </w:tcPr>
          <w:p w14:paraId="27CACE74" w14:textId="77777777" w:rsidR="00DB75BB" w:rsidRPr="0040736B" w:rsidRDefault="00DB75BB" w:rsidP="0040736B">
            <w:pPr>
              <w:pStyle w:val="tablenumber"/>
              <w:spacing w:before="60" w:after="60"/>
              <w:rPr>
                <w:spacing w:val="0"/>
                <w:sz w:val="20"/>
                <w:szCs w:val="20"/>
              </w:rPr>
            </w:pPr>
            <w:r w:rsidRPr="0040736B">
              <w:rPr>
                <w:spacing w:val="0"/>
                <w:sz w:val="20"/>
                <w:szCs w:val="20"/>
              </w:rPr>
              <w:t xml:space="preserve"> R6 189</w:t>
            </w:r>
          </w:p>
        </w:tc>
      </w:tr>
    </w:tbl>
    <w:p w14:paraId="0E8F1EA4" w14:textId="5E2CCFF4" w:rsidR="00DB75BB" w:rsidRPr="0040736B" w:rsidRDefault="0072793D" w:rsidP="001E056A">
      <w:pPr>
        <w:spacing w:line="259" w:lineRule="auto"/>
        <w:rPr>
          <w:sz w:val="22"/>
          <w:szCs w:val="24"/>
        </w:rPr>
      </w:pPr>
      <w:r w:rsidRPr="0040736B">
        <w:rPr>
          <w:sz w:val="22"/>
          <w:szCs w:val="24"/>
        </w:rPr>
        <w:fldChar w:fldCharType="begin"/>
      </w:r>
      <w:r w:rsidRPr="0040736B">
        <w:rPr>
          <w:sz w:val="22"/>
          <w:szCs w:val="24"/>
        </w:rPr>
        <w:instrText xml:space="preserve"> REF _Ref90122309 \h </w:instrText>
      </w:r>
      <w:r w:rsidR="00F802F2">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32</w:t>
      </w:r>
      <w:r w:rsidRPr="0040736B">
        <w:rPr>
          <w:sz w:val="22"/>
          <w:szCs w:val="24"/>
        </w:rPr>
        <w:fldChar w:fldCharType="end"/>
      </w:r>
      <w:r w:rsidRPr="0040736B">
        <w:rPr>
          <w:sz w:val="22"/>
          <w:szCs w:val="24"/>
        </w:rPr>
        <w:t xml:space="preserve"> </w:t>
      </w:r>
      <w:r w:rsidR="005E564B" w:rsidRPr="0040736B">
        <w:rPr>
          <w:sz w:val="22"/>
          <w:szCs w:val="24"/>
        </w:rPr>
        <w:t xml:space="preserve">below shows </w:t>
      </w:r>
      <w:r w:rsidRPr="0040736B">
        <w:rPr>
          <w:sz w:val="22"/>
          <w:szCs w:val="24"/>
        </w:rPr>
        <w:t>Mpumalanga’s</w:t>
      </w:r>
      <w:r w:rsidR="005E564B" w:rsidRPr="0040736B">
        <w:rPr>
          <w:sz w:val="22"/>
          <w:szCs w:val="24"/>
        </w:rPr>
        <w:t xml:space="preserve"> contribution to each </w:t>
      </w:r>
      <w:r w:rsidR="00F802F2" w:rsidRPr="0040736B">
        <w:rPr>
          <w:sz w:val="22"/>
          <w:szCs w:val="24"/>
        </w:rPr>
        <w:t xml:space="preserve">of </w:t>
      </w:r>
      <w:r w:rsidR="005E564B" w:rsidRPr="0040736B">
        <w:rPr>
          <w:sz w:val="22"/>
          <w:szCs w:val="24"/>
        </w:rPr>
        <w:t>South Africa’s CCI domains in percentage terms.</w:t>
      </w:r>
    </w:p>
    <w:p w14:paraId="215EF27C" w14:textId="7832BDFF" w:rsidR="00601A9E" w:rsidRDefault="00601A9E" w:rsidP="00904501">
      <w:pPr>
        <w:pStyle w:val="Caption"/>
      </w:pPr>
      <w:bookmarkStart w:id="178" w:name="_Ref90122309"/>
      <w:bookmarkStart w:id="179" w:name="_Ref90122263"/>
      <w:bookmarkStart w:id="180" w:name="_Toc93293342"/>
      <w:r>
        <w:lastRenderedPageBreak/>
        <w:t xml:space="preserve">Table </w:t>
      </w:r>
      <w:fldSimple w:instr=" SEQ Table \* ARABIC ">
        <w:r w:rsidR="00C4686E">
          <w:rPr>
            <w:noProof/>
          </w:rPr>
          <w:t>32</w:t>
        </w:r>
      </w:fldSimple>
      <w:bookmarkEnd w:id="178"/>
      <w:r w:rsidR="00585410">
        <w:rPr>
          <w:noProof/>
        </w:rPr>
        <w:t>:</w:t>
      </w:r>
      <w:r>
        <w:t xml:space="preserve"> </w:t>
      </w:r>
      <w:r w:rsidR="006434B4">
        <w:t xml:space="preserve">Percentage contribution by CCIs in Mpumalanga to </w:t>
      </w:r>
      <w:r w:rsidR="007A2AFD">
        <w:t xml:space="preserve">the </w:t>
      </w:r>
      <w:r w:rsidR="006434B4">
        <w:t>South African creative economy by domain</w:t>
      </w:r>
      <w:bookmarkEnd w:id="179"/>
      <w:bookmarkEnd w:id="180"/>
    </w:p>
    <w:tbl>
      <w:tblPr>
        <w:tblStyle w:val="TableGrid"/>
        <w:tblW w:w="9015" w:type="dxa"/>
        <w:jc w:val="center"/>
        <w:tblLook w:val="04A0" w:firstRow="1" w:lastRow="0" w:firstColumn="1" w:lastColumn="0" w:noHBand="0" w:noVBand="1"/>
      </w:tblPr>
      <w:tblGrid>
        <w:gridCol w:w="2806"/>
        <w:gridCol w:w="1034"/>
        <w:gridCol w:w="1034"/>
        <w:gridCol w:w="1035"/>
        <w:gridCol w:w="1035"/>
        <w:gridCol w:w="1035"/>
        <w:gridCol w:w="1036"/>
      </w:tblGrid>
      <w:tr w:rsidR="00601A9E" w:rsidRPr="00601A9E" w14:paraId="4CC1E8C1" w14:textId="77777777" w:rsidTr="0040736B">
        <w:trPr>
          <w:jc w:val="center"/>
        </w:trPr>
        <w:tc>
          <w:tcPr>
            <w:tcW w:w="2835" w:type="dxa"/>
            <w:tcMar>
              <w:left w:w="57" w:type="dxa"/>
              <w:right w:w="28" w:type="dxa"/>
            </w:tcMar>
          </w:tcPr>
          <w:p w14:paraId="46737E36" w14:textId="77777777" w:rsidR="00601A9E" w:rsidRPr="00601A9E" w:rsidRDefault="00601A9E" w:rsidP="0040736B">
            <w:pPr>
              <w:pStyle w:val="Table"/>
              <w:spacing w:before="60" w:after="60"/>
            </w:pPr>
          </w:p>
        </w:tc>
        <w:tc>
          <w:tcPr>
            <w:tcW w:w="1039" w:type="dxa"/>
          </w:tcPr>
          <w:p w14:paraId="57BDA626" w14:textId="77777777" w:rsidR="00601A9E" w:rsidRPr="00601A9E" w:rsidRDefault="00601A9E" w:rsidP="0040736B">
            <w:pPr>
              <w:pStyle w:val="Table"/>
              <w:spacing w:before="60" w:after="60"/>
              <w:jc w:val="center"/>
            </w:pPr>
            <w:r w:rsidRPr="00601A9E">
              <w:t>2015</w:t>
            </w:r>
          </w:p>
        </w:tc>
        <w:tc>
          <w:tcPr>
            <w:tcW w:w="1039" w:type="dxa"/>
          </w:tcPr>
          <w:p w14:paraId="219BD30D" w14:textId="77777777" w:rsidR="00601A9E" w:rsidRPr="00601A9E" w:rsidRDefault="00601A9E" w:rsidP="0040736B">
            <w:pPr>
              <w:pStyle w:val="Table"/>
              <w:spacing w:before="60" w:after="60"/>
              <w:jc w:val="center"/>
            </w:pPr>
            <w:r w:rsidRPr="00601A9E">
              <w:t>2016</w:t>
            </w:r>
          </w:p>
        </w:tc>
        <w:tc>
          <w:tcPr>
            <w:tcW w:w="1039" w:type="dxa"/>
          </w:tcPr>
          <w:p w14:paraId="71FC6BFE" w14:textId="77777777" w:rsidR="00601A9E" w:rsidRPr="00601A9E" w:rsidRDefault="00601A9E" w:rsidP="0040736B">
            <w:pPr>
              <w:pStyle w:val="Table"/>
              <w:spacing w:before="60" w:after="60"/>
              <w:jc w:val="center"/>
            </w:pPr>
            <w:r w:rsidRPr="00601A9E">
              <w:t>2017</w:t>
            </w:r>
          </w:p>
        </w:tc>
        <w:tc>
          <w:tcPr>
            <w:tcW w:w="1039" w:type="dxa"/>
          </w:tcPr>
          <w:p w14:paraId="7BC7DA0B" w14:textId="77777777" w:rsidR="00601A9E" w:rsidRPr="00601A9E" w:rsidRDefault="00601A9E" w:rsidP="0040736B">
            <w:pPr>
              <w:pStyle w:val="Table"/>
              <w:spacing w:before="60" w:after="60"/>
              <w:jc w:val="center"/>
            </w:pPr>
            <w:r w:rsidRPr="00601A9E">
              <w:t>2018</w:t>
            </w:r>
          </w:p>
        </w:tc>
        <w:tc>
          <w:tcPr>
            <w:tcW w:w="1039" w:type="dxa"/>
          </w:tcPr>
          <w:p w14:paraId="3D04D20E" w14:textId="77777777" w:rsidR="00601A9E" w:rsidRPr="00601A9E" w:rsidRDefault="00601A9E" w:rsidP="0040736B">
            <w:pPr>
              <w:pStyle w:val="Table"/>
              <w:spacing w:before="60" w:after="60"/>
              <w:jc w:val="center"/>
            </w:pPr>
            <w:r w:rsidRPr="00601A9E">
              <w:t>2019</w:t>
            </w:r>
          </w:p>
        </w:tc>
        <w:tc>
          <w:tcPr>
            <w:tcW w:w="1040" w:type="dxa"/>
          </w:tcPr>
          <w:p w14:paraId="7CFB38E0" w14:textId="77777777" w:rsidR="00601A9E" w:rsidRPr="00601A9E" w:rsidRDefault="00601A9E" w:rsidP="0040736B">
            <w:pPr>
              <w:pStyle w:val="Table"/>
              <w:spacing w:before="60" w:after="60"/>
              <w:jc w:val="center"/>
            </w:pPr>
            <w:r w:rsidRPr="00601A9E">
              <w:t>2020</w:t>
            </w:r>
          </w:p>
        </w:tc>
      </w:tr>
      <w:tr w:rsidR="00601A9E" w:rsidRPr="00601A9E" w14:paraId="6589AAB9" w14:textId="77777777" w:rsidTr="0040736B">
        <w:trPr>
          <w:jc w:val="center"/>
        </w:trPr>
        <w:tc>
          <w:tcPr>
            <w:tcW w:w="2835" w:type="dxa"/>
            <w:tcMar>
              <w:left w:w="57" w:type="dxa"/>
              <w:right w:w="28" w:type="dxa"/>
            </w:tcMar>
          </w:tcPr>
          <w:p w14:paraId="460B05DC" w14:textId="77777777" w:rsidR="00601A9E" w:rsidRPr="00601A9E" w:rsidRDefault="00601A9E" w:rsidP="0040736B">
            <w:pPr>
              <w:pStyle w:val="Table"/>
              <w:spacing w:before="60" w:after="60"/>
              <w:jc w:val="left"/>
            </w:pPr>
            <w:r w:rsidRPr="00601A9E">
              <w:t>Cultural and Natural Heritage</w:t>
            </w:r>
          </w:p>
        </w:tc>
        <w:tc>
          <w:tcPr>
            <w:tcW w:w="1039" w:type="dxa"/>
          </w:tcPr>
          <w:p w14:paraId="2FECA948"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5.68%</w:t>
            </w:r>
          </w:p>
        </w:tc>
        <w:tc>
          <w:tcPr>
            <w:tcW w:w="1039" w:type="dxa"/>
          </w:tcPr>
          <w:p w14:paraId="2526F943"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5.66%</w:t>
            </w:r>
          </w:p>
        </w:tc>
        <w:tc>
          <w:tcPr>
            <w:tcW w:w="1039" w:type="dxa"/>
          </w:tcPr>
          <w:p w14:paraId="63354B77"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5.67%</w:t>
            </w:r>
          </w:p>
        </w:tc>
        <w:tc>
          <w:tcPr>
            <w:tcW w:w="1039" w:type="dxa"/>
          </w:tcPr>
          <w:p w14:paraId="0E9D030E"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5.68%</w:t>
            </w:r>
          </w:p>
        </w:tc>
        <w:tc>
          <w:tcPr>
            <w:tcW w:w="1039" w:type="dxa"/>
          </w:tcPr>
          <w:p w14:paraId="388AD600"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5.65%</w:t>
            </w:r>
          </w:p>
        </w:tc>
        <w:tc>
          <w:tcPr>
            <w:tcW w:w="1040" w:type="dxa"/>
          </w:tcPr>
          <w:p w14:paraId="41409464"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5.65%</w:t>
            </w:r>
          </w:p>
        </w:tc>
      </w:tr>
      <w:tr w:rsidR="00601A9E" w:rsidRPr="00601A9E" w14:paraId="38E4325D" w14:textId="77777777" w:rsidTr="0040736B">
        <w:trPr>
          <w:jc w:val="center"/>
        </w:trPr>
        <w:tc>
          <w:tcPr>
            <w:tcW w:w="2835" w:type="dxa"/>
            <w:tcMar>
              <w:left w:w="57" w:type="dxa"/>
              <w:right w:w="28" w:type="dxa"/>
            </w:tcMar>
          </w:tcPr>
          <w:p w14:paraId="6D6778B6" w14:textId="77777777" w:rsidR="00601A9E" w:rsidRPr="00601A9E" w:rsidRDefault="00601A9E" w:rsidP="0040736B">
            <w:pPr>
              <w:pStyle w:val="Table"/>
              <w:spacing w:before="60" w:after="60"/>
              <w:jc w:val="left"/>
            </w:pPr>
            <w:r w:rsidRPr="00601A9E">
              <w:t>Performance and Celebration</w:t>
            </w:r>
          </w:p>
        </w:tc>
        <w:tc>
          <w:tcPr>
            <w:tcW w:w="1039" w:type="dxa"/>
          </w:tcPr>
          <w:p w14:paraId="358EC179"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4.85%</w:t>
            </w:r>
          </w:p>
        </w:tc>
        <w:tc>
          <w:tcPr>
            <w:tcW w:w="1039" w:type="dxa"/>
          </w:tcPr>
          <w:p w14:paraId="40A11367"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4.87%</w:t>
            </w:r>
          </w:p>
        </w:tc>
        <w:tc>
          <w:tcPr>
            <w:tcW w:w="1039" w:type="dxa"/>
          </w:tcPr>
          <w:p w14:paraId="7E722517"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4.88%</w:t>
            </w:r>
          </w:p>
        </w:tc>
        <w:tc>
          <w:tcPr>
            <w:tcW w:w="1039" w:type="dxa"/>
          </w:tcPr>
          <w:p w14:paraId="7C05D8EA"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4.89%</w:t>
            </w:r>
          </w:p>
        </w:tc>
        <w:tc>
          <w:tcPr>
            <w:tcW w:w="1039" w:type="dxa"/>
          </w:tcPr>
          <w:p w14:paraId="075F8910"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4.89%</w:t>
            </w:r>
          </w:p>
        </w:tc>
        <w:tc>
          <w:tcPr>
            <w:tcW w:w="1040" w:type="dxa"/>
          </w:tcPr>
          <w:p w14:paraId="7719EE9F"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4.86%</w:t>
            </w:r>
          </w:p>
        </w:tc>
      </w:tr>
      <w:tr w:rsidR="00601A9E" w:rsidRPr="00601A9E" w14:paraId="7995EE72" w14:textId="77777777" w:rsidTr="0040736B">
        <w:trPr>
          <w:jc w:val="center"/>
        </w:trPr>
        <w:tc>
          <w:tcPr>
            <w:tcW w:w="2835" w:type="dxa"/>
            <w:tcMar>
              <w:left w:w="57" w:type="dxa"/>
              <w:right w:w="28" w:type="dxa"/>
            </w:tcMar>
          </w:tcPr>
          <w:p w14:paraId="256CE324" w14:textId="77777777" w:rsidR="00601A9E" w:rsidRPr="00601A9E" w:rsidRDefault="00601A9E" w:rsidP="0040736B">
            <w:pPr>
              <w:pStyle w:val="Table"/>
              <w:spacing w:before="60" w:after="60"/>
              <w:jc w:val="left"/>
            </w:pPr>
            <w:r w:rsidRPr="00601A9E">
              <w:t>Visual Arts and Crafts</w:t>
            </w:r>
          </w:p>
        </w:tc>
        <w:tc>
          <w:tcPr>
            <w:tcW w:w="1039" w:type="dxa"/>
          </w:tcPr>
          <w:p w14:paraId="5D52AF3F"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4.67%</w:t>
            </w:r>
          </w:p>
        </w:tc>
        <w:tc>
          <w:tcPr>
            <w:tcW w:w="1039" w:type="dxa"/>
          </w:tcPr>
          <w:p w14:paraId="4819F58E"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4.69%</w:t>
            </w:r>
          </w:p>
        </w:tc>
        <w:tc>
          <w:tcPr>
            <w:tcW w:w="1039" w:type="dxa"/>
          </w:tcPr>
          <w:p w14:paraId="26EE111E"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4.72%</w:t>
            </w:r>
          </w:p>
        </w:tc>
        <w:tc>
          <w:tcPr>
            <w:tcW w:w="1039" w:type="dxa"/>
          </w:tcPr>
          <w:p w14:paraId="16137F26"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4.66%</w:t>
            </w:r>
          </w:p>
        </w:tc>
        <w:tc>
          <w:tcPr>
            <w:tcW w:w="1039" w:type="dxa"/>
          </w:tcPr>
          <w:p w14:paraId="050180B7"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4.70%</w:t>
            </w:r>
          </w:p>
        </w:tc>
        <w:tc>
          <w:tcPr>
            <w:tcW w:w="1040" w:type="dxa"/>
          </w:tcPr>
          <w:p w14:paraId="25B3B0E4"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4.55%</w:t>
            </w:r>
          </w:p>
        </w:tc>
      </w:tr>
      <w:tr w:rsidR="00601A9E" w:rsidRPr="00601A9E" w14:paraId="36C5E4FF" w14:textId="77777777" w:rsidTr="0040736B">
        <w:trPr>
          <w:jc w:val="center"/>
        </w:trPr>
        <w:tc>
          <w:tcPr>
            <w:tcW w:w="2835" w:type="dxa"/>
            <w:tcMar>
              <w:left w:w="57" w:type="dxa"/>
              <w:right w:w="28" w:type="dxa"/>
            </w:tcMar>
          </w:tcPr>
          <w:p w14:paraId="07E98088" w14:textId="77777777" w:rsidR="00601A9E" w:rsidRPr="00601A9E" w:rsidRDefault="00601A9E" w:rsidP="0040736B">
            <w:pPr>
              <w:pStyle w:val="Table"/>
              <w:spacing w:before="60" w:after="60"/>
              <w:jc w:val="left"/>
            </w:pPr>
            <w:r w:rsidRPr="00601A9E">
              <w:t>Books and Press</w:t>
            </w:r>
          </w:p>
        </w:tc>
        <w:tc>
          <w:tcPr>
            <w:tcW w:w="1039" w:type="dxa"/>
          </w:tcPr>
          <w:p w14:paraId="23F4914A"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2.62%</w:t>
            </w:r>
          </w:p>
        </w:tc>
        <w:tc>
          <w:tcPr>
            <w:tcW w:w="1039" w:type="dxa"/>
          </w:tcPr>
          <w:p w14:paraId="787679FA"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2.66%</w:t>
            </w:r>
          </w:p>
        </w:tc>
        <w:tc>
          <w:tcPr>
            <w:tcW w:w="1039" w:type="dxa"/>
          </w:tcPr>
          <w:p w14:paraId="74327191"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2.68%</w:t>
            </w:r>
          </w:p>
        </w:tc>
        <w:tc>
          <w:tcPr>
            <w:tcW w:w="1039" w:type="dxa"/>
          </w:tcPr>
          <w:p w14:paraId="4E3BAA5B"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2.68%</w:t>
            </w:r>
          </w:p>
        </w:tc>
        <w:tc>
          <w:tcPr>
            <w:tcW w:w="1039" w:type="dxa"/>
          </w:tcPr>
          <w:p w14:paraId="62034770"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2.72%</w:t>
            </w:r>
          </w:p>
        </w:tc>
        <w:tc>
          <w:tcPr>
            <w:tcW w:w="1040" w:type="dxa"/>
          </w:tcPr>
          <w:p w14:paraId="32D8807C"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2.78%</w:t>
            </w:r>
          </w:p>
        </w:tc>
      </w:tr>
      <w:tr w:rsidR="00601A9E" w:rsidRPr="00601A9E" w14:paraId="5C1A0BDF" w14:textId="77777777" w:rsidTr="0040736B">
        <w:trPr>
          <w:jc w:val="center"/>
        </w:trPr>
        <w:tc>
          <w:tcPr>
            <w:tcW w:w="2835" w:type="dxa"/>
            <w:tcMar>
              <w:left w:w="57" w:type="dxa"/>
              <w:right w:w="28" w:type="dxa"/>
            </w:tcMar>
          </w:tcPr>
          <w:p w14:paraId="60EEDD35" w14:textId="77777777" w:rsidR="00601A9E" w:rsidRPr="00601A9E" w:rsidRDefault="00601A9E" w:rsidP="0040736B">
            <w:pPr>
              <w:pStyle w:val="Table"/>
              <w:spacing w:before="60" w:after="60"/>
              <w:jc w:val="left"/>
            </w:pPr>
            <w:r w:rsidRPr="00601A9E">
              <w:t>Audio-visual and Interactive Media</w:t>
            </w:r>
          </w:p>
        </w:tc>
        <w:tc>
          <w:tcPr>
            <w:tcW w:w="1039" w:type="dxa"/>
          </w:tcPr>
          <w:p w14:paraId="46A91A89"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4.91%</w:t>
            </w:r>
          </w:p>
        </w:tc>
        <w:tc>
          <w:tcPr>
            <w:tcW w:w="1039" w:type="dxa"/>
          </w:tcPr>
          <w:p w14:paraId="606BE344"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4.92%</w:t>
            </w:r>
          </w:p>
        </w:tc>
        <w:tc>
          <w:tcPr>
            <w:tcW w:w="1039" w:type="dxa"/>
          </w:tcPr>
          <w:p w14:paraId="25FA9E51"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4.93%</w:t>
            </w:r>
          </w:p>
        </w:tc>
        <w:tc>
          <w:tcPr>
            <w:tcW w:w="1039" w:type="dxa"/>
          </w:tcPr>
          <w:p w14:paraId="1A985182"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4.95%</w:t>
            </w:r>
          </w:p>
        </w:tc>
        <w:tc>
          <w:tcPr>
            <w:tcW w:w="1039" w:type="dxa"/>
          </w:tcPr>
          <w:p w14:paraId="607BB806"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4.94%</w:t>
            </w:r>
          </w:p>
        </w:tc>
        <w:tc>
          <w:tcPr>
            <w:tcW w:w="1040" w:type="dxa"/>
          </w:tcPr>
          <w:p w14:paraId="054FA92E"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4.91%</w:t>
            </w:r>
          </w:p>
        </w:tc>
      </w:tr>
      <w:tr w:rsidR="00601A9E" w:rsidRPr="00601A9E" w14:paraId="0D39B2E5" w14:textId="77777777" w:rsidTr="0040736B">
        <w:trPr>
          <w:jc w:val="center"/>
        </w:trPr>
        <w:tc>
          <w:tcPr>
            <w:tcW w:w="2835" w:type="dxa"/>
            <w:tcMar>
              <w:left w:w="57" w:type="dxa"/>
              <w:right w:w="28" w:type="dxa"/>
            </w:tcMar>
          </w:tcPr>
          <w:p w14:paraId="6E4652C2" w14:textId="77777777" w:rsidR="00601A9E" w:rsidRPr="00601A9E" w:rsidRDefault="00601A9E" w:rsidP="0040736B">
            <w:pPr>
              <w:pStyle w:val="Table"/>
              <w:spacing w:before="60" w:after="60"/>
              <w:jc w:val="left"/>
            </w:pPr>
            <w:r w:rsidRPr="00601A9E">
              <w:t>Design and Creative Services</w:t>
            </w:r>
          </w:p>
        </w:tc>
        <w:tc>
          <w:tcPr>
            <w:tcW w:w="1039" w:type="dxa"/>
          </w:tcPr>
          <w:p w14:paraId="1AE1DA22"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4.33%</w:t>
            </w:r>
          </w:p>
        </w:tc>
        <w:tc>
          <w:tcPr>
            <w:tcW w:w="1039" w:type="dxa"/>
          </w:tcPr>
          <w:p w14:paraId="657A155A"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4.36%</w:t>
            </w:r>
          </w:p>
        </w:tc>
        <w:tc>
          <w:tcPr>
            <w:tcW w:w="1039" w:type="dxa"/>
          </w:tcPr>
          <w:p w14:paraId="17921715"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4.36%</w:t>
            </w:r>
          </w:p>
        </w:tc>
        <w:tc>
          <w:tcPr>
            <w:tcW w:w="1039" w:type="dxa"/>
          </w:tcPr>
          <w:p w14:paraId="5A8C3DFE"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4.36%</w:t>
            </w:r>
          </w:p>
        </w:tc>
        <w:tc>
          <w:tcPr>
            <w:tcW w:w="1039" w:type="dxa"/>
          </w:tcPr>
          <w:p w14:paraId="51333069"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4.37%</w:t>
            </w:r>
          </w:p>
        </w:tc>
        <w:tc>
          <w:tcPr>
            <w:tcW w:w="1040" w:type="dxa"/>
          </w:tcPr>
          <w:p w14:paraId="33D4FEA4"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4.39%</w:t>
            </w:r>
          </w:p>
        </w:tc>
      </w:tr>
      <w:tr w:rsidR="00601A9E" w:rsidRPr="00601A9E" w14:paraId="30CA802B" w14:textId="77777777" w:rsidTr="0040736B">
        <w:trPr>
          <w:jc w:val="center"/>
        </w:trPr>
        <w:tc>
          <w:tcPr>
            <w:tcW w:w="2835" w:type="dxa"/>
            <w:tcMar>
              <w:left w:w="57" w:type="dxa"/>
              <w:right w:w="28" w:type="dxa"/>
            </w:tcMar>
          </w:tcPr>
          <w:p w14:paraId="7990C272" w14:textId="77777777" w:rsidR="00601A9E" w:rsidRPr="00601A9E" w:rsidRDefault="00601A9E" w:rsidP="0040736B">
            <w:pPr>
              <w:pStyle w:val="Table"/>
              <w:spacing w:before="60" w:after="60"/>
              <w:jc w:val="left"/>
            </w:pPr>
            <w:r w:rsidRPr="00601A9E">
              <w:t>Transversal: Education and Training</w:t>
            </w:r>
          </w:p>
        </w:tc>
        <w:tc>
          <w:tcPr>
            <w:tcW w:w="1039" w:type="dxa"/>
          </w:tcPr>
          <w:p w14:paraId="418085A7"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6.21%</w:t>
            </w:r>
          </w:p>
        </w:tc>
        <w:tc>
          <w:tcPr>
            <w:tcW w:w="1039" w:type="dxa"/>
          </w:tcPr>
          <w:p w14:paraId="7A94236B"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6.19%</w:t>
            </w:r>
          </w:p>
        </w:tc>
        <w:tc>
          <w:tcPr>
            <w:tcW w:w="1039" w:type="dxa"/>
          </w:tcPr>
          <w:p w14:paraId="201FB237"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6.17%</w:t>
            </w:r>
          </w:p>
        </w:tc>
        <w:tc>
          <w:tcPr>
            <w:tcW w:w="1039" w:type="dxa"/>
          </w:tcPr>
          <w:p w14:paraId="7B04A2A5"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6.14%</w:t>
            </w:r>
          </w:p>
        </w:tc>
        <w:tc>
          <w:tcPr>
            <w:tcW w:w="1039" w:type="dxa"/>
          </w:tcPr>
          <w:p w14:paraId="7BE09CC2"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6.11%</w:t>
            </w:r>
          </w:p>
        </w:tc>
        <w:tc>
          <w:tcPr>
            <w:tcW w:w="1040" w:type="dxa"/>
          </w:tcPr>
          <w:p w14:paraId="72EAB263"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6.07%</w:t>
            </w:r>
          </w:p>
        </w:tc>
      </w:tr>
      <w:tr w:rsidR="00601A9E" w:rsidRPr="00601A9E" w14:paraId="088C5465" w14:textId="77777777" w:rsidTr="0040736B">
        <w:trPr>
          <w:jc w:val="center"/>
        </w:trPr>
        <w:tc>
          <w:tcPr>
            <w:tcW w:w="2835" w:type="dxa"/>
            <w:tcMar>
              <w:left w:w="57" w:type="dxa"/>
              <w:right w:w="28" w:type="dxa"/>
            </w:tcMar>
          </w:tcPr>
          <w:p w14:paraId="63A3C35E" w14:textId="2998FF7C" w:rsidR="00601A9E" w:rsidRPr="00601A9E" w:rsidRDefault="00D61991" w:rsidP="0040736B">
            <w:pPr>
              <w:pStyle w:val="Table"/>
              <w:spacing w:before="60" w:after="60"/>
            </w:pPr>
            <w:r w:rsidRPr="00553445">
              <w:t>Total CCI</w:t>
            </w:r>
          </w:p>
        </w:tc>
        <w:tc>
          <w:tcPr>
            <w:tcW w:w="1039" w:type="dxa"/>
          </w:tcPr>
          <w:p w14:paraId="1C8ACD82"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4.60%</w:t>
            </w:r>
          </w:p>
        </w:tc>
        <w:tc>
          <w:tcPr>
            <w:tcW w:w="1039" w:type="dxa"/>
          </w:tcPr>
          <w:p w14:paraId="13FABE55"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4.62%</w:t>
            </w:r>
          </w:p>
        </w:tc>
        <w:tc>
          <w:tcPr>
            <w:tcW w:w="1039" w:type="dxa"/>
          </w:tcPr>
          <w:p w14:paraId="15648F02"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4.63%</w:t>
            </w:r>
          </w:p>
        </w:tc>
        <w:tc>
          <w:tcPr>
            <w:tcW w:w="1039" w:type="dxa"/>
          </w:tcPr>
          <w:p w14:paraId="4DCF082F"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4.63%</w:t>
            </w:r>
          </w:p>
        </w:tc>
        <w:tc>
          <w:tcPr>
            <w:tcW w:w="1039" w:type="dxa"/>
          </w:tcPr>
          <w:p w14:paraId="1A79BF5B"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4.64%</w:t>
            </w:r>
          </w:p>
        </w:tc>
        <w:tc>
          <w:tcPr>
            <w:tcW w:w="1040" w:type="dxa"/>
          </w:tcPr>
          <w:p w14:paraId="4BAEB616" w14:textId="77777777" w:rsidR="00601A9E" w:rsidRPr="0040736B" w:rsidRDefault="00601A9E" w:rsidP="0040736B">
            <w:pPr>
              <w:pStyle w:val="tablenumber"/>
              <w:spacing w:before="60" w:after="60"/>
              <w:jc w:val="center"/>
              <w:rPr>
                <w:spacing w:val="0"/>
                <w:sz w:val="20"/>
                <w:szCs w:val="20"/>
              </w:rPr>
            </w:pPr>
            <w:r w:rsidRPr="0040736B">
              <w:rPr>
                <w:spacing w:val="0"/>
                <w:sz w:val="20"/>
                <w:szCs w:val="20"/>
              </w:rPr>
              <w:t>4.64%</w:t>
            </w:r>
          </w:p>
        </w:tc>
      </w:tr>
    </w:tbl>
    <w:p w14:paraId="0D46979E" w14:textId="6CFA85FE" w:rsidR="006D1089" w:rsidRPr="0040736B" w:rsidRDefault="00E4413F" w:rsidP="001E056A">
      <w:pPr>
        <w:spacing w:line="245" w:lineRule="auto"/>
        <w:rPr>
          <w:sz w:val="22"/>
          <w:szCs w:val="24"/>
        </w:rPr>
      </w:pPr>
      <w:r w:rsidRPr="0040736B">
        <w:rPr>
          <w:sz w:val="22"/>
          <w:szCs w:val="24"/>
        </w:rPr>
        <w:fldChar w:fldCharType="begin"/>
      </w:r>
      <w:r w:rsidRPr="0040736B">
        <w:rPr>
          <w:sz w:val="22"/>
          <w:szCs w:val="24"/>
        </w:rPr>
        <w:instrText xml:space="preserve"> REF _Ref90122353 \h </w:instrText>
      </w:r>
      <w:r w:rsidR="002D365D">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33</w:t>
      </w:r>
      <w:r w:rsidRPr="0040736B">
        <w:rPr>
          <w:sz w:val="22"/>
          <w:szCs w:val="24"/>
        </w:rPr>
        <w:fldChar w:fldCharType="end"/>
      </w:r>
      <w:r w:rsidRPr="0040736B">
        <w:rPr>
          <w:sz w:val="22"/>
          <w:szCs w:val="24"/>
        </w:rPr>
        <w:t xml:space="preserve"> </w:t>
      </w:r>
      <w:r w:rsidR="006F1D56" w:rsidRPr="0040736B">
        <w:rPr>
          <w:sz w:val="22"/>
          <w:szCs w:val="24"/>
        </w:rPr>
        <w:t>shows the annual GVA growth rate of each domain in Mpumalanga.</w:t>
      </w:r>
      <w:r w:rsidR="006434B4" w:rsidRPr="0040736B">
        <w:rPr>
          <w:sz w:val="22"/>
          <w:szCs w:val="24"/>
        </w:rPr>
        <w:t xml:space="preserve"> The impact of COVID-19 can be seen in 2020.</w:t>
      </w:r>
    </w:p>
    <w:p w14:paraId="772168CD" w14:textId="61F35F00" w:rsidR="003E6C8C" w:rsidRDefault="003E6C8C" w:rsidP="00904501">
      <w:pPr>
        <w:pStyle w:val="Caption"/>
      </w:pPr>
      <w:bookmarkStart w:id="181" w:name="_Ref90122353"/>
      <w:bookmarkStart w:id="182" w:name="_Toc93293343"/>
      <w:r>
        <w:t xml:space="preserve">Table </w:t>
      </w:r>
      <w:fldSimple w:instr=" SEQ Table \* ARABIC ">
        <w:r w:rsidR="00C4686E">
          <w:rPr>
            <w:noProof/>
          </w:rPr>
          <w:t>33</w:t>
        </w:r>
      </w:fldSimple>
      <w:bookmarkEnd w:id="181"/>
      <w:r w:rsidR="00585410">
        <w:t>:</w:t>
      </w:r>
      <w:r>
        <w:t xml:space="preserve"> </w:t>
      </w:r>
      <w:r w:rsidR="00C839B6" w:rsidRPr="00C839B6">
        <w:t>Percentage change of CCI GVA in</w:t>
      </w:r>
      <w:r w:rsidR="00C839B6">
        <w:t xml:space="preserve"> Mpumalanga</w:t>
      </w:r>
      <w:bookmarkEnd w:id="182"/>
    </w:p>
    <w:tbl>
      <w:tblPr>
        <w:tblStyle w:val="TableGrid"/>
        <w:tblW w:w="9015" w:type="dxa"/>
        <w:jc w:val="center"/>
        <w:tblLook w:val="04A0" w:firstRow="1" w:lastRow="0" w:firstColumn="1" w:lastColumn="0" w:noHBand="0" w:noVBand="1"/>
      </w:tblPr>
      <w:tblGrid>
        <w:gridCol w:w="2830"/>
        <w:gridCol w:w="1237"/>
        <w:gridCol w:w="1237"/>
        <w:gridCol w:w="1237"/>
        <w:gridCol w:w="1237"/>
        <w:gridCol w:w="1237"/>
      </w:tblGrid>
      <w:tr w:rsidR="003E6C8C" w:rsidRPr="003E6C8C" w14:paraId="097DC844" w14:textId="77777777" w:rsidTr="0040736B">
        <w:trPr>
          <w:jc w:val="center"/>
        </w:trPr>
        <w:tc>
          <w:tcPr>
            <w:tcW w:w="2830" w:type="dxa"/>
          </w:tcPr>
          <w:p w14:paraId="30CD4AF6" w14:textId="77777777" w:rsidR="003E6C8C" w:rsidRPr="003E6C8C" w:rsidRDefault="003E6C8C" w:rsidP="0040736B">
            <w:pPr>
              <w:pStyle w:val="Table"/>
              <w:spacing w:before="60" w:after="60"/>
            </w:pPr>
          </w:p>
        </w:tc>
        <w:tc>
          <w:tcPr>
            <w:tcW w:w="1237" w:type="dxa"/>
          </w:tcPr>
          <w:p w14:paraId="4EC17C5C" w14:textId="77777777" w:rsidR="003E6C8C" w:rsidRPr="003E6C8C" w:rsidRDefault="003E6C8C" w:rsidP="0040736B">
            <w:pPr>
              <w:pStyle w:val="Table"/>
              <w:spacing w:before="60" w:after="60"/>
              <w:jc w:val="center"/>
            </w:pPr>
            <w:r w:rsidRPr="003E6C8C">
              <w:t>2016</w:t>
            </w:r>
          </w:p>
        </w:tc>
        <w:tc>
          <w:tcPr>
            <w:tcW w:w="1237" w:type="dxa"/>
          </w:tcPr>
          <w:p w14:paraId="6FCCC0B7" w14:textId="77777777" w:rsidR="003E6C8C" w:rsidRPr="003E6C8C" w:rsidRDefault="003E6C8C" w:rsidP="0040736B">
            <w:pPr>
              <w:pStyle w:val="Table"/>
              <w:spacing w:before="60" w:after="60"/>
              <w:jc w:val="center"/>
            </w:pPr>
            <w:r w:rsidRPr="003E6C8C">
              <w:t>2017</w:t>
            </w:r>
          </w:p>
        </w:tc>
        <w:tc>
          <w:tcPr>
            <w:tcW w:w="1237" w:type="dxa"/>
          </w:tcPr>
          <w:p w14:paraId="1D0A30E2" w14:textId="77777777" w:rsidR="003E6C8C" w:rsidRPr="003E6C8C" w:rsidRDefault="003E6C8C" w:rsidP="0040736B">
            <w:pPr>
              <w:pStyle w:val="Table"/>
              <w:spacing w:before="60" w:after="60"/>
              <w:jc w:val="center"/>
            </w:pPr>
            <w:r w:rsidRPr="003E6C8C">
              <w:t>2018</w:t>
            </w:r>
          </w:p>
        </w:tc>
        <w:tc>
          <w:tcPr>
            <w:tcW w:w="1237" w:type="dxa"/>
          </w:tcPr>
          <w:p w14:paraId="2B020015" w14:textId="77777777" w:rsidR="003E6C8C" w:rsidRPr="003E6C8C" w:rsidRDefault="003E6C8C" w:rsidP="0040736B">
            <w:pPr>
              <w:pStyle w:val="Table"/>
              <w:spacing w:before="60" w:after="60"/>
              <w:jc w:val="center"/>
            </w:pPr>
            <w:r w:rsidRPr="003E6C8C">
              <w:t>2019</w:t>
            </w:r>
          </w:p>
        </w:tc>
        <w:tc>
          <w:tcPr>
            <w:tcW w:w="1237" w:type="dxa"/>
          </w:tcPr>
          <w:p w14:paraId="06C9DF07" w14:textId="77777777" w:rsidR="003E6C8C" w:rsidRPr="003E6C8C" w:rsidRDefault="003E6C8C" w:rsidP="0040736B">
            <w:pPr>
              <w:pStyle w:val="Table"/>
              <w:spacing w:before="60" w:after="60"/>
              <w:jc w:val="center"/>
            </w:pPr>
            <w:r w:rsidRPr="003E6C8C">
              <w:t>2020</w:t>
            </w:r>
          </w:p>
        </w:tc>
      </w:tr>
      <w:tr w:rsidR="003E6C8C" w:rsidRPr="003E6C8C" w14:paraId="4639006F" w14:textId="77777777" w:rsidTr="0040736B">
        <w:trPr>
          <w:jc w:val="center"/>
        </w:trPr>
        <w:tc>
          <w:tcPr>
            <w:tcW w:w="2830" w:type="dxa"/>
          </w:tcPr>
          <w:p w14:paraId="39789F70" w14:textId="77777777" w:rsidR="003E6C8C" w:rsidRPr="003E6C8C" w:rsidRDefault="003E6C8C" w:rsidP="0040736B">
            <w:pPr>
              <w:pStyle w:val="Table"/>
              <w:spacing w:before="60" w:after="60"/>
              <w:jc w:val="left"/>
            </w:pPr>
            <w:r w:rsidRPr="003E6C8C">
              <w:t>Cultural and Natural Heritage</w:t>
            </w:r>
          </w:p>
        </w:tc>
        <w:tc>
          <w:tcPr>
            <w:tcW w:w="1237" w:type="dxa"/>
            <w:tcMar>
              <w:right w:w="284" w:type="dxa"/>
            </w:tcMar>
          </w:tcPr>
          <w:p w14:paraId="63895125" w14:textId="77777777" w:rsidR="003E6C8C" w:rsidRPr="0040736B" w:rsidRDefault="003E6C8C" w:rsidP="0040736B">
            <w:pPr>
              <w:pStyle w:val="tablenumber"/>
              <w:spacing w:before="60" w:after="60"/>
              <w:rPr>
                <w:spacing w:val="0"/>
                <w:sz w:val="20"/>
                <w:szCs w:val="20"/>
              </w:rPr>
            </w:pPr>
            <w:r w:rsidRPr="0040736B">
              <w:rPr>
                <w:spacing w:val="0"/>
                <w:sz w:val="20"/>
                <w:szCs w:val="20"/>
              </w:rPr>
              <w:t>2.5%</w:t>
            </w:r>
          </w:p>
        </w:tc>
        <w:tc>
          <w:tcPr>
            <w:tcW w:w="1237" w:type="dxa"/>
            <w:tcMar>
              <w:right w:w="284" w:type="dxa"/>
            </w:tcMar>
          </w:tcPr>
          <w:p w14:paraId="25FAE0E5" w14:textId="77777777" w:rsidR="003E6C8C" w:rsidRPr="0040736B" w:rsidRDefault="003E6C8C" w:rsidP="0040736B">
            <w:pPr>
              <w:pStyle w:val="tablenumber"/>
              <w:spacing w:before="60" w:after="60"/>
              <w:rPr>
                <w:spacing w:val="0"/>
                <w:sz w:val="20"/>
                <w:szCs w:val="20"/>
              </w:rPr>
            </w:pPr>
            <w:r w:rsidRPr="0040736B">
              <w:rPr>
                <w:spacing w:val="0"/>
                <w:sz w:val="20"/>
                <w:szCs w:val="20"/>
              </w:rPr>
              <w:t>1.3%</w:t>
            </w:r>
          </w:p>
        </w:tc>
        <w:tc>
          <w:tcPr>
            <w:tcW w:w="1237" w:type="dxa"/>
            <w:tcMar>
              <w:right w:w="284" w:type="dxa"/>
            </w:tcMar>
          </w:tcPr>
          <w:p w14:paraId="24926C9D" w14:textId="77777777" w:rsidR="003E6C8C" w:rsidRPr="0040736B" w:rsidRDefault="003E6C8C" w:rsidP="0040736B">
            <w:pPr>
              <w:pStyle w:val="tablenumber"/>
              <w:spacing w:before="60" w:after="60"/>
              <w:rPr>
                <w:spacing w:val="0"/>
                <w:sz w:val="20"/>
                <w:szCs w:val="20"/>
              </w:rPr>
            </w:pPr>
            <w:r w:rsidRPr="0040736B">
              <w:rPr>
                <w:spacing w:val="0"/>
                <w:sz w:val="20"/>
                <w:szCs w:val="20"/>
              </w:rPr>
              <w:t>1.0%</w:t>
            </w:r>
          </w:p>
        </w:tc>
        <w:tc>
          <w:tcPr>
            <w:tcW w:w="1237" w:type="dxa"/>
            <w:tcMar>
              <w:right w:w="284" w:type="dxa"/>
            </w:tcMar>
          </w:tcPr>
          <w:p w14:paraId="205D7816" w14:textId="77777777" w:rsidR="003E6C8C" w:rsidRPr="0040736B" w:rsidRDefault="003E6C8C" w:rsidP="0040736B">
            <w:pPr>
              <w:pStyle w:val="tablenumber"/>
              <w:spacing w:before="60" w:after="60"/>
              <w:rPr>
                <w:spacing w:val="0"/>
                <w:sz w:val="20"/>
                <w:szCs w:val="20"/>
              </w:rPr>
            </w:pPr>
            <w:r w:rsidRPr="0040736B">
              <w:rPr>
                <w:spacing w:val="0"/>
                <w:sz w:val="20"/>
                <w:szCs w:val="20"/>
              </w:rPr>
              <w:t>0.3%</w:t>
            </w:r>
          </w:p>
        </w:tc>
        <w:tc>
          <w:tcPr>
            <w:tcW w:w="1237" w:type="dxa"/>
            <w:tcMar>
              <w:right w:w="284" w:type="dxa"/>
            </w:tcMar>
          </w:tcPr>
          <w:p w14:paraId="3CD4AE8C" w14:textId="77777777" w:rsidR="003E6C8C" w:rsidRPr="0040736B" w:rsidRDefault="003E6C8C" w:rsidP="0040736B">
            <w:pPr>
              <w:pStyle w:val="tablenumber"/>
              <w:spacing w:before="60" w:after="60"/>
              <w:rPr>
                <w:spacing w:val="0"/>
                <w:sz w:val="20"/>
                <w:szCs w:val="20"/>
              </w:rPr>
            </w:pPr>
            <w:r w:rsidRPr="0040736B">
              <w:rPr>
                <w:spacing w:val="0"/>
                <w:sz w:val="20"/>
                <w:szCs w:val="20"/>
              </w:rPr>
              <w:t>-4.0%</w:t>
            </w:r>
          </w:p>
        </w:tc>
      </w:tr>
      <w:tr w:rsidR="003E6C8C" w:rsidRPr="003E6C8C" w14:paraId="1007C0A1" w14:textId="77777777" w:rsidTr="0040736B">
        <w:trPr>
          <w:jc w:val="center"/>
        </w:trPr>
        <w:tc>
          <w:tcPr>
            <w:tcW w:w="2830" w:type="dxa"/>
          </w:tcPr>
          <w:p w14:paraId="13D2786B" w14:textId="77777777" w:rsidR="003E6C8C" w:rsidRPr="003E6C8C" w:rsidRDefault="003E6C8C" w:rsidP="0040736B">
            <w:pPr>
              <w:pStyle w:val="Table"/>
              <w:spacing w:before="60" w:after="60"/>
              <w:jc w:val="left"/>
            </w:pPr>
            <w:r w:rsidRPr="003E6C8C">
              <w:t>Performance and Celebration</w:t>
            </w:r>
          </w:p>
        </w:tc>
        <w:tc>
          <w:tcPr>
            <w:tcW w:w="1237" w:type="dxa"/>
            <w:tcMar>
              <w:right w:w="284" w:type="dxa"/>
            </w:tcMar>
          </w:tcPr>
          <w:p w14:paraId="0C626F66" w14:textId="77777777" w:rsidR="003E6C8C" w:rsidRPr="0040736B" w:rsidRDefault="003E6C8C" w:rsidP="0040736B">
            <w:pPr>
              <w:pStyle w:val="tablenumber"/>
              <w:spacing w:before="60" w:after="60"/>
              <w:rPr>
                <w:spacing w:val="0"/>
                <w:sz w:val="20"/>
                <w:szCs w:val="20"/>
              </w:rPr>
            </w:pPr>
            <w:r w:rsidRPr="0040736B">
              <w:rPr>
                <w:spacing w:val="0"/>
                <w:sz w:val="20"/>
                <w:szCs w:val="20"/>
              </w:rPr>
              <w:t>3.5%</w:t>
            </w:r>
          </w:p>
        </w:tc>
        <w:tc>
          <w:tcPr>
            <w:tcW w:w="1237" w:type="dxa"/>
            <w:tcMar>
              <w:right w:w="284" w:type="dxa"/>
            </w:tcMar>
          </w:tcPr>
          <w:p w14:paraId="37585D51" w14:textId="77777777" w:rsidR="003E6C8C" w:rsidRPr="0040736B" w:rsidRDefault="003E6C8C" w:rsidP="0040736B">
            <w:pPr>
              <w:pStyle w:val="tablenumber"/>
              <w:spacing w:before="60" w:after="60"/>
              <w:rPr>
                <w:spacing w:val="0"/>
                <w:sz w:val="20"/>
                <w:szCs w:val="20"/>
              </w:rPr>
            </w:pPr>
            <w:r w:rsidRPr="0040736B">
              <w:rPr>
                <w:spacing w:val="0"/>
                <w:sz w:val="20"/>
                <w:szCs w:val="20"/>
              </w:rPr>
              <w:t>2.8%</w:t>
            </w:r>
          </w:p>
        </w:tc>
        <w:tc>
          <w:tcPr>
            <w:tcW w:w="1237" w:type="dxa"/>
            <w:tcMar>
              <w:right w:w="284" w:type="dxa"/>
            </w:tcMar>
          </w:tcPr>
          <w:p w14:paraId="5400CE48" w14:textId="77777777" w:rsidR="003E6C8C" w:rsidRPr="0040736B" w:rsidRDefault="003E6C8C" w:rsidP="0040736B">
            <w:pPr>
              <w:pStyle w:val="tablenumber"/>
              <w:spacing w:before="60" w:after="60"/>
              <w:rPr>
                <w:spacing w:val="0"/>
                <w:sz w:val="20"/>
                <w:szCs w:val="20"/>
              </w:rPr>
            </w:pPr>
            <w:r w:rsidRPr="0040736B">
              <w:rPr>
                <w:spacing w:val="0"/>
                <w:sz w:val="20"/>
                <w:szCs w:val="20"/>
              </w:rPr>
              <w:t>0.3%</w:t>
            </w:r>
          </w:p>
        </w:tc>
        <w:tc>
          <w:tcPr>
            <w:tcW w:w="1237" w:type="dxa"/>
            <w:tcMar>
              <w:right w:w="284" w:type="dxa"/>
            </w:tcMar>
          </w:tcPr>
          <w:p w14:paraId="3DF6828A" w14:textId="77777777" w:rsidR="003E6C8C" w:rsidRPr="0040736B" w:rsidRDefault="003E6C8C" w:rsidP="0040736B">
            <w:pPr>
              <w:pStyle w:val="tablenumber"/>
              <w:spacing w:before="60" w:after="60"/>
              <w:rPr>
                <w:spacing w:val="0"/>
                <w:sz w:val="20"/>
                <w:szCs w:val="20"/>
              </w:rPr>
            </w:pPr>
            <w:r w:rsidRPr="0040736B">
              <w:rPr>
                <w:spacing w:val="0"/>
                <w:sz w:val="20"/>
                <w:szCs w:val="20"/>
              </w:rPr>
              <w:t>1.2%</w:t>
            </w:r>
          </w:p>
        </w:tc>
        <w:tc>
          <w:tcPr>
            <w:tcW w:w="1237" w:type="dxa"/>
            <w:tcMar>
              <w:right w:w="284" w:type="dxa"/>
            </w:tcMar>
          </w:tcPr>
          <w:p w14:paraId="34FAAE91" w14:textId="77777777" w:rsidR="003E6C8C" w:rsidRPr="0040736B" w:rsidRDefault="003E6C8C" w:rsidP="0040736B">
            <w:pPr>
              <w:pStyle w:val="tablenumber"/>
              <w:spacing w:before="60" w:after="60"/>
              <w:rPr>
                <w:spacing w:val="0"/>
                <w:sz w:val="20"/>
                <w:szCs w:val="20"/>
              </w:rPr>
            </w:pPr>
            <w:r w:rsidRPr="0040736B">
              <w:rPr>
                <w:spacing w:val="0"/>
                <w:sz w:val="20"/>
                <w:szCs w:val="20"/>
              </w:rPr>
              <w:t>-2.6%</w:t>
            </w:r>
          </w:p>
        </w:tc>
      </w:tr>
      <w:tr w:rsidR="003E6C8C" w:rsidRPr="003E6C8C" w14:paraId="43FD5C62" w14:textId="77777777" w:rsidTr="0040736B">
        <w:trPr>
          <w:jc w:val="center"/>
        </w:trPr>
        <w:tc>
          <w:tcPr>
            <w:tcW w:w="2830" w:type="dxa"/>
          </w:tcPr>
          <w:p w14:paraId="14758CB3" w14:textId="77777777" w:rsidR="003E6C8C" w:rsidRPr="003E6C8C" w:rsidRDefault="003E6C8C" w:rsidP="0040736B">
            <w:pPr>
              <w:pStyle w:val="Table"/>
              <w:spacing w:before="60" w:after="60"/>
              <w:jc w:val="left"/>
            </w:pPr>
            <w:r w:rsidRPr="003E6C8C">
              <w:t>Visual Arts and Crafts</w:t>
            </w:r>
          </w:p>
        </w:tc>
        <w:tc>
          <w:tcPr>
            <w:tcW w:w="1237" w:type="dxa"/>
            <w:tcMar>
              <w:right w:w="284" w:type="dxa"/>
            </w:tcMar>
          </w:tcPr>
          <w:p w14:paraId="7CA368F2" w14:textId="77777777" w:rsidR="003E6C8C" w:rsidRPr="0040736B" w:rsidRDefault="003E6C8C" w:rsidP="0040736B">
            <w:pPr>
              <w:pStyle w:val="tablenumber"/>
              <w:spacing w:before="60" w:after="60"/>
              <w:rPr>
                <w:spacing w:val="0"/>
                <w:sz w:val="20"/>
                <w:szCs w:val="20"/>
              </w:rPr>
            </w:pPr>
            <w:r w:rsidRPr="0040736B">
              <w:rPr>
                <w:spacing w:val="0"/>
                <w:sz w:val="20"/>
                <w:szCs w:val="20"/>
              </w:rPr>
              <w:t>0.7%</w:t>
            </w:r>
          </w:p>
        </w:tc>
        <w:tc>
          <w:tcPr>
            <w:tcW w:w="1237" w:type="dxa"/>
            <w:tcMar>
              <w:right w:w="284" w:type="dxa"/>
            </w:tcMar>
          </w:tcPr>
          <w:p w14:paraId="23FDF56A" w14:textId="77777777" w:rsidR="003E6C8C" w:rsidRPr="0040736B" w:rsidRDefault="003E6C8C" w:rsidP="0040736B">
            <w:pPr>
              <w:pStyle w:val="tablenumber"/>
              <w:spacing w:before="60" w:after="60"/>
              <w:rPr>
                <w:spacing w:val="0"/>
                <w:sz w:val="20"/>
                <w:szCs w:val="20"/>
              </w:rPr>
            </w:pPr>
            <w:r w:rsidRPr="0040736B">
              <w:rPr>
                <w:spacing w:val="0"/>
                <w:sz w:val="20"/>
                <w:szCs w:val="20"/>
              </w:rPr>
              <w:t>2.2%</w:t>
            </w:r>
          </w:p>
        </w:tc>
        <w:tc>
          <w:tcPr>
            <w:tcW w:w="1237" w:type="dxa"/>
            <w:tcMar>
              <w:right w:w="284" w:type="dxa"/>
            </w:tcMar>
          </w:tcPr>
          <w:p w14:paraId="60BCB3C1" w14:textId="77777777" w:rsidR="003E6C8C" w:rsidRPr="0040736B" w:rsidRDefault="003E6C8C" w:rsidP="0040736B">
            <w:pPr>
              <w:pStyle w:val="tablenumber"/>
              <w:spacing w:before="60" w:after="60"/>
              <w:rPr>
                <w:spacing w:val="0"/>
                <w:sz w:val="20"/>
                <w:szCs w:val="20"/>
              </w:rPr>
            </w:pPr>
            <w:r w:rsidRPr="0040736B">
              <w:rPr>
                <w:spacing w:val="0"/>
                <w:sz w:val="20"/>
                <w:szCs w:val="20"/>
              </w:rPr>
              <w:t>0.9%</w:t>
            </w:r>
          </w:p>
        </w:tc>
        <w:tc>
          <w:tcPr>
            <w:tcW w:w="1237" w:type="dxa"/>
            <w:tcMar>
              <w:right w:w="284" w:type="dxa"/>
            </w:tcMar>
          </w:tcPr>
          <w:p w14:paraId="4248E18F" w14:textId="77777777" w:rsidR="003E6C8C" w:rsidRPr="0040736B" w:rsidRDefault="003E6C8C" w:rsidP="0040736B">
            <w:pPr>
              <w:pStyle w:val="tablenumber"/>
              <w:spacing w:before="60" w:after="60"/>
              <w:rPr>
                <w:spacing w:val="0"/>
                <w:sz w:val="20"/>
                <w:szCs w:val="20"/>
              </w:rPr>
            </w:pPr>
            <w:r w:rsidRPr="0040736B">
              <w:rPr>
                <w:spacing w:val="0"/>
                <w:sz w:val="20"/>
                <w:szCs w:val="20"/>
              </w:rPr>
              <w:t>-1.0%</w:t>
            </w:r>
          </w:p>
        </w:tc>
        <w:tc>
          <w:tcPr>
            <w:tcW w:w="1237" w:type="dxa"/>
            <w:tcMar>
              <w:right w:w="284" w:type="dxa"/>
            </w:tcMar>
          </w:tcPr>
          <w:p w14:paraId="0101FAC1" w14:textId="77777777" w:rsidR="003E6C8C" w:rsidRPr="0040736B" w:rsidRDefault="003E6C8C" w:rsidP="0040736B">
            <w:pPr>
              <w:pStyle w:val="tablenumber"/>
              <w:spacing w:before="60" w:after="60"/>
              <w:rPr>
                <w:spacing w:val="0"/>
                <w:sz w:val="20"/>
                <w:szCs w:val="20"/>
              </w:rPr>
            </w:pPr>
            <w:r w:rsidRPr="0040736B">
              <w:rPr>
                <w:spacing w:val="0"/>
                <w:sz w:val="20"/>
                <w:szCs w:val="20"/>
              </w:rPr>
              <w:t>-12.1%</w:t>
            </w:r>
          </w:p>
        </w:tc>
      </w:tr>
      <w:tr w:rsidR="003E6C8C" w:rsidRPr="003E6C8C" w14:paraId="6911EB3D" w14:textId="77777777" w:rsidTr="0040736B">
        <w:trPr>
          <w:jc w:val="center"/>
        </w:trPr>
        <w:tc>
          <w:tcPr>
            <w:tcW w:w="2830" w:type="dxa"/>
          </w:tcPr>
          <w:p w14:paraId="69CE0420" w14:textId="77777777" w:rsidR="003E6C8C" w:rsidRPr="003E6C8C" w:rsidRDefault="003E6C8C" w:rsidP="0040736B">
            <w:pPr>
              <w:pStyle w:val="Table"/>
              <w:spacing w:before="60" w:after="60"/>
              <w:jc w:val="left"/>
            </w:pPr>
            <w:r w:rsidRPr="003E6C8C">
              <w:t>Books and Press</w:t>
            </w:r>
          </w:p>
        </w:tc>
        <w:tc>
          <w:tcPr>
            <w:tcW w:w="1237" w:type="dxa"/>
            <w:tcMar>
              <w:right w:w="284" w:type="dxa"/>
            </w:tcMar>
          </w:tcPr>
          <w:p w14:paraId="1F8133D7" w14:textId="77777777" w:rsidR="003E6C8C" w:rsidRPr="0040736B" w:rsidRDefault="003E6C8C" w:rsidP="0040736B">
            <w:pPr>
              <w:pStyle w:val="tablenumber"/>
              <w:spacing w:before="60" w:after="60"/>
              <w:rPr>
                <w:spacing w:val="0"/>
                <w:sz w:val="20"/>
                <w:szCs w:val="20"/>
              </w:rPr>
            </w:pPr>
            <w:r w:rsidRPr="0040736B">
              <w:rPr>
                <w:spacing w:val="0"/>
                <w:sz w:val="20"/>
                <w:szCs w:val="20"/>
              </w:rPr>
              <w:t>0.7%</w:t>
            </w:r>
          </w:p>
        </w:tc>
        <w:tc>
          <w:tcPr>
            <w:tcW w:w="1237" w:type="dxa"/>
            <w:tcMar>
              <w:right w:w="284" w:type="dxa"/>
            </w:tcMar>
          </w:tcPr>
          <w:p w14:paraId="3AAE8E61" w14:textId="77777777" w:rsidR="003E6C8C" w:rsidRPr="0040736B" w:rsidRDefault="003E6C8C" w:rsidP="0040736B">
            <w:pPr>
              <w:pStyle w:val="tablenumber"/>
              <w:spacing w:before="60" w:after="60"/>
              <w:rPr>
                <w:spacing w:val="0"/>
                <w:sz w:val="20"/>
                <w:szCs w:val="20"/>
              </w:rPr>
            </w:pPr>
            <w:r w:rsidRPr="0040736B">
              <w:rPr>
                <w:spacing w:val="0"/>
                <w:sz w:val="20"/>
                <w:szCs w:val="20"/>
              </w:rPr>
              <w:t>1.7%</w:t>
            </w:r>
          </w:p>
        </w:tc>
        <w:tc>
          <w:tcPr>
            <w:tcW w:w="1237" w:type="dxa"/>
            <w:tcMar>
              <w:right w:w="284" w:type="dxa"/>
            </w:tcMar>
          </w:tcPr>
          <w:p w14:paraId="5598FFD2" w14:textId="77777777" w:rsidR="003E6C8C" w:rsidRPr="0040736B" w:rsidRDefault="003E6C8C" w:rsidP="0040736B">
            <w:pPr>
              <w:pStyle w:val="tablenumber"/>
              <w:spacing w:before="60" w:after="60"/>
              <w:rPr>
                <w:spacing w:val="0"/>
                <w:sz w:val="20"/>
                <w:szCs w:val="20"/>
              </w:rPr>
            </w:pPr>
            <w:r w:rsidRPr="0040736B">
              <w:rPr>
                <w:spacing w:val="0"/>
                <w:sz w:val="20"/>
                <w:szCs w:val="20"/>
              </w:rPr>
              <w:t>-1.7%</w:t>
            </w:r>
          </w:p>
        </w:tc>
        <w:tc>
          <w:tcPr>
            <w:tcW w:w="1237" w:type="dxa"/>
            <w:tcMar>
              <w:right w:w="284" w:type="dxa"/>
            </w:tcMar>
          </w:tcPr>
          <w:p w14:paraId="699AFA4C" w14:textId="77777777" w:rsidR="003E6C8C" w:rsidRPr="0040736B" w:rsidRDefault="003E6C8C" w:rsidP="0040736B">
            <w:pPr>
              <w:pStyle w:val="tablenumber"/>
              <w:spacing w:before="60" w:after="60"/>
              <w:rPr>
                <w:spacing w:val="0"/>
                <w:sz w:val="20"/>
                <w:szCs w:val="20"/>
              </w:rPr>
            </w:pPr>
            <w:r w:rsidRPr="0040736B">
              <w:rPr>
                <w:spacing w:val="0"/>
                <w:sz w:val="20"/>
                <w:szCs w:val="20"/>
              </w:rPr>
              <w:t>-0.3%</w:t>
            </w:r>
          </w:p>
        </w:tc>
        <w:tc>
          <w:tcPr>
            <w:tcW w:w="1237" w:type="dxa"/>
            <w:tcMar>
              <w:right w:w="284" w:type="dxa"/>
            </w:tcMar>
          </w:tcPr>
          <w:p w14:paraId="79811BBC" w14:textId="77777777" w:rsidR="003E6C8C" w:rsidRPr="0040736B" w:rsidRDefault="003E6C8C" w:rsidP="0040736B">
            <w:pPr>
              <w:pStyle w:val="tablenumber"/>
              <w:spacing w:before="60" w:after="60"/>
              <w:rPr>
                <w:spacing w:val="0"/>
                <w:sz w:val="20"/>
                <w:szCs w:val="20"/>
              </w:rPr>
            </w:pPr>
            <w:r w:rsidRPr="0040736B">
              <w:rPr>
                <w:spacing w:val="0"/>
                <w:sz w:val="20"/>
                <w:szCs w:val="20"/>
              </w:rPr>
              <w:t>-9.1%</w:t>
            </w:r>
          </w:p>
        </w:tc>
      </w:tr>
      <w:tr w:rsidR="003E6C8C" w:rsidRPr="003E6C8C" w14:paraId="2827E9A4" w14:textId="77777777" w:rsidTr="0040736B">
        <w:trPr>
          <w:jc w:val="center"/>
        </w:trPr>
        <w:tc>
          <w:tcPr>
            <w:tcW w:w="2830" w:type="dxa"/>
          </w:tcPr>
          <w:p w14:paraId="6F7A6B62" w14:textId="77777777" w:rsidR="003E6C8C" w:rsidRPr="003E6C8C" w:rsidRDefault="003E6C8C" w:rsidP="0040736B">
            <w:pPr>
              <w:pStyle w:val="Table"/>
              <w:spacing w:before="60" w:after="60"/>
              <w:jc w:val="left"/>
            </w:pPr>
            <w:r w:rsidRPr="003E6C8C">
              <w:t>Audio-visual and Interactive Media</w:t>
            </w:r>
          </w:p>
        </w:tc>
        <w:tc>
          <w:tcPr>
            <w:tcW w:w="1237" w:type="dxa"/>
            <w:tcMar>
              <w:right w:w="284" w:type="dxa"/>
            </w:tcMar>
          </w:tcPr>
          <w:p w14:paraId="467681D7" w14:textId="77777777" w:rsidR="003E6C8C" w:rsidRPr="0040736B" w:rsidRDefault="003E6C8C" w:rsidP="0040736B">
            <w:pPr>
              <w:pStyle w:val="tablenumber"/>
              <w:spacing w:before="60" w:after="60"/>
              <w:rPr>
                <w:spacing w:val="0"/>
                <w:sz w:val="20"/>
                <w:szCs w:val="20"/>
              </w:rPr>
            </w:pPr>
            <w:r w:rsidRPr="0040736B">
              <w:rPr>
                <w:spacing w:val="0"/>
                <w:sz w:val="20"/>
                <w:szCs w:val="20"/>
              </w:rPr>
              <w:t>3.6%</w:t>
            </w:r>
          </w:p>
        </w:tc>
        <w:tc>
          <w:tcPr>
            <w:tcW w:w="1237" w:type="dxa"/>
            <w:tcMar>
              <w:right w:w="284" w:type="dxa"/>
            </w:tcMar>
          </w:tcPr>
          <w:p w14:paraId="4B5FFD08" w14:textId="77777777" w:rsidR="003E6C8C" w:rsidRPr="0040736B" w:rsidRDefault="003E6C8C" w:rsidP="0040736B">
            <w:pPr>
              <w:pStyle w:val="tablenumber"/>
              <w:spacing w:before="60" w:after="60"/>
              <w:rPr>
                <w:spacing w:val="0"/>
                <w:sz w:val="20"/>
                <w:szCs w:val="20"/>
              </w:rPr>
            </w:pPr>
            <w:r w:rsidRPr="0040736B">
              <w:rPr>
                <w:spacing w:val="0"/>
                <w:sz w:val="20"/>
                <w:szCs w:val="20"/>
              </w:rPr>
              <w:t>2.8%</w:t>
            </w:r>
          </w:p>
        </w:tc>
        <w:tc>
          <w:tcPr>
            <w:tcW w:w="1237" w:type="dxa"/>
            <w:tcMar>
              <w:right w:w="284" w:type="dxa"/>
            </w:tcMar>
          </w:tcPr>
          <w:p w14:paraId="3C7AF346" w14:textId="77777777" w:rsidR="003E6C8C" w:rsidRPr="0040736B" w:rsidRDefault="003E6C8C" w:rsidP="0040736B">
            <w:pPr>
              <w:pStyle w:val="tablenumber"/>
              <w:spacing w:before="60" w:after="60"/>
              <w:rPr>
                <w:spacing w:val="0"/>
                <w:sz w:val="20"/>
                <w:szCs w:val="20"/>
              </w:rPr>
            </w:pPr>
            <w:r w:rsidRPr="0040736B">
              <w:rPr>
                <w:spacing w:val="0"/>
                <w:sz w:val="20"/>
                <w:szCs w:val="20"/>
              </w:rPr>
              <w:t>0.3%</w:t>
            </w:r>
          </w:p>
        </w:tc>
        <w:tc>
          <w:tcPr>
            <w:tcW w:w="1237" w:type="dxa"/>
            <w:tcMar>
              <w:right w:w="284" w:type="dxa"/>
            </w:tcMar>
          </w:tcPr>
          <w:p w14:paraId="53D39653" w14:textId="77777777" w:rsidR="003E6C8C" w:rsidRPr="0040736B" w:rsidRDefault="003E6C8C" w:rsidP="0040736B">
            <w:pPr>
              <w:pStyle w:val="tablenumber"/>
              <w:spacing w:before="60" w:after="60"/>
              <w:rPr>
                <w:spacing w:val="0"/>
                <w:sz w:val="20"/>
                <w:szCs w:val="20"/>
              </w:rPr>
            </w:pPr>
            <w:r w:rsidRPr="0040736B">
              <w:rPr>
                <w:spacing w:val="0"/>
                <w:sz w:val="20"/>
                <w:szCs w:val="20"/>
              </w:rPr>
              <w:t>1.3%</w:t>
            </w:r>
          </w:p>
        </w:tc>
        <w:tc>
          <w:tcPr>
            <w:tcW w:w="1237" w:type="dxa"/>
            <w:tcMar>
              <w:right w:w="284" w:type="dxa"/>
            </w:tcMar>
          </w:tcPr>
          <w:p w14:paraId="773ADC72" w14:textId="77777777" w:rsidR="003E6C8C" w:rsidRPr="0040736B" w:rsidRDefault="003E6C8C" w:rsidP="0040736B">
            <w:pPr>
              <w:pStyle w:val="tablenumber"/>
              <w:spacing w:before="60" w:after="60"/>
              <w:rPr>
                <w:spacing w:val="0"/>
                <w:sz w:val="20"/>
                <w:szCs w:val="20"/>
              </w:rPr>
            </w:pPr>
            <w:r w:rsidRPr="0040736B">
              <w:rPr>
                <w:spacing w:val="0"/>
                <w:sz w:val="20"/>
                <w:szCs w:val="20"/>
              </w:rPr>
              <w:t>-2.3%</w:t>
            </w:r>
          </w:p>
        </w:tc>
      </w:tr>
      <w:tr w:rsidR="003E6C8C" w:rsidRPr="003E6C8C" w14:paraId="4234AA21" w14:textId="77777777" w:rsidTr="0040736B">
        <w:trPr>
          <w:jc w:val="center"/>
        </w:trPr>
        <w:tc>
          <w:tcPr>
            <w:tcW w:w="2830" w:type="dxa"/>
          </w:tcPr>
          <w:p w14:paraId="1E3B0588" w14:textId="77777777" w:rsidR="003E6C8C" w:rsidRPr="003E6C8C" w:rsidRDefault="003E6C8C" w:rsidP="0040736B">
            <w:pPr>
              <w:pStyle w:val="Table"/>
              <w:spacing w:before="60" w:after="60"/>
              <w:jc w:val="left"/>
            </w:pPr>
            <w:r w:rsidRPr="003E6C8C">
              <w:t>Design and Creative Services</w:t>
            </w:r>
          </w:p>
        </w:tc>
        <w:tc>
          <w:tcPr>
            <w:tcW w:w="1237" w:type="dxa"/>
            <w:tcMar>
              <w:right w:w="284" w:type="dxa"/>
            </w:tcMar>
          </w:tcPr>
          <w:p w14:paraId="594FFAC9" w14:textId="77777777" w:rsidR="003E6C8C" w:rsidRPr="0040736B" w:rsidRDefault="003E6C8C" w:rsidP="0040736B">
            <w:pPr>
              <w:pStyle w:val="tablenumber"/>
              <w:spacing w:before="60" w:after="60"/>
              <w:rPr>
                <w:spacing w:val="0"/>
                <w:sz w:val="20"/>
                <w:szCs w:val="20"/>
              </w:rPr>
            </w:pPr>
            <w:r w:rsidRPr="0040736B">
              <w:rPr>
                <w:spacing w:val="0"/>
                <w:sz w:val="20"/>
                <w:szCs w:val="20"/>
              </w:rPr>
              <w:t>3.2%</w:t>
            </w:r>
          </w:p>
        </w:tc>
        <w:tc>
          <w:tcPr>
            <w:tcW w:w="1237" w:type="dxa"/>
            <w:tcMar>
              <w:right w:w="284" w:type="dxa"/>
            </w:tcMar>
          </w:tcPr>
          <w:p w14:paraId="6C54DCB0" w14:textId="77777777" w:rsidR="003E6C8C" w:rsidRPr="0040736B" w:rsidRDefault="003E6C8C" w:rsidP="0040736B">
            <w:pPr>
              <w:pStyle w:val="tablenumber"/>
              <w:spacing w:before="60" w:after="60"/>
              <w:rPr>
                <w:spacing w:val="0"/>
                <w:sz w:val="20"/>
                <w:szCs w:val="20"/>
              </w:rPr>
            </w:pPr>
            <w:r w:rsidRPr="0040736B">
              <w:rPr>
                <w:spacing w:val="0"/>
                <w:sz w:val="20"/>
                <w:szCs w:val="20"/>
              </w:rPr>
              <w:t>2.6%</w:t>
            </w:r>
          </w:p>
        </w:tc>
        <w:tc>
          <w:tcPr>
            <w:tcW w:w="1237" w:type="dxa"/>
            <w:tcMar>
              <w:right w:w="284" w:type="dxa"/>
            </w:tcMar>
          </w:tcPr>
          <w:p w14:paraId="0EA34CD1" w14:textId="77777777" w:rsidR="003E6C8C" w:rsidRPr="0040736B" w:rsidRDefault="003E6C8C" w:rsidP="0040736B">
            <w:pPr>
              <w:pStyle w:val="tablenumber"/>
              <w:spacing w:before="60" w:after="60"/>
              <w:rPr>
                <w:spacing w:val="0"/>
                <w:sz w:val="20"/>
                <w:szCs w:val="20"/>
              </w:rPr>
            </w:pPr>
            <w:r w:rsidRPr="0040736B">
              <w:rPr>
                <w:spacing w:val="0"/>
                <w:sz w:val="20"/>
                <w:szCs w:val="20"/>
              </w:rPr>
              <w:t>0.7%</w:t>
            </w:r>
          </w:p>
        </w:tc>
        <w:tc>
          <w:tcPr>
            <w:tcW w:w="1237" w:type="dxa"/>
            <w:tcMar>
              <w:right w:w="284" w:type="dxa"/>
            </w:tcMar>
          </w:tcPr>
          <w:p w14:paraId="29C6B196" w14:textId="77777777" w:rsidR="003E6C8C" w:rsidRPr="0040736B" w:rsidRDefault="003E6C8C" w:rsidP="0040736B">
            <w:pPr>
              <w:pStyle w:val="tablenumber"/>
              <w:spacing w:before="60" w:after="60"/>
              <w:rPr>
                <w:spacing w:val="0"/>
                <w:sz w:val="20"/>
                <w:szCs w:val="20"/>
              </w:rPr>
            </w:pPr>
            <w:r w:rsidRPr="0040736B">
              <w:rPr>
                <w:spacing w:val="0"/>
                <w:sz w:val="20"/>
                <w:szCs w:val="20"/>
              </w:rPr>
              <w:t>1.9%</w:t>
            </w:r>
          </w:p>
        </w:tc>
        <w:tc>
          <w:tcPr>
            <w:tcW w:w="1237" w:type="dxa"/>
            <w:tcMar>
              <w:right w:w="284" w:type="dxa"/>
            </w:tcMar>
          </w:tcPr>
          <w:p w14:paraId="4697A228" w14:textId="77777777" w:rsidR="003E6C8C" w:rsidRPr="0040736B" w:rsidRDefault="003E6C8C" w:rsidP="0040736B">
            <w:pPr>
              <w:pStyle w:val="tablenumber"/>
              <w:spacing w:before="60" w:after="60"/>
              <w:rPr>
                <w:spacing w:val="0"/>
                <w:sz w:val="20"/>
                <w:szCs w:val="20"/>
              </w:rPr>
            </w:pPr>
            <w:r w:rsidRPr="0040736B">
              <w:rPr>
                <w:spacing w:val="0"/>
                <w:sz w:val="20"/>
                <w:szCs w:val="20"/>
              </w:rPr>
              <w:t>-2.0%</w:t>
            </w:r>
          </w:p>
        </w:tc>
      </w:tr>
      <w:tr w:rsidR="003E6C8C" w:rsidRPr="003E6C8C" w14:paraId="37B589E6" w14:textId="77777777" w:rsidTr="0040736B">
        <w:trPr>
          <w:jc w:val="center"/>
        </w:trPr>
        <w:tc>
          <w:tcPr>
            <w:tcW w:w="2830" w:type="dxa"/>
          </w:tcPr>
          <w:p w14:paraId="796F8668" w14:textId="77777777" w:rsidR="003E6C8C" w:rsidRPr="003E6C8C" w:rsidRDefault="003E6C8C" w:rsidP="0040736B">
            <w:pPr>
              <w:pStyle w:val="Table"/>
              <w:spacing w:before="60" w:after="60"/>
              <w:jc w:val="left"/>
            </w:pPr>
            <w:r w:rsidRPr="003E6C8C">
              <w:t>Transversal: Education and Training</w:t>
            </w:r>
          </w:p>
        </w:tc>
        <w:tc>
          <w:tcPr>
            <w:tcW w:w="1237" w:type="dxa"/>
            <w:tcMar>
              <w:right w:w="284" w:type="dxa"/>
            </w:tcMar>
          </w:tcPr>
          <w:p w14:paraId="46843C7E" w14:textId="77777777" w:rsidR="003E6C8C" w:rsidRPr="0040736B" w:rsidRDefault="003E6C8C" w:rsidP="0040736B">
            <w:pPr>
              <w:pStyle w:val="tablenumber"/>
              <w:spacing w:before="60" w:after="60"/>
              <w:rPr>
                <w:spacing w:val="0"/>
                <w:sz w:val="20"/>
                <w:szCs w:val="20"/>
              </w:rPr>
            </w:pPr>
            <w:r w:rsidRPr="0040736B">
              <w:rPr>
                <w:spacing w:val="0"/>
                <w:sz w:val="20"/>
                <w:szCs w:val="20"/>
              </w:rPr>
              <w:t>0.7%</w:t>
            </w:r>
          </w:p>
        </w:tc>
        <w:tc>
          <w:tcPr>
            <w:tcW w:w="1237" w:type="dxa"/>
            <w:tcMar>
              <w:right w:w="284" w:type="dxa"/>
            </w:tcMar>
          </w:tcPr>
          <w:p w14:paraId="5A11793A" w14:textId="77777777" w:rsidR="003E6C8C" w:rsidRPr="0040736B" w:rsidRDefault="003E6C8C" w:rsidP="0040736B">
            <w:pPr>
              <w:pStyle w:val="tablenumber"/>
              <w:spacing w:before="60" w:after="60"/>
              <w:rPr>
                <w:spacing w:val="0"/>
                <w:sz w:val="20"/>
                <w:szCs w:val="20"/>
              </w:rPr>
            </w:pPr>
            <w:r w:rsidRPr="0040736B">
              <w:rPr>
                <w:spacing w:val="0"/>
                <w:sz w:val="20"/>
                <w:szCs w:val="20"/>
              </w:rPr>
              <w:t>1.4%</w:t>
            </w:r>
          </w:p>
        </w:tc>
        <w:tc>
          <w:tcPr>
            <w:tcW w:w="1237" w:type="dxa"/>
            <w:tcMar>
              <w:right w:w="284" w:type="dxa"/>
            </w:tcMar>
          </w:tcPr>
          <w:p w14:paraId="6B647C89" w14:textId="77777777" w:rsidR="003E6C8C" w:rsidRPr="0040736B" w:rsidRDefault="003E6C8C" w:rsidP="0040736B">
            <w:pPr>
              <w:pStyle w:val="tablenumber"/>
              <w:spacing w:before="60" w:after="60"/>
              <w:rPr>
                <w:spacing w:val="0"/>
                <w:sz w:val="20"/>
                <w:szCs w:val="20"/>
              </w:rPr>
            </w:pPr>
            <w:r w:rsidRPr="0040736B">
              <w:rPr>
                <w:spacing w:val="0"/>
                <w:sz w:val="20"/>
                <w:szCs w:val="20"/>
              </w:rPr>
              <w:t>0.9%</w:t>
            </w:r>
          </w:p>
        </w:tc>
        <w:tc>
          <w:tcPr>
            <w:tcW w:w="1237" w:type="dxa"/>
            <w:tcMar>
              <w:right w:w="284" w:type="dxa"/>
            </w:tcMar>
          </w:tcPr>
          <w:p w14:paraId="090A8524" w14:textId="77777777" w:rsidR="003E6C8C" w:rsidRPr="0040736B" w:rsidRDefault="003E6C8C" w:rsidP="0040736B">
            <w:pPr>
              <w:pStyle w:val="tablenumber"/>
              <w:spacing w:before="60" w:after="60"/>
              <w:rPr>
                <w:spacing w:val="0"/>
                <w:sz w:val="20"/>
                <w:szCs w:val="20"/>
              </w:rPr>
            </w:pPr>
            <w:r w:rsidRPr="0040736B">
              <w:rPr>
                <w:spacing w:val="0"/>
                <w:sz w:val="20"/>
                <w:szCs w:val="20"/>
              </w:rPr>
              <w:t>1.5%</w:t>
            </w:r>
          </w:p>
        </w:tc>
        <w:tc>
          <w:tcPr>
            <w:tcW w:w="1237" w:type="dxa"/>
            <w:tcMar>
              <w:right w:w="284" w:type="dxa"/>
            </w:tcMar>
          </w:tcPr>
          <w:p w14:paraId="73A262CF" w14:textId="77777777" w:rsidR="003E6C8C" w:rsidRPr="0040736B" w:rsidRDefault="003E6C8C" w:rsidP="0040736B">
            <w:pPr>
              <w:pStyle w:val="tablenumber"/>
              <w:spacing w:before="60" w:after="60"/>
              <w:rPr>
                <w:spacing w:val="0"/>
                <w:sz w:val="20"/>
                <w:szCs w:val="20"/>
              </w:rPr>
            </w:pPr>
            <w:r w:rsidRPr="0040736B">
              <w:rPr>
                <w:spacing w:val="0"/>
                <w:sz w:val="20"/>
                <w:szCs w:val="20"/>
              </w:rPr>
              <w:t>-2.5%</w:t>
            </w:r>
          </w:p>
        </w:tc>
      </w:tr>
      <w:tr w:rsidR="003E6C8C" w:rsidRPr="003E6C8C" w14:paraId="07407D22" w14:textId="77777777" w:rsidTr="0040736B">
        <w:trPr>
          <w:jc w:val="center"/>
        </w:trPr>
        <w:tc>
          <w:tcPr>
            <w:tcW w:w="2830" w:type="dxa"/>
          </w:tcPr>
          <w:p w14:paraId="4A780935" w14:textId="7EA09881" w:rsidR="003E6C8C" w:rsidRPr="003E6C8C" w:rsidRDefault="002D365D" w:rsidP="0040736B">
            <w:pPr>
              <w:pStyle w:val="Table"/>
              <w:spacing w:before="60" w:after="60"/>
            </w:pPr>
            <w:r w:rsidRPr="008C3C8A">
              <w:rPr>
                <w:rFonts w:cs="Arial"/>
                <w:szCs w:val="20"/>
              </w:rPr>
              <w:t>Total</w:t>
            </w:r>
          </w:p>
        </w:tc>
        <w:tc>
          <w:tcPr>
            <w:tcW w:w="1237" w:type="dxa"/>
            <w:tcMar>
              <w:right w:w="284" w:type="dxa"/>
            </w:tcMar>
          </w:tcPr>
          <w:p w14:paraId="7A06091F" w14:textId="77777777" w:rsidR="003E6C8C" w:rsidRPr="0040736B" w:rsidRDefault="003E6C8C" w:rsidP="0040736B">
            <w:pPr>
              <w:pStyle w:val="tablenumber"/>
              <w:spacing w:before="60" w:after="60"/>
              <w:rPr>
                <w:spacing w:val="0"/>
                <w:sz w:val="20"/>
                <w:szCs w:val="20"/>
              </w:rPr>
            </w:pPr>
            <w:r w:rsidRPr="0040736B">
              <w:rPr>
                <w:spacing w:val="0"/>
                <w:sz w:val="20"/>
                <w:szCs w:val="20"/>
              </w:rPr>
              <w:t>2.3%</w:t>
            </w:r>
          </w:p>
        </w:tc>
        <w:tc>
          <w:tcPr>
            <w:tcW w:w="1237" w:type="dxa"/>
            <w:tcMar>
              <w:right w:w="284" w:type="dxa"/>
            </w:tcMar>
          </w:tcPr>
          <w:p w14:paraId="5498E66B" w14:textId="77777777" w:rsidR="003E6C8C" w:rsidRPr="0040736B" w:rsidRDefault="003E6C8C" w:rsidP="0040736B">
            <w:pPr>
              <w:pStyle w:val="tablenumber"/>
              <w:spacing w:before="60" w:after="60"/>
              <w:rPr>
                <w:spacing w:val="0"/>
                <w:sz w:val="20"/>
                <w:szCs w:val="20"/>
              </w:rPr>
            </w:pPr>
            <w:r w:rsidRPr="0040736B">
              <w:rPr>
                <w:spacing w:val="0"/>
                <w:sz w:val="20"/>
                <w:szCs w:val="20"/>
              </w:rPr>
              <w:t>2.3%</w:t>
            </w:r>
          </w:p>
        </w:tc>
        <w:tc>
          <w:tcPr>
            <w:tcW w:w="1237" w:type="dxa"/>
            <w:tcMar>
              <w:right w:w="284" w:type="dxa"/>
            </w:tcMar>
          </w:tcPr>
          <w:p w14:paraId="08CC6FF7" w14:textId="77777777" w:rsidR="003E6C8C" w:rsidRPr="0040736B" w:rsidRDefault="003E6C8C" w:rsidP="0040736B">
            <w:pPr>
              <w:pStyle w:val="tablenumber"/>
              <w:spacing w:before="60" w:after="60"/>
              <w:rPr>
                <w:spacing w:val="0"/>
                <w:sz w:val="20"/>
                <w:szCs w:val="20"/>
              </w:rPr>
            </w:pPr>
            <w:r w:rsidRPr="0040736B">
              <w:rPr>
                <w:spacing w:val="0"/>
                <w:sz w:val="20"/>
                <w:szCs w:val="20"/>
              </w:rPr>
              <w:t>0.5%</w:t>
            </w:r>
          </w:p>
        </w:tc>
        <w:tc>
          <w:tcPr>
            <w:tcW w:w="1237" w:type="dxa"/>
            <w:tcMar>
              <w:right w:w="284" w:type="dxa"/>
            </w:tcMar>
          </w:tcPr>
          <w:p w14:paraId="25F00916" w14:textId="77777777" w:rsidR="003E6C8C" w:rsidRPr="0040736B" w:rsidRDefault="003E6C8C" w:rsidP="0040736B">
            <w:pPr>
              <w:pStyle w:val="tablenumber"/>
              <w:spacing w:before="60" w:after="60"/>
              <w:rPr>
                <w:spacing w:val="0"/>
                <w:sz w:val="20"/>
                <w:szCs w:val="20"/>
              </w:rPr>
            </w:pPr>
            <w:r w:rsidRPr="0040736B">
              <w:rPr>
                <w:spacing w:val="0"/>
                <w:sz w:val="20"/>
                <w:szCs w:val="20"/>
              </w:rPr>
              <w:t>1.0%</w:t>
            </w:r>
          </w:p>
        </w:tc>
        <w:tc>
          <w:tcPr>
            <w:tcW w:w="1237" w:type="dxa"/>
            <w:tcMar>
              <w:right w:w="284" w:type="dxa"/>
            </w:tcMar>
          </w:tcPr>
          <w:p w14:paraId="049946DF" w14:textId="77777777" w:rsidR="003E6C8C" w:rsidRPr="0040736B" w:rsidRDefault="003E6C8C" w:rsidP="0040736B">
            <w:pPr>
              <w:pStyle w:val="tablenumber"/>
              <w:spacing w:before="60" w:after="60"/>
              <w:rPr>
                <w:spacing w:val="0"/>
                <w:sz w:val="20"/>
                <w:szCs w:val="20"/>
              </w:rPr>
            </w:pPr>
            <w:r w:rsidRPr="0040736B">
              <w:rPr>
                <w:spacing w:val="0"/>
                <w:sz w:val="20"/>
                <w:szCs w:val="20"/>
              </w:rPr>
              <w:t>-4.2%</w:t>
            </w:r>
          </w:p>
        </w:tc>
      </w:tr>
    </w:tbl>
    <w:p w14:paraId="4574EF3D" w14:textId="77777777" w:rsidR="006D1089" w:rsidRDefault="006D1089" w:rsidP="00DB75BB"/>
    <w:p w14:paraId="23F593B3" w14:textId="45DD8BF1" w:rsidR="00527EE1" w:rsidRDefault="00527EE1" w:rsidP="0040736B">
      <w:pPr>
        <w:pStyle w:val="Heading3"/>
        <w:spacing w:before="120"/>
        <w:ind w:left="720"/>
      </w:pPr>
      <w:bookmarkStart w:id="183" w:name="_Toc94111091"/>
      <w:r>
        <w:t>Cultural Employment</w:t>
      </w:r>
      <w:bookmarkEnd w:id="183"/>
    </w:p>
    <w:p w14:paraId="219F2940" w14:textId="7B233420" w:rsidR="00302EBB" w:rsidRPr="0040736B" w:rsidRDefault="00302EBB" w:rsidP="0040736B">
      <w:pPr>
        <w:spacing w:before="0" w:line="259" w:lineRule="auto"/>
        <w:rPr>
          <w:sz w:val="22"/>
          <w:szCs w:val="24"/>
        </w:rPr>
      </w:pPr>
      <w:bookmarkStart w:id="184" w:name="_Hlk87709051"/>
      <w:r w:rsidRPr="0040736B">
        <w:rPr>
          <w:sz w:val="22"/>
          <w:szCs w:val="24"/>
        </w:rPr>
        <w:t>Overall, the creative economy accounted for 6% of all jobs in South Africa in 2019, which translates into just over 1 million jobs. This is a slight increase from 2017, when the creative economy made up 5.9% of all jobs (approximately 965 000 jobs).</w:t>
      </w:r>
    </w:p>
    <w:p w14:paraId="1093BBF8" w14:textId="29979CEA" w:rsidR="00302EBB" w:rsidRPr="009C73BE" w:rsidRDefault="00302EBB" w:rsidP="006B6F1A">
      <w:r w:rsidRPr="00302EBB">
        <w:rPr>
          <w:noProof/>
          <w:lang w:eastAsia="en-ZA"/>
        </w:rPr>
        <w:lastRenderedPageBreak/>
        <w:drawing>
          <wp:inline distT="0" distB="0" distL="0" distR="0" wp14:anchorId="6ABA757A" wp14:editId="63A2AD42">
            <wp:extent cx="5731510" cy="273113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2731135"/>
                    </a:xfrm>
                    <a:prstGeom prst="rect">
                      <a:avLst/>
                    </a:prstGeom>
                    <a:noFill/>
                    <a:ln>
                      <a:noFill/>
                    </a:ln>
                  </pic:spPr>
                </pic:pic>
              </a:graphicData>
            </a:graphic>
          </wp:inline>
        </w:drawing>
      </w:r>
    </w:p>
    <w:p w14:paraId="71FE4BE5" w14:textId="0C5BD688" w:rsidR="00302EBB" w:rsidRDefault="00302EBB" w:rsidP="00904501">
      <w:pPr>
        <w:pStyle w:val="Caption"/>
        <w:rPr>
          <w:lang w:val="en-US"/>
        </w:rPr>
      </w:pPr>
      <w:bookmarkStart w:id="185" w:name="_Toc92691499"/>
      <w:r>
        <w:t xml:space="preserve">Figure </w:t>
      </w:r>
      <w:fldSimple w:instr=" SEQ Figure \* ARABIC ">
        <w:r w:rsidR="00C4686E">
          <w:rPr>
            <w:noProof/>
          </w:rPr>
          <w:t>3</w:t>
        </w:r>
        <w:r w:rsidR="0043378B">
          <w:rPr>
            <w:noProof/>
          </w:rPr>
          <w:t>8</w:t>
        </w:r>
      </w:fldSimple>
      <w:r w:rsidR="00FB23F0">
        <w:t>:</w:t>
      </w:r>
      <w:r>
        <w:t xml:space="preserve"> </w:t>
      </w:r>
      <w:r w:rsidRPr="00BA3459">
        <w:t xml:space="preserve">The Cultural Trident for </w:t>
      </w:r>
      <w:r w:rsidR="00A82F7D">
        <w:t>e</w:t>
      </w:r>
      <w:r w:rsidR="00A82F7D" w:rsidRPr="00BA3459">
        <w:t xml:space="preserve">mployment </w:t>
      </w:r>
      <w:r w:rsidRPr="00BA3459">
        <w:t xml:space="preserve">in </w:t>
      </w:r>
      <w:r>
        <w:t>Mpumalanga</w:t>
      </w:r>
      <w:r w:rsidRPr="00BA3459">
        <w:t xml:space="preserve"> (2019)</w:t>
      </w:r>
      <w:bookmarkEnd w:id="185"/>
    </w:p>
    <w:bookmarkEnd w:id="184"/>
    <w:p w14:paraId="43B2939E" w14:textId="1BF73954" w:rsidR="00302EBB" w:rsidRPr="0040736B" w:rsidRDefault="00302EBB" w:rsidP="0040736B">
      <w:pPr>
        <w:spacing w:before="0" w:line="259" w:lineRule="auto"/>
        <w:rPr>
          <w:sz w:val="22"/>
          <w:szCs w:val="24"/>
          <w:lang w:val="en-US"/>
        </w:rPr>
      </w:pPr>
      <w:r w:rsidRPr="0040736B">
        <w:rPr>
          <w:sz w:val="22"/>
          <w:szCs w:val="24"/>
          <w:lang w:val="en-US"/>
        </w:rPr>
        <w:t>In 2017, Mpumalanga accounted for 7.7% of all South African cultural occupations</w:t>
      </w:r>
      <w:r w:rsidR="00C667AA" w:rsidRPr="0040736B">
        <w:rPr>
          <w:rStyle w:val="FootnoteReference"/>
          <w:sz w:val="22"/>
          <w:szCs w:val="24"/>
          <w:lang w:val="en-US"/>
        </w:rPr>
        <w:footnoteReference w:id="27"/>
      </w:r>
      <w:r w:rsidRPr="0040736B">
        <w:rPr>
          <w:sz w:val="22"/>
          <w:szCs w:val="24"/>
          <w:lang w:val="en-US"/>
        </w:rPr>
        <w:t xml:space="preserve"> (29 300 jobs), the fifth largest after provinces with large metropolitan areas (Gauteng, 29.4%; W</w:t>
      </w:r>
      <w:r w:rsidR="00BC0700" w:rsidRPr="0040736B">
        <w:rPr>
          <w:sz w:val="22"/>
          <w:szCs w:val="24"/>
          <w:lang w:val="en-US"/>
        </w:rPr>
        <w:t>estern</w:t>
      </w:r>
      <w:r w:rsidRPr="0040736B">
        <w:rPr>
          <w:sz w:val="22"/>
          <w:szCs w:val="24"/>
          <w:lang w:val="en-US"/>
        </w:rPr>
        <w:t xml:space="preserve"> Cape, 18%;</w:t>
      </w:r>
      <w:r w:rsidR="00BC0700" w:rsidRPr="0040736B">
        <w:rPr>
          <w:sz w:val="22"/>
          <w:szCs w:val="24"/>
          <w:lang w:val="en-US"/>
        </w:rPr>
        <w:t xml:space="preserve"> KwaZulu-Natal</w:t>
      </w:r>
      <w:r w:rsidRPr="0040736B">
        <w:rPr>
          <w:sz w:val="22"/>
          <w:szCs w:val="24"/>
          <w:lang w:val="en-US"/>
        </w:rPr>
        <w:t xml:space="preserve">, 17% and the Eastern Cape, 8%). When non-cultural support occupations in the </w:t>
      </w:r>
      <w:r w:rsidR="00CD005B" w:rsidRPr="0040736B">
        <w:rPr>
          <w:sz w:val="22"/>
          <w:szCs w:val="24"/>
          <w:lang w:val="en-US"/>
        </w:rPr>
        <w:t>CCIs</w:t>
      </w:r>
      <w:r w:rsidRPr="0040736B">
        <w:rPr>
          <w:sz w:val="22"/>
          <w:szCs w:val="24"/>
          <w:lang w:val="en-US"/>
        </w:rPr>
        <w:t xml:space="preserve"> are included, Mpumalanga accounted for 8.2% of all creative economy occupations in 2017.</w:t>
      </w:r>
    </w:p>
    <w:p w14:paraId="34D5DEF4" w14:textId="3A41D9C7" w:rsidR="00302EBB" w:rsidRPr="0040736B" w:rsidRDefault="00302EBB" w:rsidP="0040736B">
      <w:pPr>
        <w:spacing w:before="0" w:line="259" w:lineRule="auto"/>
        <w:rPr>
          <w:sz w:val="22"/>
          <w:szCs w:val="24"/>
          <w:lang w:val="en-US"/>
        </w:rPr>
      </w:pPr>
      <w:r w:rsidRPr="0040736B">
        <w:rPr>
          <w:sz w:val="22"/>
          <w:szCs w:val="24"/>
          <w:lang w:val="en-US"/>
        </w:rPr>
        <w:t>In 2019, Mpumalanga creative economy employment had decreased somewhat: people in cultural occupations fell to 25 600 which made up 6.6% of all South African cultural occupations. Including cultural occupations and support occupations in the creative industries, total creative economy employment in Mpumalanga in 2019 accounted for 75 300 jobs (7.5% of all creative economy jobs in South Africa).</w:t>
      </w:r>
    </w:p>
    <w:p w14:paraId="0BD70638" w14:textId="77777777" w:rsidR="00302EBB" w:rsidRDefault="00302EBB" w:rsidP="006B6F1A">
      <w:pPr>
        <w:rPr>
          <w:lang w:val="en-US"/>
        </w:rPr>
      </w:pPr>
      <w:r>
        <w:rPr>
          <w:noProof/>
          <w:lang w:eastAsia="en-ZA"/>
        </w:rPr>
        <w:drawing>
          <wp:inline distT="0" distB="0" distL="0" distR="0" wp14:anchorId="62454AE3" wp14:editId="3131348B">
            <wp:extent cx="5731510" cy="2523490"/>
            <wp:effectExtent l="0" t="0" r="2540" b="10160"/>
            <wp:docPr id="24" name="Chart 24">
              <a:extLst xmlns:a="http://schemas.openxmlformats.org/drawingml/2006/main">
                <a:ext uri="{FF2B5EF4-FFF2-40B4-BE49-F238E27FC236}">
                  <a16:creationId xmlns:a16="http://schemas.microsoft.com/office/drawing/2014/main" id="{4E3AF0AD-02E5-4E52-A851-DC6BE7C141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3164212" w14:textId="5F8633B2" w:rsidR="00302EBB" w:rsidRDefault="00302EBB" w:rsidP="00904501">
      <w:pPr>
        <w:pStyle w:val="Caption"/>
        <w:rPr>
          <w:lang w:val="en-US"/>
        </w:rPr>
      </w:pPr>
      <w:bookmarkStart w:id="186" w:name="_Toc92691500"/>
      <w:r>
        <w:lastRenderedPageBreak/>
        <w:t xml:space="preserve">Figure </w:t>
      </w:r>
      <w:fldSimple w:instr=" SEQ Figure \* ARABIC ">
        <w:r w:rsidR="00C4686E">
          <w:rPr>
            <w:noProof/>
          </w:rPr>
          <w:t>3</w:t>
        </w:r>
        <w:r w:rsidR="0043378B">
          <w:rPr>
            <w:noProof/>
          </w:rPr>
          <w:t>9</w:t>
        </w:r>
      </w:fldSimple>
      <w:r w:rsidR="00FB23F0">
        <w:rPr>
          <w:noProof/>
        </w:rPr>
        <w:t>:</w:t>
      </w:r>
      <w:r>
        <w:t xml:space="preserve"> Percentage of </w:t>
      </w:r>
      <w:r w:rsidR="005D5E5D">
        <w:t xml:space="preserve">cultural occupations </w:t>
      </w:r>
      <w:r>
        <w:t xml:space="preserve">by </w:t>
      </w:r>
      <w:r w:rsidR="0043378B">
        <w:t>p</w:t>
      </w:r>
      <w:r>
        <w:t>rovince 2017 and 2019</w:t>
      </w:r>
      <w:bookmarkEnd w:id="186"/>
    </w:p>
    <w:p w14:paraId="17F1A16E" w14:textId="711E99C9" w:rsidR="00302EBB" w:rsidRPr="0040736B" w:rsidRDefault="00302EBB" w:rsidP="0040736B">
      <w:pPr>
        <w:spacing w:before="0" w:line="259" w:lineRule="auto"/>
        <w:rPr>
          <w:sz w:val="22"/>
          <w:szCs w:val="24"/>
          <w:lang w:val="en-US"/>
        </w:rPr>
      </w:pPr>
      <w:r w:rsidRPr="0040736B">
        <w:rPr>
          <w:sz w:val="22"/>
          <w:szCs w:val="24"/>
          <w:lang w:val="en-US"/>
        </w:rPr>
        <w:t>L</w:t>
      </w:r>
      <w:r w:rsidR="004A3792" w:rsidRPr="0040736B">
        <w:rPr>
          <w:sz w:val="22"/>
          <w:szCs w:val="24"/>
          <w:lang w:val="en-US"/>
        </w:rPr>
        <w:t>Qs</w:t>
      </w:r>
      <w:r w:rsidRPr="0040736B">
        <w:rPr>
          <w:sz w:val="22"/>
          <w:szCs w:val="24"/>
          <w:lang w:val="en-US"/>
        </w:rPr>
        <w:t xml:space="preserve"> are a method of identifying potential comparative advantage in a particular sector, with a score of one or more indicating that the region has a higher conce</w:t>
      </w:r>
      <w:r w:rsidR="00D623BF">
        <w:rPr>
          <w:sz w:val="22"/>
          <w:szCs w:val="24"/>
          <w:lang w:val="en-US"/>
        </w:rPr>
        <w:t>n</w:t>
      </w:r>
      <w:r w:rsidRPr="0040736B">
        <w:rPr>
          <w:sz w:val="22"/>
          <w:szCs w:val="24"/>
          <w:lang w:val="en-US"/>
        </w:rPr>
        <w:t>t</w:t>
      </w:r>
      <w:r w:rsidR="00D623BF">
        <w:rPr>
          <w:sz w:val="22"/>
          <w:szCs w:val="24"/>
          <w:lang w:val="en-US"/>
        </w:rPr>
        <w:t>r</w:t>
      </w:r>
      <w:r w:rsidRPr="0040736B">
        <w:rPr>
          <w:sz w:val="22"/>
          <w:szCs w:val="24"/>
          <w:lang w:val="en-US"/>
        </w:rPr>
        <w:t>ation of cultural employment than other occupations. In 2017, the cultural occupations LQ for Mpumalanga was 1.02, indicatin</w:t>
      </w:r>
      <w:r w:rsidR="00810CE8">
        <w:rPr>
          <w:sz w:val="22"/>
          <w:szCs w:val="24"/>
          <w:lang w:val="en-US"/>
        </w:rPr>
        <w:t>g</w:t>
      </w:r>
      <w:r w:rsidRPr="0040736B">
        <w:rPr>
          <w:sz w:val="22"/>
          <w:szCs w:val="24"/>
          <w:lang w:val="en-US"/>
        </w:rPr>
        <w:t xml:space="preserve"> an area of potential comparative advantage. However, by 2019, the LQ had fallen to 0.88.</w:t>
      </w:r>
    </w:p>
    <w:p w14:paraId="2BCABA3A" w14:textId="77777777" w:rsidR="00302EBB" w:rsidRPr="002228C4" w:rsidRDefault="00302EBB" w:rsidP="006B6F1A">
      <w:pPr>
        <w:rPr>
          <w:lang w:val="en-US"/>
        </w:rPr>
      </w:pPr>
      <w:r>
        <w:rPr>
          <w:noProof/>
          <w:lang w:eastAsia="en-ZA"/>
        </w:rPr>
        <w:drawing>
          <wp:inline distT="0" distB="0" distL="0" distR="0" wp14:anchorId="78E521EF" wp14:editId="47B994A8">
            <wp:extent cx="4572000" cy="2743200"/>
            <wp:effectExtent l="0" t="0" r="0" b="0"/>
            <wp:docPr id="28" name="Chart 28">
              <a:extLst xmlns:a="http://schemas.openxmlformats.org/drawingml/2006/main">
                <a:ext uri="{FF2B5EF4-FFF2-40B4-BE49-F238E27FC236}">
                  <a16:creationId xmlns:a16="http://schemas.microsoft.com/office/drawing/2014/main" id="{215A2F87-96A8-4CE9-A0D0-A9AB31D089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B56FE91" w14:textId="384FED5C" w:rsidR="00302EBB" w:rsidRDefault="00302EBB" w:rsidP="00904501">
      <w:pPr>
        <w:pStyle w:val="Caption"/>
        <w:rPr>
          <w:lang w:val="en-US"/>
        </w:rPr>
      </w:pPr>
      <w:bookmarkStart w:id="187" w:name="_Toc92691501"/>
      <w:r>
        <w:t xml:space="preserve">Figure </w:t>
      </w:r>
      <w:r w:rsidR="0043378B">
        <w:t>40</w:t>
      </w:r>
      <w:r w:rsidR="00FB23F0">
        <w:rPr>
          <w:noProof/>
        </w:rPr>
        <w:t>:</w:t>
      </w:r>
      <w:r>
        <w:t xml:space="preserve"> Percentage of cultural occupations in </w:t>
      </w:r>
      <w:r w:rsidR="005D5E5D">
        <w:t xml:space="preserve">the </w:t>
      </w:r>
      <w:r>
        <w:t>top 4 domains for Mpumalanga and South Africa</w:t>
      </w:r>
      <w:bookmarkEnd w:id="187"/>
    </w:p>
    <w:p w14:paraId="7370BCB1" w14:textId="6D51ADA6" w:rsidR="00302EBB" w:rsidRPr="0040736B" w:rsidRDefault="00302EBB" w:rsidP="0040736B">
      <w:pPr>
        <w:spacing w:before="0" w:line="259" w:lineRule="auto"/>
        <w:rPr>
          <w:sz w:val="22"/>
          <w:szCs w:val="24"/>
          <w:highlight w:val="yellow"/>
          <w:lang w:val="en-US"/>
        </w:rPr>
      </w:pPr>
      <w:r w:rsidRPr="0040736B">
        <w:rPr>
          <w:sz w:val="22"/>
          <w:szCs w:val="24"/>
          <w:lang w:val="en-US"/>
        </w:rPr>
        <w:t xml:space="preserve">Using the UNESCO Framework for Cultural Statistics format of grouping the </w:t>
      </w:r>
      <w:r w:rsidR="00CD005B" w:rsidRPr="0040736B">
        <w:rPr>
          <w:sz w:val="22"/>
          <w:szCs w:val="24"/>
          <w:lang w:val="en-US"/>
        </w:rPr>
        <w:t>CCIs</w:t>
      </w:r>
      <w:r w:rsidRPr="0040736B">
        <w:rPr>
          <w:sz w:val="22"/>
          <w:szCs w:val="24"/>
          <w:lang w:val="en-US"/>
        </w:rPr>
        <w:t xml:space="preserve"> into </w:t>
      </w:r>
      <w:r w:rsidR="00890DE7" w:rsidRPr="0040736B">
        <w:rPr>
          <w:sz w:val="22"/>
          <w:szCs w:val="24"/>
          <w:lang w:val="en-US"/>
        </w:rPr>
        <w:t>d</w:t>
      </w:r>
      <w:r w:rsidRPr="0040736B">
        <w:rPr>
          <w:sz w:val="22"/>
          <w:szCs w:val="24"/>
          <w:lang w:val="en-US"/>
        </w:rPr>
        <w:t>omains, the largest cultural occupation employment doma</w:t>
      </w:r>
      <w:r w:rsidR="00B95DEC" w:rsidRPr="0040736B">
        <w:rPr>
          <w:sz w:val="22"/>
          <w:szCs w:val="24"/>
          <w:lang w:val="en-US"/>
        </w:rPr>
        <w:t>in</w:t>
      </w:r>
      <w:r w:rsidRPr="0040736B">
        <w:rPr>
          <w:sz w:val="22"/>
          <w:szCs w:val="24"/>
          <w:lang w:val="en-US"/>
        </w:rPr>
        <w:t xml:space="preserve"> </w:t>
      </w:r>
      <w:r w:rsidR="00A82F7D" w:rsidRPr="0040736B">
        <w:rPr>
          <w:sz w:val="22"/>
          <w:szCs w:val="24"/>
          <w:lang w:val="en-US"/>
        </w:rPr>
        <w:t xml:space="preserve">in </w:t>
      </w:r>
      <w:r w:rsidRPr="0040736B">
        <w:rPr>
          <w:sz w:val="22"/>
          <w:szCs w:val="24"/>
          <w:lang w:val="en-US"/>
        </w:rPr>
        <w:t>Mpumalanga (and in South Africa as a whole) is Visual Arts and Crafts, which accounted for 48.1% of cultural occupations in Mpumalanga in 2019. The second largest employment doma</w:t>
      </w:r>
      <w:r w:rsidR="00B95DEC" w:rsidRPr="0040736B">
        <w:rPr>
          <w:sz w:val="22"/>
          <w:szCs w:val="24"/>
          <w:lang w:val="en-US"/>
        </w:rPr>
        <w:t>in</w:t>
      </w:r>
      <w:r w:rsidRPr="0040736B">
        <w:rPr>
          <w:sz w:val="22"/>
          <w:szCs w:val="24"/>
          <w:lang w:val="en-US"/>
        </w:rPr>
        <w:t xml:space="preserve"> </w:t>
      </w:r>
      <w:r w:rsidR="00C91ADC">
        <w:rPr>
          <w:sz w:val="22"/>
          <w:szCs w:val="24"/>
          <w:lang w:val="en-US"/>
        </w:rPr>
        <w:t xml:space="preserve">in </w:t>
      </w:r>
      <w:r w:rsidRPr="0040736B">
        <w:rPr>
          <w:sz w:val="22"/>
          <w:szCs w:val="24"/>
          <w:lang w:val="en-US"/>
        </w:rPr>
        <w:t xml:space="preserve">Mpumalanga is Intangible Cultural Heritage (37.4%) </w:t>
      </w:r>
      <w:r w:rsidRPr="0040736B">
        <w:rPr>
          <w:rFonts w:cs="Arial"/>
          <w:sz w:val="22"/>
          <w:szCs w:val="24"/>
        </w:rPr>
        <w:t>which includes categories such as “Traditional chiefs and heads of villages”, and “Religious and associated professionals”</w:t>
      </w:r>
      <w:r w:rsidRPr="0040736B">
        <w:rPr>
          <w:sz w:val="22"/>
          <w:szCs w:val="24"/>
          <w:lang w:val="en-US"/>
        </w:rPr>
        <w:t>. These two domains dominate cultural occupations in the province, accounting for 85.5% of people in cultural occupations. The third and fourth most important domains for cultural occupations in the province are Design and Creative Services (8.2%) and Books, Information and Press (5.6%).</w:t>
      </w:r>
    </w:p>
    <w:p w14:paraId="4703BF19" w14:textId="77777777" w:rsidR="00302EBB" w:rsidRDefault="00302EBB" w:rsidP="006B6F1A">
      <w:pPr>
        <w:rPr>
          <w:noProof/>
        </w:rPr>
      </w:pPr>
      <w:r>
        <w:rPr>
          <w:noProof/>
          <w:lang w:eastAsia="en-ZA"/>
        </w:rPr>
        <w:drawing>
          <wp:inline distT="0" distB="0" distL="0" distR="0" wp14:anchorId="6B539F7B" wp14:editId="3588DAE8">
            <wp:extent cx="5948855" cy="2743200"/>
            <wp:effectExtent l="0" t="0" r="13970" b="0"/>
            <wp:docPr id="29" name="Chart 29">
              <a:extLst xmlns:a="http://schemas.openxmlformats.org/drawingml/2006/main">
                <a:ext uri="{FF2B5EF4-FFF2-40B4-BE49-F238E27FC236}">
                  <a16:creationId xmlns:a16="http://schemas.microsoft.com/office/drawing/2014/main" id="{B41997DA-17A3-4A57-8BF1-A8D3515E00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75C6F207" w14:textId="1FF50951" w:rsidR="00302EBB" w:rsidRDefault="00302EBB" w:rsidP="00904501">
      <w:pPr>
        <w:pStyle w:val="Caption"/>
        <w:rPr>
          <w:lang w:val="en-US"/>
        </w:rPr>
      </w:pPr>
      <w:bookmarkStart w:id="188" w:name="_Toc92691502"/>
      <w:r>
        <w:lastRenderedPageBreak/>
        <w:t xml:space="preserve">Figure </w:t>
      </w:r>
      <w:r w:rsidR="0043378B">
        <w:t>41</w:t>
      </w:r>
      <w:r w:rsidR="00FB23F0">
        <w:rPr>
          <w:noProof/>
        </w:rPr>
        <w:t>:</w:t>
      </w:r>
      <w:r>
        <w:t xml:space="preserve"> Sociodemographic profile of Cultural Occupation workers in Mpumalanga and South Africa</w:t>
      </w:r>
      <w:bookmarkEnd w:id="188"/>
    </w:p>
    <w:p w14:paraId="6C3FEF7A" w14:textId="3DB2A43E" w:rsidR="00302EBB" w:rsidRPr="0040736B" w:rsidRDefault="00302EBB" w:rsidP="0040736B">
      <w:pPr>
        <w:spacing w:before="0" w:line="259" w:lineRule="auto"/>
        <w:rPr>
          <w:sz w:val="22"/>
          <w:szCs w:val="24"/>
        </w:rPr>
      </w:pPr>
      <w:r w:rsidRPr="0040736B">
        <w:rPr>
          <w:sz w:val="22"/>
          <w:szCs w:val="24"/>
        </w:rPr>
        <w:t>In terms of the sociodemographic characteristics of people working in cultural occupations in Mpumalanga, the largest population groups are Black African people (95.1%). Fewer people in cultural occupations in Mpumalanga are in the youth (18–34) age group (15.7%, compared to 32.9% for cultural occupations nationally). Gender distribution is very similar to national cultural occupations, with 57.9% of people in cultural occupations in the province being men. In terms of education level, cultural workers in Mpumalanga are more likely to fall into the “Primary school or less” category (32.7%) than both cultural workers nationally (13.6%) or non-cultural workers in the province (11.5%). A lower percentage of cultural workers in Mpumalanga have tertiary education (19.6%) than nationally (25.5%). While this means that cultural occupations provide a valuable labour market entry point for those with lower levels of education, it may constrain future growth in the sector.</w:t>
      </w:r>
    </w:p>
    <w:p w14:paraId="6BD2FBC0" w14:textId="61C37C9F" w:rsidR="00302EBB" w:rsidRPr="0040736B" w:rsidRDefault="00302EBB" w:rsidP="0040736B">
      <w:pPr>
        <w:spacing w:before="0" w:line="259" w:lineRule="auto"/>
        <w:rPr>
          <w:sz w:val="22"/>
          <w:szCs w:val="24"/>
          <w:lang w:val="en-US"/>
        </w:rPr>
      </w:pPr>
      <w:r w:rsidRPr="0040736B">
        <w:rPr>
          <w:sz w:val="22"/>
          <w:szCs w:val="24"/>
          <w:lang w:val="en-US"/>
        </w:rPr>
        <w:t>In terms of employment type, it is notable that a lower percentage of cultural workers in Mpumalanga are employees (53.4% working for someone else for pay) than in cultural occupations nationally (60%). Correspondingly, there is a greater percentage of Mpumalanga cultural workers in the freelance category (39.8% own account workers with no employees) than the national cultural occupation average (34.5%).</w:t>
      </w:r>
    </w:p>
    <w:p w14:paraId="1810EC43" w14:textId="0953AE2D" w:rsidR="00302EBB" w:rsidRPr="0040736B" w:rsidRDefault="00302EBB" w:rsidP="0040736B">
      <w:pPr>
        <w:spacing w:before="0" w:line="259" w:lineRule="auto"/>
        <w:rPr>
          <w:sz w:val="22"/>
          <w:szCs w:val="24"/>
          <w:lang w:val="en-US"/>
        </w:rPr>
      </w:pPr>
      <w:r w:rsidRPr="0040736B">
        <w:rPr>
          <w:sz w:val="22"/>
          <w:szCs w:val="24"/>
          <w:lang w:val="en-US"/>
        </w:rPr>
        <w:t>In line with this, cultural workers in Mpumalanga are much more likely than other workers in the province to be freelancers (52.6% own account workers with no employees), and less likely than cultural workers nationally to be permanently employed (57.3% of Mpumalanga cultural workers are permanently employed compared to 66.9% of cultural workers nationally). Cultural occupations are also more likely to be in the informal sector (69.4%) than cultural workers nationally (46.3%) and non-cultural workers in Mpumalanga (36.6%). Although the distribution of earnings categories of cultural workers is fairly close to other workers in the province, a greater percentage of people in cultural occupations in Mpumalanga earn less than R6</w:t>
      </w:r>
      <w:r w:rsidR="00C91ADC">
        <w:rPr>
          <w:sz w:val="22"/>
          <w:szCs w:val="24"/>
          <w:lang w:val="en-US"/>
        </w:rPr>
        <w:t> </w:t>
      </w:r>
      <w:r w:rsidRPr="0040736B">
        <w:rPr>
          <w:sz w:val="22"/>
          <w:szCs w:val="24"/>
          <w:lang w:val="en-US"/>
        </w:rPr>
        <w:t>000 per month (66%) than cultural workers nationally (55.3%).</w:t>
      </w:r>
    </w:p>
    <w:p w14:paraId="4E23E901" w14:textId="40A7B5C3" w:rsidR="00302EBB" w:rsidRDefault="00302EBB" w:rsidP="00904501">
      <w:pPr>
        <w:pStyle w:val="Caption"/>
      </w:pPr>
      <w:bookmarkStart w:id="189" w:name="_Toc93293344"/>
      <w:r>
        <w:t xml:space="preserve">Table </w:t>
      </w:r>
      <w:fldSimple w:instr=" SEQ Table \* ARABIC ">
        <w:r w:rsidR="00C4686E">
          <w:rPr>
            <w:noProof/>
          </w:rPr>
          <w:t>34</w:t>
        </w:r>
      </w:fldSimple>
      <w:r w:rsidR="00585410">
        <w:rPr>
          <w:noProof/>
        </w:rPr>
        <w:t>:</w:t>
      </w:r>
      <w:r>
        <w:t xml:space="preserve"> </w:t>
      </w:r>
      <w:r w:rsidRPr="00E33A54">
        <w:t xml:space="preserve">Occupation type and income category for cultural workers in </w:t>
      </w:r>
      <w:r>
        <w:t>Mpumalanga</w:t>
      </w:r>
      <w:r w:rsidRPr="00E33A54">
        <w:t xml:space="preserve"> and South Africa</w:t>
      </w:r>
      <w:bookmarkEnd w:id="189"/>
    </w:p>
    <w:tbl>
      <w:tblPr>
        <w:tblStyle w:val="TableGrid"/>
        <w:tblW w:w="9016" w:type="dxa"/>
        <w:jc w:val="center"/>
        <w:tblLayout w:type="fixed"/>
        <w:tblLook w:val="04A0" w:firstRow="1" w:lastRow="0" w:firstColumn="1" w:lastColumn="0" w:noHBand="0" w:noVBand="1"/>
      </w:tblPr>
      <w:tblGrid>
        <w:gridCol w:w="1406"/>
        <w:gridCol w:w="2588"/>
        <w:gridCol w:w="1674"/>
        <w:gridCol w:w="1698"/>
        <w:gridCol w:w="1650"/>
      </w:tblGrid>
      <w:tr w:rsidR="00302EBB" w:rsidRPr="00E046D2" w14:paraId="02446511" w14:textId="77777777" w:rsidTr="0040736B">
        <w:trPr>
          <w:trHeight w:val="295"/>
          <w:jc w:val="center"/>
        </w:trPr>
        <w:tc>
          <w:tcPr>
            <w:tcW w:w="3994" w:type="dxa"/>
            <w:gridSpan w:val="2"/>
            <w:noWrap/>
          </w:tcPr>
          <w:p w14:paraId="52AEB6BC" w14:textId="77777777" w:rsidR="00302EBB" w:rsidRPr="00E046D2" w:rsidRDefault="00302EBB" w:rsidP="0040736B">
            <w:pPr>
              <w:spacing w:before="60" w:after="60"/>
              <w:rPr>
                <w:lang w:eastAsia="en-ZA"/>
              </w:rPr>
            </w:pPr>
          </w:p>
        </w:tc>
        <w:tc>
          <w:tcPr>
            <w:tcW w:w="3372" w:type="dxa"/>
            <w:gridSpan w:val="2"/>
            <w:noWrap/>
          </w:tcPr>
          <w:p w14:paraId="13A52F4E" w14:textId="77777777" w:rsidR="00302EBB" w:rsidRPr="00E046D2" w:rsidRDefault="00302EBB" w:rsidP="0040736B">
            <w:pPr>
              <w:spacing w:before="60" w:after="60"/>
              <w:jc w:val="center"/>
              <w:rPr>
                <w:lang w:eastAsia="en-ZA"/>
              </w:rPr>
            </w:pPr>
            <w:r w:rsidRPr="00E046D2">
              <w:rPr>
                <w:lang w:eastAsia="en-ZA"/>
              </w:rPr>
              <w:t>Mpumalanga</w:t>
            </w:r>
          </w:p>
        </w:tc>
        <w:tc>
          <w:tcPr>
            <w:tcW w:w="1650" w:type="dxa"/>
            <w:noWrap/>
          </w:tcPr>
          <w:p w14:paraId="4314711E" w14:textId="77777777" w:rsidR="00302EBB" w:rsidRPr="00E046D2" w:rsidRDefault="00302EBB" w:rsidP="0040736B">
            <w:pPr>
              <w:spacing w:before="60" w:after="60"/>
              <w:jc w:val="center"/>
              <w:rPr>
                <w:lang w:eastAsia="en-ZA"/>
              </w:rPr>
            </w:pPr>
            <w:r w:rsidRPr="00E046D2">
              <w:rPr>
                <w:lang w:eastAsia="en-ZA"/>
              </w:rPr>
              <w:t>South Africa</w:t>
            </w:r>
          </w:p>
        </w:tc>
      </w:tr>
      <w:tr w:rsidR="00302EBB" w:rsidRPr="00E046D2" w14:paraId="0F24F491" w14:textId="77777777" w:rsidTr="0040736B">
        <w:trPr>
          <w:trHeight w:val="295"/>
          <w:jc w:val="center"/>
        </w:trPr>
        <w:tc>
          <w:tcPr>
            <w:tcW w:w="1406" w:type="dxa"/>
            <w:noWrap/>
            <w:hideMark/>
          </w:tcPr>
          <w:p w14:paraId="14E5F680" w14:textId="77777777" w:rsidR="00302EBB" w:rsidRPr="00E046D2" w:rsidRDefault="00302EBB" w:rsidP="0040736B">
            <w:pPr>
              <w:spacing w:before="60" w:after="60"/>
              <w:jc w:val="left"/>
              <w:rPr>
                <w:lang w:eastAsia="en-ZA"/>
              </w:rPr>
            </w:pPr>
            <w:r w:rsidRPr="00E046D2">
              <w:rPr>
                <w:lang w:eastAsia="en-ZA"/>
              </w:rPr>
              <w:t>Data</w:t>
            </w:r>
          </w:p>
        </w:tc>
        <w:tc>
          <w:tcPr>
            <w:tcW w:w="2588" w:type="dxa"/>
            <w:noWrap/>
            <w:hideMark/>
          </w:tcPr>
          <w:p w14:paraId="552E3E41" w14:textId="77777777" w:rsidR="00302EBB" w:rsidRPr="00E046D2" w:rsidRDefault="00302EBB" w:rsidP="0040736B">
            <w:pPr>
              <w:spacing w:before="60" w:after="60"/>
              <w:rPr>
                <w:lang w:eastAsia="en-ZA"/>
              </w:rPr>
            </w:pPr>
            <w:r w:rsidRPr="00E046D2">
              <w:rPr>
                <w:lang w:eastAsia="en-ZA"/>
              </w:rPr>
              <w:t>Categories</w:t>
            </w:r>
          </w:p>
        </w:tc>
        <w:tc>
          <w:tcPr>
            <w:tcW w:w="1674" w:type="dxa"/>
            <w:noWrap/>
            <w:hideMark/>
          </w:tcPr>
          <w:p w14:paraId="6A172578" w14:textId="77777777" w:rsidR="00302EBB" w:rsidRPr="00E046D2" w:rsidRDefault="00302EBB" w:rsidP="0040736B">
            <w:pPr>
              <w:spacing w:before="60" w:after="60"/>
              <w:jc w:val="center"/>
              <w:rPr>
                <w:lang w:eastAsia="en-ZA"/>
              </w:rPr>
            </w:pPr>
            <w:r w:rsidRPr="00E046D2">
              <w:rPr>
                <w:lang w:eastAsia="en-ZA"/>
              </w:rPr>
              <w:t>Cultural Occupations</w:t>
            </w:r>
          </w:p>
        </w:tc>
        <w:tc>
          <w:tcPr>
            <w:tcW w:w="1698" w:type="dxa"/>
            <w:noWrap/>
            <w:hideMark/>
          </w:tcPr>
          <w:p w14:paraId="15054EFA" w14:textId="77777777" w:rsidR="00302EBB" w:rsidRPr="00E046D2" w:rsidRDefault="00302EBB" w:rsidP="0040736B">
            <w:pPr>
              <w:spacing w:before="60" w:after="60"/>
              <w:jc w:val="center"/>
              <w:rPr>
                <w:lang w:eastAsia="en-ZA"/>
              </w:rPr>
            </w:pPr>
            <w:r w:rsidRPr="00E046D2">
              <w:rPr>
                <w:lang w:eastAsia="en-ZA"/>
              </w:rPr>
              <w:t>Non-Cultural Occupations</w:t>
            </w:r>
          </w:p>
        </w:tc>
        <w:tc>
          <w:tcPr>
            <w:tcW w:w="1650" w:type="dxa"/>
            <w:noWrap/>
            <w:hideMark/>
          </w:tcPr>
          <w:p w14:paraId="07B39342" w14:textId="77777777" w:rsidR="00302EBB" w:rsidRPr="00E046D2" w:rsidRDefault="00302EBB" w:rsidP="0040736B">
            <w:pPr>
              <w:spacing w:before="60" w:after="60"/>
              <w:jc w:val="center"/>
              <w:rPr>
                <w:lang w:eastAsia="en-ZA"/>
              </w:rPr>
            </w:pPr>
            <w:r w:rsidRPr="00E046D2">
              <w:rPr>
                <w:lang w:eastAsia="en-ZA"/>
              </w:rPr>
              <w:t>Cultural Occupations</w:t>
            </w:r>
          </w:p>
        </w:tc>
      </w:tr>
      <w:tr w:rsidR="00302EBB" w:rsidRPr="00E046D2" w14:paraId="60C1ED0E" w14:textId="77777777" w:rsidTr="0040736B">
        <w:trPr>
          <w:trHeight w:val="295"/>
          <w:jc w:val="center"/>
        </w:trPr>
        <w:tc>
          <w:tcPr>
            <w:tcW w:w="1406" w:type="dxa"/>
            <w:vMerge w:val="restart"/>
            <w:noWrap/>
            <w:hideMark/>
          </w:tcPr>
          <w:p w14:paraId="17C70AE3" w14:textId="77777777" w:rsidR="00302EBB" w:rsidRPr="00E046D2" w:rsidRDefault="00302EBB" w:rsidP="0040736B">
            <w:pPr>
              <w:spacing w:before="60" w:after="60"/>
              <w:jc w:val="left"/>
              <w:rPr>
                <w:lang w:eastAsia="en-ZA"/>
              </w:rPr>
            </w:pPr>
            <w:r w:rsidRPr="00E046D2">
              <w:rPr>
                <w:lang w:eastAsia="en-ZA"/>
              </w:rPr>
              <w:t>Employment Type</w:t>
            </w:r>
          </w:p>
        </w:tc>
        <w:tc>
          <w:tcPr>
            <w:tcW w:w="2588" w:type="dxa"/>
            <w:noWrap/>
            <w:hideMark/>
          </w:tcPr>
          <w:p w14:paraId="49F96062" w14:textId="77777777" w:rsidR="00302EBB" w:rsidRPr="00E046D2" w:rsidRDefault="00302EBB" w:rsidP="0040736B">
            <w:pPr>
              <w:spacing w:before="60" w:after="60"/>
              <w:jc w:val="left"/>
              <w:rPr>
                <w:lang w:eastAsia="en-ZA"/>
              </w:rPr>
            </w:pPr>
            <w:r w:rsidRPr="00E046D2">
              <w:rPr>
                <w:lang w:eastAsia="en-ZA"/>
              </w:rPr>
              <w:t>Working for someone else for pay</w:t>
            </w:r>
          </w:p>
        </w:tc>
        <w:tc>
          <w:tcPr>
            <w:tcW w:w="1674" w:type="dxa"/>
            <w:noWrap/>
            <w:tcMar>
              <w:right w:w="397" w:type="dxa"/>
            </w:tcMar>
            <w:hideMark/>
          </w:tcPr>
          <w:p w14:paraId="7EF37919" w14:textId="77777777" w:rsidR="00302EBB" w:rsidRPr="00E046D2" w:rsidRDefault="00302EBB" w:rsidP="0040736B">
            <w:pPr>
              <w:spacing w:before="60" w:after="60"/>
              <w:jc w:val="right"/>
              <w:rPr>
                <w:lang w:eastAsia="en-ZA"/>
              </w:rPr>
            </w:pPr>
            <w:r w:rsidRPr="00E046D2">
              <w:rPr>
                <w:lang w:eastAsia="en-ZA"/>
              </w:rPr>
              <w:t>44.7%</w:t>
            </w:r>
          </w:p>
        </w:tc>
        <w:tc>
          <w:tcPr>
            <w:tcW w:w="1698" w:type="dxa"/>
            <w:noWrap/>
            <w:tcMar>
              <w:right w:w="397" w:type="dxa"/>
            </w:tcMar>
            <w:hideMark/>
          </w:tcPr>
          <w:p w14:paraId="5D79AAB1" w14:textId="77777777" w:rsidR="00302EBB" w:rsidRPr="00E046D2" w:rsidRDefault="00302EBB" w:rsidP="0040736B">
            <w:pPr>
              <w:spacing w:before="60" w:after="60"/>
              <w:jc w:val="right"/>
              <w:rPr>
                <w:lang w:eastAsia="en-ZA"/>
              </w:rPr>
            </w:pPr>
            <w:r w:rsidRPr="00E046D2">
              <w:rPr>
                <w:lang w:eastAsia="en-ZA"/>
              </w:rPr>
              <w:t>82.1%</w:t>
            </w:r>
          </w:p>
        </w:tc>
        <w:tc>
          <w:tcPr>
            <w:tcW w:w="1650" w:type="dxa"/>
            <w:noWrap/>
            <w:tcMar>
              <w:right w:w="397" w:type="dxa"/>
            </w:tcMar>
            <w:hideMark/>
          </w:tcPr>
          <w:p w14:paraId="1F9636D3" w14:textId="77777777" w:rsidR="00302EBB" w:rsidRPr="00E046D2" w:rsidRDefault="00302EBB" w:rsidP="0040736B">
            <w:pPr>
              <w:spacing w:before="60" w:after="60"/>
              <w:jc w:val="right"/>
              <w:rPr>
                <w:lang w:eastAsia="en-ZA"/>
              </w:rPr>
            </w:pPr>
            <w:r w:rsidRPr="00E046D2">
              <w:rPr>
                <w:lang w:eastAsia="en-ZA"/>
              </w:rPr>
              <w:t>60.0%</w:t>
            </w:r>
          </w:p>
        </w:tc>
      </w:tr>
      <w:tr w:rsidR="00302EBB" w:rsidRPr="00E046D2" w14:paraId="08B08524" w14:textId="77777777" w:rsidTr="0040736B">
        <w:trPr>
          <w:trHeight w:val="295"/>
          <w:jc w:val="center"/>
        </w:trPr>
        <w:tc>
          <w:tcPr>
            <w:tcW w:w="1406" w:type="dxa"/>
            <w:vMerge/>
            <w:noWrap/>
            <w:hideMark/>
          </w:tcPr>
          <w:p w14:paraId="0AB018F7" w14:textId="77777777" w:rsidR="00302EBB" w:rsidRPr="00E046D2" w:rsidRDefault="00302EBB" w:rsidP="0040736B">
            <w:pPr>
              <w:spacing w:before="60" w:after="60"/>
              <w:jc w:val="left"/>
              <w:rPr>
                <w:lang w:eastAsia="en-ZA"/>
              </w:rPr>
            </w:pPr>
          </w:p>
        </w:tc>
        <w:tc>
          <w:tcPr>
            <w:tcW w:w="2588" w:type="dxa"/>
            <w:noWrap/>
            <w:hideMark/>
          </w:tcPr>
          <w:p w14:paraId="20BA7E45" w14:textId="77777777" w:rsidR="00302EBB" w:rsidRPr="00E046D2" w:rsidRDefault="00302EBB" w:rsidP="0040736B">
            <w:pPr>
              <w:spacing w:before="60" w:after="60"/>
              <w:jc w:val="left"/>
              <w:rPr>
                <w:lang w:eastAsia="en-ZA"/>
              </w:rPr>
            </w:pPr>
            <w:r w:rsidRPr="00E046D2">
              <w:rPr>
                <w:lang w:eastAsia="en-ZA"/>
              </w:rPr>
              <w:t>An employer</w:t>
            </w:r>
          </w:p>
        </w:tc>
        <w:tc>
          <w:tcPr>
            <w:tcW w:w="1674" w:type="dxa"/>
            <w:noWrap/>
            <w:tcMar>
              <w:right w:w="397" w:type="dxa"/>
            </w:tcMar>
            <w:hideMark/>
          </w:tcPr>
          <w:p w14:paraId="2D8ADBEF" w14:textId="77777777" w:rsidR="00302EBB" w:rsidRPr="00E046D2" w:rsidRDefault="00302EBB" w:rsidP="0040736B">
            <w:pPr>
              <w:spacing w:before="60" w:after="60"/>
              <w:jc w:val="right"/>
              <w:rPr>
                <w:lang w:eastAsia="en-ZA"/>
              </w:rPr>
            </w:pPr>
            <w:r w:rsidRPr="00E046D2">
              <w:rPr>
                <w:lang w:eastAsia="en-ZA"/>
              </w:rPr>
              <w:t>2.7%</w:t>
            </w:r>
          </w:p>
        </w:tc>
        <w:tc>
          <w:tcPr>
            <w:tcW w:w="1698" w:type="dxa"/>
            <w:noWrap/>
            <w:tcMar>
              <w:right w:w="397" w:type="dxa"/>
            </w:tcMar>
            <w:hideMark/>
          </w:tcPr>
          <w:p w14:paraId="43242283" w14:textId="77777777" w:rsidR="00302EBB" w:rsidRPr="00E046D2" w:rsidRDefault="00302EBB" w:rsidP="0040736B">
            <w:pPr>
              <w:spacing w:before="60" w:after="60"/>
              <w:jc w:val="right"/>
              <w:rPr>
                <w:lang w:eastAsia="en-ZA"/>
              </w:rPr>
            </w:pPr>
            <w:r w:rsidRPr="00E046D2">
              <w:rPr>
                <w:lang w:eastAsia="en-ZA"/>
              </w:rPr>
              <w:t>5.2%</w:t>
            </w:r>
          </w:p>
        </w:tc>
        <w:tc>
          <w:tcPr>
            <w:tcW w:w="1650" w:type="dxa"/>
            <w:noWrap/>
            <w:tcMar>
              <w:right w:w="397" w:type="dxa"/>
            </w:tcMar>
            <w:hideMark/>
          </w:tcPr>
          <w:p w14:paraId="5C4CC864" w14:textId="77777777" w:rsidR="00302EBB" w:rsidRPr="00E046D2" w:rsidRDefault="00302EBB" w:rsidP="0040736B">
            <w:pPr>
              <w:spacing w:before="60" w:after="60"/>
              <w:jc w:val="right"/>
              <w:rPr>
                <w:lang w:eastAsia="en-ZA"/>
              </w:rPr>
            </w:pPr>
            <w:r w:rsidRPr="00E046D2">
              <w:rPr>
                <w:lang w:eastAsia="en-ZA"/>
              </w:rPr>
              <w:t>5.3%</w:t>
            </w:r>
          </w:p>
        </w:tc>
      </w:tr>
      <w:tr w:rsidR="00302EBB" w:rsidRPr="00E046D2" w14:paraId="6752231A" w14:textId="77777777" w:rsidTr="0040736B">
        <w:trPr>
          <w:trHeight w:val="295"/>
          <w:jc w:val="center"/>
        </w:trPr>
        <w:tc>
          <w:tcPr>
            <w:tcW w:w="1406" w:type="dxa"/>
            <w:vMerge/>
            <w:noWrap/>
            <w:hideMark/>
          </w:tcPr>
          <w:p w14:paraId="76F05D43" w14:textId="77777777" w:rsidR="00302EBB" w:rsidRPr="00E046D2" w:rsidRDefault="00302EBB" w:rsidP="0040736B">
            <w:pPr>
              <w:spacing w:before="60" w:after="60"/>
              <w:jc w:val="left"/>
              <w:rPr>
                <w:lang w:eastAsia="en-ZA"/>
              </w:rPr>
            </w:pPr>
          </w:p>
        </w:tc>
        <w:tc>
          <w:tcPr>
            <w:tcW w:w="2588" w:type="dxa"/>
            <w:noWrap/>
            <w:hideMark/>
          </w:tcPr>
          <w:p w14:paraId="7E36D377" w14:textId="77777777" w:rsidR="00302EBB" w:rsidRPr="00E046D2" w:rsidRDefault="00302EBB" w:rsidP="0040736B">
            <w:pPr>
              <w:spacing w:before="60" w:after="60"/>
              <w:jc w:val="left"/>
              <w:rPr>
                <w:lang w:eastAsia="en-ZA"/>
              </w:rPr>
            </w:pPr>
            <w:r w:rsidRPr="00E046D2">
              <w:rPr>
                <w:lang w:eastAsia="en-ZA"/>
              </w:rPr>
              <w:t>Own account worker (no employees)</w:t>
            </w:r>
          </w:p>
        </w:tc>
        <w:tc>
          <w:tcPr>
            <w:tcW w:w="1674" w:type="dxa"/>
            <w:noWrap/>
            <w:tcMar>
              <w:right w:w="397" w:type="dxa"/>
            </w:tcMar>
            <w:hideMark/>
          </w:tcPr>
          <w:p w14:paraId="185B6D73" w14:textId="77777777" w:rsidR="00302EBB" w:rsidRPr="00E046D2" w:rsidRDefault="00302EBB" w:rsidP="0040736B">
            <w:pPr>
              <w:spacing w:before="60" w:after="60"/>
              <w:jc w:val="right"/>
              <w:rPr>
                <w:lang w:eastAsia="en-ZA"/>
              </w:rPr>
            </w:pPr>
            <w:r w:rsidRPr="00E046D2">
              <w:rPr>
                <w:lang w:eastAsia="en-ZA"/>
              </w:rPr>
              <w:t>52.6%</w:t>
            </w:r>
          </w:p>
        </w:tc>
        <w:tc>
          <w:tcPr>
            <w:tcW w:w="1698" w:type="dxa"/>
            <w:noWrap/>
            <w:tcMar>
              <w:right w:w="397" w:type="dxa"/>
            </w:tcMar>
            <w:hideMark/>
          </w:tcPr>
          <w:p w14:paraId="068299F1" w14:textId="77777777" w:rsidR="00302EBB" w:rsidRPr="00E046D2" w:rsidRDefault="00302EBB" w:rsidP="0040736B">
            <w:pPr>
              <w:spacing w:before="60" w:after="60"/>
              <w:jc w:val="right"/>
              <w:rPr>
                <w:lang w:eastAsia="en-ZA"/>
              </w:rPr>
            </w:pPr>
            <w:r w:rsidRPr="00E046D2">
              <w:rPr>
                <w:lang w:eastAsia="en-ZA"/>
              </w:rPr>
              <w:t>12.2%</w:t>
            </w:r>
          </w:p>
        </w:tc>
        <w:tc>
          <w:tcPr>
            <w:tcW w:w="1650" w:type="dxa"/>
            <w:noWrap/>
            <w:tcMar>
              <w:right w:w="397" w:type="dxa"/>
            </w:tcMar>
            <w:hideMark/>
          </w:tcPr>
          <w:p w14:paraId="5B5858C3" w14:textId="77777777" w:rsidR="00302EBB" w:rsidRPr="00E046D2" w:rsidRDefault="00302EBB" w:rsidP="0040736B">
            <w:pPr>
              <w:spacing w:before="60" w:after="60"/>
              <w:jc w:val="right"/>
              <w:rPr>
                <w:lang w:eastAsia="en-ZA"/>
              </w:rPr>
            </w:pPr>
            <w:r w:rsidRPr="00E046D2">
              <w:rPr>
                <w:lang w:eastAsia="en-ZA"/>
              </w:rPr>
              <w:t>34.5%</w:t>
            </w:r>
          </w:p>
        </w:tc>
      </w:tr>
      <w:tr w:rsidR="00302EBB" w:rsidRPr="00E046D2" w14:paraId="5C562597" w14:textId="77777777" w:rsidTr="0040736B">
        <w:trPr>
          <w:trHeight w:val="295"/>
          <w:jc w:val="center"/>
        </w:trPr>
        <w:tc>
          <w:tcPr>
            <w:tcW w:w="1406" w:type="dxa"/>
            <w:vMerge/>
            <w:noWrap/>
            <w:hideMark/>
          </w:tcPr>
          <w:p w14:paraId="55199CB9" w14:textId="77777777" w:rsidR="00302EBB" w:rsidRPr="00E046D2" w:rsidRDefault="00302EBB" w:rsidP="0040736B">
            <w:pPr>
              <w:spacing w:before="60" w:after="60"/>
              <w:jc w:val="left"/>
              <w:rPr>
                <w:lang w:eastAsia="en-ZA"/>
              </w:rPr>
            </w:pPr>
          </w:p>
        </w:tc>
        <w:tc>
          <w:tcPr>
            <w:tcW w:w="2588" w:type="dxa"/>
            <w:noWrap/>
            <w:hideMark/>
          </w:tcPr>
          <w:p w14:paraId="529E3DD9" w14:textId="77777777" w:rsidR="00302EBB" w:rsidRPr="00E046D2" w:rsidRDefault="00302EBB" w:rsidP="0040736B">
            <w:pPr>
              <w:spacing w:before="60" w:after="60"/>
              <w:jc w:val="left"/>
              <w:rPr>
                <w:lang w:eastAsia="en-ZA"/>
              </w:rPr>
            </w:pPr>
            <w:r w:rsidRPr="00E046D2">
              <w:rPr>
                <w:lang w:eastAsia="en-ZA"/>
              </w:rPr>
              <w:t>Helping without pay</w:t>
            </w:r>
          </w:p>
        </w:tc>
        <w:tc>
          <w:tcPr>
            <w:tcW w:w="1674" w:type="dxa"/>
            <w:noWrap/>
            <w:tcMar>
              <w:right w:w="397" w:type="dxa"/>
            </w:tcMar>
            <w:hideMark/>
          </w:tcPr>
          <w:p w14:paraId="1BB7831A" w14:textId="77777777" w:rsidR="00302EBB" w:rsidRPr="00E046D2" w:rsidRDefault="00302EBB" w:rsidP="0040736B">
            <w:pPr>
              <w:spacing w:before="60" w:after="60"/>
              <w:jc w:val="right"/>
              <w:rPr>
                <w:lang w:eastAsia="en-ZA"/>
              </w:rPr>
            </w:pPr>
            <w:r w:rsidRPr="00E046D2">
              <w:rPr>
                <w:lang w:eastAsia="en-ZA"/>
              </w:rPr>
              <w:t>0.0%</w:t>
            </w:r>
          </w:p>
        </w:tc>
        <w:tc>
          <w:tcPr>
            <w:tcW w:w="1698" w:type="dxa"/>
            <w:noWrap/>
            <w:tcMar>
              <w:right w:w="397" w:type="dxa"/>
            </w:tcMar>
            <w:hideMark/>
          </w:tcPr>
          <w:p w14:paraId="6A2D4B0B" w14:textId="77777777" w:rsidR="00302EBB" w:rsidRPr="00E046D2" w:rsidRDefault="00302EBB" w:rsidP="0040736B">
            <w:pPr>
              <w:spacing w:before="60" w:after="60"/>
              <w:jc w:val="right"/>
              <w:rPr>
                <w:lang w:eastAsia="en-ZA"/>
              </w:rPr>
            </w:pPr>
            <w:r w:rsidRPr="00E046D2">
              <w:rPr>
                <w:lang w:eastAsia="en-ZA"/>
              </w:rPr>
              <w:t>0.5%</w:t>
            </w:r>
          </w:p>
        </w:tc>
        <w:tc>
          <w:tcPr>
            <w:tcW w:w="1650" w:type="dxa"/>
            <w:noWrap/>
            <w:tcMar>
              <w:right w:w="397" w:type="dxa"/>
            </w:tcMar>
            <w:hideMark/>
          </w:tcPr>
          <w:p w14:paraId="66A4D397" w14:textId="77777777" w:rsidR="00302EBB" w:rsidRPr="00E046D2" w:rsidRDefault="00302EBB" w:rsidP="0040736B">
            <w:pPr>
              <w:spacing w:before="60" w:after="60"/>
              <w:jc w:val="right"/>
              <w:rPr>
                <w:lang w:eastAsia="en-ZA"/>
              </w:rPr>
            </w:pPr>
            <w:r w:rsidRPr="00E046D2">
              <w:rPr>
                <w:lang w:eastAsia="en-ZA"/>
              </w:rPr>
              <w:t>0.3%</w:t>
            </w:r>
          </w:p>
        </w:tc>
      </w:tr>
      <w:tr w:rsidR="00302EBB" w:rsidRPr="00E046D2" w14:paraId="76E0B4C0" w14:textId="77777777" w:rsidTr="0040736B">
        <w:trPr>
          <w:trHeight w:val="295"/>
          <w:jc w:val="center"/>
        </w:trPr>
        <w:tc>
          <w:tcPr>
            <w:tcW w:w="1406" w:type="dxa"/>
            <w:vMerge w:val="restart"/>
            <w:noWrap/>
            <w:hideMark/>
          </w:tcPr>
          <w:p w14:paraId="6FECF49C" w14:textId="77777777" w:rsidR="00302EBB" w:rsidRPr="00E046D2" w:rsidRDefault="00302EBB" w:rsidP="0040736B">
            <w:pPr>
              <w:spacing w:before="60" w:after="60"/>
              <w:jc w:val="left"/>
              <w:rPr>
                <w:lang w:eastAsia="en-ZA"/>
              </w:rPr>
            </w:pPr>
            <w:r w:rsidRPr="00E046D2">
              <w:rPr>
                <w:lang w:eastAsia="en-ZA"/>
              </w:rPr>
              <w:t xml:space="preserve">Work Status </w:t>
            </w:r>
          </w:p>
        </w:tc>
        <w:tc>
          <w:tcPr>
            <w:tcW w:w="2588" w:type="dxa"/>
            <w:noWrap/>
            <w:hideMark/>
          </w:tcPr>
          <w:p w14:paraId="7070EDF2" w14:textId="77777777" w:rsidR="00302EBB" w:rsidRPr="00E046D2" w:rsidRDefault="00302EBB" w:rsidP="0040736B">
            <w:pPr>
              <w:spacing w:before="60" w:after="60"/>
              <w:jc w:val="left"/>
              <w:rPr>
                <w:lang w:eastAsia="en-ZA"/>
              </w:rPr>
            </w:pPr>
            <w:r w:rsidRPr="00E046D2">
              <w:rPr>
                <w:lang w:eastAsia="en-ZA"/>
              </w:rPr>
              <w:t>Limited duration</w:t>
            </w:r>
          </w:p>
        </w:tc>
        <w:tc>
          <w:tcPr>
            <w:tcW w:w="1674" w:type="dxa"/>
            <w:noWrap/>
            <w:tcMar>
              <w:right w:w="397" w:type="dxa"/>
            </w:tcMar>
            <w:hideMark/>
          </w:tcPr>
          <w:p w14:paraId="37653EB2" w14:textId="77777777" w:rsidR="00302EBB" w:rsidRPr="00E046D2" w:rsidRDefault="00302EBB" w:rsidP="0040736B">
            <w:pPr>
              <w:spacing w:before="60" w:after="60"/>
              <w:jc w:val="right"/>
              <w:rPr>
                <w:lang w:eastAsia="en-ZA"/>
              </w:rPr>
            </w:pPr>
            <w:r w:rsidRPr="00E046D2">
              <w:rPr>
                <w:lang w:eastAsia="en-ZA"/>
              </w:rPr>
              <w:t>3.4%</w:t>
            </w:r>
          </w:p>
        </w:tc>
        <w:tc>
          <w:tcPr>
            <w:tcW w:w="1698" w:type="dxa"/>
            <w:noWrap/>
            <w:tcMar>
              <w:right w:w="397" w:type="dxa"/>
            </w:tcMar>
            <w:hideMark/>
          </w:tcPr>
          <w:p w14:paraId="42230E27" w14:textId="77777777" w:rsidR="00302EBB" w:rsidRPr="00E046D2" w:rsidRDefault="00302EBB" w:rsidP="0040736B">
            <w:pPr>
              <w:spacing w:before="60" w:after="60"/>
              <w:jc w:val="right"/>
              <w:rPr>
                <w:lang w:eastAsia="en-ZA"/>
              </w:rPr>
            </w:pPr>
            <w:r w:rsidRPr="00E046D2">
              <w:rPr>
                <w:lang w:eastAsia="en-ZA"/>
              </w:rPr>
              <w:t>11.0%</w:t>
            </w:r>
          </w:p>
        </w:tc>
        <w:tc>
          <w:tcPr>
            <w:tcW w:w="1650" w:type="dxa"/>
            <w:noWrap/>
            <w:tcMar>
              <w:right w:w="397" w:type="dxa"/>
            </w:tcMar>
            <w:hideMark/>
          </w:tcPr>
          <w:p w14:paraId="55E2BFB0" w14:textId="77777777" w:rsidR="00302EBB" w:rsidRPr="00E046D2" w:rsidRDefault="00302EBB" w:rsidP="0040736B">
            <w:pPr>
              <w:spacing w:before="60" w:after="60"/>
              <w:jc w:val="right"/>
              <w:rPr>
                <w:lang w:eastAsia="en-ZA"/>
              </w:rPr>
            </w:pPr>
            <w:r w:rsidRPr="00E046D2">
              <w:rPr>
                <w:lang w:eastAsia="en-ZA"/>
              </w:rPr>
              <w:t>11.4%</w:t>
            </w:r>
          </w:p>
        </w:tc>
      </w:tr>
      <w:tr w:rsidR="00302EBB" w:rsidRPr="00E046D2" w14:paraId="35B8E7D8" w14:textId="77777777" w:rsidTr="0040736B">
        <w:trPr>
          <w:trHeight w:val="295"/>
          <w:jc w:val="center"/>
        </w:trPr>
        <w:tc>
          <w:tcPr>
            <w:tcW w:w="1406" w:type="dxa"/>
            <w:vMerge/>
            <w:noWrap/>
            <w:hideMark/>
          </w:tcPr>
          <w:p w14:paraId="25832695" w14:textId="77777777" w:rsidR="00302EBB" w:rsidRPr="00E046D2" w:rsidRDefault="00302EBB" w:rsidP="0040736B">
            <w:pPr>
              <w:spacing w:before="60" w:after="60"/>
              <w:jc w:val="left"/>
              <w:rPr>
                <w:lang w:eastAsia="en-ZA"/>
              </w:rPr>
            </w:pPr>
          </w:p>
        </w:tc>
        <w:tc>
          <w:tcPr>
            <w:tcW w:w="2588" w:type="dxa"/>
            <w:noWrap/>
            <w:hideMark/>
          </w:tcPr>
          <w:p w14:paraId="336BED48" w14:textId="77777777" w:rsidR="00302EBB" w:rsidRPr="00E046D2" w:rsidRDefault="00302EBB" w:rsidP="0040736B">
            <w:pPr>
              <w:spacing w:before="60" w:after="60"/>
              <w:jc w:val="left"/>
              <w:rPr>
                <w:lang w:eastAsia="en-ZA"/>
              </w:rPr>
            </w:pPr>
            <w:r w:rsidRPr="00E046D2">
              <w:rPr>
                <w:lang w:eastAsia="en-ZA"/>
              </w:rPr>
              <w:t>Permanent</w:t>
            </w:r>
          </w:p>
        </w:tc>
        <w:tc>
          <w:tcPr>
            <w:tcW w:w="1674" w:type="dxa"/>
            <w:noWrap/>
            <w:tcMar>
              <w:right w:w="397" w:type="dxa"/>
            </w:tcMar>
            <w:hideMark/>
          </w:tcPr>
          <w:p w14:paraId="4E7AC41D" w14:textId="77777777" w:rsidR="00302EBB" w:rsidRPr="00E046D2" w:rsidRDefault="00302EBB" w:rsidP="0040736B">
            <w:pPr>
              <w:spacing w:before="60" w:after="60"/>
              <w:jc w:val="right"/>
              <w:rPr>
                <w:lang w:eastAsia="en-ZA"/>
              </w:rPr>
            </w:pPr>
            <w:r w:rsidRPr="00E046D2">
              <w:rPr>
                <w:lang w:eastAsia="en-ZA"/>
              </w:rPr>
              <w:t>57.3%</w:t>
            </w:r>
          </w:p>
        </w:tc>
        <w:tc>
          <w:tcPr>
            <w:tcW w:w="1698" w:type="dxa"/>
            <w:noWrap/>
            <w:tcMar>
              <w:right w:w="397" w:type="dxa"/>
            </w:tcMar>
            <w:hideMark/>
          </w:tcPr>
          <w:p w14:paraId="56C26806" w14:textId="77777777" w:rsidR="00302EBB" w:rsidRPr="00E046D2" w:rsidRDefault="00302EBB" w:rsidP="0040736B">
            <w:pPr>
              <w:spacing w:before="60" w:after="60"/>
              <w:jc w:val="right"/>
              <w:rPr>
                <w:lang w:eastAsia="en-ZA"/>
              </w:rPr>
            </w:pPr>
            <w:r w:rsidRPr="00E046D2">
              <w:rPr>
                <w:lang w:eastAsia="en-ZA"/>
              </w:rPr>
              <w:t>57.1%</w:t>
            </w:r>
          </w:p>
        </w:tc>
        <w:tc>
          <w:tcPr>
            <w:tcW w:w="1650" w:type="dxa"/>
            <w:noWrap/>
            <w:tcMar>
              <w:right w:w="397" w:type="dxa"/>
            </w:tcMar>
            <w:hideMark/>
          </w:tcPr>
          <w:p w14:paraId="7B1D7FB3" w14:textId="77777777" w:rsidR="00302EBB" w:rsidRPr="00E046D2" w:rsidRDefault="00302EBB" w:rsidP="0040736B">
            <w:pPr>
              <w:spacing w:before="60" w:after="60"/>
              <w:jc w:val="right"/>
              <w:rPr>
                <w:lang w:eastAsia="en-ZA"/>
              </w:rPr>
            </w:pPr>
            <w:r w:rsidRPr="00E046D2">
              <w:rPr>
                <w:lang w:eastAsia="en-ZA"/>
              </w:rPr>
              <w:t>66.9%</w:t>
            </w:r>
          </w:p>
        </w:tc>
      </w:tr>
      <w:tr w:rsidR="00302EBB" w:rsidRPr="00E046D2" w14:paraId="1C702943" w14:textId="77777777" w:rsidTr="0040736B">
        <w:trPr>
          <w:trHeight w:val="295"/>
          <w:jc w:val="center"/>
        </w:trPr>
        <w:tc>
          <w:tcPr>
            <w:tcW w:w="1406" w:type="dxa"/>
            <w:vMerge/>
            <w:noWrap/>
            <w:hideMark/>
          </w:tcPr>
          <w:p w14:paraId="11A32004" w14:textId="77777777" w:rsidR="00302EBB" w:rsidRPr="00E046D2" w:rsidRDefault="00302EBB" w:rsidP="0040736B">
            <w:pPr>
              <w:spacing w:before="60" w:after="60"/>
              <w:jc w:val="left"/>
              <w:rPr>
                <w:lang w:eastAsia="en-ZA"/>
              </w:rPr>
            </w:pPr>
          </w:p>
        </w:tc>
        <w:tc>
          <w:tcPr>
            <w:tcW w:w="2588" w:type="dxa"/>
            <w:noWrap/>
            <w:hideMark/>
          </w:tcPr>
          <w:p w14:paraId="3A0FE510" w14:textId="77777777" w:rsidR="00302EBB" w:rsidRPr="00E046D2" w:rsidRDefault="00302EBB" w:rsidP="0040736B">
            <w:pPr>
              <w:spacing w:before="60" w:after="60"/>
              <w:jc w:val="left"/>
              <w:rPr>
                <w:lang w:eastAsia="en-ZA"/>
              </w:rPr>
            </w:pPr>
            <w:r w:rsidRPr="00E046D2">
              <w:rPr>
                <w:lang w:eastAsia="en-ZA"/>
              </w:rPr>
              <w:t>Unspecified</w:t>
            </w:r>
          </w:p>
        </w:tc>
        <w:tc>
          <w:tcPr>
            <w:tcW w:w="1674" w:type="dxa"/>
            <w:noWrap/>
            <w:tcMar>
              <w:right w:w="397" w:type="dxa"/>
            </w:tcMar>
            <w:hideMark/>
          </w:tcPr>
          <w:p w14:paraId="0ED365B7" w14:textId="77777777" w:rsidR="00302EBB" w:rsidRPr="00E046D2" w:rsidRDefault="00302EBB" w:rsidP="0040736B">
            <w:pPr>
              <w:spacing w:before="60" w:after="60"/>
              <w:jc w:val="right"/>
              <w:rPr>
                <w:lang w:eastAsia="en-ZA"/>
              </w:rPr>
            </w:pPr>
            <w:r w:rsidRPr="00E046D2">
              <w:rPr>
                <w:lang w:eastAsia="en-ZA"/>
              </w:rPr>
              <w:t>39.3%</w:t>
            </w:r>
          </w:p>
        </w:tc>
        <w:tc>
          <w:tcPr>
            <w:tcW w:w="1698" w:type="dxa"/>
            <w:noWrap/>
            <w:tcMar>
              <w:right w:w="397" w:type="dxa"/>
            </w:tcMar>
            <w:hideMark/>
          </w:tcPr>
          <w:p w14:paraId="5EF1DB38" w14:textId="77777777" w:rsidR="00302EBB" w:rsidRPr="00E046D2" w:rsidRDefault="00302EBB" w:rsidP="0040736B">
            <w:pPr>
              <w:spacing w:before="60" w:after="60"/>
              <w:jc w:val="right"/>
              <w:rPr>
                <w:lang w:eastAsia="en-ZA"/>
              </w:rPr>
            </w:pPr>
            <w:r w:rsidRPr="00E046D2">
              <w:rPr>
                <w:lang w:eastAsia="en-ZA"/>
              </w:rPr>
              <w:t>31.9%</w:t>
            </w:r>
          </w:p>
        </w:tc>
        <w:tc>
          <w:tcPr>
            <w:tcW w:w="1650" w:type="dxa"/>
            <w:noWrap/>
            <w:tcMar>
              <w:right w:w="397" w:type="dxa"/>
            </w:tcMar>
            <w:hideMark/>
          </w:tcPr>
          <w:p w14:paraId="7F73E6F4" w14:textId="77777777" w:rsidR="00302EBB" w:rsidRPr="00E046D2" w:rsidRDefault="00302EBB" w:rsidP="0040736B">
            <w:pPr>
              <w:spacing w:before="60" w:after="60"/>
              <w:jc w:val="right"/>
              <w:rPr>
                <w:lang w:eastAsia="en-ZA"/>
              </w:rPr>
            </w:pPr>
            <w:r w:rsidRPr="00E046D2">
              <w:rPr>
                <w:lang w:eastAsia="en-ZA"/>
              </w:rPr>
              <w:t>21.7%</w:t>
            </w:r>
          </w:p>
        </w:tc>
      </w:tr>
      <w:tr w:rsidR="00302EBB" w:rsidRPr="00E046D2" w14:paraId="171E66A0" w14:textId="77777777" w:rsidTr="0040736B">
        <w:trPr>
          <w:trHeight w:val="295"/>
          <w:jc w:val="center"/>
        </w:trPr>
        <w:tc>
          <w:tcPr>
            <w:tcW w:w="1406" w:type="dxa"/>
            <w:vMerge w:val="restart"/>
            <w:noWrap/>
            <w:hideMark/>
          </w:tcPr>
          <w:p w14:paraId="15EBA451" w14:textId="77777777" w:rsidR="00302EBB" w:rsidRPr="00E046D2" w:rsidRDefault="00302EBB" w:rsidP="0040736B">
            <w:pPr>
              <w:spacing w:before="60" w:after="60"/>
              <w:jc w:val="left"/>
              <w:rPr>
                <w:lang w:eastAsia="en-ZA"/>
              </w:rPr>
            </w:pPr>
            <w:r w:rsidRPr="00E046D2">
              <w:rPr>
                <w:lang w:eastAsia="en-ZA"/>
              </w:rPr>
              <w:t>Formal or Informal</w:t>
            </w:r>
          </w:p>
        </w:tc>
        <w:tc>
          <w:tcPr>
            <w:tcW w:w="2588" w:type="dxa"/>
            <w:noWrap/>
            <w:hideMark/>
          </w:tcPr>
          <w:p w14:paraId="0C0B7B04" w14:textId="77777777" w:rsidR="00302EBB" w:rsidRPr="00E046D2" w:rsidRDefault="00302EBB" w:rsidP="0040736B">
            <w:pPr>
              <w:spacing w:before="60" w:after="60"/>
              <w:jc w:val="left"/>
              <w:rPr>
                <w:lang w:eastAsia="en-ZA"/>
              </w:rPr>
            </w:pPr>
            <w:r w:rsidRPr="00E046D2">
              <w:rPr>
                <w:lang w:eastAsia="en-ZA"/>
              </w:rPr>
              <w:t>Formal</w:t>
            </w:r>
          </w:p>
        </w:tc>
        <w:tc>
          <w:tcPr>
            <w:tcW w:w="1674" w:type="dxa"/>
            <w:noWrap/>
            <w:tcMar>
              <w:right w:w="397" w:type="dxa"/>
            </w:tcMar>
            <w:hideMark/>
          </w:tcPr>
          <w:p w14:paraId="2F7AF5C9" w14:textId="77777777" w:rsidR="00302EBB" w:rsidRPr="00E046D2" w:rsidRDefault="00302EBB" w:rsidP="0040736B">
            <w:pPr>
              <w:spacing w:before="60" w:after="60"/>
              <w:jc w:val="right"/>
              <w:rPr>
                <w:lang w:eastAsia="en-ZA"/>
              </w:rPr>
            </w:pPr>
            <w:r w:rsidRPr="00E046D2">
              <w:rPr>
                <w:lang w:eastAsia="en-ZA"/>
              </w:rPr>
              <w:t>30.6%</w:t>
            </w:r>
          </w:p>
        </w:tc>
        <w:tc>
          <w:tcPr>
            <w:tcW w:w="1698" w:type="dxa"/>
            <w:noWrap/>
            <w:tcMar>
              <w:right w:w="397" w:type="dxa"/>
            </w:tcMar>
            <w:hideMark/>
          </w:tcPr>
          <w:p w14:paraId="1B33F5BD" w14:textId="77777777" w:rsidR="00302EBB" w:rsidRPr="00E046D2" w:rsidRDefault="00302EBB" w:rsidP="0040736B">
            <w:pPr>
              <w:spacing w:before="60" w:after="60"/>
              <w:jc w:val="right"/>
              <w:rPr>
                <w:lang w:eastAsia="en-ZA"/>
              </w:rPr>
            </w:pPr>
            <w:r w:rsidRPr="00E046D2">
              <w:rPr>
                <w:lang w:eastAsia="en-ZA"/>
              </w:rPr>
              <w:t>60.0%</w:t>
            </w:r>
          </w:p>
        </w:tc>
        <w:tc>
          <w:tcPr>
            <w:tcW w:w="1650" w:type="dxa"/>
            <w:noWrap/>
            <w:tcMar>
              <w:right w:w="397" w:type="dxa"/>
            </w:tcMar>
            <w:hideMark/>
          </w:tcPr>
          <w:p w14:paraId="336725B5" w14:textId="77777777" w:rsidR="00302EBB" w:rsidRPr="00E046D2" w:rsidRDefault="00302EBB" w:rsidP="0040736B">
            <w:pPr>
              <w:spacing w:before="60" w:after="60"/>
              <w:jc w:val="right"/>
              <w:rPr>
                <w:lang w:eastAsia="en-ZA"/>
              </w:rPr>
            </w:pPr>
            <w:r w:rsidRPr="00E046D2">
              <w:rPr>
                <w:lang w:eastAsia="en-ZA"/>
              </w:rPr>
              <w:t>48.6%</w:t>
            </w:r>
          </w:p>
        </w:tc>
      </w:tr>
      <w:tr w:rsidR="00302EBB" w:rsidRPr="00E046D2" w14:paraId="2A1328E8" w14:textId="77777777" w:rsidTr="0040736B">
        <w:trPr>
          <w:trHeight w:val="295"/>
          <w:jc w:val="center"/>
        </w:trPr>
        <w:tc>
          <w:tcPr>
            <w:tcW w:w="1406" w:type="dxa"/>
            <w:vMerge/>
            <w:noWrap/>
            <w:hideMark/>
          </w:tcPr>
          <w:p w14:paraId="0453C1C0" w14:textId="77777777" w:rsidR="00302EBB" w:rsidRPr="00E046D2" w:rsidRDefault="00302EBB" w:rsidP="0040736B">
            <w:pPr>
              <w:spacing w:before="60" w:after="60"/>
              <w:jc w:val="left"/>
              <w:rPr>
                <w:lang w:eastAsia="en-ZA"/>
              </w:rPr>
            </w:pPr>
          </w:p>
        </w:tc>
        <w:tc>
          <w:tcPr>
            <w:tcW w:w="2588" w:type="dxa"/>
            <w:noWrap/>
            <w:hideMark/>
          </w:tcPr>
          <w:p w14:paraId="1C3C8A04" w14:textId="77777777" w:rsidR="00302EBB" w:rsidRPr="00E046D2" w:rsidRDefault="00302EBB" w:rsidP="0040736B">
            <w:pPr>
              <w:spacing w:before="60" w:after="60"/>
              <w:jc w:val="left"/>
              <w:rPr>
                <w:lang w:eastAsia="en-ZA"/>
              </w:rPr>
            </w:pPr>
            <w:r w:rsidRPr="00E046D2">
              <w:rPr>
                <w:lang w:eastAsia="en-ZA"/>
              </w:rPr>
              <w:t>Informal</w:t>
            </w:r>
          </w:p>
        </w:tc>
        <w:tc>
          <w:tcPr>
            <w:tcW w:w="1674" w:type="dxa"/>
            <w:noWrap/>
            <w:tcMar>
              <w:right w:w="397" w:type="dxa"/>
            </w:tcMar>
            <w:hideMark/>
          </w:tcPr>
          <w:p w14:paraId="598775D2" w14:textId="77777777" w:rsidR="00302EBB" w:rsidRPr="00E046D2" w:rsidRDefault="00302EBB" w:rsidP="0040736B">
            <w:pPr>
              <w:spacing w:before="60" w:after="60"/>
              <w:jc w:val="right"/>
              <w:rPr>
                <w:lang w:eastAsia="en-ZA"/>
              </w:rPr>
            </w:pPr>
            <w:r w:rsidRPr="00E046D2">
              <w:rPr>
                <w:lang w:eastAsia="en-ZA"/>
              </w:rPr>
              <w:t>69.4%</w:t>
            </w:r>
          </w:p>
        </w:tc>
        <w:tc>
          <w:tcPr>
            <w:tcW w:w="1698" w:type="dxa"/>
            <w:noWrap/>
            <w:tcMar>
              <w:right w:w="397" w:type="dxa"/>
            </w:tcMar>
            <w:hideMark/>
          </w:tcPr>
          <w:p w14:paraId="3CBFE63C" w14:textId="77777777" w:rsidR="00302EBB" w:rsidRPr="00E046D2" w:rsidRDefault="00302EBB" w:rsidP="0040736B">
            <w:pPr>
              <w:spacing w:before="60" w:after="60"/>
              <w:jc w:val="right"/>
              <w:rPr>
                <w:lang w:eastAsia="en-ZA"/>
              </w:rPr>
            </w:pPr>
            <w:r w:rsidRPr="00E046D2">
              <w:rPr>
                <w:lang w:eastAsia="en-ZA"/>
              </w:rPr>
              <w:t>36.6%</w:t>
            </w:r>
          </w:p>
        </w:tc>
        <w:tc>
          <w:tcPr>
            <w:tcW w:w="1650" w:type="dxa"/>
            <w:noWrap/>
            <w:tcMar>
              <w:right w:w="397" w:type="dxa"/>
            </w:tcMar>
            <w:hideMark/>
          </w:tcPr>
          <w:p w14:paraId="28F069AF" w14:textId="77777777" w:rsidR="00302EBB" w:rsidRPr="00E046D2" w:rsidRDefault="00302EBB" w:rsidP="0040736B">
            <w:pPr>
              <w:spacing w:before="60" w:after="60"/>
              <w:jc w:val="right"/>
              <w:rPr>
                <w:lang w:eastAsia="en-ZA"/>
              </w:rPr>
            </w:pPr>
            <w:r w:rsidRPr="00E046D2">
              <w:rPr>
                <w:lang w:eastAsia="en-ZA"/>
              </w:rPr>
              <w:t>46.3%</w:t>
            </w:r>
          </w:p>
        </w:tc>
      </w:tr>
      <w:tr w:rsidR="00302EBB" w:rsidRPr="00E046D2" w14:paraId="26D44AA0" w14:textId="77777777" w:rsidTr="0040736B">
        <w:trPr>
          <w:trHeight w:val="295"/>
          <w:jc w:val="center"/>
        </w:trPr>
        <w:tc>
          <w:tcPr>
            <w:tcW w:w="1406" w:type="dxa"/>
            <w:vMerge/>
            <w:noWrap/>
            <w:hideMark/>
          </w:tcPr>
          <w:p w14:paraId="3C1506F3" w14:textId="77777777" w:rsidR="00302EBB" w:rsidRPr="00E046D2" w:rsidRDefault="00302EBB" w:rsidP="0040736B">
            <w:pPr>
              <w:spacing w:before="60" w:after="60"/>
              <w:jc w:val="left"/>
              <w:rPr>
                <w:lang w:eastAsia="en-ZA"/>
              </w:rPr>
            </w:pPr>
          </w:p>
        </w:tc>
        <w:tc>
          <w:tcPr>
            <w:tcW w:w="2588" w:type="dxa"/>
            <w:noWrap/>
            <w:hideMark/>
          </w:tcPr>
          <w:p w14:paraId="0DB87ABD" w14:textId="77777777" w:rsidR="00302EBB" w:rsidRPr="00E046D2" w:rsidRDefault="00302EBB" w:rsidP="0040736B">
            <w:pPr>
              <w:spacing w:before="60" w:after="60"/>
              <w:jc w:val="left"/>
              <w:rPr>
                <w:lang w:eastAsia="en-ZA"/>
              </w:rPr>
            </w:pPr>
            <w:r w:rsidRPr="00E046D2">
              <w:rPr>
                <w:lang w:eastAsia="en-ZA"/>
              </w:rPr>
              <w:t>Other</w:t>
            </w:r>
          </w:p>
        </w:tc>
        <w:tc>
          <w:tcPr>
            <w:tcW w:w="1674" w:type="dxa"/>
            <w:noWrap/>
            <w:tcMar>
              <w:right w:w="397" w:type="dxa"/>
            </w:tcMar>
            <w:hideMark/>
          </w:tcPr>
          <w:p w14:paraId="79494BB2" w14:textId="77777777" w:rsidR="00302EBB" w:rsidRPr="00E046D2" w:rsidRDefault="00302EBB" w:rsidP="0040736B">
            <w:pPr>
              <w:spacing w:before="60" w:after="60"/>
              <w:jc w:val="right"/>
              <w:rPr>
                <w:lang w:eastAsia="en-ZA"/>
              </w:rPr>
            </w:pPr>
            <w:r w:rsidRPr="00E046D2">
              <w:rPr>
                <w:lang w:eastAsia="en-ZA"/>
              </w:rPr>
              <w:t>0.0%</w:t>
            </w:r>
          </w:p>
        </w:tc>
        <w:tc>
          <w:tcPr>
            <w:tcW w:w="1698" w:type="dxa"/>
            <w:noWrap/>
            <w:tcMar>
              <w:right w:w="397" w:type="dxa"/>
            </w:tcMar>
            <w:hideMark/>
          </w:tcPr>
          <w:p w14:paraId="0BE9DDDC" w14:textId="77777777" w:rsidR="00302EBB" w:rsidRPr="00E046D2" w:rsidRDefault="00302EBB" w:rsidP="0040736B">
            <w:pPr>
              <w:spacing w:before="60" w:after="60"/>
              <w:jc w:val="right"/>
              <w:rPr>
                <w:lang w:eastAsia="en-ZA"/>
              </w:rPr>
            </w:pPr>
            <w:r w:rsidRPr="00E046D2">
              <w:rPr>
                <w:lang w:eastAsia="en-ZA"/>
              </w:rPr>
              <w:t>3.4%</w:t>
            </w:r>
          </w:p>
        </w:tc>
        <w:tc>
          <w:tcPr>
            <w:tcW w:w="1650" w:type="dxa"/>
            <w:noWrap/>
            <w:tcMar>
              <w:right w:w="397" w:type="dxa"/>
            </w:tcMar>
            <w:hideMark/>
          </w:tcPr>
          <w:p w14:paraId="25F0ED82" w14:textId="77777777" w:rsidR="00302EBB" w:rsidRPr="00E046D2" w:rsidRDefault="00302EBB" w:rsidP="0040736B">
            <w:pPr>
              <w:spacing w:before="60" w:after="60"/>
              <w:jc w:val="right"/>
              <w:rPr>
                <w:lang w:eastAsia="en-ZA"/>
              </w:rPr>
            </w:pPr>
            <w:r w:rsidRPr="00E046D2">
              <w:rPr>
                <w:lang w:eastAsia="en-ZA"/>
              </w:rPr>
              <w:t>5.0%</w:t>
            </w:r>
          </w:p>
        </w:tc>
      </w:tr>
      <w:tr w:rsidR="00302EBB" w:rsidRPr="00E046D2" w14:paraId="61834EA9" w14:textId="77777777" w:rsidTr="0040736B">
        <w:trPr>
          <w:trHeight w:val="295"/>
          <w:jc w:val="center"/>
        </w:trPr>
        <w:tc>
          <w:tcPr>
            <w:tcW w:w="1406" w:type="dxa"/>
            <w:vMerge w:val="restart"/>
            <w:noWrap/>
            <w:hideMark/>
          </w:tcPr>
          <w:p w14:paraId="393FB105" w14:textId="77777777" w:rsidR="00302EBB" w:rsidRPr="00E046D2" w:rsidRDefault="00302EBB" w:rsidP="0040736B">
            <w:pPr>
              <w:spacing w:before="60" w:after="60"/>
              <w:jc w:val="left"/>
              <w:rPr>
                <w:lang w:eastAsia="en-ZA"/>
              </w:rPr>
            </w:pPr>
            <w:r w:rsidRPr="00E046D2">
              <w:rPr>
                <w:lang w:eastAsia="en-ZA"/>
              </w:rPr>
              <w:t>Earnings</w:t>
            </w:r>
          </w:p>
        </w:tc>
        <w:tc>
          <w:tcPr>
            <w:tcW w:w="2588" w:type="dxa"/>
            <w:noWrap/>
            <w:hideMark/>
          </w:tcPr>
          <w:p w14:paraId="5B76DEF0" w14:textId="77777777" w:rsidR="00302EBB" w:rsidRPr="00E046D2" w:rsidRDefault="00302EBB" w:rsidP="0040736B">
            <w:pPr>
              <w:spacing w:before="60" w:after="60"/>
              <w:jc w:val="left"/>
              <w:rPr>
                <w:lang w:eastAsia="en-ZA"/>
              </w:rPr>
            </w:pPr>
            <w:r w:rsidRPr="00E046D2">
              <w:rPr>
                <w:lang w:eastAsia="en-ZA"/>
              </w:rPr>
              <w:t>R2 500 or less</w:t>
            </w:r>
          </w:p>
        </w:tc>
        <w:tc>
          <w:tcPr>
            <w:tcW w:w="1674" w:type="dxa"/>
            <w:noWrap/>
            <w:tcMar>
              <w:right w:w="397" w:type="dxa"/>
            </w:tcMar>
            <w:hideMark/>
          </w:tcPr>
          <w:p w14:paraId="7A537A05" w14:textId="77777777" w:rsidR="00302EBB" w:rsidRPr="00E046D2" w:rsidRDefault="00302EBB" w:rsidP="0040736B">
            <w:pPr>
              <w:spacing w:before="60" w:after="60"/>
              <w:jc w:val="right"/>
              <w:rPr>
                <w:lang w:eastAsia="en-ZA"/>
              </w:rPr>
            </w:pPr>
            <w:r w:rsidRPr="00E046D2">
              <w:rPr>
                <w:lang w:eastAsia="en-ZA"/>
              </w:rPr>
              <w:t>33.0%</w:t>
            </w:r>
          </w:p>
        </w:tc>
        <w:tc>
          <w:tcPr>
            <w:tcW w:w="1698" w:type="dxa"/>
            <w:noWrap/>
            <w:tcMar>
              <w:right w:w="397" w:type="dxa"/>
            </w:tcMar>
            <w:hideMark/>
          </w:tcPr>
          <w:p w14:paraId="6F7D140A" w14:textId="77777777" w:rsidR="00302EBB" w:rsidRPr="00E046D2" w:rsidRDefault="00302EBB" w:rsidP="0040736B">
            <w:pPr>
              <w:spacing w:before="60" w:after="60"/>
              <w:jc w:val="right"/>
              <w:rPr>
                <w:lang w:eastAsia="en-ZA"/>
              </w:rPr>
            </w:pPr>
            <w:r w:rsidRPr="00E046D2">
              <w:rPr>
                <w:lang w:eastAsia="en-ZA"/>
              </w:rPr>
              <w:t>33.4%</w:t>
            </w:r>
          </w:p>
        </w:tc>
        <w:tc>
          <w:tcPr>
            <w:tcW w:w="1650" w:type="dxa"/>
            <w:noWrap/>
            <w:tcMar>
              <w:right w:w="397" w:type="dxa"/>
            </w:tcMar>
            <w:hideMark/>
          </w:tcPr>
          <w:p w14:paraId="2C76B826" w14:textId="77777777" w:rsidR="00302EBB" w:rsidRPr="00E046D2" w:rsidRDefault="00302EBB" w:rsidP="0040736B">
            <w:pPr>
              <w:spacing w:before="60" w:after="60"/>
              <w:jc w:val="right"/>
              <w:rPr>
                <w:lang w:eastAsia="en-ZA"/>
              </w:rPr>
            </w:pPr>
            <w:r w:rsidRPr="00E046D2">
              <w:rPr>
                <w:lang w:eastAsia="en-ZA"/>
              </w:rPr>
              <w:t>28.0%</w:t>
            </w:r>
          </w:p>
        </w:tc>
      </w:tr>
      <w:tr w:rsidR="00302EBB" w:rsidRPr="00E046D2" w14:paraId="14A4A81D" w14:textId="77777777" w:rsidTr="0040736B">
        <w:trPr>
          <w:trHeight w:val="295"/>
          <w:jc w:val="center"/>
        </w:trPr>
        <w:tc>
          <w:tcPr>
            <w:tcW w:w="1406" w:type="dxa"/>
            <w:vMerge/>
            <w:noWrap/>
            <w:hideMark/>
          </w:tcPr>
          <w:p w14:paraId="056DA6D4" w14:textId="77777777" w:rsidR="00302EBB" w:rsidRPr="00E046D2" w:rsidRDefault="00302EBB" w:rsidP="0040736B">
            <w:pPr>
              <w:spacing w:before="60" w:after="60"/>
              <w:rPr>
                <w:lang w:eastAsia="en-ZA"/>
              </w:rPr>
            </w:pPr>
          </w:p>
        </w:tc>
        <w:tc>
          <w:tcPr>
            <w:tcW w:w="2588" w:type="dxa"/>
            <w:noWrap/>
            <w:hideMark/>
          </w:tcPr>
          <w:p w14:paraId="5AA5C90A" w14:textId="5988D370" w:rsidR="00302EBB" w:rsidRPr="00E046D2" w:rsidRDefault="00302EBB" w:rsidP="0040736B">
            <w:pPr>
              <w:spacing w:before="60" w:after="60"/>
              <w:jc w:val="left"/>
              <w:rPr>
                <w:lang w:eastAsia="en-ZA"/>
              </w:rPr>
            </w:pPr>
            <w:r w:rsidRPr="00E046D2">
              <w:rPr>
                <w:lang w:eastAsia="en-ZA"/>
              </w:rPr>
              <w:t>R2 501–R6 000</w:t>
            </w:r>
          </w:p>
        </w:tc>
        <w:tc>
          <w:tcPr>
            <w:tcW w:w="1674" w:type="dxa"/>
            <w:noWrap/>
            <w:tcMar>
              <w:right w:w="397" w:type="dxa"/>
            </w:tcMar>
            <w:hideMark/>
          </w:tcPr>
          <w:p w14:paraId="251E5D0D" w14:textId="77777777" w:rsidR="00302EBB" w:rsidRPr="00E046D2" w:rsidRDefault="00302EBB" w:rsidP="0040736B">
            <w:pPr>
              <w:spacing w:before="60" w:after="60"/>
              <w:jc w:val="right"/>
              <w:rPr>
                <w:lang w:eastAsia="en-ZA"/>
              </w:rPr>
            </w:pPr>
            <w:r w:rsidRPr="00E046D2">
              <w:rPr>
                <w:lang w:eastAsia="en-ZA"/>
              </w:rPr>
              <w:t>33.2%</w:t>
            </w:r>
          </w:p>
        </w:tc>
        <w:tc>
          <w:tcPr>
            <w:tcW w:w="1698" w:type="dxa"/>
            <w:noWrap/>
            <w:tcMar>
              <w:right w:w="397" w:type="dxa"/>
            </w:tcMar>
            <w:hideMark/>
          </w:tcPr>
          <w:p w14:paraId="18E47C17" w14:textId="77777777" w:rsidR="00302EBB" w:rsidRPr="00E046D2" w:rsidRDefault="00302EBB" w:rsidP="0040736B">
            <w:pPr>
              <w:spacing w:before="60" w:after="60"/>
              <w:jc w:val="right"/>
              <w:rPr>
                <w:lang w:eastAsia="en-ZA"/>
              </w:rPr>
            </w:pPr>
            <w:r w:rsidRPr="00E046D2">
              <w:rPr>
                <w:lang w:eastAsia="en-ZA"/>
              </w:rPr>
              <w:t>32.3%</w:t>
            </w:r>
          </w:p>
        </w:tc>
        <w:tc>
          <w:tcPr>
            <w:tcW w:w="1650" w:type="dxa"/>
            <w:noWrap/>
            <w:tcMar>
              <w:right w:w="397" w:type="dxa"/>
            </w:tcMar>
            <w:hideMark/>
          </w:tcPr>
          <w:p w14:paraId="107932F5" w14:textId="77777777" w:rsidR="00302EBB" w:rsidRPr="00E046D2" w:rsidRDefault="00302EBB" w:rsidP="0040736B">
            <w:pPr>
              <w:spacing w:before="60" w:after="60"/>
              <w:jc w:val="right"/>
              <w:rPr>
                <w:lang w:eastAsia="en-ZA"/>
              </w:rPr>
            </w:pPr>
            <w:r w:rsidRPr="00E046D2">
              <w:rPr>
                <w:lang w:eastAsia="en-ZA"/>
              </w:rPr>
              <w:t>27.3%</w:t>
            </w:r>
          </w:p>
        </w:tc>
      </w:tr>
      <w:tr w:rsidR="00302EBB" w:rsidRPr="00E046D2" w14:paraId="07AD20BB" w14:textId="77777777" w:rsidTr="0040736B">
        <w:trPr>
          <w:trHeight w:val="295"/>
          <w:jc w:val="center"/>
        </w:trPr>
        <w:tc>
          <w:tcPr>
            <w:tcW w:w="1406" w:type="dxa"/>
            <w:vMerge/>
            <w:noWrap/>
            <w:hideMark/>
          </w:tcPr>
          <w:p w14:paraId="0BD2227A" w14:textId="77777777" w:rsidR="00302EBB" w:rsidRPr="00E046D2" w:rsidRDefault="00302EBB" w:rsidP="0040736B">
            <w:pPr>
              <w:spacing w:before="60" w:after="60"/>
              <w:rPr>
                <w:lang w:eastAsia="en-ZA"/>
              </w:rPr>
            </w:pPr>
          </w:p>
        </w:tc>
        <w:tc>
          <w:tcPr>
            <w:tcW w:w="2588" w:type="dxa"/>
            <w:noWrap/>
            <w:hideMark/>
          </w:tcPr>
          <w:p w14:paraId="17814FCE" w14:textId="1C196432" w:rsidR="00302EBB" w:rsidRPr="00E046D2" w:rsidRDefault="00302EBB" w:rsidP="0040736B">
            <w:pPr>
              <w:spacing w:before="60" w:after="60"/>
              <w:jc w:val="left"/>
              <w:rPr>
                <w:lang w:eastAsia="en-ZA"/>
              </w:rPr>
            </w:pPr>
            <w:r w:rsidRPr="00E046D2">
              <w:rPr>
                <w:lang w:eastAsia="en-ZA"/>
              </w:rPr>
              <w:t>R6 001–R16 000</w:t>
            </w:r>
          </w:p>
        </w:tc>
        <w:tc>
          <w:tcPr>
            <w:tcW w:w="1674" w:type="dxa"/>
            <w:noWrap/>
            <w:tcMar>
              <w:right w:w="397" w:type="dxa"/>
            </w:tcMar>
            <w:hideMark/>
          </w:tcPr>
          <w:p w14:paraId="56DF4F20" w14:textId="77777777" w:rsidR="00302EBB" w:rsidRPr="00E046D2" w:rsidRDefault="00302EBB" w:rsidP="0040736B">
            <w:pPr>
              <w:spacing w:before="60" w:after="60"/>
              <w:jc w:val="right"/>
              <w:rPr>
                <w:lang w:eastAsia="en-ZA"/>
              </w:rPr>
            </w:pPr>
            <w:r w:rsidRPr="00E046D2">
              <w:rPr>
                <w:lang w:eastAsia="en-ZA"/>
              </w:rPr>
              <w:t>23.7%</w:t>
            </w:r>
          </w:p>
        </w:tc>
        <w:tc>
          <w:tcPr>
            <w:tcW w:w="1698" w:type="dxa"/>
            <w:noWrap/>
            <w:tcMar>
              <w:right w:w="397" w:type="dxa"/>
            </w:tcMar>
            <w:hideMark/>
          </w:tcPr>
          <w:p w14:paraId="4FEB6ECB" w14:textId="77777777" w:rsidR="00302EBB" w:rsidRPr="00E046D2" w:rsidRDefault="00302EBB" w:rsidP="0040736B">
            <w:pPr>
              <w:spacing w:before="60" w:after="60"/>
              <w:jc w:val="right"/>
              <w:rPr>
                <w:lang w:eastAsia="en-ZA"/>
              </w:rPr>
            </w:pPr>
            <w:r w:rsidRPr="00E046D2">
              <w:rPr>
                <w:lang w:eastAsia="en-ZA"/>
              </w:rPr>
              <w:t>17.2%</w:t>
            </w:r>
          </w:p>
        </w:tc>
        <w:tc>
          <w:tcPr>
            <w:tcW w:w="1650" w:type="dxa"/>
            <w:noWrap/>
            <w:tcMar>
              <w:right w:w="397" w:type="dxa"/>
            </w:tcMar>
            <w:hideMark/>
          </w:tcPr>
          <w:p w14:paraId="1606385E" w14:textId="77777777" w:rsidR="00302EBB" w:rsidRPr="00E046D2" w:rsidRDefault="00302EBB" w:rsidP="0040736B">
            <w:pPr>
              <w:spacing w:before="60" w:after="60"/>
              <w:jc w:val="right"/>
              <w:rPr>
                <w:lang w:eastAsia="en-ZA"/>
              </w:rPr>
            </w:pPr>
            <w:r w:rsidRPr="00E046D2">
              <w:rPr>
                <w:lang w:eastAsia="en-ZA"/>
              </w:rPr>
              <w:t>16.3%</w:t>
            </w:r>
          </w:p>
        </w:tc>
      </w:tr>
      <w:tr w:rsidR="00302EBB" w:rsidRPr="00E046D2" w14:paraId="4A344F04" w14:textId="77777777" w:rsidTr="0040736B">
        <w:trPr>
          <w:trHeight w:val="295"/>
          <w:jc w:val="center"/>
        </w:trPr>
        <w:tc>
          <w:tcPr>
            <w:tcW w:w="1406" w:type="dxa"/>
            <w:vMerge/>
            <w:noWrap/>
            <w:hideMark/>
          </w:tcPr>
          <w:p w14:paraId="17CD4A5A" w14:textId="77777777" w:rsidR="00302EBB" w:rsidRPr="00E046D2" w:rsidRDefault="00302EBB" w:rsidP="0040736B">
            <w:pPr>
              <w:spacing w:before="60" w:after="60"/>
              <w:rPr>
                <w:lang w:eastAsia="en-ZA"/>
              </w:rPr>
            </w:pPr>
          </w:p>
        </w:tc>
        <w:tc>
          <w:tcPr>
            <w:tcW w:w="2588" w:type="dxa"/>
            <w:noWrap/>
            <w:hideMark/>
          </w:tcPr>
          <w:p w14:paraId="39AA1CD0" w14:textId="5C8D2A5A" w:rsidR="00302EBB" w:rsidRPr="00E046D2" w:rsidRDefault="00302EBB" w:rsidP="0040736B">
            <w:pPr>
              <w:spacing w:before="60" w:after="60"/>
              <w:jc w:val="left"/>
              <w:rPr>
                <w:lang w:eastAsia="en-ZA"/>
              </w:rPr>
            </w:pPr>
            <w:r w:rsidRPr="00E046D2">
              <w:rPr>
                <w:lang w:eastAsia="en-ZA"/>
              </w:rPr>
              <w:t>R16 001–R37 500</w:t>
            </w:r>
          </w:p>
        </w:tc>
        <w:tc>
          <w:tcPr>
            <w:tcW w:w="1674" w:type="dxa"/>
            <w:noWrap/>
            <w:tcMar>
              <w:right w:w="397" w:type="dxa"/>
            </w:tcMar>
            <w:hideMark/>
          </w:tcPr>
          <w:p w14:paraId="4E20214B" w14:textId="77777777" w:rsidR="00302EBB" w:rsidRPr="00E046D2" w:rsidRDefault="00302EBB" w:rsidP="0040736B">
            <w:pPr>
              <w:spacing w:before="60" w:after="60"/>
              <w:jc w:val="right"/>
              <w:rPr>
                <w:lang w:eastAsia="en-ZA"/>
              </w:rPr>
            </w:pPr>
            <w:r w:rsidRPr="00E046D2">
              <w:rPr>
                <w:lang w:eastAsia="en-ZA"/>
              </w:rPr>
              <w:t>9.3%</w:t>
            </w:r>
          </w:p>
        </w:tc>
        <w:tc>
          <w:tcPr>
            <w:tcW w:w="1698" w:type="dxa"/>
            <w:noWrap/>
            <w:tcMar>
              <w:right w:w="397" w:type="dxa"/>
            </w:tcMar>
            <w:hideMark/>
          </w:tcPr>
          <w:p w14:paraId="41AA09E5" w14:textId="77777777" w:rsidR="00302EBB" w:rsidRPr="00E046D2" w:rsidRDefault="00302EBB" w:rsidP="0040736B">
            <w:pPr>
              <w:spacing w:before="60" w:after="60"/>
              <w:jc w:val="right"/>
              <w:rPr>
                <w:lang w:eastAsia="en-ZA"/>
              </w:rPr>
            </w:pPr>
            <w:r w:rsidRPr="00E046D2">
              <w:rPr>
                <w:lang w:eastAsia="en-ZA"/>
              </w:rPr>
              <w:t>10.3%</w:t>
            </w:r>
          </w:p>
        </w:tc>
        <w:tc>
          <w:tcPr>
            <w:tcW w:w="1650" w:type="dxa"/>
            <w:noWrap/>
            <w:tcMar>
              <w:right w:w="397" w:type="dxa"/>
            </w:tcMar>
            <w:hideMark/>
          </w:tcPr>
          <w:p w14:paraId="334A7341" w14:textId="77777777" w:rsidR="00302EBB" w:rsidRPr="00E046D2" w:rsidRDefault="00302EBB" w:rsidP="0040736B">
            <w:pPr>
              <w:spacing w:before="60" w:after="60"/>
              <w:jc w:val="right"/>
              <w:rPr>
                <w:lang w:eastAsia="en-ZA"/>
              </w:rPr>
            </w:pPr>
            <w:r w:rsidRPr="00E046D2">
              <w:rPr>
                <w:lang w:eastAsia="en-ZA"/>
              </w:rPr>
              <w:t>9.1%</w:t>
            </w:r>
          </w:p>
        </w:tc>
      </w:tr>
      <w:tr w:rsidR="00302EBB" w:rsidRPr="00E046D2" w14:paraId="6F3FE1C1" w14:textId="77777777" w:rsidTr="0040736B">
        <w:trPr>
          <w:trHeight w:val="295"/>
          <w:jc w:val="center"/>
        </w:trPr>
        <w:tc>
          <w:tcPr>
            <w:tcW w:w="1406" w:type="dxa"/>
            <w:vMerge/>
            <w:noWrap/>
            <w:hideMark/>
          </w:tcPr>
          <w:p w14:paraId="53C83474" w14:textId="77777777" w:rsidR="00302EBB" w:rsidRPr="00E046D2" w:rsidRDefault="00302EBB" w:rsidP="0040736B">
            <w:pPr>
              <w:spacing w:before="60" w:after="60"/>
              <w:rPr>
                <w:lang w:eastAsia="en-ZA"/>
              </w:rPr>
            </w:pPr>
          </w:p>
        </w:tc>
        <w:tc>
          <w:tcPr>
            <w:tcW w:w="2588" w:type="dxa"/>
            <w:noWrap/>
            <w:hideMark/>
          </w:tcPr>
          <w:p w14:paraId="4291247A" w14:textId="77777777" w:rsidR="00302EBB" w:rsidRPr="00E046D2" w:rsidRDefault="00302EBB" w:rsidP="0040736B">
            <w:pPr>
              <w:spacing w:before="60" w:after="60"/>
              <w:jc w:val="left"/>
              <w:rPr>
                <w:lang w:eastAsia="en-ZA"/>
              </w:rPr>
            </w:pPr>
            <w:r w:rsidRPr="00E046D2">
              <w:rPr>
                <w:lang w:eastAsia="en-ZA"/>
              </w:rPr>
              <w:t>R37 501 or more</w:t>
            </w:r>
          </w:p>
        </w:tc>
        <w:tc>
          <w:tcPr>
            <w:tcW w:w="1674" w:type="dxa"/>
            <w:noWrap/>
            <w:tcMar>
              <w:right w:w="397" w:type="dxa"/>
            </w:tcMar>
            <w:hideMark/>
          </w:tcPr>
          <w:p w14:paraId="55312A18" w14:textId="77777777" w:rsidR="00302EBB" w:rsidRPr="00E046D2" w:rsidRDefault="00302EBB" w:rsidP="0040736B">
            <w:pPr>
              <w:spacing w:before="60" w:after="60"/>
              <w:jc w:val="right"/>
              <w:rPr>
                <w:lang w:eastAsia="en-ZA"/>
              </w:rPr>
            </w:pPr>
            <w:r w:rsidRPr="00E046D2">
              <w:rPr>
                <w:lang w:eastAsia="en-ZA"/>
              </w:rPr>
              <w:t>0.0%</w:t>
            </w:r>
          </w:p>
        </w:tc>
        <w:tc>
          <w:tcPr>
            <w:tcW w:w="1698" w:type="dxa"/>
            <w:noWrap/>
            <w:tcMar>
              <w:right w:w="397" w:type="dxa"/>
            </w:tcMar>
            <w:hideMark/>
          </w:tcPr>
          <w:p w14:paraId="5A28C963" w14:textId="77777777" w:rsidR="00302EBB" w:rsidRPr="00E046D2" w:rsidRDefault="00302EBB" w:rsidP="0040736B">
            <w:pPr>
              <w:spacing w:before="60" w:after="60"/>
              <w:jc w:val="right"/>
              <w:rPr>
                <w:lang w:eastAsia="en-ZA"/>
              </w:rPr>
            </w:pPr>
            <w:r w:rsidRPr="00E046D2">
              <w:rPr>
                <w:lang w:eastAsia="en-ZA"/>
              </w:rPr>
              <w:t>2.3%</w:t>
            </w:r>
          </w:p>
        </w:tc>
        <w:tc>
          <w:tcPr>
            <w:tcW w:w="1650" w:type="dxa"/>
            <w:noWrap/>
            <w:tcMar>
              <w:right w:w="397" w:type="dxa"/>
            </w:tcMar>
            <w:hideMark/>
          </w:tcPr>
          <w:p w14:paraId="69C2BFAB" w14:textId="77777777" w:rsidR="00302EBB" w:rsidRPr="00E046D2" w:rsidRDefault="00302EBB" w:rsidP="0040736B">
            <w:pPr>
              <w:spacing w:before="60" w:after="60"/>
              <w:jc w:val="right"/>
              <w:rPr>
                <w:lang w:eastAsia="en-ZA"/>
              </w:rPr>
            </w:pPr>
            <w:r w:rsidRPr="00E046D2">
              <w:rPr>
                <w:lang w:eastAsia="en-ZA"/>
              </w:rPr>
              <w:t>3.8%</w:t>
            </w:r>
          </w:p>
        </w:tc>
      </w:tr>
      <w:tr w:rsidR="00302EBB" w:rsidRPr="00E046D2" w14:paraId="3211230C" w14:textId="77777777" w:rsidTr="0040736B">
        <w:trPr>
          <w:trHeight w:val="295"/>
          <w:jc w:val="center"/>
        </w:trPr>
        <w:tc>
          <w:tcPr>
            <w:tcW w:w="1406" w:type="dxa"/>
            <w:vMerge/>
            <w:noWrap/>
            <w:hideMark/>
          </w:tcPr>
          <w:p w14:paraId="00C492C4" w14:textId="77777777" w:rsidR="00302EBB" w:rsidRPr="00E046D2" w:rsidRDefault="00302EBB" w:rsidP="0040736B">
            <w:pPr>
              <w:spacing w:before="60" w:after="60"/>
              <w:rPr>
                <w:lang w:eastAsia="en-ZA"/>
              </w:rPr>
            </w:pPr>
          </w:p>
        </w:tc>
        <w:tc>
          <w:tcPr>
            <w:tcW w:w="2588" w:type="dxa"/>
            <w:noWrap/>
            <w:hideMark/>
          </w:tcPr>
          <w:p w14:paraId="103F212E" w14:textId="77777777" w:rsidR="00302EBB" w:rsidRPr="00E046D2" w:rsidRDefault="00302EBB" w:rsidP="0040736B">
            <w:pPr>
              <w:spacing w:before="60" w:after="60"/>
              <w:jc w:val="left"/>
              <w:rPr>
                <w:rFonts w:asciiTheme="minorHAnsi" w:hAnsiTheme="minorHAnsi"/>
                <w:sz w:val="22"/>
                <w:lang w:eastAsia="en-ZA"/>
              </w:rPr>
            </w:pPr>
            <w:r w:rsidRPr="00E046D2">
              <w:rPr>
                <w:rFonts w:asciiTheme="minorHAnsi" w:hAnsiTheme="minorHAnsi"/>
                <w:sz w:val="22"/>
                <w:lang w:eastAsia="en-ZA"/>
              </w:rPr>
              <w:t>Refuse</w:t>
            </w:r>
            <w:r>
              <w:rPr>
                <w:lang w:eastAsia="en-ZA"/>
              </w:rPr>
              <w:t>d to answer</w:t>
            </w:r>
          </w:p>
        </w:tc>
        <w:tc>
          <w:tcPr>
            <w:tcW w:w="1674" w:type="dxa"/>
            <w:noWrap/>
            <w:tcMar>
              <w:right w:w="397" w:type="dxa"/>
            </w:tcMar>
            <w:hideMark/>
          </w:tcPr>
          <w:p w14:paraId="60E8891F" w14:textId="77777777" w:rsidR="00302EBB" w:rsidRPr="00E046D2" w:rsidRDefault="00302EBB" w:rsidP="0040736B">
            <w:pPr>
              <w:spacing w:before="60" w:after="60"/>
              <w:jc w:val="right"/>
              <w:rPr>
                <w:lang w:eastAsia="en-ZA"/>
              </w:rPr>
            </w:pPr>
            <w:r w:rsidRPr="00E046D2">
              <w:rPr>
                <w:lang w:eastAsia="en-ZA"/>
              </w:rPr>
              <w:t>0.7%</w:t>
            </w:r>
          </w:p>
        </w:tc>
        <w:tc>
          <w:tcPr>
            <w:tcW w:w="1698" w:type="dxa"/>
            <w:noWrap/>
            <w:tcMar>
              <w:right w:w="397" w:type="dxa"/>
            </w:tcMar>
            <w:hideMark/>
          </w:tcPr>
          <w:p w14:paraId="53E1646E" w14:textId="77777777" w:rsidR="00302EBB" w:rsidRPr="00E046D2" w:rsidRDefault="00302EBB" w:rsidP="0040736B">
            <w:pPr>
              <w:spacing w:before="60" w:after="60"/>
              <w:jc w:val="right"/>
              <w:rPr>
                <w:lang w:eastAsia="en-ZA"/>
              </w:rPr>
            </w:pPr>
            <w:r w:rsidRPr="00E046D2">
              <w:rPr>
                <w:lang w:eastAsia="en-ZA"/>
              </w:rPr>
              <w:t>4.6%</w:t>
            </w:r>
          </w:p>
        </w:tc>
        <w:tc>
          <w:tcPr>
            <w:tcW w:w="1650" w:type="dxa"/>
            <w:noWrap/>
            <w:tcMar>
              <w:right w:w="397" w:type="dxa"/>
            </w:tcMar>
            <w:hideMark/>
          </w:tcPr>
          <w:p w14:paraId="08D6C35B" w14:textId="77777777" w:rsidR="00302EBB" w:rsidRPr="00E046D2" w:rsidRDefault="00302EBB" w:rsidP="0040736B">
            <w:pPr>
              <w:spacing w:before="60" w:after="60"/>
              <w:jc w:val="right"/>
              <w:rPr>
                <w:lang w:eastAsia="en-ZA"/>
              </w:rPr>
            </w:pPr>
            <w:r w:rsidRPr="00E046D2">
              <w:rPr>
                <w:lang w:eastAsia="en-ZA"/>
              </w:rPr>
              <w:t>15.6%</w:t>
            </w:r>
          </w:p>
        </w:tc>
      </w:tr>
    </w:tbl>
    <w:p w14:paraId="2BA489C0" w14:textId="09E4E0BD" w:rsidR="00302EBB" w:rsidRPr="0040736B" w:rsidRDefault="00302EBB" w:rsidP="0040736B">
      <w:pPr>
        <w:spacing w:line="259" w:lineRule="auto"/>
        <w:rPr>
          <w:sz w:val="22"/>
          <w:szCs w:val="24"/>
          <w:lang w:val="en-US"/>
        </w:rPr>
      </w:pPr>
      <w:r w:rsidRPr="0040736B">
        <w:rPr>
          <w:sz w:val="22"/>
          <w:szCs w:val="24"/>
          <w:lang w:val="en-US"/>
        </w:rPr>
        <w:t xml:space="preserve">In summary, the Mpumalanga province accounts for one of the lower proportions of cultural occupations in the country, and </w:t>
      </w:r>
      <w:r w:rsidR="00810CE8">
        <w:rPr>
          <w:sz w:val="22"/>
          <w:szCs w:val="24"/>
          <w:lang w:val="en-US"/>
        </w:rPr>
        <w:t xml:space="preserve">the </w:t>
      </w:r>
      <w:r w:rsidRPr="0040736B">
        <w:rPr>
          <w:sz w:val="22"/>
          <w:szCs w:val="24"/>
          <w:lang w:val="en-US"/>
        </w:rPr>
        <w:t>number of cultural occupations fell between 2017 and 2019. Visual Arts and Crafts and Intangible Cultural Heritage domains account for 85.5% of people in cultural occupations in Mpumalanga. People in cultural occupations in the province have lower levels of education that the average for cultural occupations in South Africa overall, and are more likely than cultural workers national</w:t>
      </w:r>
      <w:r w:rsidR="007C1D41">
        <w:rPr>
          <w:sz w:val="22"/>
          <w:szCs w:val="24"/>
          <w:lang w:val="en-US"/>
        </w:rPr>
        <w:t>ly</w:t>
      </w:r>
      <w:r w:rsidRPr="0040736B">
        <w:rPr>
          <w:sz w:val="22"/>
          <w:szCs w:val="24"/>
          <w:lang w:val="en-US"/>
        </w:rPr>
        <w:t xml:space="preserve"> to fall into the older (50+) age group. They are also more likely to be working as freelancers and in the informal sector than people in cultural occupations in South Africa overall, attributes that make cultural occupations more precarious than non-cultural jobs.</w:t>
      </w:r>
    </w:p>
    <w:p w14:paraId="3484F35C" w14:textId="77777777" w:rsidR="001773FB" w:rsidRDefault="001773FB" w:rsidP="0040736B">
      <w:pPr>
        <w:pStyle w:val="Heading3"/>
        <w:ind w:left="720"/>
      </w:pPr>
      <w:bookmarkStart w:id="190" w:name="_Toc94111092"/>
      <w:r>
        <w:t>International Trade in Cultural Goods</w:t>
      </w:r>
      <w:bookmarkEnd w:id="190"/>
    </w:p>
    <w:p w14:paraId="1D690C4C" w14:textId="1909C492" w:rsidR="00DD6AFE" w:rsidRPr="0040736B" w:rsidRDefault="00DD6AFE" w:rsidP="0040736B">
      <w:pPr>
        <w:spacing w:before="0" w:line="259" w:lineRule="auto"/>
        <w:rPr>
          <w:sz w:val="22"/>
          <w:szCs w:val="24"/>
        </w:rPr>
      </w:pPr>
      <w:r w:rsidRPr="0040736B">
        <w:rPr>
          <w:sz w:val="22"/>
          <w:szCs w:val="24"/>
        </w:rPr>
        <w:t xml:space="preserve">Of South Africa’s nine provinces, in 2019 </w:t>
      </w:r>
      <w:r w:rsidR="006A4FB4" w:rsidRPr="0040736B">
        <w:rPr>
          <w:sz w:val="22"/>
          <w:szCs w:val="24"/>
        </w:rPr>
        <w:t>Mpumalanga</w:t>
      </w:r>
      <w:r w:rsidRPr="0040736B">
        <w:rPr>
          <w:sz w:val="22"/>
          <w:szCs w:val="24"/>
        </w:rPr>
        <w:t xml:space="preserve"> had the </w:t>
      </w:r>
      <w:r w:rsidR="006A4FB4" w:rsidRPr="0040736B">
        <w:rPr>
          <w:sz w:val="22"/>
          <w:szCs w:val="24"/>
        </w:rPr>
        <w:t>sixth</w:t>
      </w:r>
      <w:r w:rsidRPr="0040736B">
        <w:rPr>
          <w:sz w:val="22"/>
          <w:szCs w:val="24"/>
        </w:rPr>
        <w:t xml:space="preserve"> highest cultural goods exports of R6</w:t>
      </w:r>
      <w:r w:rsidR="001B1552" w:rsidRPr="0040736B">
        <w:rPr>
          <w:sz w:val="22"/>
          <w:szCs w:val="24"/>
        </w:rPr>
        <w:t>3.6</w:t>
      </w:r>
      <w:r w:rsidRPr="0040736B">
        <w:rPr>
          <w:sz w:val="22"/>
          <w:szCs w:val="24"/>
        </w:rPr>
        <w:t xml:space="preserve"> million </w:t>
      </w:r>
      <w:r w:rsidR="00A70883" w:rsidRPr="0040736B">
        <w:rPr>
          <w:sz w:val="22"/>
          <w:szCs w:val="24"/>
        </w:rPr>
        <w:t>which</w:t>
      </w:r>
      <w:r w:rsidRPr="0040736B">
        <w:rPr>
          <w:sz w:val="22"/>
          <w:szCs w:val="24"/>
        </w:rPr>
        <w:t xml:space="preserve"> represented 0.7% </w:t>
      </w:r>
      <w:r w:rsidR="006E0DFD" w:rsidRPr="0040736B">
        <w:rPr>
          <w:sz w:val="22"/>
          <w:szCs w:val="24"/>
        </w:rPr>
        <w:t xml:space="preserve">of </w:t>
      </w:r>
      <w:r w:rsidRPr="0040736B">
        <w:rPr>
          <w:sz w:val="22"/>
          <w:szCs w:val="24"/>
        </w:rPr>
        <w:t>South Africa’s total cultural goods exports. In 2020 cultural goods exports for the province actually rose to R6</w:t>
      </w:r>
      <w:r w:rsidR="00CA0ED2" w:rsidRPr="0040736B">
        <w:rPr>
          <w:sz w:val="22"/>
          <w:szCs w:val="24"/>
        </w:rPr>
        <w:t>8.3</w:t>
      </w:r>
      <w:r w:rsidRPr="0040736B">
        <w:rPr>
          <w:sz w:val="22"/>
          <w:szCs w:val="24"/>
        </w:rPr>
        <w:t xml:space="preserve"> million (and </w:t>
      </w:r>
      <w:r w:rsidR="00CA0ED2" w:rsidRPr="0040736B">
        <w:rPr>
          <w:sz w:val="22"/>
          <w:szCs w:val="24"/>
        </w:rPr>
        <w:t>rose</w:t>
      </w:r>
      <w:r w:rsidRPr="0040736B">
        <w:rPr>
          <w:sz w:val="22"/>
          <w:szCs w:val="24"/>
        </w:rPr>
        <w:t xml:space="preserve"> to </w:t>
      </w:r>
      <w:r w:rsidR="00CA0ED2" w:rsidRPr="0040736B">
        <w:rPr>
          <w:sz w:val="22"/>
          <w:szCs w:val="24"/>
        </w:rPr>
        <w:t>fifth</w:t>
      </w:r>
      <w:r w:rsidRPr="0040736B">
        <w:rPr>
          <w:sz w:val="22"/>
          <w:szCs w:val="24"/>
        </w:rPr>
        <w:t xml:space="preserve"> position)</w:t>
      </w:r>
      <w:r w:rsidR="00AC0EDA">
        <w:rPr>
          <w:sz w:val="22"/>
          <w:szCs w:val="24"/>
        </w:rPr>
        <w:t>,</w:t>
      </w:r>
      <w:r w:rsidRPr="0040736B">
        <w:rPr>
          <w:sz w:val="22"/>
          <w:szCs w:val="24"/>
        </w:rPr>
        <w:t xml:space="preserve"> </w:t>
      </w:r>
      <w:r w:rsidR="007D0222" w:rsidRPr="0040736B">
        <w:rPr>
          <w:sz w:val="22"/>
          <w:szCs w:val="24"/>
        </w:rPr>
        <w:t xml:space="preserve">making up </w:t>
      </w:r>
      <w:r w:rsidRPr="0040736B">
        <w:rPr>
          <w:sz w:val="22"/>
          <w:szCs w:val="24"/>
        </w:rPr>
        <w:t>0.</w:t>
      </w:r>
      <w:r w:rsidR="00CA0ED2" w:rsidRPr="0040736B">
        <w:rPr>
          <w:sz w:val="22"/>
          <w:szCs w:val="24"/>
        </w:rPr>
        <w:t>7</w:t>
      </w:r>
      <w:r w:rsidRPr="0040736B">
        <w:rPr>
          <w:sz w:val="22"/>
          <w:szCs w:val="24"/>
        </w:rPr>
        <w:t xml:space="preserve">% </w:t>
      </w:r>
      <w:r w:rsidR="006E0DFD" w:rsidRPr="0040736B">
        <w:rPr>
          <w:sz w:val="22"/>
          <w:szCs w:val="24"/>
        </w:rPr>
        <w:t xml:space="preserve">of </w:t>
      </w:r>
      <w:r w:rsidRPr="0040736B">
        <w:rPr>
          <w:sz w:val="22"/>
          <w:szCs w:val="24"/>
        </w:rPr>
        <w:t>South Africa’s total cultural goods exports.</w:t>
      </w:r>
    </w:p>
    <w:p w14:paraId="33C4A104" w14:textId="1719DB63" w:rsidR="001773FB" w:rsidRPr="0040736B" w:rsidRDefault="001773FB" w:rsidP="0040736B">
      <w:pPr>
        <w:spacing w:before="0" w:line="259" w:lineRule="auto"/>
        <w:rPr>
          <w:sz w:val="22"/>
          <w:szCs w:val="24"/>
        </w:rPr>
      </w:pPr>
      <w:r w:rsidRPr="0040736B">
        <w:rPr>
          <w:sz w:val="22"/>
          <w:szCs w:val="24"/>
        </w:rPr>
        <w:t xml:space="preserve">Table </w:t>
      </w:r>
      <w:r w:rsidR="00D61991" w:rsidRPr="0040736B">
        <w:rPr>
          <w:sz w:val="22"/>
          <w:szCs w:val="24"/>
        </w:rPr>
        <w:t xml:space="preserve">35 </w:t>
      </w:r>
      <w:r w:rsidRPr="0040736B">
        <w:rPr>
          <w:sz w:val="22"/>
          <w:szCs w:val="24"/>
        </w:rPr>
        <w:t xml:space="preserve">below shows the trade per domain. The data </w:t>
      </w:r>
      <w:r w:rsidR="006C0FCE" w:rsidRPr="0040736B">
        <w:rPr>
          <w:sz w:val="22"/>
          <w:szCs w:val="24"/>
        </w:rPr>
        <w:t>are</w:t>
      </w:r>
      <w:r w:rsidRPr="0040736B">
        <w:rPr>
          <w:sz w:val="22"/>
          <w:szCs w:val="24"/>
        </w:rPr>
        <w:t xml:space="preserve"> from Quantec and </w:t>
      </w:r>
      <w:r w:rsidR="005E3AA9">
        <w:rPr>
          <w:sz w:val="22"/>
          <w:szCs w:val="24"/>
        </w:rPr>
        <w:t>are</w:t>
      </w:r>
      <w:r w:rsidR="005E3AA9" w:rsidRPr="0040736B">
        <w:rPr>
          <w:sz w:val="22"/>
          <w:szCs w:val="24"/>
        </w:rPr>
        <w:t xml:space="preserve"> </w:t>
      </w:r>
      <w:r w:rsidRPr="0040736B">
        <w:rPr>
          <w:sz w:val="22"/>
          <w:szCs w:val="24"/>
        </w:rPr>
        <w:t>based on SARS (Customs and Excise). The data for geographical areas is identified from the postal codes used by the CCI exporters and importers. The data must be used with caution</w:t>
      </w:r>
      <w:r w:rsidR="00E73143">
        <w:rPr>
          <w:sz w:val="22"/>
          <w:szCs w:val="24"/>
        </w:rPr>
        <w:t>,</w:t>
      </w:r>
      <w:r w:rsidRPr="0040736B">
        <w:rPr>
          <w:sz w:val="22"/>
          <w:szCs w:val="24"/>
        </w:rPr>
        <w:t xml:space="preserve"> especially the import data</w:t>
      </w:r>
      <w:r w:rsidR="00E73143">
        <w:rPr>
          <w:sz w:val="22"/>
          <w:szCs w:val="24"/>
        </w:rPr>
        <w:t>, because cultural goods</w:t>
      </w:r>
      <w:r w:rsidRPr="0040736B">
        <w:rPr>
          <w:sz w:val="22"/>
          <w:szCs w:val="24"/>
        </w:rPr>
        <w:t xml:space="preserve"> may be brought into the province but may be sold in other provinces.</w:t>
      </w:r>
      <w:r w:rsidR="008C1CF4" w:rsidRPr="0040736B">
        <w:rPr>
          <w:rStyle w:val="FootnoteReference"/>
          <w:sz w:val="22"/>
          <w:szCs w:val="24"/>
        </w:rPr>
        <w:footnoteReference w:id="28"/>
      </w:r>
    </w:p>
    <w:p w14:paraId="1961E7D4" w14:textId="02535929" w:rsidR="001773FB" w:rsidRDefault="001773FB" w:rsidP="00904501">
      <w:pPr>
        <w:pStyle w:val="Caption"/>
      </w:pPr>
      <w:bookmarkStart w:id="191" w:name="_Toc93293345"/>
      <w:r>
        <w:t xml:space="preserve">Table </w:t>
      </w:r>
      <w:fldSimple w:instr=" SEQ Table \* ARABIC ">
        <w:r w:rsidR="00C4686E">
          <w:rPr>
            <w:noProof/>
          </w:rPr>
          <w:t>35</w:t>
        </w:r>
      </w:fldSimple>
      <w:r w:rsidR="00585410">
        <w:rPr>
          <w:noProof/>
        </w:rPr>
        <w:t>:</w:t>
      </w:r>
      <w:r>
        <w:t xml:space="preserve"> Mpumalanga’s international trade in cultural goods </w:t>
      </w:r>
      <w:r w:rsidR="00990702">
        <w:t xml:space="preserve">(R millions in </w:t>
      </w:r>
      <w:r w:rsidR="00466AE5">
        <w:t>current prices</w:t>
      </w:r>
      <w:r w:rsidR="00990702">
        <w:t>)</w:t>
      </w:r>
      <w:bookmarkEnd w:id="191"/>
    </w:p>
    <w:tbl>
      <w:tblPr>
        <w:tblStyle w:val="TableGrid1"/>
        <w:tblW w:w="9016" w:type="dxa"/>
        <w:jc w:val="center"/>
        <w:tblLayout w:type="fixed"/>
        <w:tblLook w:val="04A0" w:firstRow="1" w:lastRow="0" w:firstColumn="1" w:lastColumn="0" w:noHBand="0" w:noVBand="1"/>
      </w:tblPr>
      <w:tblGrid>
        <w:gridCol w:w="3035"/>
        <w:gridCol w:w="996"/>
        <w:gridCol w:w="997"/>
        <w:gridCol w:w="997"/>
        <w:gridCol w:w="997"/>
        <w:gridCol w:w="997"/>
        <w:gridCol w:w="997"/>
      </w:tblGrid>
      <w:tr w:rsidR="00FC04E0" w:rsidRPr="00FC04E0" w14:paraId="3BB8A0F9" w14:textId="77777777" w:rsidTr="0040736B">
        <w:trPr>
          <w:trHeight w:val="300"/>
          <w:tblHeader/>
          <w:jc w:val="center"/>
        </w:trPr>
        <w:tc>
          <w:tcPr>
            <w:tcW w:w="3035" w:type="dxa"/>
            <w:noWrap/>
            <w:hideMark/>
          </w:tcPr>
          <w:p w14:paraId="5FE36BD8" w14:textId="77777777" w:rsidR="00872884" w:rsidRPr="0040736B" w:rsidRDefault="00872884" w:rsidP="0040736B">
            <w:pPr>
              <w:spacing w:before="60" w:after="60"/>
              <w:jc w:val="left"/>
              <w:rPr>
                <w:rFonts w:eastAsia="Times New Roman" w:cs="Arial"/>
                <w:color w:val="000000" w:themeColor="text1"/>
                <w:szCs w:val="20"/>
                <w:lang w:eastAsia="en-ZA"/>
              </w:rPr>
            </w:pPr>
            <w:r w:rsidRPr="0040736B">
              <w:rPr>
                <w:rFonts w:eastAsia="Times New Roman" w:cs="Arial"/>
                <w:color w:val="000000" w:themeColor="text1"/>
                <w:szCs w:val="20"/>
                <w:lang w:eastAsia="en-ZA"/>
              </w:rPr>
              <w:t>Domain</w:t>
            </w:r>
          </w:p>
        </w:tc>
        <w:tc>
          <w:tcPr>
            <w:tcW w:w="996" w:type="dxa"/>
            <w:noWrap/>
            <w:hideMark/>
          </w:tcPr>
          <w:p w14:paraId="32AD2313" w14:textId="77777777" w:rsidR="00872884" w:rsidRPr="0040736B" w:rsidRDefault="00872884" w:rsidP="0040736B">
            <w:pPr>
              <w:spacing w:before="60" w:after="60"/>
              <w:jc w:val="center"/>
              <w:rPr>
                <w:rFonts w:eastAsia="Times New Roman" w:cs="Arial"/>
                <w:color w:val="000000" w:themeColor="text1"/>
                <w:szCs w:val="20"/>
                <w:lang w:eastAsia="en-ZA"/>
              </w:rPr>
            </w:pPr>
            <w:r w:rsidRPr="0040736B">
              <w:rPr>
                <w:rFonts w:eastAsia="Times New Roman" w:cs="Arial"/>
                <w:color w:val="000000" w:themeColor="text1"/>
                <w:szCs w:val="20"/>
                <w:lang w:eastAsia="en-ZA"/>
              </w:rPr>
              <w:t>2018 import</w:t>
            </w:r>
          </w:p>
        </w:tc>
        <w:tc>
          <w:tcPr>
            <w:tcW w:w="997" w:type="dxa"/>
            <w:noWrap/>
            <w:hideMark/>
          </w:tcPr>
          <w:p w14:paraId="37274F11" w14:textId="77777777" w:rsidR="00872884" w:rsidRPr="0040736B" w:rsidRDefault="00872884" w:rsidP="0040736B">
            <w:pPr>
              <w:spacing w:before="60" w:after="60"/>
              <w:jc w:val="center"/>
              <w:rPr>
                <w:rFonts w:eastAsia="Times New Roman" w:cs="Arial"/>
                <w:color w:val="000000" w:themeColor="text1"/>
                <w:szCs w:val="20"/>
                <w:lang w:eastAsia="en-ZA"/>
              </w:rPr>
            </w:pPr>
            <w:r w:rsidRPr="0040736B">
              <w:rPr>
                <w:rFonts w:eastAsia="Times New Roman" w:cs="Arial"/>
                <w:color w:val="000000" w:themeColor="text1"/>
                <w:szCs w:val="20"/>
                <w:lang w:eastAsia="en-ZA"/>
              </w:rPr>
              <w:t>2018 export</w:t>
            </w:r>
          </w:p>
        </w:tc>
        <w:tc>
          <w:tcPr>
            <w:tcW w:w="997" w:type="dxa"/>
            <w:noWrap/>
            <w:hideMark/>
          </w:tcPr>
          <w:p w14:paraId="7A111DBB" w14:textId="77777777" w:rsidR="00872884" w:rsidRPr="0040736B" w:rsidRDefault="00872884" w:rsidP="0040736B">
            <w:pPr>
              <w:spacing w:before="60" w:after="60"/>
              <w:jc w:val="center"/>
              <w:rPr>
                <w:rFonts w:eastAsia="Times New Roman" w:cs="Arial"/>
                <w:color w:val="000000" w:themeColor="text1"/>
                <w:szCs w:val="20"/>
                <w:lang w:eastAsia="en-ZA"/>
              </w:rPr>
            </w:pPr>
            <w:r w:rsidRPr="0040736B">
              <w:rPr>
                <w:rFonts w:eastAsia="Times New Roman" w:cs="Arial"/>
                <w:color w:val="000000" w:themeColor="text1"/>
                <w:szCs w:val="20"/>
                <w:lang w:eastAsia="en-ZA"/>
              </w:rPr>
              <w:t>2019 import</w:t>
            </w:r>
          </w:p>
        </w:tc>
        <w:tc>
          <w:tcPr>
            <w:tcW w:w="997" w:type="dxa"/>
            <w:noWrap/>
            <w:hideMark/>
          </w:tcPr>
          <w:p w14:paraId="7DAE97F9" w14:textId="77777777" w:rsidR="00872884" w:rsidRPr="0040736B" w:rsidRDefault="00872884" w:rsidP="0040736B">
            <w:pPr>
              <w:spacing w:before="60" w:after="60"/>
              <w:jc w:val="center"/>
              <w:rPr>
                <w:rFonts w:eastAsia="Times New Roman" w:cs="Arial"/>
                <w:color w:val="000000" w:themeColor="text1"/>
                <w:szCs w:val="20"/>
                <w:lang w:eastAsia="en-ZA"/>
              </w:rPr>
            </w:pPr>
            <w:r w:rsidRPr="0040736B">
              <w:rPr>
                <w:rFonts w:eastAsia="Times New Roman" w:cs="Arial"/>
                <w:color w:val="000000" w:themeColor="text1"/>
                <w:szCs w:val="20"/>
                <w:lang w:eastAsia="en-ZA"/>
              </w:rPr>
              <w:t>2019 export</w:t>
            </w:r>
          </w:p>
        </w:tc>
        <w:tc>
          <w:tcPr>
            <w:tcW w:w="997" w:type="dxa"/>
            <w:noWrap/>
            <w:hideMark/>
          </w:tcPr>
          <w:p w14:paraId="2E093434" w14:textId="77777777" w:rsidR="00872884" w:rsidRPr="0040736B" w:rsidRDefault="00872884" w:rsidP="0040736B">
            <w:pPr>
              <w:spacing w:before="60" w:after="60"/>
              <w:jc w:val="center"/>
              <w:rPr>
                <w:rFonts w:eastAsia="Times New Roman" w:cs="Arial"/>
                <w:color w:val="000000" w:themeColor="text1"/>
                <w:szCs w:val="20"/>
                <w:lang w:eastAsia="en-ZA"/>
              </w:rPr>
            </w:pPr>
            <w:r w:rsidRPr="0040736B">
              <w:rPr>
                <w:rFonts w:eastAsia="Times New Roman" w:cs="Arial"/>
                <w:color w:val="000000" w:themeColor="text1"/>
                <w:szCs w:val="20"/>
                <w:lang w:eastAsia="en-ZA"/>
              </w:rPr>
              <w:t>2020 import</w:t>
            </w:r>
          </w:p>
        </w:tc>
        <w:tc>
          <w:tcPr>
            <w:tcW w:w="997" w:type="dxa"/>
            <w:noWrap/>
            <w:hideMark/>
          </w:tcPr>
          <w:p w14:paraId="32247566" w14:textId="77777777" w:rsidR="00872884" w:rsidRPr="0040736B" w:rsidRDefault="00872884" w:rsidP="0040736B">
            <w:pPr>
              <w:spacing w:before="60" w:after="60"/>
              <w:jc w:val="center"/>
              <w:rPr>
                <w:rFonts w:eastAsia="Times New Roman" w:cs="Arial"/>
                <w:color w:val="000000" w:themeColor="text1"/>
                <w:szCs w:val="20"/>
                <w:lang w:eastAsia="en-ZA"/>
              </w:rPr>
            </w:pPr>
            <w:r w:rsidRPr="0040736B">
              <w:rPr>
                <w:rFonts w:eastAsia="Times New Roman" w:cs="Arial"/>
                <w:color w:val="000000" w:themeColor="text1"/>
                <w:szCs w:val="20"/>
                <w:lang w:eastAsia="en-ZA"/>
              </w:rPr>
              <w:t>2020 export</w:t>
            </w:r>
          </w:p>
        </w:tc>
      </w:tr>
      <w:tr w:rsidR="00FC04E0" w:rsidRPr="00FC04E0" w14:paraId="4D89E4B2" w14:textId="77777777" w:rsidTr="0040736B">
        <w:trPr>
          <w:trHeight w:val="300"/>
          <w:jc w:val="center"/>
        </w:trPr>
        <w:tc>
          <w:tcPr>
            <w:tcW w:w="3035" w:type="dxa"/>
            <w:noWrap/>
            <w:hideMark/>
          </w:tcPr>
          <w:p w14:paraId="35043EE8" w14:textId="529031A4" w:rsidR="00872884" w:rsidRPr="0040736B" w:rsidRDefault="00872884" w:rsidP="0040736B">
            <w:pPr>
              <w:spacing w:before="60" w:after="60"/>
              <w:jc w:val="left"/>
              <w:rPr>
                <w:rFonts w:eastAsia="Times New Roman" w:cs="Arial"/>
                <w:color w:val="000000" w:themeColor="text1"/>
                <w:szCs w:val="20"/>
                <w:lang w:eastAsia="en-ZA"/>
              </w:rPr>
            </w:pPr>
            <w:r w:rsidRPr="0040736B">
              <w:rPr>
                <w:rFonts w:eastAsia="Times New Roman" w:cs="Arial"/>
                <w:color w:val="000000" w:themeColor="text1"/>
                <w:szCs w:val="20"/>
                <w:lang w:eastAsia="en-ZA"/>
              </w:rPr>
              <w:t xml:space="preserve">Cultural and Natural Heritage </w:t>
            </w:r>
          </w:p>
        </w:tc>
        <w:tc>
          <w:tcPr>
            <w:tcW w:w="996" w:type="dxa"/>
            <w:noWrap/>
            <w:tcMar>
              <w:right w:w="284" w:type="dxa"/>
            </w:tcMar>
            <w:hideMark/>
          </w:tcPr>
          <w:p w14:paraId="7EEE2AEF" w14:textId="0A7F4551" w:rsidR="00872884" w:rsidRPr="0040736B" w:rsidRDefault="00872884" w:rsidP="0040736B">
            <w:pPr>
              <w:pStyle w:val="tablenumber"/>
              <w:spacing w:before="60" w:after="60"/>
              <w:rPr>
                <w:rFonts w:cs="Arial"/>
                <w:sz w:val="20"/>
                <w:szCs w:val="20"/>
              </w:rPr>
            </w:pPr>
            <w:r w:rsidRPr="0040736B">
              <w:rPr>
                <w:rFonts w:cs="Arial"/>
                <w:sz w:val="20"/>
                <w:szCs w:val="20"/>
              </w:rPr>
              <w:t xml:space="preserve"> R 4 </w:t>
            </w:r>
          </w:p>
        </w:tc>
        <w:tc>
          <w:tcPr>
            <w:tcW w:w="997" w:type="dxa"/>
            <w:noWrap/>
            <w:tcMar>
              <w:right w:w="284" w:type="dxa"/>
            </w:tcMar>
            <w:hideMark/>
          </w:tcPr>
          <w:p w14:paraId="11F21F2B" w14:textId="4F92F5EA" w:rsidR="00872884" w:rsidRPr="0040736B" w:rsidRDefault="00872884" w:rsidP="0040736B">
            <w:pPr>
              <w:pStyle w:val="tablenumber"/>
              <w:spacing w:before="60" w:after="60"/>
              <w:rPr>
                <w:rFonts w:cs="Arial"/>
                <w:sz w:val="20"/>
                <w:szCs w:val="20"/>
              </w:rPr>
            </w:pPr>
            <w:r w:rsidRPr="0040736B">
              <w:rPr>
                <w:rFonts w:cs="Arial"/>
                <w:sz w:val="20"/>
                <w:szCs w:val="20"/>
              </w:rPr>
              <w:t xml:space="preserve"> R 26 </w:t>
            </w:r>
          </w:p>
        </w:tc>
        <w:tc>
          <w:tcPr>
            <w:tcW w:w="997" w:type="dxa"/>
            <w:noWrap/>
            <w:tcMar>
              <w:right w:w="284" w:type="dxa"/>
            </w:tcMar>
            <w:hideMark/>
          </w:tcPr>
          <w:p w14:paraId="10A27058" w14:textId="53F0E268" w:rsidR="00872884" w:rsidRPr="0040736B" w:rsidRDefault="00872884" w:rsidP="0040736B">
            <w:pPr>
              <w:pStyle w:val="tablenumber"/>
              <w:spacing w:before="60" w:after="60"/>
              <w:rPr>
                <w:rFonts w:cs="Arial"/>
                <w:sz w:val="20"/>
                <w:szCs w:val="20"/>
              </w:rPr>
            </w:pPr>
            <w:r w:rsidRPr="0040736B">
              <w:rPr>
                <w:rFonts w:cs="Arial"/>
                <w:sz w:val="20"/>
                <w:szCs w:val="20"/>
              </w:rPr>
              <w:t xml:space="preserve"> R 4 </w:t>
            </w:r>
          </w:p>
        </w:tc>
        <w:tc>
          <w:tcPr>
            <w:tcW w:w="997" w:type="dxa"/>
            <w:noWrap/>
            <w:tcMar>
              <w:right w:w="284" w:type="dxa"/>
            </w:tcMar>
            <w:hideMark/>
          </w:tcPr>
          <w:p w14:paraId="42BC8A87" w14:textId="5B2A85CC" w:rsidR="00872884" w:rsidRPr="0040736B" w:rsidRDefault="00872884" w:rsidP="0040736B">
            <w:pPr>
              <w:pStyle w:val="tablenumber"/>
              <w:spacing w:before="60" w:after="60"/>
              <w:rPr>
                <w:rFonts w:cs="Arial"/>
                <w:sz w:val="20"/>
                <w:szCs w:val="20"/>
              </w:rPr>
            </w:pPr>
            <w:r w:rsidRPr="0040736B">
              <w:rPr>
                <w:rFonts w:cs="Arial"/>
                <w:sz w:val="20"/>
                <w:szCs w:val="20"/>
              </w:rPr>
              <w:t xml:space="preserve"> R 37 </w:t>
            </w:r>
          </w:p>
        </w:tc>
        <w:tc>
          <w:tcPr>
            <w:tcW w:w="997" w:type="dxa"/>
            <w:noWrap/>
            <w:tcMar>
              <w:right w:w="284" w:type="dxa"/>
            </w:tcMar>
            <w:hideMark/>
          </w:tcPr>
          <w:p w14:paraId="561B3D7A" w14:textId="095BD108" w:rsidR="00872884" w:rsidRPr="0040736B" w:rsidRDefault="00872884" w:rsidP="0040736B">
            <w:pPr>
              <w:pStyle w:val="tablenumber"/>
              <w:spacing w:before="60" w:after="60"/>
              <w:rPr>
                <w:rFonts w:cs="Arial"/>
                <w:sz w:val="20"/>
                <w:szCs w:val="20"/>
              </w:rPr>
            </w:pPr>
            <w:r w:rsidRPr="0040736B">
              <w:rPr>
                <w:rFonts w:cs="Arial"/>
                <w:sz w:val="20"/>
                <w:szCs w:val="20"/>
              </w:rPr>
              <w:t xml:space="preserve"> R 4 </w:t>
            </w:r>
          </w:p>
        </w:tc>
        <w:tc>
          <w:tcPr>
            <w:tcW w:w="997" w:type="dxa"/>
            <w:noWrap/>
            <w:tcMar>
              <w:right w:w="284" w:type="dxa"/>
            </w:tcMar>
            <w:hideMark/>
          </w:tcPr>
          <w:p w14:paraId="6E124264" w14:textId="226EE54B" w:rsidR="00872884" w:rsidRPr="0040736B" w:rsidRDefault="00872884" w:rsidP="0040736B">
            <w:pPr>
              <w:pStyle w:val="tablenumber"/>
              <w:spacing w:before="60" w:after="60"/>
              <w:rPr>
                <w:rFonts w:cs="Arial"/>
                <w:sz w:val="20"/>
                <w:szCs w:val="20"/>
              </w:rPr>
            </w:pPr>
            <w:r w:rsidRPr="0040736B">
              <w:rPr>
                <w:rFonts w:cs="Arial"/>
                <w:sz w:val="20"/>
                <w:szCs w:val="20"/>
              </w:rPr>
              <w:t xml:space="preserve"> R 28 </w:t>
            </w:r>
          </w:p>
        </w:tc>
      </w:tr>
      <w:tr w:rsidR="00FC04E0" w:rsidRPr="00FC04E0" w14:paraId="6BCB98FE" w14:textId="77777777" w:rsidTr="0040736B">
        <w:trPr>
          <w:trHeight w:val="300"/>
          <w:jc w:val="center"/>
        </w:trPr>
        <w:tc>
          <w:tcPr>
            <w:tcW w:w="3035" w:type="dxa"/>
            <w:noWrap/>
            <w:hideMark/>
          </w:tcPr>
          <w:p w14:paraId="3E176FEF" w14:textId="00CD3FD2" w:rsidR="00872884" w:rsidRPr="0040736B" w:rsidRDefault="00872884" w:rsidP="0040736B">
            <w:pPr>
              <w:spacing w:before="60" w:after="60"/>
              <w:jc w:val="left"/>
              <w:rPr>
                <w:rFonts w:eastAsia="Times New Roman" w:cs="Arial"/>
                <w:color w:val="000000" w:themeColor="text1"/>
                <w:szCs w:val="20"/>
                <w:lang w:eastAsia="en-ZA"/>
              </w:rPr>
            </w:pPr>
            <w:r w:rsidRPr="0040736B">
              <w:rPr>
                <w:rFonts w:eastAsia="Times New Roman" w:cs="Arial"/>
                <w:color w:val="000000" w:themeColor="text1"/>
                <w:szCs w:val="20"/>
                <w:lang w:eastAsia="en-ZA"/>
              </w:rPr>
              <w:t xml:space="preserve">Performance and Celebration </w:t>
            </w:r>
          </w:p>
        </w:tc>
        <w:tc>
          <w:tcPr>
            <w:tcW w:w="996" w:type="dxa"/>
            <w:noWrap/>
            <w:tcMar>
              <w:right w:w="284" w:type="dxa"/>
            </w:tcMar>
            <w:hideMark/>
          </w:tcPr>
          <w:p w14:paraId="242DF38D" w14:textId="135F295E" w:rsidR="00872884" w:rsidRPr="0040736B" w:rsidRDefault="00872884" w:rsidP="0040736B">
            <w:pPr>
              <w:pStyle w:val="tablenumber"/>
              <w:spacing w:before="60" w:after="60"/>
              <w:rPr>
                <w:rFonts w:cs="Arial"/>
                <w:sz w:val="20"/>
                <w:szCs w:val="20"/>
              </w:rPr>
            </w:pPr>
            <w:r w:rsidRPr="0040736B">
              <w:rPr>
                <w:rFonts w:cs="Arial"/>
                <w:sz w:val="20"/>
                <w:szCs w:val="20"/>
              </w:rPr>
              <w:t xml:space="preserve"> R 1 </w:t>
            </w:r>
          </w:p>
        </w:tc>
        <w:tc>
          <w:tcPr>
            <w:tcW w:w="997" w:type="dxa"/>
            <w:noWrap/>
            <w:tcMar>
              <w:right w:w="284" w:type="dxa"/>
            </w:tcMar>
            <w:hideMark/>
          </w:tcPr>
          <w:p w14:paraId="11E525E4" w14:textId="44C2BAB0" w:rsidR="00872884" w:rsidRPr="0040736B" w:rsidRDefault="00872884" w:rsidP="0040736B">
            <w:pPr>
              <w:pStyle w:val="tablenumber"/>
              <w:spacing w:before="60" w:after="60"/>
              <w:rPr>
                <w:rFonts w:cs="Arial"/>
                <w:sz w:val="20"/>
                <w:szCs w:val="20"/>
              </w:rPr>
            </w:pPr>
            <w:r w:rsidRPr="0040736B">
              <w:rPr>
                <w:rFonts w:cs="Arial"/>
                <w:sz w:val="20"/>
                <w:szCs w:val="20"/>
              </w:rPr>
              <w:t xml:space="preserve"> R 3 </w:t>
            </w:r>
          </w:p>
        </w:tc>
        <w:tc>
          <w:tcPr>
            <w:tcW w:w="997" w:type="dxa"/>
            <w:noWrap/>
            <w:tcMar>
              <w:right w:w="284" w:type="dxa"/>
            </w:tcMar>
            <w:hideMark/>
          </w:tcPr>
          <w:p w14:paraId="1EEB621D" w14:textId="7D80CCF9" w:rsidR="00872884" w:rsidRPr="0040736B" w:rsidRDefault="00872884" w:rsidP="0040736B">
            <w:pPr>
              <w:pStyle w:val="tablenumber"/>
              <w:spacing w:before="60" w:after="60"/>
              <w:rPr>
                <w:rFonts w:cs="Arial"/>
                <w:sz w:val="20"/>
                <w:szCs w:val="20"/>
              </w:rPr>
            </w:pPr>
            <w:r w:rsidRPr="0040736B">
              <w:rPr>
                <w:rFonts w:cs="Arial"/>
                <w:sz w:val="20"/>
                <w:szCs w:val="20"/>
              </w:rPr>
              <w:t xml:space="preserve"> R 0 </w:t>
            </w:r>
          </w:p>
        </w:tc>
        <w:tc>
          <w:tcPr>
            <w:tcW w:w="997" w:type="dxa"/>
            <w:noWrap/>
            <w:tcMar>
              <w:right w:w="284" w:type="dxa"/>
            </w:tcMar>
            <w:hideMark/>
          </w:tcPr>
          <w:p w14:paraId="471FB48C" w14:textId="514460E5" w:rsidR="00872884" w:rsidRPr="0040736B" w:rsidRDefault="00872884" w:rsidP="0040736B">
            <w:pPr>
              <w:pStyle w:val="tablenumber"/>
              <w:spacing w:before="60" w:after="60"/>
              <w:rPr>
                <w:rFonts w:cs="Arial"/>
                <w:sz w:val="20"/>
                <w:szCs w:val="20"/>
              </w:rPr>
            </w:pPr>
            <w:r w:rsidRPr="0040736B">
              <w:rPr>
                <w:rFonts w:cs="Arial"/>
                <w:sz w:val="20"/>
                <w:szCs w:val="20"/>
              </w:rPr>
              <w:t xml:space="preserve"> R 2 </w:t>
            </w:r>
          </w:p>
        </w:tc>
        <w:tc>
          <w:tcPr>
            <w:tcW w:w="997" w:type="dxa"/>
            <w:noWrap/>
            <w:tcMar>
              <w:right w:w="284" w:type="dxa"/>
            </w:tcMar>
            <w:hideMark/>
          </w:tcPr>
          <w:p w14:paraId="265E39AD" w14:textId="47461585" w:rsidR="00872884" w:rsidRPr="0040736B" w:rsidRDefault="00872884" w:rsidP="0040736B">
            <w:pPr>
              <w:pStyle w:val="tablenumber"/>
              <w:spacing w:before="60" w:after="60"/>
              <w:rPr>
                <w:rFonts w:cs="Arial"/>
                <w:sz w:val="20"/>
                <w:szCs w:val="20"/>
              </w:rPr>
            </w:pPr>
            <w:r w:rsidRPr="0040736B">
              <w:rPr>
                <w:rFonts w:cs="Arial"/>
                <w:sz w:val="20"/>
                <w:szCs w:val="20"/>
              </w:rPr>
              <w:t xml:space="preserve"> R 0 </w:t>
            </w:r>
          </w:p>
        </w:tc>
        <w:tc>
          <w:tcPr>
            <w:tcW w:w="997" w:type="dxa"/>
            <w:noWrap/>
            <w:tcMar>
              <w:right w:w="284" w:type="dxa"/>
            </w:tcMar>
            <w:hideMark/>
          </w:tcPr>
          <w:p w14:paraId="07D75B06" w14:textId="66B47178" w:rsidR="00872884" w:rsidRPr="0040736B" w:rsidRDefault="00872884" w:rsidP="0040736B">
            <w:pPr>
              <w:pStyle w:val="tablenumber"/>
              <w:spacing w:before="60" w:after="60"/>
              <w:rPr>
                <w:rFonts w:cs="Arial"/>
                <w:sz w:val="20"/>
                <w:szCs w:val="20"/>
              </w:rPr>
            </w:pPr>
            <w:r w:rsidRPr="0040736B">
              <w:rPr>
                <w:rFonts w:cs="Arial"/>
                <w:sz w:val="20"/>
                <w:szCs w:val="20"/>
              </w:rPr>
              <w:t xml:space="preserve"> R 3 </w:t>
            </w:r>
          </w:p>
        </w:tc>
      </w:tr>
      <w:tr w:rsidR="00FC04E0" w:rsidRPr="00FC04E0" w14:paraId="6978FD65" w14:textId="77777777" w:rsidTr="0040736B">
        <w:trPr>
          <w:trHeight w:val="300"/>
          <w:jc w:val="center"/>
        </w:trPr>
        <w:tc>
          <w:tcPr>
            <w:tcW w:w="3035" w:type="dxa"/>
            <w:noWrap/>
            <w:hideMark/>
          </w:tcPr>
          <w:p w14:paraId="7CB941BB" w14:textId="5D15FA3C" w:rsidR="00872884" w:rsidRPr="0040736B" w:rsidRDefault="00872884" w:rsidP="0040736B">
            <w:pPr>
              <w:spacing w:before="60" w:after="60"/>
              <w:jc w:val="left"/>
              <w:rPr>
                <w:rFonts w:eastAsia="Times New Roman" w:cs="Arial"/>
                <w:color w:val="000000" w:themeColor="text1"/>
                <w:szCs w:val="20"/>
                <w:lang w:eastAsia="en-ZA"/>
              </w:rPr>
            </w:pPr>
            <w:r w:rsidRPr="0040736B">
              <w:rPr>
                <w:rFonts w:eastAsia="Times New Roman" w:cs="Arial"/>
                <w:color w:val="000000" w:themeColor="text1"/>
                <w:szCs w:val="20"/>
                <w:lang w:eastAsia="en-ZA"/>
              </w:rPr>
              <w:t xml:space="preserve">Visual Arts and Crafts </w:t>
            </w:r>
          </w:p>
        </w:tc>
        <w:tc>
          <w:tcPr>
            <w:tcW w:w="996" w:type="dxa"/>
            <w:noWrap/>
            <w:tcMar>
              <w:right w:w="284" w:type="dxa"/>
            </w:tcMar>
            <w:hideMark/>
          </w:tcPr>
          <w:p w14:paraId="6A1B8DB4" w14:textId="337206D9" w:rsidR="00872884" w:rsidRPr="0040736B" w:rsidRDefault="00872884" w:rsidP="0040736B">
            <w:pPr>
              <w:pStyle w:val="tablenumber"/>
              <w:spacing w:before="60" w:after="60"/>
              <w:rPr>
                <w:rFonts w:cs="Arial"/>
                <w:sz w:val="20"/>
                <w:szCs w:val="20"/>
              </w:rPr>
            </w:pPr>
            <w:r w:rsidRPr="0040736B">
              <w:rPr>
                <w:rFonts w:cs="Arial"/>
                <w:sz w:val="20"/>
                <w:szCs w:val="20"/>
              </w:rPr>
              <w:t xml:space="preserve"> R 8 </w:t>
            </w:r>
          </w:p>
        </w:tc>
        <w:tc>
          <w:tcPr>
            <w:tcW w:w="997" w:type="dxa"/>
            <w:noWrap/>
            <w:tcMar>
              <w:right w:w="284" w:type="dxa"/>
            </w:tcMar>
            <w:hideMark/>
          </w:tcPr>
          <w:p w14:paraId="3E182C73" w14:textId="387D8F25" w:rsidR="00872884" w:rsidRPr="0040736B" w:rsidRDefault="00872884" w:rsidP="0040736B">
            <w:pPr>
              <w:pStyle w:val="tablenumber"/>
              <w:spacing w:before="60" w:after="60"/>
              <w:rPr>
                <w:rFonts w:cs="Arial"/>
                <w:sz w:val="20"/>
                <w:szCs w:val="20"/>
              </w:rPr>
            </w:pPr>
            <w:r w:rsidRPr="0040736B">
              <w:rPr>
                <w:rFonts w:cs="Arial"/>
                <w:sz w:val="20"/>
                <w:szCs w:val="20"/>
              </w:rPr>
              <w:t xml:space="preserve"> R 17 </w:t>
            </w:r>
          </w:p>
        </w:tc>
        <w:tc>
          <w:tcPr>
            <w:tcW w:w="997" w:type="dxa"/>
            <w:noWrap/>
            <w:tcMar>
              <w:right w:w="284" w:type="dxa"/>
            </w:tcMar>
            <w:hideMark/>
          </w:tcPr>
          <w:p w14:paraId="406E0D7F" w14:textId="43E94FE3" w:rsidR="00872884" w:rsidRPr="0040736B" w:rsidRDefault="00872884" w:rsidP="0040736B">
            <w:pPr>
              <w:pStyle w:val="tablenumber"/>
              <w:spacing w:before="60" w:after="60"/>
              <w:rPr>
                <w:rFonts w:cs="Arial"/>
                <w:sz w:val="20"/>
                <w:szCs w:val="20"/>
              </w:rPr>
            </w:pPr>
            <w:r w:rsidRPr="0040736B">
              <w:rPr>
                <w:rFonts w:cs="Arial"/>
                <w:sz w:val="20"/>
                <w:szCs w:val="20"/>
              </w:rPr>
              <w:t xml:space="preserve"> R 6 </w:t>
            </w:r>
          </w:p>
        </w:tc>
        <w:tc>
          <w:tcPr>
            <w:tcW w:w="997" w:type="dxa"/>
            <w:noWrap/>
            <w:tcMar>
              <w:right w:w="284" w:type="dxa"/>
            </w:tcMar>
            <w:hideMark/>
          </w:tcPr>
          <w:p w14:paraId="5908932F" w14:textId="68AAA24F" w:rsidR="00872884" w:rsidRPr="0040736B" w:rsidRDefault="00872884" w:rsidP="0040736B">
            <w:pPr>
              <w:pStyle w:val="tablenumber"/>
              <w:spacing w:before="60" w:after="60"/>
              <w:rPr>
                <w:rFonts w:cs="Arial"/>
                <w:sz w:val="20"/>
                <w:szCs w:val="20"/>
              </w:rPr>
            </w:pPr>
            <w:r w:rsidRPr="0040736B">
              <w:rPr>
                <w:rFonts w:cs="Arial"/>
                <w:sz w:val="20"/>
                <w:szCs w:val="20"/>
              </w:rPr>
              <w:t xml:space="preserve"> R 18 </w:t>
            </w:r>
          </w:p>
        </w:tc>
        <w:tc>
          <w:tcPr>
            <w:tcW w:w="997" w:type="dxa"/>
            <w:noWrap/>
            <w:tcMar>
              <w:right w:w="284" w:type="dxa"/>
            </w:tcMar>
            <w:hideMark/>
          </w:tcPr>
          <w:p w14:paraId="390347F1" w14:textId="7521B1A6" w:rsidR="00872884" w:rsidRPr="0040736B" w:rsidRDefault="00872884" w:rsidP="0040736B">
            <w:pPr>
              <w:pStyle w:val="tablenumber"/>
              <w:spacing w:before="60" w:after="60"/>
              <w:rPr>
                <w:rFonts w:cs="Arial"/>
                <w:sz w:val="20"/>
                <w:szCs w:val="20"/>
              </w:rPr>
            </w:pPr>
            <w:r w:rsidRPr="0040736B">
              <w:rPr>
                <w:rFonts w:cs="Arial"/>
                <w:sz w:val="20"/>
                <w:szCs w:val="20"/>
              </w:rPr>
              <w:t xml:space="preserve"> R 13 </w:t>
            </w:r>
          </w:p>
        </w:tc>
        <w:tc>
          <w:tcPr>
            <w:tcW w:w="997" w:type="dxa"/>
            <w:noWrap/>
            <w:tcMar>
              <w:right w:w="284" w:type="dxa"/>
            </w:tcMar>
            <w:hideMark/>
          </w:tcPr>
          <w:p w14:paraId="4DEBC889" w14:textId="28A91E4C" w:rsidR="00872884" w:rsidRPr="0040736B" w:rsidRDefault="00872884" w:rsidP="0040736B">
            <w:pPr>
              <w:pStyle w:val="tablenumber"/>
              <w:spacing w:before="60" w:after="60"/>
              <w:rPr>
                <w:rFonts w:cs="Arial"/>
                <w:sz w:val="20"/>
                <w:szCs w:val="20"/>
              </w:rPr>
            </w:pPr>
            <w:r w:rsidRPr="0040736B">
              <w:rPr>
                <w:rFonts w:cs="Arial"/>
                <w:sz w:val="20"/>
                <w:szCs w:val="20"/>
              </w:rPr>
              <w:t xml:space="preserve"> R 23 </w:t>
            </w:r>
          </w:p>
        </w:tc>
      </w:tr>
      <w:tr w:rsidR="00FC04E0" w:rsidRPr="00FC04E0" w14:paraId="0FE22C9C" w14:textId="77777777" w:rsidTr="0040736B">
        <w:trPr>
          <w:trHeight w:val="300"/>
          <w:jc w:val="center"/>
        </w:trPr>
        <w:tc>
          <w:tcPr>
            <w:tcW w:w="3035" w:type="dxa"/>
            <w:noWrap/>
            <w:hideMark/>
          </w:tcPr>
          <w:p w14:paraId="619DEC6C" w14:textId="2F2DAA50" w:rsidR="00872884" w:rsidRPr="0040736B" w:rsidRDefault="00872884" w:rsidP="0040736B">
            <w:pPr>
              <w:spacing w:before="60" w:after="60"/>
              <w:jc w:val="left"/>
              <w:rPr>
                <w:rFonts w:eastAsia="Times New Roman" w:cs="Arial"/>
                <w:color w:val="000000" w:themeColor="text1"/>
                <w:szCs w:val="20"/>
                <w:lang w:eastAsia="en-ZA"/>
              </w:rPr>
            </w:pPr>
            <w:r w:rsidRPr="0040736B">
              <w:rPr>
                <w:rFonts w:eastAsia="Times New Roman" w:cs="Arial"/>
                <w:color w:val="000000" w:themeColor="text1"/>
                <w:szCs w:val="20"/>
                <w:lang w:eastAsia="en-ZA"/>
              </w:rPr>
              <w:t xml:space="preserve">Books and Press </w:t>
            </w:r>
          </w:p>
        </w:tc>
        <w:tc>
          <w:tcPr>
            <w:tcW w:w="996" w:type="dxa"/>
            <w:noWrap/>
            <w:tcMar>
              <w:right w:w="284" w:type="dxa"/>
            </w:tcMar>
            <w:hideMark/>
          </w:tcPr>
          <w:p w14:paraId="0283D82F" w14:textId="7AFC2026" w:rsidR="00872884" w:rsidRPr="0040736B" w:rsidRDefault="00872884" w:rsidP="0040736B">
            <w:pPr>
              <w:pStyle w:val="tablenumber"/>
              <w:spacing w:before="60" w:after="60"/>
              <w:rPr>
                <w:rFonts w:cs="Arial"/>
                <w:sz w:val="20"/>
                <w:szCs w:val="20"/>
              </w:rPr>
            </w:pPr>
            <w:r w:rsidRPr="0040736B">
              <w:rPr>
                <w:rFonts w:cs="Arial"/>
                <w:sz w:val="20"/>
                <w:szCs w:val="20"/>
              </w:rPr>
              <w:t xml:space="preserve"> R 1 </w:t>
            </w:r>
          </w:p>
        </w:tc>
        <w:tc>
          <w:tcPr>
            <w:tcW w:w="997" w:type="dxa"/>
            <w:noWrap/>
            <w:tcMar>
              <w:right w:w="284" w:type="dxa"/>
            </w:tcMar>
            <w:hideMark/>
          </w:tcPr>
          <w:p w14:paraId="17093A99" w14:textId="356A4A24" w:rsidR="00872884" w:rsidRPr="0040736B" w:rsidRDefault="00872884" w:rsidP="0040736B">
            <w:pPr>
              <w:pStyle w:val="tablenumber"/>
              <w:spacing w:before="60" w:after="60"/>
              <w:rPr>
                <w:rFonts w:cs="Arial"/>
                <w:sz w:val="20"/>
                <w:szCs w:val="20"/>
              </w:rPr>
            </w:pPr>
            <w:r w:rsidRPr="0040736B">
              <w:rPr>
                <w:rFonts w:cs="Arial"/>
                <w:sz w:val="20"/>
                <w:szCs w:val="20"/>
              </w:rPr>
              <w:t xml:space="preserve"> R 4 </w:t>
            </w:r>
          </w:p>
        </w:tc>
        <w:tc>
          <w:tcPr>
            <w:tcW w:w="997" w:type="dxa"/>
            <w:noWrap/>
            <w:tcMar>
              <w:right w:w="284" w:type="dxa"/>
            </w:tcMar>
            <w:hideMark/>
          </w:tcPr>
          <w:p w14:paraId="5819C9E9" w14:textId="49AB1621" w:rsidR="00872884" w:rsidRPr="0040736B" w:rsidRDefault="00872884" w:rsidP="0040736B">
            <w:pPr>
              <w:pStyle w:val="tablenumber"/>
              <w:spacing w:before="60" w:after="60"/>
              <w:rPr>
                <w:rFonts w:cs="Arial"/>
                <w:sz w:val="20"/>
                <w:szCs w:val="20"/>
              </w:rPr>
            </w:pPr>
            <w:r w:rsidRPr="0040736B">
              <w:rPr>
                <w:rFonts w:cs="Arial"/>
                <w:sz w:val="20"/>
                <w:szCs w:val="20"/>
              </w:rPr>
              <w:t xml:space="preserve"> R 1 </w:t>
            </w:r>
          </w:p>
        </w:tc>
        <w:tc>
          <w:tcPr>
            <w:tcW w:w="997" w:type="dxa"/>
            <w:noWrap/>
            <w:tcMar>
              <w:right w:w="284" w:type="dxa"/>
            </w:tcMar>
            <w:hideMark/>
          </w:tcPr>
          <w:p w14:paraId="7063E7AD" w14:textId="437CBBAA" w:rsidR="00872884" w:rsidRPr="0040736B" w:rsidRDefault="00872884" w:rsidP="0040736B">
            <w:pPr>
              <w:pStyle w:val="tablenumber"/>
              <w:spacing w:before="60" w:after="60"/>
              <w:rPr>
                <w:rFonts w:cs="Arial"/>
                <w:sz w:val="20"/>
                <w:szCs w:val="20"/>
              </w:rPr>
            </w:pPr>
            <w:r w:rsidRPr="0040736B">
              <w:rPr>
                <w:rFonts w:cs="Arial"/>
                <w:sz w:val="20"/>
                <w:szCs w:val="20"/>
              </w:rPr>
              <w:t xml:space="preserve"> R 6 </w:t>
            </w:r>
          </w:p>
        </w:tc>
        <w:tc>
          <w:tcPr>
            <w:tcW w:w="997" w:type="dxa"/>
            <w:noWrap/>
            <w:tcMar>
              <w:right w:w="284" w:type="dxa"/>
            </w:tcMar>
            <w:hideMark/>
          </w:tcPr>
          <w:p w14:paraId="43BBD79A" w14:textId="23385422" w:rsidR="00872884" w:rsidRPr="0040736B" w:rsidRDefault="00872884" w:rsidP="0040736B">
            <w:pPr>
              <w:pStyle w:val="tablenumber"/>
              <w:spacing w:before="60" w:after="60"/>
              <w:rPr>
                <w:rFonts w:cs="Arial"/>
                <w:sz w:val="20"/>
                <w:szCs w:val="20"/>
              </w:rPr>
            </w:pPr>
            <w:r w:rsidRPr="0040736B">
              <w:rPr>
                <w:rFonts w:cs="Arial"/>
                <w:sz w:val="20"/>
                <w:szCs w:val="20"/>
              </w:rPr>
              <w:t xml:space="preserve"> R 0 </w:t>
            </w:r>
          </w:p>
        </w:tc>
        <w:tc>
          <w:tcPr>
            <w:tcW w:w="997" w:type="dxa"/>
            <w:noWrap/>
            <w:tcMar>
              <w:right w:w="284" w:type="dxa"/>
            </w:tcMar>
            <w:hideMark/>
          </w:tcPr>
          <w:p w14:paraId="184AFD40" w14:textId="43005AFE" w:rsidR="00872884" w:rsidRPr="0040736B" w:rsidRDefault="00872884" w:rsidP="0040736B">
            <w:pPr>
              <w:pStyle w:val="tablenumber"/>
              <w:spacing w:before="60" w:after="60"/>
              <w:rPr>
                <w:rFonts w:cs="Arial"/>
                <w:sz w:val="20"/>
                <w:szCs w:val="20"/>
              </w:rPr>
            </w:pPr>
            <w:r w:rsidRPr="0040736B">
              <w:rPr>
                <w:rFonts w:cs="Arial"/>
                <w:sz w:val="20"/>
                <w:szCs w:val="20"/>
              </w:rPr>
              <w:t xml:space="preserve"> R 15 </w:t>
            </w:r>
          </w:p>
        </w:tc>
      </w:tr>
      <w:tr w:rsidR="00FC04E0" w:rsidRPr="00FC04E0" w14:paraId="55881BE6" w14:textId="77777777" w:rsidTr="0040736B">
        <w:trPr>
          <w:trHeight w:val="300"/>
          <w:jc w:val="center"/>
        </w:trPr>
        <w:tc>
          <w:tcPr>
            <w:tcW w:w="3035" w:type="dxa"/>
            <w:noWrap/>
            <w:hideMark/>
          </w:tcPr>
          <w:p w14:paraId="72D62486" w14:textId="05EB8E31" w:rsidR="00872884" w:rsidRPr="0040736B" w:rsidRDefault="00872884" w:rsidP="0040736B">
            <w:pPr>
              <w:spacing w:before="60" w:after="60"/>
              <w:jc w:val="left"/>
              <w:rPr>
                <w:rFonts w:eastAsia="Times New Roman" w:cs="Arial"/>
                <w:color w:val="000000" w:themeColor="text1"/>
                <w:szCs w:val="20"/>
                <w:lang w:eastAsia="en-ZA"/>
              </w:rPr>
            </w:pPr>
            <w:r w:rsidRPr="0040736B">
              <w:rPr>
                <w:rFonts w:eastAsia="Times New Roman" w:cs="Arial"/>
                <w:color w:val="000000" w:themeColor="text1"/>
                <w:szCs w:val="20"/>
                <w:lang w:eastAsia="en-ZA"/>
              </w:rPr>
              <w:t xml:space="preserve">Audio-visual and Interactive Media </w:t>
            </w:r>
          </w:p>
        </w:tc>
        <w:tc>
          <w:tcPr>
            <w:tcW w:w="996" w:type="dxa"/>
            <w:noWrap/>
            <w:tcMar>
              <w:right w:w="284" w:type="dxa"/>
            </w:tcMar>
            <w:hideMark/>
          </w:tcPr>
          <w:p w14:paraId="1C44304D" w14:textId="06F56E1E" w:rsidR="00872884" w:rsidRPr="0040736B" w:rsidRDefault="00872884"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997" w:type="dxa"/>
            <w:noWrap/>
            <w:tcMar>
              <w:right w:w="284" w:type="dxa"/>
            </w:tcMar>
            <w:hideMark/>
          </w:tcPr>
          <w:p w14:paraId="7EFDCB1E" w14:textId="37AD0830" w:rsidR="00872884" w:rsidRPr="0040736B" w:rsidRDefault="00872884"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997" w:type="dxa"/>
            <w:noWrap/>
            <w:tcMar>
              <w:right w:w="284" w:type="dxa"/>
            </w:tcMar>
            <w:hideMark/>
          </w:tcPr>
          <w:p w14:paraId="6966333C" w14:textId="56CAD33A" w:rsidR="00872884" w:rsidRPr="0040736B" w:rsidRDefault="00872884"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997" w:type="dxa"/>
            <w:noWrap/>
            <w:tcMar>
              <w:right w:w="284" w:type="dxa"/>
            </w:tcMar>
            <w:hideMark/>
          </w:tcPr>
          <w:p w14:paraId="10C87006" w14:textId="73EA504C" w:rsidR="00872884" w:rsidRPr="0040736B" w:rsidRDefault="00872884"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997" w:type="dxa"/>
            <w:noWrap/>
            <w:tcMar>
              <w:right w:w="284" w:type="dxa"/>
            </w:tcMar>
            <w:hideMark/>
          </w:tcPr>
          <w:p w14:paraId="747E46E1" w14:textId="408C5247" w:rsidR="00872884" w:rsidRPr="0040736B" w:rsidRDefault="00872884"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997" w:type="dxa"/>
            <w:noWrap/>
            <w:tcMar>
              <w:right w:w="284" w:type="dxa"/>
            </w:tcMar>
            <w:hideMark/>
          </w:tcPr>
          <w:p w14:paraId="2B72287D" w14:textId="62A47286" w:rsidR="00872884" w:rsidRPr="0040736B" w:rsidRDefault="00872884"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r>
      <w:tr w:rsidR="00FC04E0" w:rsidRPr="00FC04E0" w14:paraId="460B0150" w14:textId="77777777" w:rsidTr="0040736B">
        <w:trPr>
          <w:trHeight w:val="300"/>
          <w:jc w:val="center"/>
        </w:trPr>
        <w:tc>
          <w:tcPr>
            <w:tcW w:w="3035" w:type="dxa"/>
            <w:noWrap/>
            <w:hideMark/>
          </w:tcPr>
          <w:p w14:paraId="61A3343F" w14:textId="38BA9A16" w:rsidR="00872884" w:rsidRPr="0040736B" w:rsidRDefault="00872884" w:rsidP="0040736B">
            <w:pPr>
              <w:spacing w:before="60" w:after="60"/>
              <w:jc w:val="left"/>
              <w:rPr>
                <w:rFonts w:eastAsia="Times New Roman" w:cs="Arial"/>
                <w:color w:val="000000" w:themeColor="text1"/>
                <w:szCs w:val="20"/>
                <w:lang w:eastAsia="en-ZA"/>
              </w:rPr>
            </w:pPr>
            <w:r w:rsidRPr="0040736B">
              <w:rPr>
                <w:rFonts w:eastAsia="Times New Roman" w:cs="Arial"/>
                <w:color w:val="000000" w:themeColor="text1"/>
                <w:szCs w:val="20"/>
                <w:lang w:eastAsia="en-ZA"/>
              </w:rPr>
              <w:t xml:space="preserve">Design and Creative Services </w:t>
            </w:r>
          </w:p>
        </w:tc>
        <w:tc>
          <w:tcPr>
            <w:tcW w:w="996" w:type="dxa"/>
            <w:noWrap/>
            <w:tcMar>
              <w:right w:w="284" w:type="dxa"/>
            </w:tcMar>
            <w:hideMark/>
          </w:tcPr>
          <w:p w14:paraId="4D185217" w14:textId="0CB7D0B2" w:rsidR="00872884" w:rsidRPr="0040736B" w:rsidRDefault="00872884" w:rsidP="0040736B">
            <w:pPr>
              <w:pStyle w:val="tablenumber"/>
              <w:spacing w:before="60" w:after="60"/>
              <w:rPr>
                <w:rFonts w:cs="Arial"/>
                <w:sz w:val="20"/>
                <w:szCs w:val="20"/>
              </w:rPr>
            </w:pPr>
            <w:r w:rsidRPr="0040736B">
              <w:rPr>
                <w:rFonts w:cs="Arial"/>
                <w:sz w:val="20"/>
                <w:szCs w:val="20"/>
              </w:rPr>
              <w:t xml:space="preserve"> R 0 </w:t>
            </w:r>
          </w:p>
        </w:tc>
        <w:tc>
          <w:tcPr>
            <w:tcW w:w="997" w:type="dxa"/>
            <w:noWrap/>
            <w:tcMar>
              <w:right w:w="284" w:type="dxa"/>
            </w:tcMar>
            <w:hideMark/>
          </w:tcPr>
          <w:p w14:paraId="39122A33" w14:textId="4547DA3E" w:rsidR="00872884" w:rsidRPr="0040736B" w:rsidRDefault="00872884"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997" w:type="dxa"/>
            <w:noWrap/>
            <w:tcMar>
              <w:right w:w="284" w:type="dxa"/>
            </w:tcMar>
            <w:hideMark/>
          </w:tcPr>
          <w:p w14:paraId="08E9CB4F" w14:textId="5477ECD5" w:rsidR="00872884" w:rsidRPr="0040736B" w:rsidRDefault="00872884"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997" w:type="dxa"/>
            <w:noWrap/>
            <w:tcMar>
              <w:right w:w="284" w:type="dxa"/>
            </w:tcMar>
            <w:hideMark/>
          </w:tcPr>
          <w:p w14:paraId="0C2954F1" w14:textId="11FD705C" w:rsidR="00872884" w:rsidRPr="0040736B" w:rsidRDefault="00872884" w:rsidP="0040736B">
            <w:pPr>
              <w:pStyle w:val="tablenumber"/>
              <w:spacing w:before="60" w:after="60"/>
              <w:rPr>
                <w:rFonts w:cs="Arial"/>
                <w:sz w:val="20"/>
                <w:szCs w:val="20"/>
              </w:rPr>
            </w:pPr>
            <w:r w:rsidRPr="0040736B">
              <w:rPr>
                <w:rFonts w:cs="Arial"/>
                <w:sz w:val="20"/>
                <w:szCs w:val="20"/>
              </w:rPr>
              <w:t xml:space="preserve"> </w:t>
            </w:r>
            <w:r w:rsidR="00F6195F">
              <w:rPr>
                <w:rFonts w:cs="Arial"/>
                <w:sz w:val="20"/>
                <w:szCs w:val="20"/>
              </w:rPr>
              <w:t>R .0.0</w:t>
            </w:r>
          </w:p>
        </w:tc>
        <w:tc>
          <w:tcPr>
            <w:tcW w:w="997" w:type="dxa"/>
            <w:noWrap/>
            <w:tcMar>
              <w:right w:w="284" w:type="dxa"/>
            </w:tcMar>
            <w:hideMark/>
          </w:tcPr>
          <w:p w14:paraId="28AC60B8" w14:textId="21C9523A" w:rsidR="00872884" w:rsidRPr="0040736B" w:rsidRDefault="00872884" w:rsidP="0040736B">
            <w:pPr>
              <w:pStyle w:val="tablenumber"/>
              <w:spacing w:before="60" w:after="60"/>
              <w:rPr>
                <w:rFonts w:cs="Arial"/>
                <w:sz w:val="20"/>
                <w:szCs w:val="20"/>
              </w:rPr>
            </w:pPr>
            <w:r w:rsidRPr="0040736B">
              <w:rPr>
                <w:rFonts w:cs="Arial"/>
                <w:sz w:val="20"/>
                <w:szCs w:val="20"/>
              </w:rPr>
              <w:t xml:space="preserve"> R 0 </w:t>
            </w:r>
          </w:p>
        </w:tc>
        <w:tc>
          <w:tcPr>
            <w:tcW w:w="997" w:type="dxa"/>
            <w:noWrap/>
            <w:tcMar>
              <w:right w:w="284" w:type="dxa"/>
            </w:tcMar>
            <w:hideMark/>
          </w:tcPr>
          <w:p w14:paraId="78072B09" w14:textId="43643C7C" w:rsidR="00872884" w:rsidRPr="0040736B" w:rsidRDefault="00872884" w:rsidP="0040736B">
            <w:pPr>
              <w:pStyle w:val="tablenumber"/>
              <w:spacing w:before="60" w:after="60"/>
              <w:rPr>
                <w:rFonts w:cs="Arial"/>
                <w:sz w:val="20"/>
                <w:szCs w:val="20"/>
              </w:rPr>
            </w:pPr>
            <w:r w:rsidRPr="0040736B">
              <w:rPr>
                <w:rFonts w:cs="Arial"/>
                <w:sz w:val="20"/>
                <w:szCs w:val="20"/>
              </w:rPr>
              <w:t xml:space="preserve"> R 0 </w:t>
            </w:r>
          </w:p>
        </w:tc>
      </w:tr>
      <w:tr w:rsidR="00FC04E0" w:rsidRPr="00FC04E0" w14:paraId="2B356F8D" w14:textId="77777777" w:rsidTr="0040736B">
        <w:trPr>
          <w:trHeight w:val="300"/>
          <w:jc w:val="center"/>
        </w:trPr>
        <w:tc>
          <w:tcPr>
            <w:tcW w:w="3035" w:type="dxa"/>
            <w:noWrap/>
            <w:hideMark/>
          </w:tcPr>
          <w:p w14:paraId="2F3E3C72" w14:textId="69B5FEE1" w:rsidR="00872884" w:rsidRPr="0040736B" w:rsidRDefault="00872884" w:rsidP="0040736B">
            <w:pPr>
              <w:spacing w:before="60" w:after="60"/>
              <w:jc w:val="left"/>
              <w:rPr>
                <w:rFonts w:eastAsia="Times New Roman" w:cs="Arial"/>
                <w:color w:val="000000" w:themeColor="text1"/>
                <w:szCs w:val="20"/>
                <w:lang w:eastAsia="en-ZA"/>
              </w:rPr>
            </w:pPr>
            <w:r w:rsidRPr="0040736B">
              <w:rPr>
                <w:rFonts w:eastAsia="Times New Roman" w:cs="Arial"/>
                <w:color w:val="000000" w:themeColor="text1"/>
                <w:szCs w:val="20"/>
                <w:lang w:eastAsia="en-ZA"/>
              </w:rPr>
              <w:t xml:space="preserve">Total </w:t>
            </w:r>
          </w:p>
        </w:tc>
        <w:tc>
          <w:tcPr>
            <w:tcW w:w="996" w:type="dxa"/>
            <w:noWrap/>
            <w:tcMar>
              <w:right w:w="284" w:type="dxa"/>
            </w:tcMar>
            <w:hideMark/>
          </w:tcPr>
          <w:p w14:paraId="01A1A7DA" w14:textId="77712A79" w:rsidR="00872884" w:rsidRPr="0040736B" w:rsidRDefault="00872884" w:rsidP="0040736B">
            <w:pPr>
              <w:pStyle w:val="tablenumber"/>
              <w:spacing w:before="60" w:after="60"/>
              <w:rPr>
                <w:rFonts w:cs="Arial"/>
                <w:sz w:val="20"/>
                <w:szCs w:val="20"/>
              </w:rPr>
            </w:pPr>
            <w:r w:rsidRPr="0040736B">
              <w:rPr>
                <w:rFonts w:cs="Arial"/>
                <w:sz w:val="20"/>
                <w:szCs w:val="20"/>
              </w:rPr>
              <w:t xml:space="preserve"> R 14 </w:t>
            </w:r>
          </w:p>
        </w:tc>
        <w:tc>
          <w:tcPr>
            <w:tcW w:w="997" w:type="dxa"/>
            <w:noWrap/>
            <w:tcMar>
              <w:right w:w="284" w:type="dxa"/>
            </w:tcMar>
            <w:hideMark/>
          </w:tcPr>
          <w:p w14:paraId="31B0FFC8" w14:textId="4B776475" w:rsidR="00872884" w:rsidRPr="0040736B" w:rsidRDefault="00872884" w:rsidP="0040736B">
            <w:pPr>
              <w:pStyle w:val="tablenumber"/>
              <w:spacing w:before="60" w:after="60"/>
              <w:rPr>
                <w:rFonts w:cs="Arial"/>
                <w:sz w:val="20"/>
                <w:szCs w:val="20"/>
              </w:rPr>
            </w:pPr>
            <w:r w:rsidRPr="0040736B">
              <w:rPr>
                <w:rFonts w:cs="Arial"/>
                <w:sz w:val="20"/>
                <w:szCs w:val="20"/>
              </w:rPr>
              <w:t xml:space="preserve"> R 49 </w:t>
            </w:r>
          </w:p>
        </w:tc>
        <w:tc>
          <w:tcPr>
            <w:tcW w:w="997" w:type="dxa"/>
            <w:noWrap/>
            <w:tcMar>
              <w:right w:w="284" w:type="dxa"/>
            </w:tcMar>
            <w:hideMark/>
          </w:tcPr>
          <w:p w14:paraId="6E516E3A" w14:textId="3E55CA20" w:rsidR="00872884" w:rsidRPr="0040736B" w:rsidRDefault="00872884" w:rsidP="0040736B">
            <w:pPr>
              <w:pStyle w:val="tablenumber"/>
              <w:spacing w:before="60" w:after="60"/>
              <w:rPr>
                <w:rFonts w:cs="Arial"/>
                <w:sz w:val="20"/>
                <w:szCs w:val="20"/>
              </w:rPr>
            </w:pPr>
            <w:r w:rsidRPr="0040736B">
              <w:rPr>
                <w:rFonts w:cs="Arial"/>
                <w:sz w:val="20"/>
                <w:szCs w:val="20"/>
              </w:rPr>
              <w:t xml:space="preserve"> R 11 </w:t>
            </w:r>
          </w:p>
        </w:tc>
        <w:tc>
          <w:tcPr>
            <w:tcW w:w="997" w:type="dxa"/>
            <w:noWrap/>
            <w:tcMar>
              <w:right w:w="284" w:type="dxa"/>
            </w:tcMar>
            <w:hideMark/>
          </w:tcPr>
          <w:p w14:paraId="44FE92DB" w14:textId="7C37FD7F" w:rsidR="00872884" w:rsidRPr="0040736B" w:rsidRDefault="00872884" w:rsidP="0040736B">
            <w:pPr>
              <w:pStyle w:val="tablenumber"/>
              <w:spacing w:before="60" w:after="60"/>
              <w:rPr>
                <w:rFonts w:cs="Arial"/>
                <w:sz w:val="20"/>
                <w:szCs w:val="20"/>
              </w:rPr>
            </w:pPr>
            <w:r w:rsidRPr="0040736B">
              <w:rPr>
                <w:rFonts w:cs="Arial"/>
                <w:sz w:val="20"/>
                <w:szCs w:val="20"/>
              </w:rPr>
              <w:t xml:space="preserve"> R 64 </w:t>
            </w:r>
          </w:p>
        </w:tc>
        <w:tc>
          <w:tcPr>
            <w:tcW w:w="997" w:type="dxa"/>
            <w:noWrap/>
            <w:tcMar>
              <w:right w:w="284" w:type="dxa"/>
            </w:tcMar>
            <w:hideMark/>
          </w:tcPr>
          <w:p w14:paraId="7554AD74" w14:textId="0B04E31B" w:rsidR="00872884" w:rsidRPr="0040736B" w:rsidRDefault="00872884" w:rsidP="0040736B">
            <w:pPr>
              <w:pStyle w:val="tablenumber"/>
              <w:spacing w:before="60" w:after="60"/>
              <w:rPr>
                <w:rFonts w:cs="Arial"/>
                <w:sz w:val="20"/>
                <w:szCs w:val="20"/>
              </w:rPr>
            </w:pPr>
            <w:r w:rsidRPr="0040736B">
              <w:rPr>
                <w:rFonts w:cs="Arial"/>
                <w:sz w:val="20"/>
                <w:szCs w:val="20"/>
              </w:rPr>
              <w:t xml:space="preserve"> R 18 </w:t>
            </w:r>
          </w:p>
        </w:tc>
        <w:tc>
          <w:tcPr>
            <w:tcW w:w="997" w:type="dxa"/>
            <w:noWrap/>
            <w:tcMar>
              <w:right w:w="284" w:type="dxa"/>
            </w:tcMar>
            <w:hideMark/>
          </w:tcPr>
          <w:p w14:paraId="4C8F296F" w14:textId="558940EC" w:rsidR="00872884" w:rsidRPr="0040736B" w:rsidRDefault="00872884" w:rsidP="0040736B">
            <w:pPr>
              <w:pStyle w:val="tablenumber"/>
              <w:spacing w:before="60" w:after="60"/>
              <w:rPr>
                <w:rFonts w:cs="Arial"/>
                <w:sz w:val="20"/>
                <w:szCs w:val="20"/>
              </w:rPr>
            </w:pPr>
            <w:r w:rsidRPr="0040736B">
              <w:rPr>
                <w:rFonts w:cs="Arial"/>
                <w:sz w:val="20"/>
                <w:szCs w:val="20"/>
              </w:rPr>
              <w:t xml:space="preserve"> R 68 </w:t>
            </w:r>
          </w:p>
        </w:tc>
      </w:tr>
    </w:tbl>
    <w:p w14:paraId="6668CDDC" w14:textId="0C10A44B" w:rsidR="001773FB" w:rsidRDefault="001773FB" w:rsidP="001773FB">
      <w:r>
        <w:t>Source: SARS (Customs and Excise)</w:t>
      </w:r>
    </w:p>
    <w:p w14:paraId="5DAE601D" w14:textId="759F5931" w:rsidR="001773FB" w:rsidRPr="0040736B" w:rsidRDefault="001773FB" w:rsidP="0040736B">
      <w:pPr>
        <w:spacing w:before="0" w:line="259" w:lineRule="auto"/>
        <w:rPr>
          <w:sz w:val="22"/>
          <w:szCs w:val="24"/>
        </w:rPr>
      </w:pPr>
      <w:r w:rsidRPr="0040736B">
        <w:rPr>
          <w:sz w:val="22"/>
          <w:szCs w:val="24"/>
        </w:rPr>
        <w:t xml:space="preserve">Mpumalanga’s largest CCI </w:t>
      </w:r>
      <w:r w:rsidR="009D0846" w:rsidRPr="0040736B">
        <w:rPr>
          <w:sz w:val="22"/>
          <w:szCs w:val="24"/>
        </w:rPr>
        <w:t xml:space="preserve">good exports </w:t>
      </w:r>
      <w:r w:rsidRPr="0040736B">
        <w:rPr>
          <w:sz w:val="22"/>
          <w:szCs w:val="24"/>
        </w:rPr>
        <w:t xml:space="preserve">domain is </w:t>
      </w:r>
      <w:r w:rsidR="00C95877" w:rsidRPr="0040736B">
        <w:rPr>
          <w:sz w:val="22"/>
          <w:szCs w:val="24"/>
        </w:rPr>
        <w:t>C</w:t>
      </w:r>
      <w:r w:rsidRPr="0040736B">
        <w:rPr>
          <w:sz w:val="22"/>
          <w:szCs w:val="24"/>
        </w:rPr>
        <w:t xml:space="preserve">ultural and </w:t>
      </w:r>
      <w:r w:rsidR="00C95877" w:rsidRPr="0040736B">
        <w:rPr>
          <w:sz w:val="22"/>
          <w:szCs w:val="24"/>
        </w:rPr>
        <w:t>N</w:t>
      </w:r>
      <w:r w:rsidRPr="0040736B">
        <w:rPr>
          <w:sz w:val="22"/>
          <w:szCs w:val="24"/>
        </w:rPr>
        <w:t xml:space="preserve">atural </w:t>
      </w:r>
      <w:r w:rsidR="00C95877" w:rsidRPr="0040736B">
        <w:rPr>
          <w:sz w:val="22"/>
          <w:szCs w:val="24"/>
        </w:rPr>
        <w:t>H</w:t>
      </w:r>
      <w:r w:rsidRPr="0040736B">
        <w:rPr>
          <w:sz w:val="22"/>
          <w:szCs w:val="24"/>
        </w:rPr>
        <w:t>eritage</w:t>
      </w:r>
      <w:r w:rsidR="009D0846" w:rsidRPr="0040736B">
        <w:rPr>
          <w:sz w:val="22"/>
          <w:szCs w:val="24"/>
        </w:rPr>
        <w:t>, which accounted for more than half of the province’s cultural goods exports (58%)</w:t>
      </w:r>
      <w:r w:rsidRPr="0040736B">
        <w:rPr>
          <w:sz w:val="22"/>
          <w:szCs w:val="24"/>
        </w:rPr>
        <w:t>.</w:t>
      </w:r>
      <w:r w:rsidR="009D0846" w:rsidRPr="0040736B">
        <w:rPr>
          <w:sz w:val="22"/>
          <w:szCs w:val="24"/>
        </w:rPr>
        <w:t xml:space="preserve"> Next most important is Visual Arts and Crafts.</w:t>
      </w:r>
    </w:p>
    <w:p w14:paraId="05AA27A8" w14:textId="77777777" w:rsidR="001773FB" w:rsidRDefault="001773FB" w:rsidP="001773FB">
      <w:pPr>
        <w:keepNext/>
      </w:pPr>
      <w:r>
        <w:rPr>
          <w:noProof/>
          <w:lang w:eastAsia="en-ZA"/>
        </w:rPr>
        <w:lastRenderedPageBreak/>
        <w:drawing>
          <wp:inline distT="0" distB="0" distL="0" distR="0" wp14:anchorId="460BF38D" wp14:editId="1BEC3691">
            <wp:extent cx="5231423" cy="3341077"/>
            <wp:effectExtent l="0" t="0" r="7620" b="12065"/>
            <wp:docPr id="136" name="Chart 136">
              <a:extLst xmlns:a="http://schemas.openxmlformats.org/drawingml/2006/main">
                <a:ext uri="{FF2B5EF4-FFF2-40B4-BE49-F238E27FC236}">
                  <a16:creationId xmlns:a16="http://schemas.microsoft.com/office/drawing/2014/main" id="{787B4963-51B8-4DD8-9286-9A151C6A51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BC019D1" w14:textId="7FA4C73C" w:rsidR="001773FB" w:rsidRDefault="001773FB" w:rsidP="00904501">
      <w:pPr>
        <w:pStyle w:val="Caption"/>
      </w:pPr>
      <w:bookmarkStart w:id="192" w:name="_Toc92691503"/>
      <w:r>
        <w:t xml:space="preserve">Figure </w:t>
      </w:r>
      <w:r w:rsidR="004C7B77">
        <w:t>42</w:t>
      </w:r>
      <w:r w:rsidR="009656CB">
        <w:rPr>
          <w:noProof/>
        </w:rPr>
        <w:t>:</w:t>
      </w:r>
      <w:r>
        <w:t xml:space="preserve"> </w:t>
      </w:r>
      <w:r w:rsidR="009D0846">
        <w:t>Mpumalanga</w:t>
      </w:r>
      <w:r w:rsidR="00C744ED">
        <w:t>’</w:t>
      </w:r>
      <w:r>
        <w:t xml:space="preserve">s </w:t>
      </w:r>
      <w:r w:rsidR="009D0846">
        <w:t xml:space="preserve">cultural goods </w:t>
      </w:r>
      <w:r>
        <w:t>exports by domain</w:t>
      </w:r>
      <w:bookmarkEnd w:id="192"/>
      <w:r w:rsidR="00F432D3">
        <w:t xml:space="preserve"> in 2019</w:t>
      </w:r>
    </w:p>
    <w:p w14:paraId="7FF699E1" w14:textId="0F316981" w:rsidR="001773FB" w:rsidRPr="0040736B" w:rsidRDefault="001773FB" w:rsidP="0040736B">
      <w:pPr>
        <w:spacing w:before="240" w:line="259" w:lineRule="auto"/>
        <w:rPr>
          <w:sz w:val="22"/>
          <w:szCs w:val="24"/>
        </w:rPr>
      </w:pPr>
      <w:r w:rsidRPr="0040736B">
        <w:rPr>
          <w:sz w:val="22"/>
          <w:szCs w:val="24"/>
        </w:rPr>
        <w:t xml:space="preserve">North America </w:t>
      </w:r>
      <w:r w:rsidR="00D6250A" w:rsidRPr="0040736B">
        <w:rPr>
          <w:sz w:val="22"/>
          <w:szCs w:val="24"/>
        </w:rPr>
        <w:t xml:space="preserve">is the </w:t>
      </w:r>
      <w:r w:rsidRPr="0040736B">
        <w:rPr>
          <w:sz w:val="22"/>
          <w:szCs w:val="24"/>
        </w:rPr>
        <w:t xml:space="preserve">province’s </w:t>
      </w:r>
      <w:r w:rsidR="00D6250A" w:rsidRPr="0040736B">
        <w:rPr>
          <w:sz w:val="22"/>
          <w:szCs w:val="24"/>
        </w:rPr>
        <w:t xml:space="preserve">largest </w:t>
      </w:r>
      <w:r w:rsidRPr="0040736B">
        <w:rPr>
          <w:sz w:val="22"/>
          <w:szCs w:val="24"/>
        </w:rPr>
        <w:t xml:space="preserve">export market </w:t>
      </w:r>
      <w:r w:rsidR="00D26D9E" w:rsidRPr="0040736B">
        <w:rPr>
          <w:sz w:val="22"/>
          <w:szCs w:val="24"/>
        </w:rPr>
        <w:t>for cultural goods</w:t>
      </w:r>
      <w:r w:rsidR="00B2723B">
        <w:rPr>
          <w:sz w:val="22"/>
          <w:szCs w:val="24"/>
        </w:rPr>
        <w:t>: this</w:t>
      </w:r>
      <w:r w:rsidR="00D26D9E" w:rsidRPr="0040736B">
        <w:rPr>
          <w:sz w:val="22"/>
          <w:szCs w:val="24"/>
        </w:rPr>
        <w:t xml:space="preserve"> amounted to nearly</w:t>
      </w:r>
      <w:r w:rsidRPr="0040736B">
        <w:rPr>
          <w:sz w:val="22"/>
          <w:szCs w:val="24"/>
        </w:rPr>
        <w:t xml:space="preserve"> R</w:t>
      </w:r>
      <w:r w:rsidR="000C11C4" w:rsidRPr="0040736B">
        <w:rPr>
          <w:sz w:val="22"/>
          <w:szCs w:val="24"/>
        </w:rPr>
        <w:t>16</w:t>
      </w:r>
      <w:r w:rsidR="00C1289A" w:rsidRPr="0040736B">
        <w:rPr>
          <w:sz w:val="22"/>
          <w:szCs w:val="24"/>
        </w:rPr>
        <w:t> </w:t>
      </w:r>
      <w:r w:rsidR="00D26D9E" w:rsidRPr="0040736B">
        <w:rPr>
          <w:sz w:val="22"/>
          <w:szCs w:val="24"/>
        </w:rPr>
        <w:t>million</w:t>
      </w:r>
      <w:r w:rsidR="00FB7A6A" w:rsidRPr="0040736B">
        <w:rPr>
          <w:sz w:val="22"/>
          <w:szCs w:val="24"/>
        </w:rPr>
        <w:t xml:space="preserve"> to the US and R760 000 to Canada</w:t>
      </w:r>
      <w:r w:rsidR="00D26D9E" w:rsidRPr="0040736B">
        <w:rPr>
          <w:sz w:val="22"/>
          <w:szCs w:val="24"/>
        </w:rPr>
        <w:t xml:space="preserve"> in 2019</w:t>
      </w:r>
      <w:r w:rsidRPr="0040736B">
        <w:rPr>
          <w:sz w:val="22"/>
          <w:szCs w:val="24"/>
        </w:rPr>
        <w:t>.</w:t>
      </w:r>
      <w:r w:rsidR="001C47EB" w:rsidRPr="0040736B">
        <w:rPr>
          <w:sz w:val="22"/>
          <w:szCs w:val="24"/>
        </w:rPr>
        <w:t xml:space="preserve"> </w:t>
      </w:r>
      <w:r w:rsidR="00044159" w:rsidRPr="0040736B">
        <w:rPr>
          <w:sz w:val="22"/>
          <w:szCs w:val="24"/>
        </w:rPr>
        <w:t>Th</w:t>
      </w:r>
      <w:r w:rsidR="00D26D9E" w:rsidRPr="0040736B">
        <w:rPr>
          <w:sz w:val="22"/>
          <w:szCs w:val="24"/>
        </w:rPr>
        <w:t>is is</w:t>
      </w:r>
      <w:r w:rsidR="00044159" w:rsidRPr="0040736B">
        <w:rPr>
          <w:sz w:val="22"/>
          <w:szCs w:val="24"/>
        </w:rPr>
        <w:t xml:space="preserve"> followed by </w:t>
      </w:r>
      <w:r w:rsidR="00FB7A6A" w:rsidRPr="0040736B">
        <w:rPr>
          <w:sz w:val="22"/>
          <w:szCs w:val="24"/>
        </w:rPr>
        <w:t xml:space="preserve">Swaziland, </w:t>
      </w:r>
      <w:r w:rsidR="00044159" w:rsidRPr="0040736B">
        <w:rPr>
          <w:sz w:val="22"/>
          <w:szCs w:val="24"/>
        </w:rPr>
        <w:t>C</w:t>
      </w:r>
      <w:r w:rsidR="000B41F6" w:rsidRPr="0040736B">
        <w:rPr>
          <w:sz w:val="22"/>
          <w:szCs w:val="24"/>
        </w:rPr>
        <w:t>h</w:t>
      </w:r>
      <w:r w:rsidR="00044159" w:rsidRPr="0040736B">
        <w:rPr>
          <w:sz w:val="22"/>
          <w:szCs w:val="24"/>
        </w:rPr>
        <w:t>ina and Russia</w:t>
      </w:r>
      <w:r w:rsidR="00D26D9E" w:rsidRPr="0040736B">
        <w:rPr>
          <w:sz w:val="22"/>
          <w:szCs w:val="24"/>
        </w:rPr>
        <w:t>,</w:t>
      </w:r>
      <w:r w:rsidR="000B41F6" w:rsidRPr="0040736B">
        <w:rPr>
          <w:sz w:val="22"/>
          <w:szCs w:val="24"/>
        </w:rPr>
        <w:t xml:space="preserve"> and</w:t>
      </w:r>
      <w:r w:rsidR="001C47EB" w:rsidRPr="0040736B">
        <w:rPr>
          <w:sz w:val="22"/>
          <w:szCs w:val="24"/>
        </w:rPr>
        <w:t xml:space="preserve"> a few SADC countries</w:t>
      </w:r>
      <w:r w:rsidR="00044159" w:rsidRPr="0040736B">
        <w:rPr>
          <w:sz w:val="22"/>
          <w:szCs w:val="24"/>
        </w:rPr>
        <w:t>.</w:t>
      </w:r>
    </w:p>
    <w:p w14:paraId="327A37F6" w14:textId="75A9386D" w:rsidR="001773FB" w:rsidRPr="0040736B" w:rsidRDefault="001773FB" w:rsidP="0040736B">
      <w:pPr>
        <w:spacing w:before="240" w:line="259" w:lineRule="auto"/>
        <w:rPr>
          <w:sz w:val="22"/>
          <w:szCs w:val="24"/>
        </w:rPr>
      </w:pPr>
      <w:r w:rsidRPr="0040736B">
        <w:rPr>
          <w:sz w:val="22"/>
          <w:szCs w:val="24"/>
        </w:rPr>
        <w:t xml:space="preserve">The map below </w:t>
      </w:r>
      <w:r w:rsidR="00C744ED" w:rsidRPr="0040736B">
        <w:rPr>
          <w:sz w:val="22"/>
          <w:szCs w:val="24"/>
        </w:rPr>
        <w:t>(Figure 4</w:t>
      </w:r>
      <w:r w:rsidR="00A91202">
        <w:rPr>
          <w:sz w:val="22"/>
          <w:szCs w:val="24"/>
        </w:rPr>
        <w:t>3</w:t>
      </w:r>
      <w:r w:rsidR="00C744ED" w:rsidRPr="0040736B">
        <w:rPr>
          <w:sz w:val="22"/>
          <w:szCs w:val="24"/>
        </w:rPr>
        <w:t xml:space="preserve">) </w:t>
      </w:r>
      <w:r w:rsidRPr="0040736B">
        <w:rPr>
          <w:sz w:val="22"/>
          <w:szCs w:val="24"/>
        </w:rPr>
        <w:t xml:space="preserve">gives a graphic presentation of the markets to which Mpumalanga </w:t>
      </w:r>
      <w:r w:rsidR="00D26D9E" w:rsidRPr="0040736B">
        <w:rPr>
          <w:sz w:val="22"/>
          <w:szCs w:val="24"/>
        </w:rPr>
        <w:t xml:space="preserve">exported cultural goods </w:t>
      </w:r>
      <w:r w:rsidRPr="0040736B">
        <w:rPr>
          <w:sz w:val="22"/>
          <w:szCs w:val="24"/>
        </w:rPr>
        <w:t>in 2019.</w:t>
      </w:r>
    </w:p>
    <w:p w14:paraId="15C1AF83" w14:textId="652BDBF6" w:rsidR="001773FB" w:rsidRDefault="00E024AF" w:rsidP="001773FB">
      <w:pPr>
        <w:keepNext/>
      </w:pPr>
      <w:r w:rsidRPr="00E024AF">
        <w:rPr>
          <w:noProof/>
          <w:lang w:eastAsia="en-ZA"/>
        </w:rPr>
        <w:drawing>
          <wp:inline distT="0" distB="0" distL="0" distR="0" wp14:anchorId="5EA263CD" wp14:editId="405B41B9">
            <wp:extent cx="5731510" cy="2932430"/>
            <wp:effectExtent l="0" t="0" r="2540" b="127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932430"/>
                    </a:xfrm>
                    <a:prstGeom prst="rect">
                      <a:avLst/>
                    </a:prstGeom>
                  </pic:spPr>
                </pic:pic>
              </a:graphicData>
            </a:graphic>
          </wp:inline>
        </w:drawing>
      </w:r>
    </w:p>
    <w:p w14:paraId="4276F195" w14:textId="28C03420" w:rsidR="001773FB" w:rsidRDefault="001773FB" w:rsidP="00904501">
      <w:pPr>
        <w:pStyle w:val="Caption"/>
      </w:pPr>
      <w:bookmarkStart w:id="193" w:name="_Toc92691504"/>
      <w:r>
        <w:t xml:space="preserve">Figure </w:t>
      </w:r>
      <w:fldSimple w:instr=" SEQ Figure \* ARABIC ">
        <w:r w:rsidR="00C4686E">
          <w:rPr>
            <w:noProof/>
          </w:rPr>
          <w:t>4</w:t>
        </w:r>
        <w:r w:rsidR="004C7B77">
          <w:rPr>
            <w:noProof/>
          </w:rPr>
          <w:t>3</w:t>
        </w:r>
      </w:fldSimple>
      <w:r w:rsidR="00FB23F0">
        <w:rPr>
          <w:noProof/>
        </w:rPr>
        <w:t>:</w:t>
      </w:r>
      <w:r w:rsidR="00D3041A">
        <w:t xml:space="preserve"> </w:t>
      </w:r>
      <w:r>
        <w:t>Destination of Mpumalanga’s CCI exports</w:t>
      </w:r>
      <w:bookmarkEnd w:id="193"/>
    </w:p>
    <w:p w14:paraId="681EB56C" w14:textId="40668AFF" w:rsidR="001773FB" w:rsidRPr="0040736B" w:rsidRDefault="00283B74" w:rsidP="0040736B">
      <w:pPr>
        <w:spacing w:before="0" w:line="259" w:lineRule="auto"/>
        <w:rPr>
          <w:sz w:val="22"/>
          <w:szCs w:val="24"/>
        </w:rPr>
      </w:pPr>
      <w:r w:rsidRPr="0040736B">
        <w:rPr>
          <w:sz w:val="22"/>
          <w:szCs w:val="24"/>
        </w:rPr>
        <w:t>T</w:t>
      </w:r>
      <w:r w:rsidR="001773FB" w:rsidRPr="0040736B">
        <w:rPr>
          <w:sz w:val="22"/>
          <w:szCs w:val="24"/>
        </w:rPr>
        <w:t xml:space="preserve">able </w:t>
      </w:r>
      <w:r w:rsidRPr="0040736B">
        <w:rPr>
          <w:sz w:val="22"/>
          <w:szCs w:val="24"/>
        </w:rPr>
        <w:t xml:space="preserve">36 </w:t>
      </w:r>
      <w:r w:rsidR="001773FB" w:rsidRPr="0040736B">
        <w:rPr>
          <w:sz w:val="22"/>
          <w:szCs w:val="24"/>
        </w:rPr>
        <w:t>below give</w:t>
      </w:r>
      <w:r w:rsidRPr="0040736B">
        <w:rPr>
          <w:sz w:val="22"/>
          <w:szCs w:val="24"/>
        </w:rPr>
        <w:t>s</w:t>
      </w:r>
      <w:r w:rsidR="001773FB" w:rsidRPr="0040736B">
        <w:rPr>
          <w:sz w:val="22"/>
          <w:szCs w:val="24"/>
        </w:rPr>
        <w:t xml:space="preserve"> </w:t>
      </w:r>
      <w:r w:rsidRPr="0040736B">
        <w:rPr>
          <w:sz w:val="22"/>
          <w:szCs w:val="24"/>
        </w:rPr>
        <w:t xml:space="preserve">more </w:t>
      </w:r>
      <w:r w:rsidR="001773FB" w:rsidRPr="0040736B">
        <w:rPr>
          <w:sz w:val="22"/>
          <w:szCs w:val="24"/>
        </w:rPr>
        <w:t xml:space="preserve">detail of each market and the </w:t>
      </w:r>
      <w:r w:rsidR="00FB7A6A" w:rsidRPr="0040736B">
        <w:rPr>
          <w:sz w:val="22"/>
          <w:szCs w:val="24"/>
        </w:rPr>
        <w:t xml:space="preserve">value of </w:t>
      </w:r>
      <w:r w:rsidR="001773FB" w:rsidRPr="0040736B">
        <w:rPr>
          <w:sz w:val="22"/>
          <w:szCs w:val="24"/>
        </w:rPr>
        <w:t>exports from each of the CCI domains.</w:t>
      </w:r>
    </w:p>
    <w:p w14:paraId="3CABD5AF" w14:textId="71DC6E6D" w:rsidR="001773FB" w:rsidRDefault="001773FB" w:rsidP="00904501">
      <w:pPr>
        <w:pStyle w:val="Caption"/>
      </w:pPr>
      <w:bookmarkStart w:id="194" w:name="_Toc93293346"/>
      <w:r>
        <w:lastRenderedPageBreak/>
        <w:t xml:space="preserve">Table </w:t>
      </w:r>
      <w:fldSimple w:instr=" SEQ Table \* ARABIC ">
        <w:r w:rsidR="00C4686E">
          <w:rPr>
            <w:noProof/>
          </w:rPr>
          <w:t>36</w:t>
        </w:r>
      </w:fldSimple>
      <w:r w:rsidR="00A13011">
        <w:rPr>
          <w:noProof/>
        </w:rPr>
        <w:t>:</w:t>
      </w:r>
      <w:r>
        <w:t xml:space="preserve"> Mpumalanga</w:t>
      </w:r>
      <w:r w:rsidR="00A13011">
        <w:t>’</w:t>
      </w:r>
      <w:r>
        <w:t xml:space="preserve">s </w:t>
      </w:r>
      <w:r w:rsidR="004865C2">
        <w:t>top export markets for CCIs</w:t>
      </w:r>
      <w:bookmarkEnd w:id="194"/>
      <w:r w:rsidR="00F6195F">
        <w:t xml:space="preserve"> </w:t>
      </w:r>
      <w:r w:rsidR="0025790B">
        <w:t>in 2020 (current rand)</w:t>
      </w:r>
    </w:p>
    <w:tbl>
      <w:tblPr>
        <w:tblStyle w:val="TableGrid1"/>
        <w:tblW w:w="9015" w:type="dxa"/>
        <w:jc w:val="center"/>
        <w:tblLook w:val="04A0" w:firstRow="1" w:lastRow="0" w:firstColumn="1" w:lastColumn="0" w:noHBand="0" w:noVBand="1"/>
      </w:tblPr>
      <w:tblGrid>
        <w:gridCol w:w="1696"/>
        <w:gridCol w:w="1463"/>
        <w:gridCol w:w="1464"/>
        <w:gridCol w:w="1464"/>
        <w:gridCol w:w="1464"/>
        <w:gridCol w:w="1464"/>
      </w:tblGrid>
      <w:tr w:rsidR="00FC04E0" w:rsidRPr="00FC04E0" w14:paraId="7FE7213C" w14:textId="77777777" w:rsidTr="0040736B">
        <w:trPr>
          <w:jc w:val="center"/>
        </w:trPr>
        <w:tc>
          <w:tcPr>
            <w:tcW w:w="1696" w:type="dxa"/>
          </w:tcPr>
          <w:p w14:paraId="2F2959BC" w14:textId="77777777" w:rsidR="001773FB" w:rsidRPr="00FC04E0" w:rsidRDefault="001773FB" w:rsidP="0040736B">
            <w:pPr>
              <w:pStyle w:val="Table"/>
              <w:spacing w:before="60" w:after="60"/>
              <w:rPr>
                <w:rFonts w:cs="Arial"/>
                <w:color w:val="000000" w:themeColor="text1"/>
              </w:rPr>
            </w:pPr>
          </w:p>
        </w:tc>
        <w:tc>
          <w:tcPr>
            <w:tcW w:w="1463" w:type="dxa"/>
          </w:tcPr>
          <w:p w14:paraId="60643F69" w14:textId="5E120746" w:rsidR="001773FB" w:rsidRPr="00695D0E" w:rsidRDefault="004865C2" w:rsidP="0040736B">
            <w:pPr>
              <w:pStyle w:val="Table"/>
              <w:spacing w:before="60" w:after="60"/>
              <w:jc w:val="center"/>
              <w:rPr>
                <w:rFonts w:cs="Arial"/>
                <w:color w:val="000000" w:themeColor="text1"/>
              </w:rPr>
            </w:pPr>
            <w:r w:rsidRPr="00695D0E">
              <w:rPr>
                <w:rFonts w:cs="Arial"/>
                <w:color w:val="000000" w:themeColor="text1"/>
              </w:rPr>
              <w:t>Cultural and Natural Heritage</w:t>
            </w:r>
          </w:p>
        </w:tc>
        <w:tc>
          <w:tcPr>
            <w:tcW w:w="1464" w:type="dxa"/>
          </w:tcPr>
          <w:p w14:paraId="00E18F3E" w14:textId="7FCA2A89" w:rsidR="001773FB" w:rsidRPr="00695D0E" w:rsidRDefault="004865C2" w:rsidP="0040736B">
            <w:pPr>
              <w:pStyle w:val="Table"/>
              <w:spacing w:before="60" w:after="60"/>
              <w:jc w:val="center"/>
              <w:rPr>
                <w:rFonts w:cs="Arial"/>
                <w:color w:val="000000" w:themeColor="text1"/>
              </w:rPr>
            </w:pPr>
            <w:r w:rsidRPr="00695D0E">
              <w:rPr>
                <w:rFonts w:cs="Arial"/>
                <w:color w:val="000000" w:themeColor="text1"/>
              </w:rPr>
              <w:t xml:space="preserve">Performance and </w:t>
            </w:r>
            <w:r w:rsidR="00F2295D" w:rsidRPr="00695D0E">
              <w:rPr>
                <w:rFonts w:cs="Arial"/>
                <w:color w:val="000000" w:themeColor="text1"/>
              </w:rPr>
              <w:t>C</w:t>
            </w:r>
            <w:r w:rsidRPr="00695D0E">
              <w:rPr>
                <w:rFonts w:cs="Arial"/>
                <w:color w:val="000000" w:themeColor="text1"/>
              </w:rPr>
              <w:t>elebration</w:t>
            </w:r>
          </w:p>
        </w:tc>
        <w:tc>
          <w:tcPr>
            <w:tcW w:w="1464" w:type="dxa"/>
          </w:tcPr>
          <w:p w14:paraId="6840E6CF" w14:textId="75693B94" w:rsidR="001773FB" w:rsidRPr="00695D0E" w:rsidRDefault="004865C2" w:rsidP="0040736B">
            <w:pPr>
              <w:pStyle w:val="Table"/>
              <w:spacing w:before="60" w:after="60"/>
              <w:jc w:val="center"/>
              <w:rPr>
                <w:rFonts w:cs="Arial"/>
                <w:color w:val="000000" w:themeColor="text1"/>
              </w:rPr>
            </w:pPr>
            <w:r w:rsidRPr="00695D0E">
              <w:rPr>
                <w:rFonts w:cs="Arial"/>
                <w:color w:val="000000" w:themeColor="text1"/>
              </w:rPr>
              <w:t>Visual Art and Crafts</w:t>
            </w:r>
          </w:p>
        </w:tc>
        <w:tc>
          <w:tcPr>
            <w:tcW w:w="1464" w:type="dxa"/>
          </w:tcPr>
          <w:p w14:paraId="1CE37044" w14:textId="6A1C91A6" w:rsidR="001773FB" w:rsidRPr="00695D0E" w:rsidRDefault="004865C2" w:rsidP="0040736B">
            <w:pPr>
              <w:pStyle w:val="Table"/>
              <w:spacing w:before="60" w:after="60"/>
              <w:jc w:val="center"/>
              <w:rPr>
                <w:rFonts w:cs="Arial"/>
                <w:color w:val="000000" w:themeColor="text1"/>
              </w:rPr>
            </w:pPr>
            <w:r w:rsidRPr="00695D0E">
              <w:rPr>
                <w:rFonts w:cs="Arial"/>
                <w:color w:val="000000" w:themeColor="text1"/>
              </w:rPr>
              <w:t>Books and Press</w:t>
            </w:r>
          </w:p>
        </w:tc>
        <w:tc>
          <w:tcPr>
            <w:tcW w:w="1464" w:type="dxa"/>
          </w:tcPr>
          <w:p w14:paraId="5C569035" w14:textId="77777777" w:rsidR="001773FB" w:rsidRPr="00695D0E" w:rsidRDefault="001773FB" w:rsidP="0040736B">
            <w:pPr>
              <w:pStyle w:val="Table"/>
              <w:spacing w:before="60" w:after="60"/>
              <w:jc w:val="center"/>
              <w:rPr>
                <w:rFonts w:cs="Arial"/>
                <w:color w:val="000000" w:themeColor="text1"/>
              </w:rPr>
            </w:pPr>
            <w:r w:rsidRPr="00695D0E">
              <w:rPr>
                <w:rFonts w:cs="Arial"/>
                <w:color w:val="000000" w:themeColor="text1"/>
              </w:rPr>
              <w:t>Total</w:t>
            </w:r>
          </w:p>
        </w:tc>
      </w:tr>
      <w:tr w:rsidR="00FC04E0" w:rsidRPr="00FC04E0" w14:paraId="18473212" w14:textId="77777777" w:rsidTr="0040736B">
        <w:trPr>
          <w:jc w:val="center"/>
        </w:trPr>
        <w:tc>
          <w:tcPr>
            <w:tcW w:w="1696" w:type="dxa"/>
          </w:tcPr>
          <w:p w14:paraId="60F2EEC9"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United States</w:t>
            </w:r>
          </w:p>
        </w:tc>
        <w:tc>
          <w:tcPr>
            <w:tcW w:w="1463" w:type="dxa"/>
          </w:tcPr>
          <w:p w14:paraId="62BF75C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R15 903 990</w:t>
            </w:r>
          </w:p>
        </w:tc>
        <w:tc>
          <w:tcPr>
            <w:tcW w:w="1464" w:type="dxa"/>
          </w:tcPr>
          <w:p w14:paraId="661533B2" w14:textId="2258A815"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566D118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R444 612</w:t>
            </w:r>
          </w:p>
        </w:tc>
        <w:tc>
          <w:tcPr>
            <w:tcW w:w="1464" w:type="dxa"/>
          </w:tcPr>
          <w:p w14:paraId="3147188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R17 859</w:t>
            </w:r>
          </w:p>
        </w:tc>
        <w:tc>
          <w:tcPr>
            <w:tcW w:w="1464" w:type="dxa"/>
          </w:tcPr>
          <w:p w14:paraId="0F85BA42"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R16 366 461 </w:t>
            </w:r>
          </w:p>
        </w:tc>
      </w:tr>
      <w:tr w:rsidR="00FC04E0" w:rsidRPr="00FC04E0" w14:paraId="3028E1DC" w14:textId="77777777" w:rsidTr="0040736B">
        <w:trPr>
          <w:jc w:val="center"/>
        </w:trPr>
        <w:tc>
          <w:tcPr>
            <w:tcW w:w="1696" w:type="dxa"/>
          </w:tcPr>
          <w:p w14:paraId="7E58A9F0"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Swaziland</w:t>
            </w:r>
          </w:p>
        </w:tc>
        <w:tc>
          <w:tcPr>
            <w:tcW w:w="1463" w:type="dxa"/>
          </w:tcPr>
          <w:p w14:paraId="2A7C4E6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R785 545</w:t>
            </w:r>
          </w:p>
        </w:tc>
        <w:tc>
          <w:tcPr>
            <w:tcW w:w="1464" w:type="dxa"/>
          </w:tcPr>
          <w:p w14:paraId="7DD7B22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R965 162</w:t>
            </w:r>
          </w:p>
        </w:tc>
        <w:tc>
          <w:tcPr>
            <w:tcW w:w="1464" w:type="dxa"/>
          </w:tcPr>
          <w:p w14:paraId="56DB91D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R5 878 724</w:t>
            </w:r>
          </w:p>
        </w:tc>
        <w:tc>
          <w:tcPr>
            <w:tcW w:w="1464" w:type="dxa"/>
          </w:tcPr>
          <w:p w14:paraId="407693C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R4 407 069</w:t>
            </w:r>
          </w:p>
        </w:tc>
        <w:tc>
          <w:tcPr>
            <w:tcW w:w="1464" w:type="dxa"/>
          </w:tcPr>
          <w:p w14:paraId="2010661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R12 036 500 </w:t>
            </w:r>
          </w:p>
        </w:tc>
      </w:tr>
      <w:tr w:rsidR="00FC04E0" w:rsidRPr="00FC04E0" w14:paraId="46D32F01" w14:textId="77777777" w:rsidTr="0040736B">
        <w:trPr>
          <w:jc w:val="center"/>
        </w:trPr>
        <w:tc>
          <w:tcPr>
            <w:tcW w:w="1696" w:type="dxa"/>
          </w:tcPr>
          <w:p w14:paraId="2B6D9189"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China</w:t>
            </w:r>
          </w:p>
        </w:tc>
        <w:tc>
          <w:tcPr>
            <w:tcW w:w="1463" w:type="dxa"/>
          </w:tcPr>
          <w:p w14:paraId="2574FBBB"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R5 925 918</w:t>
            </w:r>
          </w:p>
        </w:tc>
        <w:tc>
          <w:tcPr>
            <w:tcW w:w="1464" w:type="dxa"/>
          </w:tcPr>
          <w:p w14:paraId="13E9E8F0" w14:textId="3E34FA48"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0F99F4EA" w14:textId="11726F08"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2055718D" w14:textId="6E1A3555"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08F1FF1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R5 925 918 </w:t>
            </w:r>
          </w:p>
        </w:tc>
      </w:tr>
      <w:tr w:rsidR="00FC04E0" w:rsidRPr="00FC04E0" w14:paraId="1A65AEC5" w14:textId="77777777" w:rsidTr="0040736B">
        <w:trPr>
          <w:jc w:val="center"/>
        </w:trPr>
        <w:tc>
          <w:tcPr>
            <w:tcW w:w="1696" w:type="dxa"/>
          </w:tcPr>
          <w:p w14:paraId="2EBF0E8F" w14:textId="63D467BC" w:rsidR="001773FB" w:rsidRPr="00695D0E" w:rsidRDefault="001773FB" w:rsidP="0040736B">
            <w:pPr>
              <w:pStyle w:val="Table"/>
              <w:spacing w:before="60" w:after="60"/>
              <w:rPr>
                <w:rFonts w:cs="Arial"/>
                <w:color w:val="000000" w:themeColor="text1"/>
              </w:rPr>
            </w:pPr>
            <w:r w:rsidRPr="00695D0E">
              <w:rPr>
                <w:rFonts w:cs="Arial"/>
                <w:color w:val="000000" w:themeColor="text1"/>
              </w:rPr>
              <w:t>Russia</w:t>
            </w:r>
          </w:p>
        </w:tc>
        <w:tc>
          <w:tcPr>
            <w:tcW w:w="1463" w:type="dxa"/>
          </w:tcPr>
          <w:p w14:paraId="729E4B9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R5 179 645</w:t>
            </w:r>
          </w:p>
        </w:tc>
        <w:tc>
          <w:tcPr>
            <w:tcW w:w="1464" w:type="dxa"/>
          </w:tcPr>
          <w:p w14:paraId="3DC65F7B" w14:textId="7E7CFD41"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7E49CF1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R14 919</w:t>
            </w:r>
          </w:p>
        </w:tc>
        <w:tc>
          <w:tcPr>
            <w:tcW w:w="1464" w:type="dxa"/>
          </w:tcPr>
          <w:p w14:paraId="709B9F2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R2 016</w:t>
            </w:r>
          </w:p>
        </w:tc>
        <w:tc>
          <w:tcPr>
            <w:tcW w:w="1464" w:type="dxa"/>
          </w:tcPr>
          <w:p w14:paraId="1D3521F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R5 196 580 </w:t>
            </w:r>
          </w:p>
        </w:tc>
      </w:tr>
      <w:tr w:rsidR="00FC04E0" w:rsidRPr="00FC04E0" w14:paraId="2C121F9D" w14:textId="77777777" w:rsidTr="0040736B">
        <w:trPr>
          <w:jc w:val="center"/>
        </w:trPr>
        <w:tc>
          <w:tcPr>
            <w:tcW w:w="1696" w:type="dxa"/>
          </w:tcPr>
          <w:p w14:paraId="49EE7676"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Mozambique</w:t>
            </w:r>
          </w:p>
        </w:tc>
        <w:tc>
          <w:tcPr>
            <w:tcW w:w="1463" w:type="dxa"/>
          </w:tcPr>
          <w:p w14:paraId="5C435DD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R3 696</w:t>
            </w:r>
          </w:p>
        </w:tc>
        <w:tc>
          <w:tcPr>
            <w:tcW w:w="1464" w:type="dxa"/>
          </w:tcPr>
          <w:p w14:paraId="1F74CEB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R854 343</w:t>
            </w:r>
          </w:p>
        </w:tc>
        <w:tc>
          <w:tcPr>
            <w:tcW w:w="1464" w:type="dxa"/>
          </w:tcPr>
          <w:p w14:paraId="5F2A02E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R2 028 086</w:t>
            </w:r>
          </w:p>
        </w:tc>
        <w:tc>
          <w:tcPr>
            <w:tcW w:w="1464" w:type="dxa"/>
          </w:tcPr>
          <w:p w14:paraId="69BDAD35"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R1 517 850</w:t>
            </w:r>
          </w:p>
        </w:tc>
        <w:tc>
          <w:tcPr>
            <w:tcW w:w="1464" w:type="dxa"/>
          </w:tcPr>
          <w:p w14:paraId="2CAAB5E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R4 403 975 </w:t>
            </w:r>
          </w:p>
        </w:tc>
      </w:tr>
      <w:tr w:rsidR="00FC04E0" w:rsidRPr="00FC04E0" w14:paraId="1DD22BAE" w14:textId="77777777" w:rsidTr="0040736B">
        <w:trPr>
          <w:jc w:val="center"/>
        </w:trPr>
        <w:tc>
          <w:tcPr>
            <w:tcW w:w="1696" w:type="dxa"/>
          </w:tcPr>
          <w:p w14:paraId="4E538DB2"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Namibia</w:t>
            </w:r>
          </w:p>
        </w:tc>
        <w:tc>
          <w:tcPr>
            <w:tcW w:w="1463" w:type="dxa"/>
          </w:tcPr>
          <w:p w14:paraId="766FC05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R242 762</w:t>
            </w:r>
          </w:p>
        </w:tc>
        <w:tc>
          <w:tcPr>
            <w:tcW w:w="1464" w:type="dxa"/>
          </w:tcPr>
          <w:p w14:paraId="3832281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R2 200</w:t>
            </w:r>
          </w:p>
        </w:tc>
        <w:tc>
          <w:tcPr>
            <w:tcW w:w="1464" w:type="dxa"/>
          </w:tcPr>
          <w:p w14:paraId="7739B30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R2 947 043</w:t>
            </w:r>
          </w:p>
        </w:tc>
        <w:tc>
          <w:tcPr>
            <w:tcW w:w="1464" w:type="dxa"/>
          </w:tcPr>
          <w:p w14:paraId="7B96133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R20 831</w:t>
            </w:r>
          </w:p>
        </w:tc>
        <w:tc>
          <w:tcPr>
            <w:tcW w:w="1464" w:type="dxa"/>
          </w:tcPr>
          <w:p w14:paraId="476C38F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R3 212 836 </w:t>
            </w:r>
          </w:p>
        </w:tc>
      </w:tr>
      <w:tr w:rsidR="00FC04E0" w:rsidRPr="00FC04E0" w14:paraId="0FE7E094" w14:textId="77777777" w:rsidTr="0040736B">
        <w:trPr>
          <w:jc w:val="center"/>
        </w:trPr>
        <w:tc>
          <w:tcPr>
            <w:tcW w:w="1696" w:type="dxa"/>
          </w:tcPr>
          <w:p w14:paraId="22E284C9"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Lesotho</w:t>
            </w:r>
          </w:p>
        </w:tc>
        <w:tc>
          <w:tcPr>
            <w:tcW w:w="1463" w:type="dxa"/>
          </w:tcPr>
          <w:p w14:paraId="670CCCF0" w14:textId="1D58BB72"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64" w:type="dxa"/>
          </w:tcPr>
          <w:p w14:paraId="711EFCAF" w14:textId="2B31FFA4"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4CD0BC2F"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R2 597 496</w:t>
            </w:r>
          </w:p>
        </w:tc>
        <w:tc>
          <w:tcPr>
            <w:tcW w:w="1464" w:type="dxa"/>
          </w:tcPr>
          <w:p w14:paraId="7ED0459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R389</w:t>
            </w:r>
          </w:p>
        </w:tc>
        <w:tc>
          <w:tcPr>
            <w:tcW w:w="1464" w:type="dxa"/>
          </w:tcPr>
          <w:p w14:paraId="170AAEF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R2 597 885 </w:t>
            </w:r>
          </w:p>
        </w:tc>
      </w:tr>
      <w:tr w:rsidR="00FC04E0" w:rsidRPr="00FC04E0" w14:paraId="5976F411" w14:textId="77777777" w:rsidTr="0040736B">
        <w:trPr>
          <w:jc w:val="center"/>
        </w:trPr>
        <w:tc>
          <w:tcPr>
            <w:tcW w:w="1696" w:type="dxa"/>
          </w:tcPr>
          <w:p w14:paraId="4D9F37E0" w14:textId="141C79FD" w:rsidR="001773FB" w:rsidRPr="00695D0E" w:rsidRDefault="004865C2" w:rsidP="0040736B">
            <w:pPr>
              <w:pStyle w:val="Table"/>
              <w:spacing w:before="60" w:after="60"/>
              <w:rPr>
                <w:rFonts w:cs="Arial"/>
                <w:color w:val="000000" w:themeColor="text1"/>
              </w:rPr>
            </w:pPr>
            <w:r w:rsidRPr="00695D0E">
              <w:rPr>
                <w:rFonts w:cs="Arial"/>
                <w:color w:val="000000" w:themeColor="text1"/>
              </w:rPr>
              <w:t>UAE</w:t>
            </w:r>
          </w:p>
        </w:tc>
        <w:tc>
          <w:tcPr>
            <w:tcW w:w="1463" w:type="dxa"/>
          </w:tcPr>
          <w:p w14:paraId="702F695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R1 381 753</w:t>
            </w:r>
          </w:p>
        </w:tc>
        <w:tc>
          <w:tcPr>
            <w:tcW w:w="1464" w:type="dxa"/>
          </w:tcPr>
          <w:p w14:paraId="65E9D838" w14:textId="382907A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5718C87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R1 004 092</w:t>
            </w:r>
          </w:p>
        </w:tc>
        <w:tc>
          <w:tcPr>
            <w:tcW w:w="1464" w:type="dxa"/>
          </w:tcPr>
          <w:p w14:paraId="6CCF5B3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R286</w:t>
            </w:r>
          </w:p>
        </w:tc>
        <w:tc>
          <w:tcPr>
            <w:tcW w:w="1464" w:type="dxa"/>
          </w:tcPr>
          <w:p w14:paraId="69EA381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R2 386 131 </w:t>
            </w:r>
          </w:p>
        </w:tc>
      </w:tr>
      <w:tr w:rsidR="00FC04E0" w:rsidRPr="00FC04E0" w14:paraId="779D2388" w14:textId="77777777" w:rsidTr="0040736B">
        <w:trPr>
          <w:jc w:val="center"/>
        </w:trPr>
        <w:tc>
          <w:tcPr>
            <w:tcW w:w="1696" w:type="dxa"/>
          </w:tcPr>
          <w:p w14:paraId="437E19FA"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Spain</w:t>
            </w:r>
          </w:p>
        </w:tc>
        <w:tc>
          <w:tcPr>
            <w:tcW w:w="1463" w:type="dxa"/>
          </w:tcPr>
          <w:p w14:paraId="57B7519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R1 148 764</w:t>
            </w:r>
          </w:p>
        </w:tc>
        <w:tc>
          <w:tcPr>
            <w:tcW w:w="1464" w:type="dxa"/>
          </w:tcPr>
          <w:p w14:paraId="2EC178BA" w14:textId="191759AD"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4F4148D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R81 230</w:t>
            </w:r>
          </w:p>
        </w:tc>
        <w:tc>
          <w:tcPr>
            <w:tcW w:w="1464" w:type="dxa"/>
          </w:tcPr>
          <w:p w14:paraId="16954990" w14:textId="2FD80AAE"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7833D5C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R1 229 994 </w:t>
            </w:r>
          </w:p>
        </w:tc>
      </w:tr>
      <w:tr w:rsidR="00FC04E0" w:rsidRPr="00FC04E0" w14:paraId="167E4A0C" w14:textId="77777777" w:rsidTr="0040736B">
        <w:trPr>
          <w:jc w:val="center"/>
        </w:trPr>
        <w:tc>
          <w:tcPr>
            <w:tcW w:w="1696" w:type="dxa"/>
          </w:tcPr>
          <w:p w14:paraId="62691C81"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Germany</w:t>
            </w:r>
          </w:p>
        </w:tc>
        <w:tc>
          <w:tcPr>
            <w:tcW w:w="1463" w:type="dxa"/>
          </w:tcPr>
          <w:p w14:paraId="757763B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R794 725</w:t>
            </w:r>
          </w:p>
        </w:tc>
        <w:tc>
          <w:tcPr>
            <w:tcW w:w="1464" w:type="dxa"/>
          </w:tcPr>
          <w:p w14:paraId="00386D8C" w14:textId="0E1E7DF8"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0FCF4B3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R22 284</w:t>
            </w:r>
          </w:p>
        </w:tc>
        <w:tc>
          <w:tcPr>
            <w:tcW w:w="1464" w:type="dxa"/>
          </w:tcPr>
          <w:p w14:paraId="1E85F931" w14:textId="42D354E2"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14B59E15"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R817 009 </w:t>
            </w:r>
          </w:p>
        </w:tc>
      </w:tr>
      <w:tr w:rsidR="00FC04E0" w:rsidRPr="00FC04E0" w14:paraId="57354E78" w14:textId="77777777" w:rsidTr="0040736B">
        <w:trPr>
          <w:jc w:val="center"/>
        </w:trPr>
        <w:tc>
          <w:tcPr>
            <w:tcW w:w="1696" w:type="dxa"/>
          </w:tcPr>
          <w:p w14:paraId="05EB6D9A"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Canada</w:t>
            </w:r>
          </w:p>
        </w:tc>
        <w:tc>
          <w:tcPr>
            <w:tcW w:w="1463" w:type="dxa"/>
          </w:tcPr>
          <w:p w14:paraId="33D86C1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R758 716</w:t>
            </w:r>
          </w:p>
        </w:tc>
        <w:tc>
          <w:tcPr>
            <w:tcW w:w="1464" w:type="dxa"/>
          </w:tcPr>
          <w:p w14:paraId="10B84CBC" w14:textId="406C2803"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0964849E" w14:textId="1047C0A0"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70405D57" w14:textId="2BB5832F"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7049B86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R758 716 </w:t>
            </w:r>
          </w:p>
        </w:tc>
      </w:tr>
      <w:tr w:rsidR="00FC04E0" w:rsidRPr="00FC04E0" w14:paraId="77B674D9" w14:textId="77777777" w:rsidTr="0040736B">
        <w:trPr>
          <w:jc w:val="center"/>
        </w:trPr>
        <w:tc>
          <w:tcPr>
            <w:tcW w:w="1696" w:type="dxa"/>
          </w:tcPr>
          <w:p w14:paraId="33102AD6" w14:textId="77777777" w:rsidR="001773FB" w:rsidRPr="0040736B" w:rsidRDefault="001773FB" w:rsidP="0040736B">
            <w:pPr>
              <w:pStyle w:val="Table"/>
              <w:spacing w:before="60" w:after="60"/>
              <w:rPr>
                <w:rFonts w:cs="Arial"/>
                <w:color w:val="000000" w:themeColor="text1"/>
              </w:rPr>
            </w:pPr>
            <w:r w:rsidRPr="0040736B">
              <w:rPr>
                <w:rFonts w:cs="Arial"/>
                <w:color w:val="000000" w:themeColor="text1"/>
              </w:rPr>
              <w:t>United Kingdom</w:t>
            </w:r>
          </w:p>
        </w:tc>
        <w:tc>
          <w:tcPr>
            <w:tcW w:w="1463" w:type="dxa"/>
          </w:tcPr>
          <w:p w14:paraId="0E48140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R304 775</w:t>
            </w:r>
          </w:p>
        </w:tc>
        <w:tc>
          <w:tcPr>
            <w:tcW w:w="1464" w:type="dxa"/>
          </w:tcPr>
          <w:p w14:paraId="7E354AE6" w14:textId="6D76595E"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5D874B25"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R401 032</w:t>
            </w:r>
          </w:p>
        </w:tc>
        <w:tc>
          <w:tcPr>
            <w:tcW w:w="1464" w:type="dxa"/>
          </w:tcPr>
          <w:p w14:paraId="2A5AB25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R1 720</w:t>
            </w:r>
          </w:p>
        </w:tc>
        <w:tc>
          <w:tcPr>
            <w:tcW w:w="1464" w:type="dxa"/>
          </w:tcPr>
          <w:p w14:paraId="7479978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R707 527 </w:t>
            </w:r>
          </w:p>
        </w:tc>
      </w:tr>
      <w:tr w:rsidR="00FC04E0" w:rsidRPr="00FC04E0" w14:paraId="13E88F47" w14:textId="77777777" w:rsidTr="0040736B">
        <w:trPr>
          <w:jc w:val="center"/>
        </w:trPr>
        <w:tc>
          <w:tcPr>
            <w:tcW w:w="1696" w:type="dxa"/>
          </w:tcPr>
          <w:p w14:paraId="2DAD9734"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Denmark</w:t>
            </w:r>
          </w:p>
        </w:tc>
        <w:tc>
          <w:tcPr>
            <w:tcW w:w="1463" w:type="dxa"/>
          </w:tcPr>
          <w:p w14:paraId="778E6ECB"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R575 367</w:t>
            </w:r>
          </w:p>
        </w:tc>
        <w:tc>
          <w:tcPr>
            <w:tcW w:w="1464" w:type="dxa"/>
          </w:tcPr>
          <w:p w14:paraId="2E3D57D6" w14:textId="704F6D4C"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025F6A6A" w14:textId="3220EA15"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2182046E" w14:textId="33C0E9A4"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13F0B1FA"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R575 367 </w:t>
            </w:r>
          </w:p>
        </w:tc>
      </w:tr>
      <w:tr w:rsidR="00FC04E0" w:rsidRPr="00FC04E0" w14:paraId="5E6A9208" w14:textId="77777777" w:rsidTr="0040736B">
        <w:trPr>
          <w:jc w:val="center"/>
        </w:trPr>
        <w:tc>
          <w:tcPr>
            <w:tcW w:w="1696" w:type="dxa"/>
          </w:tcPr>
          <w:p w14:paraId="5BCD46E5"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Botswana</w:t>
            </w:r>
          </w:p>
        </w:tc>
        <w:tc>
          <w:tcPr>
            <w:tcW w:w="1463" w:type="dxa"/>
          </w:tcPr>
          <w:p w14:paraId="6D25B08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R157 158</w:t>
            </w:r>
          </w:p>
        </w:tc>
        <w:tc>
          <w:tcPr>
            <w:tcW w:w="1464" w:type="dxa"/>
          </w:tcPr>
          <w:p w14:paraId="59F330F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R6 157</w:t>
            </w:r>
          </w:p>
        </w:tc>
        <w:tc>
          <w:tcPr>
            <w:tcW w:w="1464" w:type="dxa"/>
          </w:tcPr>
          <w:p w14:paraId="61AA7DD2"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R176 427</w:t>
            </w:r>
          </w:p>
        </w:tc>
        <w:tc>
          <w:tcPr>
            <w:tcW w:w="1464" w:type="dxa"/>
          </w:tcPr>
          <w:p w14:paraId="64A9D86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R126 710</w:t>
            </w:r>
          </w:p>
        </w:tc>
        <w:tc>
          <w:tcPr>
            <w:tcW w:w="1464" w:type="dxa"/>
          </w:tcPr>
          <w:p w14:paraId="62E0A01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R466 452 </w:t>
            </w:r>
          </w:p>
        </w:tc>
      </w:tr>
      <w:tr w:rsidR="00FC04E0" w:rsidRPr="00FC04E0" w14:paraId="1CFA99D4" w14:textId="77777777" w:rsidTr="0040736B">
        <w:trPr>
          <w:jc w:val="center"/>
        </w:trPr>
        <w:tc>
          <w:tcPr>
            <w:tcW w:w="1696" w:type="dxa"/>
          </w:tcPr>
          <w:p w14:paraId="39712A87"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Zambia</w:t>
            </w:r>
          </w:p>
        </w:tc>
        <w:tc>
          <w:tcPr>
            <w:tcW w:w="1463" w:type="dxa"/>
          </w:tcPr>
          <w:p w14:paraId="45794CEB"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R341 184</w:t>
            </w:r>
          </w:p>
        </w:tc>
        <w:tc>
          <w:tcPr>
            <w:tcW w:w="1464" w:type="dxa"/>
          </w:tcPr>
          <w:p w14:paraId="59889EF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R1 763</w:t>
            </w:r>
          </w:p>
        </w:tc>
        <w:tc>
          <w:tcPr>
            <w:tcW w:w="1464" w:type="dxa"/>
          </w:tcPr>
          <w:p w14:paraId="69479ADC" w14:textId="0AD01365"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7B0CD30B"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R5 830</w:t>
            </w:r>
          </w:p>
        </w:tc>
        <w:tc>
          <w:tcPr>
            <w:tcW w:w="1464" w:type="dxa"/>
          </w:tcPr>
          <w:p w14:paraId="3609472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R348 777 </w:t>
            </w:r>
          </w:p>
        </w:tc>
      </w:tr>
      <w:tr w:rsidR="00FC04E0" w:rsidRPr="00FC04E0" w14:paraId="15C3679D" w14:textId="77777777" w:rsidTr="0040736B">
        <w:trPr>
          <w:jc w:val="center"/>
        </w:trPr>
        <w:tc>
          <w:tcPr>
            <w:tcW w:w="1696" w:type="dxa"/>
          </w:tcPr>
          <w:p w14:paraId="54EC0F83"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Austria</w:t>
            </w:r>
          </w:p>
        </w:tc>
        <w:tc>
          <w:tcPr>
            <w:tcW w:w="1463" w:type="dxa"/>
          </w:tcPr>
          <w:p w14:paraId="7F1C08F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R339 944</w:t>
            </w:r>
          </w:p>
        </w:tc>
        <w:tc>
          <w:tcPr>
            <w:tcW w:w="1464" w:type="dxa"/>
          </w:tcPr>
          <w:p w14:paraId="719055D9" w14:textId="6B84C2DC"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493A648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R888</w:t>
            </w:r>
          </w:p>
        </w:tc>
        <w:tc>
          <w:tcPr>
            <w:tcW w:w="1464" w:type="dxa"/>
          </w:tcPr>
          <w:p w14:paraId="602FBB9A"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R1 480</w:t>
            </w:r>
          </w:p>
        </w:tc>
        <w:tc>
          <w:tcPr>
            <w:tcW w:w="1464" w:type="dxa"/>
          </w:tcPr>
          <w:p w14:paraId="223CE90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R342 312 </w:t>
            </w:r>
          </w:p>
        </w:tc>
      </w:tr>
      <w:tr w:rsidR="00FC04E0" w:rsidRPr="00FC04E0" w14:paraId="6CA287E1" w14:textId="77777777" w:rsidTr="0040736B">
        <w:trPr>
          <w:jc w:val="center"/>
        </w:trPr>
        <w:tc>
          <w:tcPr>
            <w:tcW w:w="1696" w:type="dxa"/>
          </w:tcPr>
          <w:p w14:paraId="046AB7DF"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Saudi Arabia</w:t>
            </w:r>
          </w:p>
        </w:tc>
        <w:tc>
          <w:tcPr>
            <w:tcW w:w="1463" w:type="dxa"/>
          </w:tcPr>
          <w:p w14:paraId="0D1CA495" w14:textId="72A6D4C8"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64" w:type="dxa"/>
          </w:tcPr>
          <w:p w14:paraId="1EE28EF2"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R290 871</w:t>
            </w:r>
          </w:p>
        </w:tc>
        <w:tc>
          <w:tcPr>
            <w:tcW w:w="1464" w:type="dxa"/>
          </w:tcPr>
          <w:p w14:paraId="749290D5" w14:textId="77B24279"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35CB410D" w14:textId="0CAD1498"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518B6B5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R290 871 </w:t>
            </w:r>
          </w:p>
        </w:tc>
      </w:tr>
      <w:tr w:rsidR="00FC04E0" w:rsidRPr="00FC04E0" w14:paraId="0BF5760B" w14:textId="77777777" w:rsidTr="0040736B">
        <w:trPr>
          <w:jc w:val="center"/>
        </w:trPr>
        <w:tc>
          <w:tcPr>
            <w:tcW w:w="1696" w:type="dxa"/>
          </w:tcPr>
          <w:p w14:paraId="3243AC50"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Angola</w:t>
            </w:r>
          </w:p>
        </w:tc>
        <w:tc>
          <w:tcPr>
            <w:tcW w:w="1463" w:type="dxa"/>
          </w:tcPr>
          <w:p w14:paraId="6936505A" w14:textId="34936742"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64" w:type="dxa"/>
          </w:tcPr>
          <w:p w14:paraId="63B57DF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R1 510</w:t>
            </w:r>
          </w:p>
        </w:tc>
        <w:tc>
          <w:tcPr>
            <w:tcW w:w="1464" w:type="dxa"/>
          </w:tcPr>
          <w:p w14:paraId="44AF1EF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R230 100</w:t>
            </w:r>
          </w:p>
        </w:tc>
        <w:tc>
          <w:tcPr>
            <w:tcW w:w="1464" w:type="dxa"/>
          </w:tcPr>
          <w:p w14:paraId="0D43AB39" w14:textId="655EE6D9"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780C53B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R231 610 </w:t>
            </w:r>
          </w:p>
        </w:tc>
      </w:tr>
      <w:tr w:rsidR="00FC04E0" w:rsidRPr="00FC04E0" w14:paraId="750EEC74" w14:textId="77777777" w:rsidTr="0040736B">
        <w:trPr>
          <w:jc w:val="center"/>
        </w:trPr>
        <w:tc>
          <w:tcPr>
            <w:tcW w:w="1696" w:type="dxa"/>
          </w:tcPr>
          <w:p w14:paraId="62BE4B8D"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Seychelles</w:t>
            </w:r>
          </w:p>
        </w:tc>
        <w:tc>
          <w:tcPr>
            <w:tcW w:w="1463" w:type="dxa"/>
          </w:tcPr>
          <w:p w14:paraId="39654BF8" w14:textId="44FEDA36"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64" w:type="dxa"/>
          </w:tcPr>
          <w:p w14:paraId="7E204A92" w14:textId="7AC0734E"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37D9CF4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R225 150</w:t>
            </w:r>
          </w:p>
        </w:tc>
        <w:tc>
          <w:tcPr>
            <w:tcW w:w="1464" w:type="dxa"/>
          </w:tcPr>
          <w:p w14:paraId="39F2BE60" w14:textId="44146C26"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307E36F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R225 150 </w:t>
            </w:r>
          </w:p>
        </w:tc>
      </w:tr>
      <w:tr w:rsidR="00FC04E0" w:rsidRPr="00FC04E0" w14:paraId="65FBD3BC" w14:textId="77777777" w:rsidTr="0040736B">
        <w:trPr>
          <w:jc w:val="center"/>
        </w:trPr>
        <w:tc>
          <w:tcPr>
            <w:tcW w:w="1696" w:type="dxa"/>
          </w:tcPr>
          <w:p w14:paraId="589218B9"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Belgium</w:t>
            </w:r>
          </w:p>
        </w:tc>
        <w:tc>
          <w:tcPr>
            <w:tcW w:w="1463" w:type="dxa"/>
          </w:tcPr>
          <w:p w14:paraId="77CB515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R177 749</w:t>
            </w:r>
          </w:p>
        </w:tc>
        <w:tc>
          <w:tcPr>
            <w:tcW w:w="1464" w:type="dxa"/>
          </w:tcPr>
          <w:p w14:paraId="4DFC522B" w14:textId="5E85CE89"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63E91442"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R24 500</w:t>
            </w:r>
          </w:p>
        </w:tc>
        <w:tc>
          <w:tcPr>
            <w:tcW w:w="1464" w:type="dxa"/>
          </w:tcPr>
          <w:p w14:paraId="7FBB239B" w14:textId="4E514AB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4951E645"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R202 249 </w:t>
            </w:r>
          </w:p>
        </w:tc>
      </w:tr>
      <w:tr w:rsidR="00FC04E0" w:rsidRPr="00FC04E0" w14:paraId="0D249749" w14:textId="77777777" w:rsidTr="0040736B">
        <w:trPr>
          <w:jc w:val="center"/>
        </w:trPr>
        <w:tc>
          <w:tcPr>
            <w:tcW w:w="1696" w:type="dxa"/>
          </w:tcPr>
          <w:p w14:paraId="08F6B801" w14:textId="77777777" w:rsidR="001773FB" w:rsidRPr="00695D0E" w:rsidRDefault="001773FB" w:rsidP="0040736B">
            <w:pPr>
              <w:pStyle w:val="Table"/>
              <w:spacing w:before="60" w:after="60"/>
              <w:rPr>
                <w:rFonts w:cs="Arial"/>
                <w:color w:val="000000" w:themeColor="text1"/>
              </w:rPr>
            </w:pPr>
            <w:r w:rsidRPr="00695D0E">
              <w:rPr>
                <w:rFonts w:cs="Arial"/>
                <w:color w:val="000000" w:themeColor="text1"/>
              </w:rPr>
              <w:t>Australia</w:t>
            </w:r>
          </w:p>
        </w:tc>
        <w:tc>
          <w:tcPr>
            <w:tcW w:w="1463" w:type="dxa"/>
          </w:tcPr>
          <w:p w14:paraId="7BFDB6A2"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R185 404</w:t>
            </w:r>
          </w:p>
        </w:tc>
        <w:tc>
          <w:tcPr>
            <w:tcW w:w="1464" w:type="dxa"/>
          </w:tcPr>
          <w:p w14:paraId="4F544E80" w14:textId="1FAC2C5E"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705462D5" w14:textId="2B2EDC7B"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70607984" w14:textId="3FCD155A"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R- </w:t>
            </w:r>
          </w:p>
        </w:tc>
        <w:tc>
          <w:tcPr>
            <w:tcW w:w="1464" w:type="dxa"/>
          </w:tcPr>
          <w:p w14:paraId="4022ABC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R185 404</w:t>
            </w:r>
          </w:p>
        </w:tc>
      </w:tr>
    </w:tbl>
    <w:p w14:paraId="71DEF43A" w14:textId="3F176D05" w:rsidR="00527EE1" w:rsidRDefault="00527EE1" w:rsidP="0040736B">
      <w:pPr>
        <w:pStyle w:val="Heading2"/>
        <w:ind w:left="578"/>
      </w:pPr>
      <w:bookmarkStart w:id="195" w:name="_Toc94111093"/>
      <w:r>
        <w:t>North West</w:t>
      </w:r>
      <w:bookmarkEnd w:id="195"/>
    </w:p>
    <w:p w14:paraId="1C2FD2A8" w14:textId="05872A8A" w:rsidR="00A63820" w:rsidRPr="0040736B" w:rsidRDefault="00A63820" w:rsidP="0040736B">
      <w:pPr>
        <w:spacing w:before="0" w:line="259" w:lineRule="auto"/>
        <w:rPr>
          <w:sz w:val="22"/>
          <w:szCs w:val="24"/>
          <w:lang w:val="en-US"/>
        </w:rPr>
      </w:pPr>
      <w:r w:rsidRPr="0040736B">
        <w:rPr>
          <w:sz w:val="22"/>
          <w:szCs w:val="24"/>
          <w:lang w:val="en-US"/>
        </w:rPr>
        <w:t xml:space="preserve">The North West </w:t>
      </w:r>
      <w:r w:rsidR="00036709" w:rsidRPr="0040736B">
        <w:rPr>
          <w:sz w:val="22"/>
          <w:szCs w:val="24"/>
          <w:lang w:val="en-US"/>
        </w:rPr>
        <w:t>p</w:t>
      </w:r>
      <w:r w:rsidRPr="0040736B">
        <w:rPr>
          <w:sz w:val="22"/>
          <w:szCs w:val="24"/>
          <w:lang w:val="en-US"/>
        </w:rPr>
        <w:t>rovince has 6.9% of the population of South Africa and had an annual population growth rate of 1.7% per year between 2017 and 2020 (compared to a 1.5% year-on-year growth rate for South Africa as a whole</w:t>
      </w:r>
      <w:r w:rsidRPr="0040736B">
        <w:rPr>
          <w:rStyle w:val="FootnoteReference"/>
          <w:sz w:val="22"/>
          <w:szCs w:val="24"/>
          <w:lang w:val="en-US"/>
        </w:rPr>
        <w:footnoteReference w:id="29"/>
      </w:r>
      <w:r w:rsidRPr="0040736B">
        <w:rPr>
          <w:sz w:val="22"/>
          <w:szCs w:val="24"/>
          <w:lang w:val="en-US"/>
        </w:rPr>
        <w:t xml:space="preserve">). In 2019, the North West produced 5.5% of South Africa’s </w:t>
      </w:r>
      <w:r w:rsidR="00A0721D" w:rsidRPr="0040736B">
        <w:rPr>
          <w:sz w:val="22"/>
          <w:szCs w:val="24"/>
          <w:lang w:val="en-US"/>
        </w:rPr>
        <w:t>GVA</w:t>
      </w:r>
      <w:r w:rsidRPr="0040736B">
        <w:rPr>
          <w:sz w:val="22"/>
          <w:szCs w:val="24"/>
          <w:lang w:val="en-US"/>
        </w:rPr>
        <w:t xml:space="preserve">, but has generally has a slower </w:t>
      </w:r>
      <w:r w:rsidR="00A0721D" w:rsidRPr="0040736B">
        <w:rPr>
          <w:sz w:val="22"/>
          <w:szCs w:val="24"/>
          <w:lang w:val="en-US"/>
        </w:rPr>
        <w:t>GVA</w:t>
      </w:r>
      <w:r w:rsidRPr="0040736B">
        <w:rPr>
          <w:sz w:val="22"/>
          <w:szCs w:val="24"/>
          <w:lang w:val="en-US"/>
        </w:rPr>
        <w:t xml:space="preserve"> year-on-year growth rate than South Africa as a whole, with a negative year-on-year growth rate of -0.3% in 2019 (</w:t>
      </w:r>
      <w:r w:rsidR="00557824" w:rsidRPr="0040736B">
        <w:rPr>
          <w:sz w:val="22"/>
          <w:szCs w:val="24"/>
          <w:lang w:val="en-US"/>
        </w:rPr>
        <w:fldChar w:fldCharType="begin"/>
      </w:r>
      <w:r w:rsidR="00557824" w:rsidRPr="0040736B">
        <w:rPr>
          <w:sz w:val="22"/>
          <w:szCs w:val="24"/>
          <w:lang w:val="en-US"/>
        </w:rPr>
        <w:instrText xml:space="preserve"> REF _Ref90194184 \r \h </w:instrText>
      </w:r>
      <w:r w:rsidR="009E6AE5">
        <w:rPr>
          <w:sz w:val="22"/>
          <w:szCs w:val="24"/>
          <w:lang w:val="en-US"/>
        </w:rPr>
        <w:instrText xml:space="preserve"> \* MERGEFORMAT </w:instrText>
      </w:r>
      <w:r w:rsidR="00557824" w:rsidRPr="0040736B">
        <w:rPr>
          <w:sz w:val="22"/>
          <w:szCs w:val="24"/>
          <w:lang w:val="en-US"/>
        </w:rPr>
      </w:r>
      <w:r w:rsidR="00557824" w:rsidRPr="0040736B">
        <w:rPr>
          <w:sz w:val="22"/>
          <w:szCs w:val="24"/>
          <w:lang w:val="en-US"/>
        </w:rPr>
        <w:fldChar w:fldCharType="separate"/>
      </w:r>
      <w:r w:rsidR="00C4686E">
        <w:rPr>
          <w:sz w:val="22"/>
          <w:szCs w:val="24"/>
          <w:lang w:val="en-US"/>
        </w:rPr>
        <w:t>Appendix 1</w:t>
      </w:r>
      <w:r w:rsidR="00557824" w:rsidRPr="0040736B">
        <w:rPr>
          <w:sz w:val="22"/>
          <w:szCs w:val="24"/>
          <w:lang w:val="en-US"/>
        </w:rPr>
        <w:fldChar w:fldCharType="end"/>
      </w:r>
      <w:r w:rsidRPr="0040736B">
        <w:rPr>
          <w:sz w:val="22"/>
          <w:szCs w:val="24"/>
          <w:lang w:val="en-US"/>
        </w:rPr>
        <w:t xml:space="preserve">). However, the Tress Index of </w:t>
      </w:r>
      <w:r w:rsidR="0077061C" w:rsidRPr="0040736B">
        <w:rPr>
          <w:sz w:val="22"/>
          <w:szCs w:val="24"/>
          <w:lang w:val="en-US"/>
        </w:rPr>
        <w:t xml:space="preserve">Economic Diversification </w:t>
      </w:r>
      <w:r w:rsidRPr="0040736B">
        <w:rPr>
          <w:sz w:val="22"/>
          <w:szCs w:val="24"/>
          <w:lang w:val="en-US"/>
        </w:rPr>
        <w:t>shows that the North West has a fairly diversified provincial economy, which makes it potentially less vulnerable to shocks or slowdowns in specific sectors (</w:t>
      </w:r>
      <w:r w:rsidR="00557824" w:rsidRPr="0040736B">
        <w:rPr>
          <w:sz w:val="22"/>
          <w:szCs w:val="24"/>
          <w:lang w:val="en-US"/>
        </w:rPr>
        <w:fldChar w:fldCharType="begin"/>
      </w:r>
      <w:r w:rsidR="00557824" w:rsidRPr="0040736B">
        <w:rPr>
          <w:sz w:val="22"/>
          <w:szCs w:val="24"/>
          <w:lang w:val="en-US"/>
        </w:rPr>
        <w:instrText xml:space="preserve"> REF _Ref90194047 \r \h </w:instrText>
      </w:r>
      <w:r w:rsidR="009E6AE5">
        <w:rPr>
          <w:sz w:val="22"/>
          <w:szCs w:val="24"/>
          <w:lang w:val="en-US"/>
        </w:rPr>
        <w:instrText xml:space="preserve"> \* MERGEFORMAT </w:instrText>
      </w:r>
      <w:r w:rsidR="00557824" w:rsidRPr="0040736B">
        <w:rPr>
          <w:sz w:val="22"/>
          <w:szCs w:val="24"/>
          <w:lang w:val="en-US"/>
        </w:rPr>
      </w:r>
      <w:r w:rsidR="00557824" w:rsidRPr="0040736B">
        <w:rPr>
          <w:sz w:val="22"/>
          <w:szCs w:val="24"/>
          <w:lang w:val="en-US"/>
        </w:rPr>
        <w:fldChar w:fldCharType="separate"/>
      </w:r>
      <w:r w:rsidR="00C4686E">
        <w:rPr>
          <w:sz w:val="22"/>
          <w:szCs w:val="24"/>
          <w:lang w:val="en-US"/>
        </w:rPr>
        <w:t>Appendix 2</w:t>
      </w:r>
      <w:r w:rsidR="00557824" w:rsidRPr="0040736B">
        <w:rPr>
          <w:sz w:val="22"/>
          <w:szCs w:val="24"/>
          <w:lang w:val="en-US"/>
        </w:rPr>
        <w:fldChar w:fldCharType="end"/>
      </w:r>
      <w:r w:rsidRPr="0040736B">
        <w:rPr>
          <w:sz w:val="22"/>
          <w:szCs w:val="24"/>
          <w:lang w:val="en-US"/>
        </w:rPr>
        <w:t>).</w:t>
      </w:r>
    </w:p>
    <w:p w14:paraId="0FED5A8D" w14:textId="2C36BDF1" w:rsidR="00527EE1" w:rsidRDefault="00527EE1" w:rsidP="0040736B">
      <w:pPr>
        <w:pStyle w:val="Heading3"/>
        <w:ind w:left="720"/>
      </w:pPr>
      <w:bookmarkStart w:id="196" w:name="_Toc94111094"/>
      <w:r>
        <w:lastRenderedPageBreak/>
        <w:t xml:space="preserve">Contribution to </w:t>
      </w:r>
      <w:r w:rsidR="00A0721D">
        <w:t>GVA</w:t>
      </w:r>
      <w:r>
        <w:t xml:space="preserve"> and Domain Analysis</w:t>
      </w:r>
      <w:bookmarkEnd w:id="196"/>
    </w:p>
    <w:p w14:paraId="78A1E08C" w14:textId="7F3484A9" w:rsidR="0084552E" w:rsidRPr="0040736B" w:rsidRDefault="0084552E" w:rsidP="0040736B">
      <w:pPr>
        <w:spacing w:before="0" w:line="245" w:lineRule="auto"/>
        <w:rPr>
          <w:sz w:val="22"/>
          <w:szCs w:val="24"/>
        </w:rPr>
      </w:pPr>
      <w:r w:rsidRPr="0040736B">
        <w:rPr>
          <w:sz w:val="22"/>
          <w:szCs w:val="24"/>
        </w:rPr>
        <w:t xml:space="preserve">In 2020 the </w:t>
      </w:r>
      <w:r w:rsidR="00F97A1D" w:rsidRPr="0040736B">
        <w:rPr>
          <w:sz w:val="22"/>
          <w:szCs w:val="24"/>
        </w:rPr>
        <w:t>North West’s</w:t>
      </w:r>
      <w:r w:rsidRPr="0040736B">
        <w:rPr>
          <w:sz w:val="22"/>
          <w:szCs w:val="24"/>
        </w:rPr>
        <w:t xml:space="preserve"> GVA</w:t>
      </w:r>
      <w:r w:rsidR="00BF59FC" w:rsidRPr="0040736B">
        <w:rPr>
          <w:rStyle w:val="FootnoteReference"/>
          <w:sz w:val="22"/>
          <w:szCs w:val="24"/>
        </w:rPr>
        <w:footnoteReference w:id="30"/>
      </w:r>
      <w:r w:rsidRPr="0040736B">
        <w:rPr>
          <w:sz w:val="22"/>
          <w:szCs w:val="24"/>
        </w:rPr>
        <w:t xml:space="preserve"> was R2</w:t>
      </w:r>
      <w:r w:rsidR="00F97A1D" w:rsidRPr="0040736B">
        <w:rPr>
          <w:sz w:val="22"/>
          <w:szCs w:val="24"/>
        </w:rPr>
        <w:t>10.8</w:t>
      </w:r>
      <w:r w:rsidRPr="0040736B">
        <w:rPr>
          <w:sz w:val="22"/>
          <w:szCs w:val="24"/>
        </w:rPr>
        <w:t xml:space="preserve"> billion (constant 2015 prices) and contributed approximately </w:t>
      </w:r>
      <w:r w:rsidR="00E45B11" w:rsidRPr="0040736B">
        <w:rPr>
          <w:sz w:val="22"/>
          <w:szCs w:val="24"/>
        </w:rPr>
        <w:t>5</w:t>
      </w:r>
      <w:r w:rsidRPr="0040736B">
        <w:rPr>
          <w:sz w:val="22"/>
          <w:szCs w:val="24"/>
        </w:rPr>
        <w:t>.4% to South Africa’s GVA.</w:t>
      </w:r>
    </w:p>
    <w:p w14:paraId="75305AC2" w14:textId="41767782" w:rsidR="0084552E" w:rsidRPr="0040736B" w:rsidRDefault="0084552E" w:rsidP="0040736B">
      <w:pPr>
        <w:spacing w:before="0" w:line="245" w:lineRule="auto"/>
        <w:rPr>
          <w:sz w:val="22"/>
          <w:szCs w:val="24"/>
        </w:rPr>
      </w:pPr>
      <w:r w:rsidRPr="0040736B">
        <w:rPr>
          <w:sz w:val="22"/>
          <w:szCs w:val="24"/>
        </w:rPr>
        <w:t>The CCIs</w:t>
      </w:r>
      <w:r w:rsidR="007A02E8" w:rsidRPr="0040736B">
        <w:rPr>
          <w:sz w:val="22"/>
          <w:szCs w:val="24"/>
        </w:rPr>
        <w:t>’</w:t>
      </w:r>
      <w:r w:rsidRPr="0040736B">
        <w:rPr>
          <w:sz w:val="22"/>
          <w:szCs w:val="24"/>
        </w:rPr>
        <w:t xml:space="preserve"> contribution to the province’s GVA was </w:t>
      </w:r>
      <w:r w:rsidR="00E45B11" w:rsidRPr="0040736B">
        <w:rPr>
          <w:sz w:val="22"/>
          <w:szCs w:val="24"/>
        </w:rPr>
        <w:t>R5.3</w:t>
      </w:r>
      <w:r w:rsidRPr="0040736B">
        <w:rPr>
          <w:sz w:val="22"/>
          <w:szCs w:val="24"/>
        </w:rPr>
        <w:t xml:space="preserve"> billion (constant 2015 prices) and this represents </w:t>
      </w:r>
      <w:r w:rsidR="00E45B11" w:rsidRPr="0040736B">
        <w:rPr>
          <w:sz w:val="22"/>
          <w:szCs w:val="24"/>
        </w:rPr>
        <w:t>2.5</w:t>
      </w:r>
      <w:r w:rsidRPr="0040736B">
        <w:rPr>
          <w:sz w:val="22"/>
          <w:szCs w:val="24"/>
        </w:rPr>
        <w:t xml:space="preserve">% </w:t>
      </w:r>
      <w:r w:rsidR="00CA2894" w:rsidRPr="0040736B">
        <w:rPr>
          <w:sz w:val="22"/>
          <w:szCs w:val="24"/>
        </w:rPr>
        <w:t xml:space="preserve">of </w:t>
      </w:r>
      <w:r w:rsidRPr="0040736B">
        <w:rPr>
          <w:sz w:val="22"/>
          <w:szCs w:val="24"/>
        </w:rPr>
        <w:t>the province’s total GVA.</w:t>
      </w:r>
    </w:p>
    <w:p w14:paraId="5B16C713" w14:textId="2D77A901" w:rsidR="0084552E" w:rsidRPr="0040736B" w:rsidRDefault="0084552E" w:rsidP="0040736B">
      <w:pPr>
        <w:spacing w:before="0" w:line="245" w:lineRule="auto"/>
        <w:rPr>
          <w:sz w:val="22"/>
          <w:szCs w:val="24"/>
        </w:rPr>
      </w:pPr>
      <w:r w:rsidRPr="0040736B">
        <w:rPr>
          <w:sz w:val="22"/>
          <w:szCs w:val="24"/>
        </w:rPr>
        <w:t xml:space="preserve">The </w:t>
      </w:r>
      <w:r w:rsidR="00F97A1D" w:rsidRPr="0040736B">
        <w:rPr>
          <w:sz w:val="22"/>
          <w:szCs w:val="24"/>
        </w:rPr>
        <w:t>North West</w:t>
      </w:r>
      <w:r w:rsidRPr="0040736B">
        <w:rPr>
          <w:sz w:val="22"/>
          <w:szCs w:val="24"/>
        </w:rPr>
        <w:t xml:space="preserve"> contributes </w:t>
      </w:r>
      <w:r w:rsidR="00581BB2" w:rsidRPr="0040736B">
        <w:rPr>
          <w:sz w:val="22"/>
          <w:szCs w:val="24"/>
        </w:rPr>
        <w:t>4</w:t>
      </w:r>
      <w:r w:rsidRPr="0040736B">
        <w:rPr>
          <w:sz w:val="22"/>
          <w:szCs w:val="24"/>
        </w:rPr>
        <w:t>% to South Africa’s CCI GVA</w:t>
      </w:r>
      <w:r w:rsidR="009E6AE5">
        <w:rPr>
          <w:sz w:val="22"/>
          <w:szCs w:val="24"/>
        </w:rPr>
        <w:t>,</w:t>
      </w:r>
      <w:r w:rsidRPr="0040736B">
        <w:rPr>
          <w:sz w:val="22"/>
          <w:szCs w:val="24"/>
        </w:rPr>
        <w:t xml:space="preserve"> ranking the province </w:t>
      </w:r>
      <w:r w:rsidR="00581BB2" w:rsidRPr="0040736B">
        <w:rPr>
          <w:sz w:val="22"/>
          <w:szCs w:val="24"/>
        </w:rPr>
        <w:t>eighth</w:t>
      </w:r>
      <w:r w:rsidRPr="0040736B">
        <w:rPr>
          <w:sz w:val="22"/>
          <w:szCs w:val="24"/>
        </w:rPr>
        <w:t xml:space="preserve"> in terms of its contribution to South Africa’s CCIs.</w:t>
      </w:r>
    </w:p>
    <w:p w14:paraId="0A878303" w14:textId="7DBFF67C" w:rsidR="00BA1BA1" w:rsidRPr="0040736B" w:rsidRDefault="00D7010D" w:rsidP="0040736B">
      <w:pPr>
        <w:keepNext/>
        <w:spacing w:before="0" w:line="245" w:lineRule="auto"/>
        <w:rPr>
          <w:sz w:val="22"/>
          <w:szCs w:val="24"/>
        </w:rPr>
      </w:pPr>
      <w:r w:rsidRPr="0040736B">
        <w:rPr>
          <w:sz w:val="22"/>
          <w:szCs w:val="24"/>
        </w:rPr>
        <w:fldChar w:fldCharType="begin"/>
      </w:r>
      <w:r w:rsidRPr="0040736B">
        <w:rPr>
          <w:sz w:val="22"/>
          <w:szCs w:val="24"/>
        </w:rPr>
        <w:instrText xml:space="preserve"> REF _Ref90097341 \h </w:instrText>
      </w:r>
      <w:r>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Figure </w:t>
      </w:r>
      <w:r w:rsidR="00884700">
        <w:rPr>
          <w:sz w:val="22"/>
          <w:szCs w:val="24"/>
        </w:rPr>
        <w:t>4</w:t>
      </w:r>
      <w:r w:rsidR="00C4686E" w:rsidRPr="0040736B">
        <w:rPr>
          <w:noProof/>
          <w:sz w:val="22"/>
          <w:szCs w:val="24"/>
        </w:rPr>
        <w:t>4</w:t>
      </w:r>
      <w:r w:rsidRPr="0040736B">
        <w:rPr>
          <w:sz w:val="22"/>
          <w:szCs w:val="24"/>
        </w:rPr>
        <w:fldChar w:fldCharType="end"/>
      </w:r>
      <w:r w:rsidRPr="0040736B">
        <w:rPr>
          <w:sz w:val="22"/>
          <w:szCs w:val="24"/>
        </w:rPr>
        <w:t xml:space="preserve"> </w:t>
      </w:r>
      <w:r w:rsidR="00BA1BA1" w:rsidRPr="0040736B">
        <w:rPr>
          <w:sz w:val="22"/>
          <w:szCs w:val="24"/>
        </w:rPr>
        <w:t>shows the relative size of each domain in 2020.</w:t>
      </w:r>
    </w:p>
    <w:p w14:paraId="158E43EF" w14:textId="6BD2C047" w:rsidR="001773FB" w:rsidRDefault="00700487" w:rsidP="00BA1BA1">
      <w:pPr>
        <w:keepNext/>
      </w:pPr>
      <w:r>
        <w:rPr>
          <w:noProof/>
          <w:lang w:eastAsia="en-ZA"/>
        </w:rPr>
        <w:drawing>
          <wp:inline distT="0" distB="0" distL="0" distR="0" wp14:anchorId="0F27559D" wp14:editId="730C1836">
            <wp:extent cx="4572000" cy="2743200"/>
            <wp:effectExtent l="0" t="0" r="0" b="0"/>
            <wp:docPr id="49" name="Chart 49">
              <a:extLst xmlns:a="http://schemas.openxmlformats.org/drawingml/2006/main">
                <a:ext uri="{FF2B5EF4-FFF2-40B4-BE49-F238E27FC236}">
                  <a16:creationId xmlns:a16="http://schemas.microsoft.com/office/drawing/2014/main" id="{E442ED45-785F-413E-8039-FB402AB3ED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0DD0E9D7" w14:textId="7E0FCDB0" w:rsidR="001773FB" w:rsidRDefault="001773FB" w:rsidP="00904501">
      <w:pPr>
        <w:pStyle w:val="Caption"/>
      </w:pPr>
      <w:bookmarkStart w:id="197" w:name="_Toc92691505"/>
      <w:r>
        <w:t xml:space="preserve">Figure </w:t>
      </w:r>
      <w:fldSimple w:instr=" SEQ Figure \* ARABIC ">
        <w:r w:rsidR="00C4686E">
          <w:rPr>
            <w:noProof/>
          </w:rPr>
          <w:t>4</w:t>
        </w:r>
        <w:r w:rsidR="004C7B77">
          <w:rPr>
            <w:noProof/>
          </w:rPr>
          <w:t>4</w:t>
        </w:r>
      </w:fldSimple>
      <w:r w:rsidR="00FB23F0">
        <w:rPr>
          <w:noProof/>
        </w:rPr>
        <w:t>:</w:t>
      </w:r>
      <w:r>
        <w:t xml:space="preserve"> The </w:t>
      </w:r>
      <w:r w:rsidR="00540777">
        <w:t xml:space="preserve">contribution </w:t>
      </w:r>
      <w:r>
        <w:t xml:space="preserve">of each domain to the North West </w:t>
      </w:r>
      <w:r w:rsidR="00036709">
        <w:t>p</w:t>
      </w:r>
      <w:r>
        <w:t>rovince’s GVA</w:t>
      </w:r>
      <w:bookmarkEnd w:id="197"/>
    </w:p>
    <w:p w14:paraId="1B14C0F4" w14:textId="77777777" w:rsidR="00CF4B2F" w:rsidRPr="0040736B" w:rsidRDefault="00CF4B2F" w:rsidP="0040736B">
      <w:pPr>
        <w:spacing w:before="0" w:line="259" w:lineRule="auto"/>
        <w:rPr>
          <w:sz w:val="22"/>
          <w:szCs w:val="24"/>
        </w:rPr>
      </w:pPr>
      <w:r w:rsidRPr="0040736B">
        <w:rPr>
          <w:sz w:val="22"/>
          <w:szCs w:val="24"/>
        </w:rPr>
        <w:t>The largest domains are Audio-visual and Interactive Media (29%) and Design and Creative Services (27%).</w:t>
      </w:r>
    </w:p>
    <w:p w14:paraId="1321841D" w14:textId="66A65FBD" w:rsidR="00CF4B2F" w:rsidRPr="0040736B" w:rsidRDefault="00CF4B2F" w:rsidP="001E056A">
      <w:pPr>
        <w:spacing w:before="0" w:line="259" w:lineRule="auto"/>
        <w:rPr>
          <w:i/>
          <w:iCs/>
          <w:sz w:val="22"/>
          <w:szCs w:val="24"/>
        </w:rPr>
      </w:pPr>
      <w:r w:rsidRPr="0040736B">
        <w:rPr>
          <w:sz w:val="22"/>
          <w:szCs w:val="24"/>
        </w:rPr>
        <w:t xml:space="preserve">Further information on the size of </w:t>
      </w:r>
      <w:r w:rsidR="00D97ABA" w:rsidRPr="0040736B">
        <w:rPr>
          <w:sz w:val="22"/>
          <w:szCs w:val="24"/>
        </w:rPr>
        <w:t xml:space="preserve">the CCI domains from 2015 to 2020 </w:t>
      </w:r>
      <w:r w:rsidRPr="0040736B">
        <w:rPr>
          <w:sz w:val="22"/>
          <w:szCs w:val="24"/>
        </w:rPr>
        <w:t>is provided in</w:t>
      </w:r>
      <w:r w:rsidR="003B1A54" w:rsidRPr="0040736B">
        <w:rPr>
          <w:sz w:val="22"/>
          <w:szCs w:val="24"/>
        </w:rPr>
        <w:t xml:space="preserve"> </w:t>
      </w:r>
      <w:r w:rsidR="005526DE" w:rsidRPr="0040736B">
        <w:rPr>
          <w:sz w:val="22"/>
          <w:szCs w:val="24"/>
        </w:rPr>
        <w:fldChar w:fldCharType="begin"/>
      </w:r>
      <w:r w:rsidR="005526DE" w:rsidRPr="0040736B">
        <w:rPr>
          <w:sz w:val="22"/>
          <w:szCs w:val="24"/>
        </w:rPr>
        <w:instrText xml:space="preserve"> REF _Ref90116757 </w:instrText>
      </w:r>
      <w:r w:rsidR="009E6AE5">
        <w:rPr>
          <w:sz w:val="22"/>
          <w:szCs w:val="24"/>
        </w:rPr>
        <w:instrText xml:space="preserve"> \* MERGEFORMAT </w:instrText>
      </w:r>
      <w:r w:rsidR="005526DE" w:rsidRPr="0040736B">
        <w:rPr>
          <w:sz w:val="22"/>
          <w:szCs w:val="24"/>
        </w:rPr>
        <w:fldChar w:fldCharType="separate"/>
      </w:r>
      <w:r w:rsidR="00C4686E" w:rsidRPr="0040736B">
        <w:rPr>
          <w:sz w:val="22"/>
          <w:szCs w:val="24"/>
        </w:rPr>
        <w:t xml:space="preserve">Table </w:t>
      </w:r>
      <w:r w:rsidR="00C4686E" w:rsidRPr="0040736B">
        <w:rPr>
          <w:noProof/>
          <w:sz w:val="22"/>
          <w:szCs w:val="24"/>
        </w:rPr>
        <w:t>37</w:t>
      </w:r>
      <w:r w:rsidR="005526DE" w:rsidRPr="0040736B">
        <w:rPr>
          <w:noProof/>
          <w:sz w:val="22"/>
          <w:szCs w:val="24"/>
        </w:rPr>
        <w:fldChar w:fldCharType="end"/>
      </w:r>
      <w:r w:rsidR="003B1A54" w:rsidRPr="0040736B">
        <w:rPr>
          <w:sz w:val="22"/>
          <w:szCs w:val="24"/>
        </w:rPr>
        <w:t xml:space="preserve"> below</w:t>
      </w:r>
      <w:r w:rsidR="006F465C" w:rsidRPr="0040736B">
        <w:rPr>
          <w:sz w:val="22"/>
          <w:szCs w:val="24"/>
        </w:rPr>
        <w:t>.</w:t>
      </w:r>
    </w:p>
    <w:p w14:paraId="33BEB8CA" w14:textId="17B3CADA" w:rsidR="00DD4307" w:rsidRPr="00CF4B2F" w:rsidRDefault="00DD4307" w:rsidP="00904501">
      <w:pPr>
        <w:pStyle w:val="Caption"/>
      </w:pPr>
      <w:bookmarkStart w:id="198" w:name="_Ref90116757"/>
      <w:bookmarkStart w:id="199" w:name="_Toc93293347"/>
      <w:r w:rsidRPr="00CF4B2F">
        <w:t xml:space="preserve">Table </w:t>
      </w:r>
      <w:fldSimple w:instr=" SEQ Table \* ARABIC ">
        <w:r w:rsidR="00C4686E">
          <w:rPr>
            <w:noProof/>
          </w:rPr>
          <w:t>37</w:t>
        </w:r>
      </w:fldSimple>
      <w:bookmarkEnd w:id="198"/>
      <w:r w:rsidR="00FB23F0">
        <w:rPr>
          <w:noProof/>
        </w:rPr>
        <w:t>:</w:t>
      </w:r>
      <w:r w:rsidR="008A40BB" w:rsidRPr="00CF4B2F">
        <w:t xml:space="preserve"> </w:t>
      </w:r>
      <w:r w:rsidR="001C052E" w:rsidRPr="00BD74A9">
        <w:t xml:space="preserve">GVA at basic prices for the </w:t>
      </w:r>
      <w:r w:rsidR="001C052E" w:rsidRPr="00CF4B2F">
        <w:t xml:space="preserve">North West </w:t>
      </w:r>
      <w:r w:rsidR="001C052E" w:rsidRPr="00BD74A9">
        <w:t xml:space="preserve">by CCI domain </w:t>
      </w:r>
      <w:r w:rsidR="008A40BB" w:rsidRPr="00CF4B2F">
        <w:t>(R millions constant 2015 prices)</w:t>
      </w:r>
      <w:bookmarkEnd w:id="199"/>
    </w:p>
    <w:tbl>
      <w:tblPr>
        <w:tblStyle w:val="TableGrid"/>
        <w:tblW w:w="9015" w:type="dxa"/>
        <w:jc w:val="center"/>
        <w:tblLook w:val="04A0" w:firstRow="1" w:lastRow="0" w:firstColumn="1" w:lastColumn="0" w:noHBand="0" w:noVBand="1"/>
      </w:tblPr>
      <w:tblGrid>
        <w:gridCol w:w="2830"/>
        <w:gridCol w:w="1030"/>
        <w:gridCol w:w="1031"/>
        <w:gridCol w:w="1031"/>
        <w:gridCol w:w="1031"/>
        <w:gridCol w:w="1031"/>
        <w:gridCol w:w="1031"/>
      </w:tblGrid>
      <w:tr w:rsidR="00DD4307" w:rsidRPr="00DD4307" w14:paraId="662095AB" w14:textId="77777777" w:rsidTr="0040736B">
        <w:trPr>
          <w:jc w:val="center"/>
        </w:trPr>
        <w:tc>
          <w:tcPr>
            <w:tcW w:w="2830" w:type="dxa"/>
            <w:tcMar>
              <w:left w:w="57" w:type="dxa"/>
              <w:right w:w="28" w:type="dxa"/>
            </w:tcMar>
          </w:tcPr>
          <w:p w14:paraId="046AF8CE" w14:textId="77777777" w:rsidR="00DD4307" w:rsidRPr="00DD4307" w:rsidRDefault="00DD4307" w:rsidP="0040736B">
            <w:pPr>
              <w:pStyle w:val="Table"/>
              <w:spacing w:before="60" w:after="60"/>
            </w:pPr>
          </w:p>
        </w:tc>
        <w:tc>
          <w:tcPr>
            <w:tcW w:w="1030" w:type="dxa"/>
          </w:tcPr>
          <w:p w14:paraId="16D7A06D" w14:textId="77777777" w:rsidR="00DD4307" w:rsidRPr="00DD4307" w:rsidRDefault="00DD4307" w:rsidP="0040736B">
            <w:pPr>
              <w:pStyle w:val="Table"/>
              <w:spacing w:before="60" w:after="60"/>
              <w:jc w:val="center"/>
            </w:pPr>
            <w:r w:rsidRPr="00DD4307">
              <w:t>2015</w:t>
            </w:r>
          </w:p>
        </w:tc>
        <w:tc>
          <w:tcPr>
            <w:tcW w:w="1031" w:type="dxa"/>
          </w:tcPr>
          <w:p w14:paraId="693221CE" w14:textId="77777777" w:rsidR="00DD4307" w:rsidRPr="00DD4307" w:rsidRDefault="00DD4307" w:rsidP="0040736B">
            <w:pPr>
              <w:pStyle w:val="Table"/>
              <w:spacing w:before="60" w:after="60"/>
              <w:jc w:val="center"/>
            </w:pPr>
            <w:r w:rsidRPr="00DD4307">
              <w:t>2016</w:t>
            </w:r>
          </w:p>
        </w:tc>
        <w:tc>
          <w:tcPr>
            <w:tcW w:w="1031" w:type="dxa"/>
          </w:tcPr>
          <w:p w14:paraId="4347BC1E" w14:textId="77777777" w:rsidR="00DD4307" w:rsidRPr="00DD4307" w:rsidRDefault="00DD4307" w:rsidP="0040736B">
            <w:pPr>
              <w:pStyle w:val="Table"/>
              <w:spacing w:before="60" w:after="60"/>
              <w:jc w:val="center"/>
            </w:pPr>
            <w:r w:rsidRPr="00DD4307">
              <w:t>2017</w:t>
            </w:r>
          </w:p>
        </w:tc>
        <w:tc>
          <w:tcPr>
            <w:tcW w:w="1031" w:type="dxa"/>
          </w:tcPr>
          <w:p w14:paraId="3208B466" w14:textId="77777777" w:rsidR="00DD4307" w:rsidRPr="00DD4307" w:rsidRDefault="00DD4307" w:rsidP="0040736B">
            <w:pPr>
              <w:pStyle w:val="Table"/>
              <w:spacing w:before="60" w:after="60"/>
              <w:jc w:val="center"/>
            </w:pPr>
            <w:r w:rsidRPr="00DD4307">
              <w:t>2018</w:t>
            </w:r>
          </w:p>
        </w:tc>
        <w:tc>
          <w:tcPr>
            <w:tcW w:w="1031" w:type="dxa"/>
          </w:tcPr>
          <w:p w14:paraId="12FD7D4E" w14:textId="77777777" w:rsidR="00DD4307" w:rsidRPr="00DD4307" w:rsidRDefault="00DD4307" w:rsidP="0040736B">
            <w:pPr>
              <w:pStyle w:val="Table"/>
              <w:spacing w:before="60" w:after="60"/>
              <w:jc w:val="center"/>
            </w:pPr>
            <w:r w:rsidRPr="00DD4307">
              <w:t>2019</w:t>
            </w:r>
          </w:p>
        </w:tc>
        <w:tc>
          <w:tcPr>
            <w:tcW w:w="1031" w:type="dxa"/>
          </w:tcPr>
          <w:p w14:paraId="21BCE16B" w14:textId="77777777" w:rsidR="00DD4307" w:rsidRPr="00DD4307" w:rsidRDefault="00DD4307" w:rsidP="0040736B">
            <w:pPr>
              <w:pStyle w:val="Table"/>
              <w:spacing w:before="60" w:after="60"/>
              <w:jc w:val="center"/>
            </w:pPr>
            <w:r w:rsidRPr="00DD4307">
              <w:t>2020</w:t>
            </w:r>
          </w:p>
        </w:tc>
      </w:tr>
      <w:tr w:rsidR="00DD4307" w:rsidRPr="00DD4307" w14:paraId="7EF67CF9" w14:textId="77777777" w:rsidTr="0040736B">
        <w:trPr>
          <w:jc w:val="center"/>
        </w:trPr>
        <w:tc>
          <w:tcPr>
            <w:tcW w:w="2830" w:type="dxa"/>
            <w:tcMar>
              <w:left w:w="57" w:type="dxa"/>
              <w:right w:w="28" w:type="dxa"/>
            </w:tcMar>
          </w:tcPr>
          <w:p w14:paraId="0B1AAC1F" w14:textId="77777777" w:rsidR="00DD4307" w:rsidRPr="00DD4307" w:rsidRDefault="00DD4307" w:rsidP="0040736B">
            <w:pPr>
              <w:pStyle w:val="Table"/>
              <w:spacing w:before="60" w:after="60"/>
              <w:jc w:val="left"/>
            </w:pPr>
            <w:r w:rsidRPr="00DD4307">
              <w:t>Cultural and Natural Heritage</w:t>
            </w:r>
          </w:p>
        </w:tc>
        <w:tc>
          <w:tcPr>
            <w:tcW w:w="1030" w:type="dxa"/>
            <w:tcMar>
              <w:right w:w="170" w:type="dxa"/>
            </w:tcMar>
          </w:tcPr>
          <w:p w14:paraId="1949E36D" w14:textId="7CA8C946" w:rsidR="00DD4307" w:rsidRPr="0040736B" w:rsidRDefault="00DD4307" w:rsidP="0040736B">
            <w:pPr>
              <w:pStyle w:val="tablenumber"/>
              <w:spacing w:before="60" w:after="60"/>
              <w:rPr>
                <w:spacing w:val="0"/>
                <w:sz w:val="20"/>
                <w:szCs w:val="20"/>
              </w:rPr>
            </w:pPr>
            <w:r w:rsidRPr="0040736B">
              <w:rPr>
                <w:spacing w:val="0"/>
                <w:sz w:val="20"/>
                <w:szCs w:val="20"/>
              </w:rPr>
              <w:t>R221</w:t>
            </w:r>
          </w:p>
        </w:tc>
        <w:tc>
          <w:tcPr>
            <w:tcW w:w="1031" w:type="dxa"/>
            <w:tcMar>
              <w:right w:w="170" w:type="dxa"/>
            </w:tcMar>
          </w:tcPr>
          <w:p w14:paraId="42A68EFC" w14:textId="61886538" w:rsidR="00DD4307" w:rsidRPr="0040736B" w:rsidRDefault="00DD4307" w:rsidP="0040736B">
            <w:pPr>
              <w:pStyle w:val="tablenumber"/>
              <w:spacing w:before="60" w:after="60"/>
              <w:rPr>
                <w:spacing w:val="0"/>
                <w:sz w:val="20"/>
                <w:szCs w:val="20"/>
              </w:rPr>
            </w:pPr>
            <w:r w:rsidRPr="0040736B">
              <w:rPr>
                <w:spacing w:val="0"/>
                <w:sz w:val="20"/>
                <w:szCs w:val="20"/>
              </w:rPr>
              <w:t>R225</w:t>
            </w:r>
          </w:p>
        </w:tc>
        <w:tc>
          <w:tcPr>
            <w:tcW w:w="1031" w:type="dxa"/>
            <w:tcMar>
              <w:right w:w="170" w:type="dxa"/>
            </w:tcMar>
          </w:tcPr>
          <w:p w14:paraId="0AC830D8" w14:textId="3E568554" w:rsidR="00DD4307" w:rsidRPr="0040736B" w:rsidRDefault="00DD4307" w:rsidP="0040736B">
            <w:pPr>
              <w:pStyle w:val="tablenumber"/>
              <w:spacing w:before="60" w:after="60"/>
              <w:rPr>
                <w:spacing w:val="0"/>
                <w:sz w:val="20"/>
                <w:szCs w:val="20"/>
              </w:rPr>
            </w:pPr>
            <w:r w:rsidRPr="0040736B">
              <w:rPr>
                <w:spacing w:val="0"/>
                <w:sz w:val="20"/>
                <w:szCs w:val="20"/>
              </w:rPr>
              <w:t>R229</w:t>
            </w:r>
          </w:p>
        </w:tc>
        <w:tc>
          <w:tcPr>
            <w:tcW w:w="1031" w:type="dxa"/>
            <w:tcMar>
              <w:right w:w="170" w:type="dxa"/>
            </w:tcMar>
          </w:tcPr>
          <w:p w14:paraId="3D067309" w14:textId="45AD6207" w:rsidR="00DD4307" w:rsidRPr="0040736B" w:rsidRDefault="00DD4307" w:rsidP="0040736B">
            <w:pPr>
              <w:pStyle w:val="tablenumber"/>
              <w:spacing w:before="60" w:after="60"/>
              <w:rPr>
                <w:spacing w:val="0"/>
                <w:sz w:val="20"/>
                <w:szCs w:val="20"/>
              </w:rPr>
            </w:pPr>
            <w:r w:rsidRPr="0040736B">
              <w:rPr>
                <w:spacing w:val="0"/>
                <w:sz w:val="20"/>
                <w:szCs w:val="20"/>
              </w:rPr>
              <w:t>R231</w:t>
            </w:r>
          </w:p>
        </w:tc>
        <w:tc>
          <w:tcPr>
            <w:tcW w:w="1031" w:type="dxa"/>
            <w:tcMar>
              <w:right w:w="170" w:type="dxa"/>
            </w:tcMar>
          </w:tcPr>
          <w:p w14:paraId="3B77EC53" w14:textId="510AA0D4" w:rsidR="00DD4307" w:rsidRPr="0040736B" w:rsidRDefault="00DD4307" w:rsidP="0040736B">
            <w:pPr>
              <w:pStyle w:val="tablenumber"/>
              <w:spacing w:before="60" w:after="60"/>
              <w:rPr>
                <w:spacing w:val="0"/>
                <w:sz w:val="20"/>
                <w:szCs w:val="20"/>
              </w:rPr>
            </w:pPr>
            <w:r w:rsidRPr="0040736B">
              <w:rPr>
                <w:spacing w:val="0"/>
                <w:sz w:val="20"/>
                <w:szCs w:val="20"/>
              </w:rPr>
              <w:t>R232</w:t>
            </w:r>
          </w:p>
        </w:tc>
        <w:tc>
          <w:tcPr>
            <w:tcW w:w="1031" w:type="dxa"/>
            <w:tcMar>
              <w:right w:w="170" w:type="dxa"/>
            </w:tcMar>
          </w:tcPr>
          <w:p w14:paraId="02B1EDA5" w14:textId="7473DC09" w:rsidR="00DD4307" w:rsidRPr="0040736B" w:rsidRDefault="00DD4307" w:rsidP="0040736B">
            <w:pPr>
              <w:pStyle w:val="tablenumber"/>
              <w:spacing w:before="60" w:after="60"/>
              <w:rPr>
                <w:spacing w:val="0"/>
                <w:sz w:val="20"/>
                <w:szCs w:val="20"/>
              </w:rPr>
            </w:pPr>
            <w:r w:rsidRPr="0040736B">
              <w:rPr>
                <w:spacing w:val="0"/>
                <w:sz w:val="20"/>
                <w:szCs w:val="20"/>
              </w:rPr>
              <w:t>R226</w:t>
            </w:r>
          </w:p>
        </w:tc>
      </w:tr>
      <w:tr w:rsidR="00DD4307" w:rsidRPr="00DD4307" w14:paraId="0FF0AAC4" w14:textId="77777777" w:rsidTr="0040736B">
        <w:trPr>
          <w:jc w:val="center"/>
        </w:trPr>
        <w:tc>
          <w:tcPr>
            <w:tcW w:w="2830" w:type="dxa"/>
            <w:tcMar>
              <w:left w:w="57" w:type="dxa"/>
              <w:right w:w="28" w:type="dxa"/>
            </w:tcMar>
          </w:tcPr>
          <w:p w14:paraId="512558D7" w14:textId="77777777" w:rsidR="00DD4307" w:rsidRPr="00DD4307" w:rsidRDefault="00DD4307" w:rsidP="0040736B">
            <w:pPr>
              <w:pStyle w:val="Table"/>
              <w:spacing w:before="60" w:after="60"/>
              <w:jc w:val="left"/>
            </w:pPr>
            <w:r w:rsidRPr="00DD4307">
              <w:t>Performance and Celebration</w:t>
            </w:r>
          </w:p>
        </w:tc>
        <w:tc>
          <w:tcPr>
            <w:tcW w:w="1030" w:type="dxa"/>
            <w:tcMar>
              <w:right w:w="170" w:type="dxa"/>
            </w:tcMar>
          </w:tcPr>
          <w:p w14:paraId="20CE0EBE"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R287 </w:t>
            </w:r>
          </w:p>
        </w:tc>
        <w:tc>
          <w:tcPr>
            <w:tcW w:w="1031" w:type="dxa"/>
            <w:tcMar>
              <w:right w:w="170" w:type="dxa"/>
            </w:tcMar>
          </w:tcPr>
          <w:p w14:paraId="1C185250"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R295 </w:t>
            </w:r>
          </w:p>
        </w:tc>
        <w:tc>
          <w:tcPr>
            <w:tcW w:w="1031" w:type="dxa"/>
            <w:tcMar>
              <w:right w:w="170" w:type="dxa"/>
            </w:tcMar>
          </w:tcPr>
          <w:p w14:paraId="6C1A7EE2"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R303 </w:t>
            </w:r>
          </w:p>
        </w:tc>
        <w:tc>
          <w:tcPr>
            <w:tcW w:w="1031" w:type="dxa"/>
            <w:tcMar>
              <w:right w:w="170" w:type="dxa"/>
            </w:tcMar>
          </w:tcPr>
          <w:p w14:paraId="4F828A4E"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R305 </w:t>
            </w:r>
          </w:p>
        </w:tc>
        <w:tc>
          <w:tcPr>
            <w:tcW w:w="1031" w:type="dxa"/>
            <w:tcMar>
              <w:right w:w="170" w:type="dxa"/>
            </w:tcMar>
          </w:tcPr>
          <w:p w14:paraId="5E00A2E2"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R309 </w:t>
            </w:r>
          </w:p>
        </w:tc>
        <w:tc>
          <w:tcPr>
            <w:tcW w:w="1031" w:type="dxa"/>
            <w:tcMar>
              <w:right w:w="170" w:type="dxa"/>
            </w:tcMar>
          </w:tcPr>
          <w:p w14:paraId="59759C0E"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R301 </w:t>
            </w:r>
          </w:p>
        </w:tc>
      </w:tr>
      <w:tr w:rsidR="00DD4307" w:rsidRPr="00DD4307" w14:paraId="77318387" w14:textId="77777777" w:rsidTr="0040736B">
        <w:trPr>
          <w:jc w:val="center"/>
        </w:trPr>
        <w:tc>
          <w:tcPr>
            <w:tcW w:w="2830" w:type="dxa"/>
            <w:tcMar>
              <w:left w:w="57" w:type="dxa"/>
              <w:right w:w="28" w:type="dxa"/>
            </w:tcMar>
          </w:tcPr>
          <w:p w14:paraId="1ED3E757" w14:textId="77777777" w:rsidR="00DD4307" w:rsidRPr="00DD4307" w:rsidRDefault="00DD4307" w:rsidP="0040736B">
            <w:pPr>
              <w:pStyle w:val="Table"/>
              <w:spacing w:before="60" w:after="60"/>
              <w:jc w:val="left"/>
            </w:pPr>
            <w:r w:rsidRPr="00DD4307">
              <w:t>Visual Arts and Crafts</w:t>
            </w:r>
          </w:p>
        </w:tc>
        <w:tc>
          <w:tcPr>
            <w:tcW w:w="1030" w:type="dxa"/>
            <w:tcMar>
              <w:right w:w="170" w:type="dxa"/>
            </w:tcMar>
          </w:tcPr>
          <w:p w14:paraId="425EA8AE"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R626 </w:t>
            </w:r>
          </w:p>
        </w:tc>
        <w:tc>
          <w:tcPr>
            <w:tcW w:w="1031" w:type="dxa"/>
            <w:tcMar>
              <w:right w:w="170" w:type="dxa"/>
            </w:tcMar>
          </w:tcPr>
          <w:p w14:paraId="4479FE44"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R638 </w:t>
            </w:r>
          </w:p>
        </w:tc>
        <w:tc>
          <w:tcPr>
            <w:tcW w:w="1031" w:type="dxa"/>
            <w:tcMar>
              <w:right w:w="170" w:type="dxa"/>
            </w:tcMar>
          </w:tcPr>
          <w:p w14:paraId="171C557E"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R655 </w:t>
            </w:r>
          </w:p>
        </w:tc>
        <w:tc>
          <w:tcPr>
            <w:tcW w:w="1031" w:type="dxa"/>
            <w:tcMar>
              <w:right w:w="170" w:type="dxa"/>
            </w:tcMar>
          </w:tcPr>
          <w:p w14:paraId="35086DA2"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R668 </w:t>
            </w:r>
          </w:p>
        </w:tc>
        <w:tc>
          <w:tcPr>
            <w:tcW w:w="1031" w:type="dxa"/>
            <w:tcMar>
              <w:right w:w="170" w:type="dxa"/>
            </w:tcMar>
          </w:tcPr>
          <w:p w14:paraId="1F62B5CC"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R663 </w:t>
            </w:r>
          </w:p>
        </w:tc>
        <w:tc>
          <w:tcPr>
            <w:tcW w:w="1031" w:type="dxa"/>
            <w:tcMar>
              <w:right w:w="170" w:type="dxa"/>
            </w:tcMar>
          </w:tcPr>
          <w:p w14:paraId="28E513B3"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R609 </w:t>
            </w:r>
          </w:p>
        </w:tc>
      </w:tr>
      <w:tr w:rsidR="00DD4307" w:rsidRPr="00DD4307" w14:paraId="440E631E" w14:textId="77777777" w:rsidTr="0040736B">
        <w:trPr>
          <w:jc w:val="center"/>
        </w:trPr>
        <w:tc>
          <w:tcPr>
            <w:tcW w:w="2830" w:type="dxa"/>
            <w:tcMar>
              <w:left w:w="57" w:type="dxa"/>
              <w:right w:w="28" w:type="dxa"/>
            </w:tcMar>
          </w:tcPr>
          <w:p w14:paraId="418FD983" w14:textId="77777777" w:rsidR="00DD4307" w:rsidRPr="00DD4307" w:rsidRDefault="00DD4307" w:rsidP="0040736B">
            <w:pPr>
              <w:pStyle w:val="Table"/>
              <w:spacing w:before="60" w:after="60"/>
              <w:jc w:val="left"/>
            </w:pPr>
            <w:r w:rsidRPr="00DD4307">
              <w:t>Books and Press</w:t>
            </w:r>
          </w:p>
        </w:tc>
        <w:tc>
          <w:tcPr>
            <w:tcW w:w="1030" w:type="dxa"/>
            <w:tcMar>
              <w:right w:w="170" w:type="dxa"/>
            </w:tcMar>
          </w:tcPr>
          <w:p w14:paraId="46986004"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R364 </w:t>
            </w:r>
          </w:p>
        </w:tc>
        <w:tc>
          <w:tcPr>
            <w:tcW w:w="1031" w:type="dxa"/>
            <w:tcMar>
              <w:right w:w="170" w:type="dxa"/>
            </w:tcMar>
          </w:tcPr>
          <w:p w14:paraId="5EA842BB"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R368 </w:t>
            </w:r>
          </w:p>
        </w:tc>
        <w:tc>
          <w:tcPr>
            <w:tcW w:w="1031" w:type="dxa"/>
            <w:tcMar>
              <w:right w:w="170" w:type="dxa"/>
            </w:tcMar>
          </w:tcPr>
          <w:p w14:paraId="7814F27F"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R375 </w:t>
            </w:r>
          </w:p>
        </w:tc>
        <w:tc>
          <w:tcPr>
            <w:tcW w:w="1031" w:type="dxa"/>
            <w:tcMar>
              <w:right w:w="170" w:type="dxa"/>
            </w:tcMar>
          </w:tcPr>
          <w:p w14:paraId="56A7E7EC"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R372 </w:t>
            </w:r>
          </w:p>
        </w:tc>
        <w:tc>
          <w:tcPr>
            <w:tcW w:w="1031" w:type="dxa"/>
            <w:tcMar>
              <w:right w:w="170" w:type="dxa"/>
            </w:tcMar>
          </w:tcPr>
          <w:p w14:paraId="02793742"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R372 </w:t>
            </w:r>
          </w:p>
        </w:tc>
        <w:tc>
          <w:tcPr>
            <w:tcW w:w="1031" w:type="dxa"/>
            <w:tcMar>
              <w:right w:w="170" w:type="dxa"/>
            </w:tcMar>
          </w:tcPr>
          <w:p w14:paraId="7F498F60"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R347 </w:t>
            </w:r>
          </w:p>
        </w:tc>
      </w:tr>
      <w:tr w:rsidR="00DD4307" w:rsidRPr="00DD4307" w14:paraId="5701C2C4" w14:textId="77777777" w:rsidTr="0040736B">
        <w:trPr>
          <w:jc w:val="center"/>
        </w:trPr>
        <w:tc>
          <w:tcPr>
            <w:tcW w:w="2830" w:type="dxa"/>
            <w:tcMar>
              <w:left w:w="57" w:type="dxa"/>
              <w:right w:w="28" w:type="dxa"/>
            </w:tcMar>
          </w:tcPr>
          <w:p w14:paraId="76FD4F6F" w14:textId="77777777" w:rsidR="00DD4307" w:rsidRPr="00DD4307" w:rsidRDefault="00DD4307" w:rsidP="0040736B">
            <w:pPr>
              <w:pStyle w:val="Table"/>
              <w:spacing w:before="60" w:after="60"/>
              <w:jc w:val="left"/>
            </w:pPr>
            <w:r w:rsidRPr="00DD4307">
              <w:t>Audio-visual and Interactive Media</w:t>
            </w:r>
          </w:p>
        </w:tc>
        <w:tc>
          <w:tcPr>
            <w:tcW w:w="1030" w:type="dxa"/>
            <w:tcMar>
              <w:right w:w="170" w:type="dxa"/>
            </w:tcMar>
          </w:tcPr>
          <w:p w14:paraId="6EDD57D9"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R1 456 </w:t>
            </w:r>
          </w:p>
        </w:tc>
        <w:tc>
          <w:tcPr>
            <w:tcW w:w="1031" w:type="dxa"/>
            <w:tcMar>
              <w:right w:w="170" w:type="dxa"/>
            </w:tcMar>
          </w:tcPr>
          <w:p w14:paraId="3C8009DB"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R1 495 </w:t>
            </w:r>
          </w:p>
        </w:tc>
        <w:tc>
          <w:tcPr>
            <w:tcW w:w="1031" w:type="dxa"/>
            <w:tcMar>
              <w:right w:w="170" w:type="dxa"/>
            </w:tcMar>
          </w:tcPr>
          <w:p w14:paraId="1706F14D"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R1 536 </w:t>
            </w:r>
          </w:p>
        </w:tc>
        <w:tc>
          <w:tcPr>
            <w:tcW w:w="1031" w:type="dxa"/>
            <w:tcMar>
              <w:right w:w="170" w:type="dxa"/>
            </w:tcMar>
          </w:tcPr>
          <w:p w14:paraId="0063C92E"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R1 542 </w:t>
            </w:r>
          </w:p>
        </w:tc>
        <w:tc>
          <w:tcPr>
            <w:tcW w:w="1031" w:type="dxa"/>
            <w:tcMar>
              <w:right w:w="170" w:type="dxa"/>
            </w:tcMar>
          </w:tcPr>
          <w:p w14:paraId="0F2991A7"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R1 564 </w:t>
            </w:r>
          </w:p>
        </w:tc>
        <w:tc>
          <w:tcPr>
            <w:tcW w:w="1031" w:type="dxa"/>
            <w:tcMar>
              <w:right w:w="170" w:type="dxa"/>
            </w:tcMar>
          </w:tcPr>
          <w:p w14:paraId="48C56007"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R1 528 </w:t>
            </w:r>
          </w:p>
        </w:tc>
      </w:tr>
      <w:tr w:rsidR="00DD4307" w:rsidRPr="00DD4307" w14:paraId="27AB596F" w14:textId="77777777" w:rsidTr="0040736B">
        <w:trPr>
          <w:jc w:val="center"/>
        </w:trPr>
        <w:tc>
          <w:tcPr>
            <w:tcW w:w="2830" w:type="dxa"/>
            <w:tcMar>
              <w:left w:w="57" w:type="dxa"/>
              <w:right w:w="28" w:type="dxa"/>
            </w:tcMar>
          </w:tcPr>
          <w:p w14:paraId="7999BD87" w14:textId="77777777" w:rsidR="00DD4307" w:rsidRPr="00DD4307" w:rsidRDefault="00DD4307" w:rsidP="0040736B">
            <w:pPr>
              <w:pStyle w:val="Table"/>
              <w:spacing w:before="60" w:after="60"/>
              <w:jc w:val="left"/>
            </w:pPr>
            <w:r w:rsidRPr="00DD4307">
              <w:t>Design and Creative Services</w:t>
            </w:r>
          </w:p>
        </w:tc>
        <w:tc>
          <w:tcPr>
            <w:tcW w:w="1030" w:type="dxa"/>
            <w:tcMar>
              <w:right w:w="170" w:type="dxa"/>
            </w:tcMar>
          </w:tcPr>
          <w:p w14:paraId="1A08EC91"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R1 367 </w:t>
            </w:r>
          </w:p>
        </w:tc>
        <w:tc>
          <w:tcPr>
            <w:tcW w:w="1031" w:type="dxa"/>
            <w:tcMar>
              <w:right w:w="170" w:type="dxa"/>
            </w:tcMar>
          </w:tcPr>
          <w:p w14:paraId="6368285A"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R1 404 </w:t>
            </w:r>
          </w:p>
        </w:tc>
        <w:tc>
          <w:tcPr>
            <w:tcW w:w="1031" w:type="dxa"/>
            <w:tcMar>
              <w:right w:w="170" w:type="dxa"/>
            </w:tcMar>
          </w:tcPr>
          <w:p w14:paraId="2DE0EEF2"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R1 440 </w:t>
            </w:r>
          </w:p>
        </w:tc>
        <w:tc>
          <w:tcPr>
            <w:tcW w:w="1031" w:type="dxa"/>
            <w:tcMar>
              <w:right w:w="170" w:type="dxa"/>
            </w:tcMar>
          </w:tcPr>
          <w:p w14:paraId="293B831F"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R1 452 </w:t>
            </w:r>
          </w:p>
        </w:tc>
        <w:tc>
          <w:tcPr>
            <w:tcW w:w="1031" w:type="dxa"/>
            <w:tcMar>
              <w:right w:w="170" w:type="dxa"/>
            </w:tcMar>
          </w:tcPr>
          <w:p w14:paraId="6B22017E"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R1 481 </w:t>
            </w:r>
          </w:p>
        </w:tc>
        <w:tc>
          <w:tcPr>
            <w:tcW w:w="1031" w:type="dxa"/>
            <w:tcMar>
              <w:right w:w="170" w:type="dxa"/>
            </w:tcMar>
          </w:tcPr>
          <w:p w14:paraId="12A038AF"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R1 453 </w:t>
            </w:r>
          </w:p>
        </w:tc>
      </w:tr>
      <w:tr w:rsidR="00DD4307" w:rsidRPr="00DD4307" w14:paraId="22A95542" w14:textId="77777777" w:rsidTr="0040736B">
        <w:trPr>
          <w:jc w:val="center"/>
        </w:trPr>
        <w:tc>
          <w:tcPr>
            <w:tcW w:w="2830" w:type="dxa"/>
            <w:tcMar>
              <w:left w:w="57" w:type="dxa"/>
              <w:right w:w="28" w:type="dxa"/>
            </w:tcMar>
          </w:tcPr>
          <w:p w14:paraId="7392B237" w14:textId="77777777" w:rsidR="00DD4307" w:rsidRPr="00DD4307" w:rsidRDefault="00DD4307" w:rsidP="0040736B">
            <w:pPr>
              <w:pStyle w:val="Table"/>
              <w:spacing w:before="60" w:after="60"/>
              <w:jc w:val="left"/>
            </w:pPr>
            <w:r w:rsidRPr="00DD4307">
              <w:lastRenderedPageBreak/>
              <w:t>Transversal: Education and Training</w:t>
            </w:r>
          </w:p>
        </w:tc>
        <w:tc>
          <w:tcPr>
            <w:tcW w:w="1030" w:type="dxa"/>
            <w:tcMar>
              <w:right w:w="170" w:type="dxa"/>
            </w:tcMar>
          </w:tcPr>
          <w:p w14:paraId="5DCBDF57"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R870 </w:t>
            </w:r>
          </w:p>
        </w:tc>
        <w:tc>
          <w:tcPr>
            <w:tcW w:w="1031" w:type="dxa"/>
            <w:tcMar>
              <w:right w:w="170" w:type="dxa"/>
            </w:tcMar>
          </w:tcPr>
          <w:p w14:paraId="7143F414"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R870 </w:t>
            </w:r>
          </w:p>
        </w:tc>
        <w:tc>
          <w:tcPr>
            <w:tcW w:w="1031" w:type="dxa"/>
            <w:tcMar>
              <w:right w:w="170" w:type="dxa"/>
            </w:tcMar>
          </w:tcPr>
          <w:p w14:paraId="56F79D8C"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R882 </w:t>
            </w:r>
          </w:p>
        </w:tc>
        <w:tc>
          <w:tcPr>
            <w:tcW w:w="1031" w:type="dxa"/>
            <w:tcMar>
              <w:right w:w="170" w:type="dxa"/>
            </w:tcMar>
          </w:tcPr>
          <w:p w14:paraId="7463EE7B"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R890 </w:t>
            </w:r>
          </w:p>
        </w:tc>
        <w:tc>
          <w:tcPr>
            <w:tcW w:w="1031" w:type="dxa"/>
            <w:tcMar>
              <w:right w:w="170" w:type="dxa"/>
            </w:tcMar>
          </w:tcPr>
          <w:p w14:paraId="38C0D0BB"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R904 </w:t>
            </w:r>
          </w:p>
        </w:tc>
        <w:tc>
          <w:tcPr>
            <w:tcW w:w="1031" w:type="dxa"/>
            <w:tcMar>
              <w:right w:w="170" w:type="dxa"/>
            </w:tcMar>
          </w:tcPr>
          <w:p w14:paraId="58146D13"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R882 </w:t>
            </w:r>
          </w:p>
        </w:tc>
      </w:tr>
      <w:tr w:rsidR="00DD4307" w:rsidRPr="00DD4307" w14:paraId="62C04243" w14:textId="77777777" w:rsidTr="0040736B">
        <w:trPr>
          <w:jc w:val="center"/>
        </w:trPr>
        <w:tc>
          <w:tcPr>
            <w:tcW w:w="2830" w:type="dxa"/>
            <w:tcMar>
              <w:left w:w="57" w:type="dxa"/>
              <w:right w:w="28" w:type="dxa"/>
            </w:tcMar>
          </w:tcPr>
          <w:p w14:paraId="55389945" w14:textId="77777777" w:rsidR="00DD4307" w:rsidRPr="00DD4307" w:rsidRDefault="00DD4307" w:rsidP="0040736B">
            <w:pPr>
              <w:pStyle w:val="Table"/>
              <w:spacing w:before="60" w:after="60"/>
              <w:jc w:val="left"/>
            </w:pPr>
            <w:r w:rsidRPr="00DD4307">
              <w:t>Total CCI</w:t>
            </w:r>
          </w:p>
        </w:tc>
        <w:tc>
          <w:tcPr>
            <w:tcW w:w="1030" w:type="dxa"/>
            <w:tcMar>
              <w:right w:w="170" w:type="dxa"/>
            </w:tcMar>
          </w:tcPr>
          <w:p w14:paraId="775CD32A"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R5 190 </w:t>
            </w:r>
          </w:p>
        </w:tc>
        <w:tc>
          <w:tcPr>
            <w:tcW w:w="1031" w:type="dxa"/>
            <w:tcMar>
              <w:right w:w="170" w:type="dxa"/>
            </w:tcMar>
          </w:tcPr>
          <w:p w14:paraId="3F1DF010"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R5 296 </w:t>
            </w:r>
          </w:p>
        </w:tc>
        <w:tc>
          <w:tcPr>
            <w:tcW w:w="1031" w:type="dxa"/>
            <w:tcMar>
              <w:right w:w="170" w:type="dxa"/>
            </w:tcMar>
          </w:tcPr>
          <w:p w14:paraId="7A8F6EC0"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R5 420 </w:t>
            </w:r>
          </w:p>
        </w:tc>
        <w:tc>
          <w:tcPr>
            <w:tcW w:w="1031" w:type="dxa"/>
            <w:tcMar>
              <w:right w:w="170" w:type="dxa"/>
            </w:tcMar>
          </w:tcPr>
          <w:p w14:paraId="6B98ACE4"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R5 459 </w:t>
            </w:r>
          </w:p>
        </w:tc>
        <w:tc>
          <w:tcPr>
            <w:tcW w:w="1031" w:type="dxa"/>
            <w:tcMar>
              <w:right w:w="170" w:type="dxa"/>
            </w:tcMar>
          </w:tcPr>
          <w:p w14:paraId="5B2D8B75"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R5 523 </w:t>
            </w:r>
          </w:p>
        </w:tc>
        <w:tc>
          <w:tcPr>
            <w:tcW w:w="1031" w:type="dxa"/>
            <w:tcMar>
              <w:right w:w="170" w:type="dxa"/>
            </w:tcMar>
          </w:tcPr>
          <w:p w14:paraId="7D4BDF3E" w14:textId="77777777" w:rsidR="00DD4307" w:rsidRPr="0040736B" w:rsidRDefault="00DD4307" w:rsidP="0040736B">
            <w:pPr>
              <w:pStyle w:val="tablenumber"/>
              <w:spacing w:before="60" w:after="60"/>
              <w:rPr>
                <w:spacing w:val="0"/>
                <w:sz w:val="20"/>
                <w:szCs w:val="20"/>
              </w:rPr>
            </w:pPr>
            <w:r w:rsidRPr="0040736B">
              <w:rPr>
                <w:spacing w:val="0"/>
                <w:sz w:val="20"/>
                <w:szCs w:val="20"/>
              </w:rPr>
              <w:t xml:space="preserve"> R5 347</w:t>
            </w:r>
          </w:p>
        </w:tc>
      </w:tr>
    </w:tbl>
    <w:p w14:paraId="6952126D" w14:textId="081A031D" w:rsidR="004C36C8" w:rsidRPr="0040736B" w:rsidRDefault="006E7324" w:rsidP="001E056A">
      <w:pPr>
        <w:spacing w:line="259" w:lineRule="auto"/>
        <w:rPr>
          <w:sz w:val="22"/>
          <w:szCs w:val="24"/>
        </w:rPr>
      </w:pPr>
      <w:r w:rsidRPr="0040736B">
        <w:rPr>
          <w:sz w:val="22"/>
          <w:szCs w:val="24"/>
        </w:rPr>
        <w:fldChar w:fldCharType="begin"/>
      </w:r>
      <w:r w:rsidRPr="0040736B">
        <w:rPr>
          <w:sz w:val="22"/>
          <w:szCs w:val="24"/>
        </w:rPr>
        <w:instrText xml:space="preserve"> REF _Ref90122413 \h </w:instrText>
      </w:r>
      <w:r w:rsidR="000156DE">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38</w:t>
      </w:r>
      <w:r w:rsidRPr="0040736B">
        <w:rPr>
          <w:sz w:val="22"/>
          <w:szCs w:val="24"/>
        </w:rPr>
        <w:fldChar w:fldCharType="end"/>
      </w:r>
      <w:r w:rsidRPr="0040736B">
        <w:rPr>
          <w:sz w:val="22"/>
          <w:szCs w:val="24"/>
        </w:rPr>
        <w:t xml:space="preserve"> below shows the </w:t>
      </w:r>
      <w:r w:rsidR="00D52EA4" w:rsidRPr="0040736B">
        <w:rPr>
          <w:sz w:val="22"/>
          <w:szCs w:val="24"/>
        </w:rPr>
        <w:t>North West’s</w:t>
      </w:r>
      <w:r w:rsidRPr="0040736B">
        <w:rPr>
          <w:sz w:val="22"/>
          <w:szCs w:val="24"/>
        </w:rPr>
        <w:t xml:space="preserve"> contribution to each </w:t>
      </w:r>
      <w:r w:rsidR="001A52BA" w:rsidRPr="0040736B">
        <w:rPr>
          <w:sz w:val="22"/>
          <w:szCs w:val="24"/>
        </w:rPr>
        <w:t xml:space="preserve">of </w:t>
      </w:r>
      <w:r w:rsidRPr="0040736B">
        <w:rPr>
          <w:sz w:val="22"/>
          <w:szCs w:val="24"/>
        </w:rPr>
        <w:t>South Africa’s CCI domains in percentage terms.</w:t>
      </w:r>
    </w:p>
    <w:p w14:paraId="19BF73DE" w14:textId="68F627E1" w:rsidR="009A1D26" w:rsidRDefault="009A1D26" w:rsidP="00904501">
      <w:pPr>
        <w:pStyle w:val="Caption"/>
      </w:pPr>
      <w:bookmarkStart w:id="200" w:name="_Ref90122413"/>
      <w:bookmarkStart w:id="201" w:name="_Toc93293348"/>
      <w:r>
        <w:t xml:space="preserve">Table </w:t>
      </w:r>
      <w:fldSimple w:instr=" SEQ Table \* ARABIC ">
        <w:r w:rsidR="00C4686E">
          <w:rPr>
            <w:noProof/>
          </w:rPr>
          <w:t>38</w:t>
        </w:r>
      </w:fldSimple>
      <w:bookmarkEnd w:id="200"/>
      <w:r w:rsidR="00585410">
        <w:rPr>
          <w:noProof/>
        </w:rPr>
        <w:t>:</w:t>
      </w:r>
      <w:r>
        <w:t xml:space="preserve"> </w:t>
      </w:r>
      <w:r w:rsidR="006434B4">
        <w:t xml:space="preserve">Percentage contribution by CCIs in the North West to </w:t>
      </w:r>
      <w:r w:rsidR="007A2AFD">
        <w:t xml:space="preserve">the </w:t>
      </w:r>
      <w:r w:rsidR="006434B4">
        <w:t>South African creative economy by domain</w:t>
      </w:r>
      <w:bookmarkEnd w:id="201"/>
    </w:p>
    <w:tbl>
      <w:tblPr>
        <w:tblStyle w:val="TableGrid"/>
        <w:tblW w:w="9015" w:type="dxa"/>
        <w:jc w:val="center"/>
        <w:tblLook w:val="04A0" w:firstRow="1" w:lastRow="0" w:firstColumn="1" w:lastColumn="0" w:noHBand="0" w:noVBand="1"/>
      </w:tblPr>
      <w:tblGrid>
        <w:gridCol w:w="2756"/>
        <w:gridCol w:w="1044"/>
        <w:gridCol w:w="1043"/>
        <w:gridCol w:w="1043"/>
        <w:gridCol w:w="1043"/>
        <w:gridCol w:w="1043"/>
        <w:gridCol w:w="1043"/>
      </w:tblGrid>
      <w:tr w:rsidR="009A1D26" w:rsidRPr="009A1D26" w14:paraId="29809BF0" w14:textId="77777777" w:rsidTr="0040736B">
        <w:trPr>
          <w:jc w:val="center"/>
        </w:trPr>
        <w:tc>
          <w:tcPr>
            <w:tcW w:w="2835" w:type="dxa"/>
          </w:tcPr>
          <w:p w14:paraId="43BF42A8" w14:textId="77777777" w:rsidR="009A1D26" w:rsidRPr="009A1D26" w:rsidRDefault="009A1D26" w:rsidP="0040736B">
            <w:pPr>
              <w:pStyle w:val="Table"/>
              <w:spacing w:before="60" w:after="60"/>
            </w:pPr>
          </w:p>
        </w:tc>
        <w:tc>
          <w:tcPr>
            <w:tcW w:w="1057" w:type="dxa"/>
          </w:tcPr>
          <w:p w14:paraId="1B6CFE07" w14:textId="77777777" w:rsidR="009A1D26" w:rsidRPr="009A1D26" w:rsidRDefault="009A1D26" w:rsidP="0040736B">
            <w:pPr>
              <w:pStyle w:val="Table"/>
              <w:spacing w:before="60" w:after="60"/>
              <w:jc w:val="center"/>
            </w:pPr>
            <w:r w:rsidRPr="009A1D26">
              <w:t>2015</w:t>
            </w:r>
          </w:p>
        </w:tc>
        <w:tc>
          <w:tcPr>
            <w:tcW w:w="1057" w:type="dxa"/>
          </w:tcPr>
          <w:p w14:paraId="3F5A0199" w14:textId="77777777" w:rsidR="009A1D26" w:rsidRPr="009A1D26" w:rsidRDefault="009A1D26" w:rsidP="0040736B">
            <w:pPr>
              <w:pStyle w:val="Table"/>
              <w:spacing w:before="60" w:after="60"/>
              <w:jc w:val="center"/>
            </w:pPr>
            <w:r w:rsidRPr="009A1D26">
              <w:t>2016</w:t>
            </w:r>
          </w:p>
        </w:tc>
        <w:tc>
          <w:tcPr>
            <w:tcW w:w="1057" w:type="dxa"/>
          </w:tcPr>
          <w:p w14:paraId="7AFC271D" w14:textId="77777777" w:rsidR="009A1D26" w:rsidRPr="009A1D26" w:rsidRDefault="009A1D26" w:rsidP="0040736B">
            <w:pPr>
              <w:pStyle w:val="Table"/>
              <w:spacing w:before="60" w:after="60"/>
              <w:jc w:val="center"/>
            </w:pPr>
            <w:r w:rsidRPr="009A1D26">
              <w:t>2017</w:t>
            </w:r>
          </w:p>
        </w:tc>
        <w:tc>
          <w:tcPr>
            <w:tcW w:w="1057" w:type="dxa"/>
          </w:tcPr>
          <w:p w14:paraId="36759040" w14:textId="77777777" w:rsidR="009A1D26" w:rsidRPr="009A1D26" w:rsidRDefault="009A1D26" w:rsidP="0040736B">
            <w:pPr>
              <w:pStyle w:val="Table"/>
              <w:spacing w:before="60" w:after="60"/>
              <w:jc w:val="center"/>
            </w:pPr>
            <w:r w:rsidRPr="009A1D26">
              <w:t>2018</w:t>
            </w:r>
          </w:p>
        </w:tc>
        <w:tc>
          <w:tcPr>
            <w:tcW w:w="1057" w:type="dxa"/>
          </w:tcPr>
          <w:p w14:paraId="572BC5E2" w14:textId="77777777" w:rsidR="009A1D26" w:rsidRPr="009A1D26" w:rsidRDefault="009A1D26" w:rsidP="0040736B">
            <w:pPr>
              <w:pStyle w:val="Table"/>
              <w:spacing w:before="60" w:after="60"/>
              <w:jc w:val="center"/>
            </w:pPr>
            <w:r w:rsidRPr="009A1D26">
              <w:t>2019</w:t>
            </w:r>
          </w:p>
        </w:tc>
        <w:tc>
          <w:tcPr>
            <w:tcW w:w="1057" w:type="dxa"/>
          </w:tcPr>
          <w:p w14:paraId="455358C0" w14:textId="77777777" w:rsidR="009A1D26" w:rsidRPr="009A1D26" w:rsidRDefault="009A1D26" w:rsidP="0040736B">
            <w:pPr>
              <w:pStyle w:val="Table"/>
              <w:spacing w:before="60" w:after="60"/>
              <w:jc w:val="center"/>
            </w:pPr>
            <w:r w:rsidRPr="009A1D26">
              <w:t>2020</w:t>
            </w:r>
          </w:p>
        </w:tc>
      </w:tr>
      <w:tr w:rsidR="009A1D26" w:rsidRPr="009A1D26" w14:paraId="095F728A" w14:textId="77777777" w:rsidTr="0040736B">
        <w:trPr>
          <w:jc w:val="center"/>
        </w:trPr>
        <w:tc>
          <w:tcPr>
            <w:tcW w:w="2835" w:type="dxa"/>
            <w:tcMar>
              <w:left w:w="57" w:type="dxa"/>
              <w:right w:w="28" w:type="dxa"/>
            </w:tcMar>
          </w:tcPr>
          <w:p w14:paraId="45EB0607" w14:textId="77777777" w:rsidR="009A1D26" w:rsidRPr="009A1D26" w:rsidRDefault="009A1D26" w:rsidP="0040736B">
            <w:pPr>
              <w:pStyle w:val="Table"/>
              <w:spacing w:before="60" w:after="60"/>
              <w:jc w:val="left"/>
            </w:pPr>
            <w:r w:rsidRPr="009A1D26">
              <w:t>Cultural and Natural Heritage</w:t>
            </w:r>
          </w:p>
        </w:tc>
        <w:tc>
          <w:tcPr>
            <w:tcW w:w="1057" w:type="dxa"/>
          </w:tcPr>
          <w:p w14:paraId="64530B17"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4.56%</w:t>
            </w:r>
          </w:p>
        </w:tc>
        <w:tc>
          <w:tcPr>
            <w:tcW w:w="1057" w:type="dxa"/>
          </w:tcPr>
          <w:p w14:paraId="60DD554F"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4.52%</w:t>
            </w:r>
          </w:p>
        </w:tc>
        <w:tc>
          <w:tcPr>
            <w:tcW w:w="1057" w:type="dxa"/>
          </w:tcPr>
          <w:p w14:paraId="261E9D61"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4.54%</w:t>
            </w:r>
          </w:p>
        </w:tc>
        <w:tc>
          <w:tcPr>
            <w:tcW w:w="1057" w:type="dxa"/>
          </w:tcPr>
          <w:p w14:paraId="7F88585E"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4.54%</w:t>
            </w:r>
          </w:p>
        </w:tc>
        <w:tc>
          <w:tcPr>
            <w:tcW w:w="1057" w:type="dxa"/>
          </w:tcPr>
          <w:p w14:paraId="2CB30EF4"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4.52%</w:t>
            </w:r>
          </w:p>
        </w:tc>
        <w:tc>
          <w:tcPr>
            <w:tcW w:w="1057" w:type="dxa"/>
          </w:tcPr>
          <w:p w14:paraId="6C516368"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4.58%</w:t>
            </w:r>
          </w:p>
        </w:tc>
      </w:tr>
      <w:tr w:rsidR="009A1D26" w:rsidRPr="009A1D26" w14:paraId="77B98A1E" w14:textId="77777777" w:rsidTr="0040736B">
        <w:trPr>
          <w:jc w:val="center"/>
        </w:trPr>
        <w:tc>
          <w:tcPr>
            <w:tcW w:w="2835" w:type="dxa"/>
            <w:tcMar>
              <w:left w:w="57" w:type="dxa"/>
              <w:right w:w="28" w:type="dxa"/>
            </w:tcMar>
          </w:tcPr>
          <w:p w14:paraId="2DB9BF06" w14:textId="77777777" w:rsidR="009A1D26" w:rsidRPr="009A1D26" w:rsidRDefault="009A1D26" w:rsidP="0040736B">
            <w:pPr>
              <w:pStyle w:val="Table"/>
              <w:spacing w:before="60" w:after="60"/>
              <w:jc w:val="left"/>
            </w:pPr>
            <w:r w:rsidRPr="009A1D26">
              <w:t>Performance and Celebration</w:t>
            </w:r>
          </w:p>
        </w:tc>
        <w:tc>
          <w:tcPr>
            <w:tcW w:w="1057" w:type="dxa"/>
          </w:tcPr>
          <w:p w14:paraId="49E20712"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4.35%</w:t>
            </w:r>
          </w:p>
        </w:tc>
        <w:tc>
          <w:tcPr>
            <w:tcW w:w="1057" w:type="dxa"/>
          </w:tcPr>
          <w:p w14:paraId="7F3618B9"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4.32%</w:t>
            </w:r>
          </w:p>
        </w:tc>
        <w:tc>
          <w:tcPr>
            <w:tcW w:w="1057" w:type="dxa"/>
          </w:tcPr>
          <w:p w14:paraId="595F7395"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4.34%</w:t>
            </w:r>
          </w:p>
        </w:tc>
        <w:tc>
          <w:tcPr>
            <w:tcW w:w="1057" w:type="dxa"/>
          </w:tcPr>
          <w:p w14:paraId="3DE1F711"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4.35%</w:t>
            </w:r>
          </w:p>
        </w:tc>
        <w:tc>
          <w:tcPr>
            <w:tcW w:w="1057" w:type="dxa"/>
          </w:tcPr>
          <w:p w14:paraId="20D01C26"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4.35%</w:t>
            </w:r>
          </w:p>
        </w:tc>
        <w:tc>
          <w:tcPr>
            <w:tcW w:w="1057" w:type="dxa"/>
          </w:tcPr>
          <w:p w14:paraId="6AD49087"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4.33%</w:t>
            </w:r>
          </w:p>
        </w:tc>
      </w:tr>
      <w:tr w:rsidR="009A1D26" w:rsidRPr="009A1D26" w14:paraId="6E0F9F6E" w14:textId="77777777" w:rsidTr="0040736B">
        <w:trPr>
          <w:jc w:val="center"/>
        </w:trPr>
        <w:tc>
          <w:tcPr>
            <w:tcW w:w="2835" w:type="dxa"/>
            <w:tcMar>
              <w:left w:w="57" w:type="dxa"/>
              <w:right w:w="28" w:type="dxa"/>
            </w:tcMar>
          </w:tcPr>
          <w:p w14:paraId="23F4A380" w14:textId="77777777" w:rsidR="009A1D26" w:rsidRPr="009A1D26" w:rsidRDefault="009A1D26" w:rsidP="0040736B">
            <w:pPr>
              <w:pStyle w:val="Table"/>
              <w:spacing w:before="60" w:after="60"/>
              <w:jc w:val="left"/>
            </w:pPr>
            <w:r w:rsidRPr="009A1D26">
              <w:t>Visual Arts and Crafts</w:t>
            </w:r>
          </w:p>
        </w:tc>
        <w:tc>
          <w:tcPr>
            <w:tcW w:w="1057" w:type="dxa"/>
          </w:tcPr>
          <w:p w14:paraId="7B31300D"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3.31%</w:t>
            </w:r>
          </w:p>
        </w:tc>
        <w:tc>
          <w:tcPr>
            <w:tcW w:w="1057" w:type="dxa"/>
          </w:tcPr>
          <w:p w14:paraId="290D58A9"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3.36%</w:t>
            </w:r>
          </w:p>
        </w:tc>
        <w:tc>
          <w:tcPr>
            <w:tcW w:w="1057" w:type="dxa"/>
          </w:tcPr>
          <w:p w14:paraId="000F21A4"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3.40%</w:t>
            </w:r>
          </w:p>
        </w:tc>
        <w:tc>
          <w:tcPr>
            <w:tcW w:w="1057" w:type="dxa"/>
          </w:tcPr>
          <w:p w14:paraId="5F8A46AD"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3.39%</w:t>
            </w:r>
          </w:p>
        </w:tc>
        <w:tc>
          <w:tcPr>
            <w:tcW w:w="1057" w:type="dxa"/>
          </w:tcPr>
          <w:p w14:paraId="56C63A3B"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3.42%</w:t>
            </w:r>
          </w:p>
        </w:tc>
        <w:tc>
          <w:tcPr>
            <w:tcW w:w="1057" w:type="dxa"/>
          </w:tcPr>
          <w:p w14:paraId="0DB4D9AE"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3.47%</w:t>
            </w:r>
          </w:p>
        </w:tc>
      </w:tr>
      <w:tr w:rsidR="009A1D26" w:rsidRPr="009A1D26" w14:paraId="038D1002" w14:textId="77777777" w:rsidTr="0040736B">
        <w:trPr>
          <w:jc w:val="center"/>
        </w:trPr>
        <w:tc>
          <w:tcPr>
            <w:tcW w:w="2835" w:type="dxa"/>
            <w:tcMar>
              <w:left w:w="57" w:type="dxa"/>
              <w:right w:w="28" w:type="dxa"/>
            </w:tcMar>
          </w:tcPr>
          <w:p w14:paraId="68643A24" w14:textId="77777777" w:rsidR="009A1D26" w:rsidRPr="009A1D26" w:rsidRDefault="009A1D26" w:rsidP="0040736B">
            <w:pPr>
              <w:pStyle w:val="Table"/>
              <w:spacing w:before="60" w:after="60"/>
              <w:jc w:val="left"/>
            </w:pPr>
            <w:r w:rsidRPr="009A1D26">
              <w:t>Books and Press</w:t>
            </w:r>
          </w:p>
        </w:tc>
        <w:tc>
          <w:tcPr>
            <w:tcW w:w="1057" w:type="dxa"/>
          </w:tcPr>
          <w:p w14:paraId="68176898"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2.09%</w:t>
            </w:r>
          </w:p>
        </w:tc>
        <w:tc>
          <w:tcPr>
            <w:tcW w:w="1057" w:type="dxa"/>
          </w:tcPr>
          <w:p w14:paraId="6514702D"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2.13%</w:t>
            </w:r>
          </w:p>
        </w:tc>
        <w:tc>
          <w:tcPr>
            <w:tcW w:w="1057" w:type="dxa"/>
          </w:tcPr>
          <w:p w14:paraId="5C2049D5"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2.15%</w:t>
            </w:r>
          </w:p>
        </w:tc>
        <w:tc>
          <w:tcPr>
            <w:tcW w:w="1057" w:type="dxa"/>
          </w:tcPr>
          <w:p w14:paraId="5DBD6843"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2.16%</w:t>
            </w:r>
          </w:p>
        </w:tc>
        <w:tc>
          <w:tcPr>
            <w:tcW w:w="1057" w:type="dxa"/>
          </w:tcPr>
          <w:p w14:paraId="4655C428"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2.20%</w:t>
            </w:r>
          </w:p>
        </w:tc>
        <w:tc>
          <w:tcPr>
            <w:tcW w:w="1057" w:type="dxa"/>
          </w:tcPr>
          <w:p w14:paraId="635308FF"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2.31%</w:t>
            </w:r>
          </w:p>
        </w:tc>
      </w:tr>
      <w:tr w:rsidR="009A1D26" w:rsidRPr="009A1D26" w14:paraId="25B5D5AC" w14:textId="77777777" w:rsidTr="0040736B">
        <w:trPr>
          <w:jc w:val="center"/>
        </w:trPr>
        <w:tc>
          <w:tcPr>
            <w:tcW w:w="2835" w:type="dxa"/>
            <w:tcMar>
              <w:left w:w="57" w:type="dxa"/>
              <w:right w:w="28" w:type="dxa"/>
            </w:tcMar>
          </w:tcPr>
          <w:p w14:paraId="55ABC962" w14:textId="77777777" w:rsidR="009A1D26" w:rsidRPr="009A1D26" w:rsidRDefault="009A1D26" w:rsidP="0040736B">
            <w:pPr>
              <w:pStyle w:val="Table"/>
              <w:spacing w:before="60" w:after="60"/>
              <w:jc w:val="left"/>
            </w:pPr>
            <w:r w:rsidRPr="009A1D26">
              <w:t>Audio-visual and Interactive Media</w:t>
            </w:r>
          </w:p>
        </w:tc>
        <w:tc>
          <w:tcPr>
            <w:tcW w:w="1057" w:type="dxa"/>
          </w:tcPr>
          <w:p w14:paraId="3A599855"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4.42%</w:t>
            </w:r>
          </w:p>
        </w:tc>
        <w:tc>
          <w:tcPr>
            <w:tcW w:w="1057" w:type="dxa"/>
          </w:tcPr>
          <w:p w14:paraId="1A35C5A7"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4.39%</w:t>
            </w:r>
          </w:p>
        </w:tc>
        <w:tc>
          <w:tcPr>
            <w:tcW w:w="1057" w:type="dxa"/>
          </w:tcPr>
          <w:p w14:paraId="1BEC6A2B"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4.40%</w:t>
            </w:r>
          </w:p>
        </w:tc>
        <w:tc>
          <w:tcPr>
            <w:tcW w:w="1057" w:type="dxa"/>
          </w:tcPr>
          <w:p w14:paraId="57B1A692"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4.42%</w:t>
            </w:r>
          </w:p>
        </w:tc>
        <w:tc>
          <w:tcPr>
            <w:tcW w:w="1057" w:type="dxa"/>
          </w:tcPr>
          <w:p w14:paraId="55501CA8"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4.41%</w:t>
            </w:r>
          </w:p>
        </w:tc>
        <w:tc>
          <w:tcPr>
            <w:tcW w:w="1057" w:type="dxa"/>
          </w:tcPr>
          <w:p w14:paraId="7D684F44"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4.39%</w:t>
            </w:r>
          </w:p>
        </w:tc>
      </w:tr>
      <w:tr w:rsidR="009A1D26" w:rsidRPr="009A1D26" w14:paraId="2E23AFE8" w14:textId="77777777" w:rsidTr="0040736B">
        <w:trPr>
          <w:jc w:val="center"/>
        </w:trPr>
        <w:tc>
          <w:tcPr>
            <w:tcW w:w="2835" w:type="dxa"/>
            <w:tcMar>
              <w:left w:w="57" w:type="dxa"/>
              <w:right w:w="28" w:type="dxa"/>
            </w:tcMar>
          </w:tcPr>
          <w:p w14:paraId="4BD2E599" w14:textId="77777777" w:rsidR="009A1D26" w:rsidRPr="009A1D26" w:rsidRDefault="009A1D26" w:rsidP="0040736B">
            <w:pPr>
              <w:pStyle w:val="Table"/>
              <w:spacing w:before="60" w:after="60"/>
              <w:jc w:val="left"/>
            </w:pPr>
            <w:r w:rsidRPr="009A1D26">
              <w:t>Design and Creative Services</w:t>
            </w:r>
          </w:p>
        </w:tc>
        <w:tc>
          <w:tcPr>
            <w:tcW w:w="1057" w:type="dxa"/>
          </w:tcPr>
          <w:p w14:paraId="74BF0EAC"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3.83%</w:t>
            </w:r>
          </w:p>
        </w:tc>
        <w:tc>
          <w:tcPr>
            <w:tcW w:w="1057" w:type="dxa"/>
          </w:tcPr>
          <w:p w14:paraId="60A2D27F"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3.83%</w:t>
            </w:r>
          </w:p>
        </w:tc>
        <w:tc>
          <w:tcPr>
            <w:tcW w:w="1057" w:type="dxa"/>
          </w:tcPr>
          <w:p w14:paraId="61722F45"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3.84%</w:t>
            </w:r>
          </w:p>
        </w:tc>
        <w:tc>
          <w:tcPr>
            <w:tcW w:w="1057" w:type="dxa"/>
          </w:tcPr>
          <w:p w14:paraId="748C61CD"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3.84%</w:t>
            </w:r>
          </w:p>
        </w:tc>
        <w:tc>
          <w:tcPr>
            <w:tcW w:w="1057" w:type="dxa"/>
          </w:tcPr>
          <w:p w14:paraId="4890D95A"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3.85%</w:t>
            </w:r>
          </w:p>
        </w:tc>
        <w:tc>
          <w:tcPr>
            <w:tcW w:w="1057" w:type="dxa"/>
          </w:tcPr>
          <w:p w14:paraId="77EF307A"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3.88%</w:t>
            </w:r>
          </w:p>
        </w:tc>
      </w:tr>
      <w:tr w:rsidR="009A1D26" w:rsidRPr="009A1D26" w14:paraId="050DA5F4" w14:textId="77777777" w:rsidTr="0040736B">
        <w:trPr>
          <w:jc w:val="center"/>
        </w:trPr>
        <w:tc>
          <w:tcPr>
            <w:tcW w:w="2835" w:type="dxa"/>
            <w:tcMar>
              <w:left w:w="57" w:type="dxa"/>
              <w:right w:w="28" w:type="dxa"/>
            </w:tcMar>
          </w:tcPr>
          <w:p w14:paraId="2A202D3A" w14:textId="77777777" w:rsidR="009A1D26" w:rsidRPr="009A1D26" w:rsidRDefault="009A1D26" w:rsidP="0040736B">
            <w:pPr>
              <w:pStyle w:val="Table"/>
              <w:spacing w:before="60" w:after="60"/>
              <w:jc w:val="left"/>
            </w:pPr>
            <w:r w:rsidRPr="009A1D26">
              <w:t>Transversal: Education and Training</w:t>
            </w:r>
          </w:p>
        </w:tc>
        <w:tc>
          <w:tcPr>
            <w:tcW w:w="1057" w:type="dxa"/>
          </w:tcPr>
          <w:p w14:paraId="2F73CAA9"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5.50%</w:t>
            </w:r>
          </w:p>
        </w:tc>
        <w:tc>
          <w:tcPr>
            <w:tcW w:w="1057" w:type="dxa"/>
          </w:tcPr>
          <w:p w14:paraId="08327EE7"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5.45%</w:t>
            </w:r>
          </w:p>
        </w:tc>
        <w:tc>
          <w:tcPr>
            <w:tcW w:w="1057" w:type="dxa"/>
          </w:tcPr>
          <w:p w14:paraId="143B1EAA"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5.43%</w:t>
            </w:r>
          </w:p>
        </w:tc>
        <w:tc>
          <w:tcPr>
            <w:tcW w:w="1057" w:type="dxa"/>
          </w:tcPr>
          <w:p w14:paraId="3B1422D2"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5.40%</w:t>
            </w:r>
          </w:p>
        </w:tc>
        <w:tc>
          <w:tcPr>
            <w:tcW w:w="1057" w:type="dxa"/>
          </w:tcPr>
          <w:p w14:paraId="0E889B93"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5.37%</w:t>
            </w:r>
          </w:p>
        </w:tc>
        <w:tc>
          <w:tcPr>
            <w:tcW w:w="1057" w:type="dxa"/>
          </w:tcPr>
          <w:p w14:paraId="29C4FC3E"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5.34%</w:t>
            </w:r>
          </w:p>
        </w:tc>
      </w:tr>
      <w:tr w:rsidR="009A1D26" w:rsidRPr="009A1D26" w14:paraId="18C6BE33" w14:textId="77777777" w:rsidTr="0040736B">
        <w:trPr>
          <w:jc w:val="center"/>
        </w:trPr>
        <w:tc>
          <w:tcPr>
            <w:tcW w:w="2835" w:type="dxa"/>
            <w:tcMar>
              <w:left w:w="57" w:type="dxa"/>
              <w:right w:w="28" w:type="dxa"/>
            </w:tcMar>
          </w:tcPr>
          <w:p w14:paraId="77A4236E" w14:textId="77777777" w:rsidR="009A1D26" w:rsidRPr="009A1D26" w:rsidRDefault="009A1D26" w:rsidP="0040736B">
            <w:pPr>
              <w:pStyle w:val="Table"/>
              <w:spacing w:before="60" w:after="60"/>
              <w:jc w:val="left"/>
            </w:pPr>
            <w:r w:rsidRPr="009A1D26">
              <w:t>Total CCI</w:t>
            </w:r>
          </w:p>
        </w:tc>
        <w:tc>
          <w:tcPr>
            <w:tcW w:w="1057" w:type="dxa"/>
          </w:tcPr>
          <w:p w14:paraId="6EF03017"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3.92%</w:t>
            </w:r>
          </w:p>
        </w:tc>
        <w:tc>
          <w:tcPr>
            <w:tcW w:w="1057" w:type="dxa"/>
          </w:tcPr>
          <w:p w14:paraId="0F71C963"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3.93%</w:t>
            </w:r>
          </w:p>
        </w:tc>
        <w:tc>
          <w:tcPr>
            <w:tcW w:w="1057" w:type="dxa"/>
          </w:tcPr>
          <w:p w14:paraId="1B478527"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3.94%</w:t>
            </w:r>
          </w:p>
        </w:tc>
        <w:tc>
          <w:tcPr>
            <w:tcW w:w="1057" w:type="dxa"/>
          </w:tcPr>
          <w:p w14:paraId="21CBE6C3"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3.95%</w:t>
            </w:r>
          </w:p>
        </w:tc>
        <w:tc>
          <w:tcPr>
            <w:tcW w:w="1057" w:type="dxa"/>
          </w:tcPr>
          <w:p w14:paraId="26608628"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3.97%</w:t>
            </w:r>
          </w:p>
        </w:tc>
        <w:tc>
          <w:tcPr>
            <w:tcW w:w="1057" w:type="dxa"/>
          </w:tcPr>
          <w:p w14:paraId="600772AA" w14:textId="77777777" w:rsidR="009A1D26" w:rsidRPr="0040736B" w:rsidRDefault="009A1D26" w:rsidP="0040736B">
            <w:pPr>
              <w:pStyle w:val="tablenumber"/>
              <w:spacing w:before="60" w:after="60"/>
              <w:jc w:val="center"/>
              <w:rPr>
                <w:spacing w:val="0"/>
                <w:sz w:val="20"/>
                <w:szCs w:val="20"/>
              </w:rPr>
            </w:pPr>
            <w:r w:rsidRPr="0040736B">
              <w:rPr>
                <w:spacing w:val="0"/>
                <w:sz w:val="20"/>
                <w:szCs w:val="20"/>
              </w:rPr>
              <w:t>4.01%</w:t>
            </w:r>
          </w:p>
        </w:tc>
      </w:tr>
    </w:tbl>
    <w:p w14:paraId="2E9B3087" w14:textId="250D2420" w:rsidR="00AA61D8" w:rsidRPr="0040736B" w:rsidRDefault="00D52EA4" w:rsidP="001E056A">
      <w:pPr>
        <w:spacing w:line="259" w:lineRule="auto"/>
        <w:rPr>
          <w:sz w:val="22"/>
          <w:szCs w:val="24"/>
        </w:rPr>
      </w:pPr>
      <w:r w:rsidRPr="0040736B">
        <w:rPr>
          <w:sz w:val="22"/>
          <w:szCs w:val="24"/>
        </w:rPr>
        <w:fldChar w:fldCharType="begin"/>
      </w:r>
      <w:r w:rsidRPr="0040736B">
        <w:rPr>
          <w:sz w:val="22"/>
          <w:szCs w:val="24"/>
        </w:rPr>
        <w:instrText xml:space="preserve"> REF _Ref90122440 \h </w:instrText>
      </w:r>
      <w:r w:rsidR="00BB3878">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39</w:t>
      </w:r>
      <w:r w:rsidRPr="0040736B">
        <w:rPr>
          <w:sz w:val="22"/>
          <w:szCs w:val="24"/>
        </w:rPr>
        <w:fldChar w:fldCharType="end"/>
      </w:r>
      <w:r w:rsidRPr="0040736B">
        <w:rPr>
          <w:sz w:val="22"/>
          <w:szCs w:val="24"/>
        </w:rPr>
        <w:t xml:space="preserve"> </w:t>
      </w:r>
      <w:r w:rsidR="006F1D56" w:rsidRPr="0040736B">
        <w:rPr>
          <w:sz w:val="22"/>
          <w:szCs w:val="24"/>
        </w:rPr>
        <w:t>shows the annual GVA growth rate of each domain</w:t>
      </w:r>
      <w:r w:rsidR="004065C1" w:rsidRPr="0040736B">
        <w:rPr>
          <w:sz w:val="22"/>
          <w:szCs w:val="24"/>
        </w:rPr>
        <w:t xml:space="preserve"> </w:t>
      </w:r>
      <w:r w:rsidR="006F1D56" w:rsidRPr="0040736B">
        <w:rPr>
          <w:sz w:val="22"/>
          <w:szCs w:val="24"/>
        </w:rPr>
        <w:t>in the North West.</w:t>
      </w:r>
      <w:r w:rsidR="006434B4" w:rsidRPr="0040736B">
        <w:rPr>
          <w:sz w:val="22"/>
          <w:szCs w:val="24"/>
        </w:rPr>
        <w:t xml:space="preserve"> The impact of COVID-19 can be seen in 2020.</w:t>
      </w:r>
    </w:p>
    <w:p w14:paraId="1B0DEBC7" w14:textId="042F9FD8" w:rsidR="00C839B6" w:rsidRDefault="00C839B6" w:rsidP="00904501">
      <w:pPr>
        <w:pStyle w:val="Caption"/>
      </w:pPr>
      <w:bookmarkStart w:id="202" w:name="_Ref90122440"/>
      <w:bookmarkStart w:id="203" w:name="_Toc93293349"/>
      <w:r>
        <w:t xml:space="preserve">Table </w:t>
      </w:r>
      <w:fldSimple w:instr=" SEQ Table \* ARABIC ">
        <w:r w:rsidR="00C4686E">
          <w:rPr>
            <w:noProof/>
          </w:rPr>
          <w:t>39</w:t>
        </w:r>
      </w:fldSimple>
      <w:bookmarkEnd w:id="202"/>
      <w:r w:rsidR="00585410">
        <w:rPr>
          <w:noProof/>
        </w:rPr>
        <w:t>:</w:t>
      </w:r>
      <w:r>
        <w:t xml:space="preserve"> </w:t>
      </w:r>
      <w:r w:rsidR="001F0C59" w:rsidRPr="001F0C59">
        <w:t>Percentage change of CCI GVA in</w:t>
      </w:r>
      <w:r w:rsidR="001F0C59">
        <w:t xml:space="preserve"> the North West</w:t>
      </w:r>
      <w:bookmarkEnd w:id="203"/>
    </w:p>
    <w:tbl>
      <w:tblPr>
        <w:tblStyle w:val="TableGrid"/>
        <w:tblW w:w="9162" w:type="dxa"/>
        <w:tblLayout w:type="fixed"/>
        <w:tblLook w:val="04A0" w:firstRow="1" w:lastRow="0" w:firstColumn="1" w:lastColumn="0" w:noHBand="0" w:noVBand="1"/>
      </w:tblPr>
      <w:tblGrid>
        <w:gridCol w:w="2835"/>
        <w:gridCol w:w="1265"/>
        <w:gridCol w:w="1265"/>
        <w:gridCol w:w="1266"/>
        <w:gridCol w:w="1265"/>
        <w:gridCol w:w="1266"/>
      </w:tblGrid>
      <w:tr w:rsidR="00C839B6" w:rsidRPr="00C839B6" w14:paraId="2FB16D2F" w14:textId="77777777" w:rsidTr="0040736B">
        <w:tc>
          <w:tcPr>
            <w:tcW w:w="2835" w:type="dxa"/>
          </w:tcPr>
          <w:p w14:paraId="09E4979C" w14:textId="77777777" w:rsidR="00C839B6" w:rsidRPr="00C839B6" w:rsidRDefault="00C839B6" w:rsidP="0040736B">
            <w:pPr>
              <w:pStyle w:val="Table"/>
              <w:spacing w:before="60" w:after="60"/>
            </w:pPr>
          </w:p>
        </w:tc>
        <w:tc>
          <w:tcPr>
            <w:tcW w:w="1265" w:type="dxa"/>
          </w:tcPr>
          <w:p w14:paraId="2198E82E" w14:textId="77777777" w:rsidR="00C839B6" w:rsidRPr="00C839B6" w:rsidRDefault="00C839B6" w:rsidP="0040736B">
            <w:pPr>
              <w:pStyle w:val="Table"/>
              <w:spacing w:before="60" w:after="60"/>
              <w:jc w:val="center"/>
            </w:pPr>
            <w:r w:rsidRPr="00C839B6">
              <w:t>2016</w:t>
            </w:r>
          </w:p>
        </w:tc>
        <w:tc>
          <w:tcPr>
            <w:tcW w:w="1265" w:type="dxa"/>
          </w:tcPr>
          <w:p w14:paraId="02100282" w14:textId="77777777" w:rsidR="00C839B6" w:rsidRPr="00C839B6" w:rsidRDefault="00C839B6" w:rsidP="0040736B">
            <w:pPr>
              <w:pStyle w:val="Table"/>
              <w:spacing w:before="60" w:after="60"/>
              <w:jc w:val="center"/>
            </w:pPr>
            <w:r w:rsidRPr="00C839B6">
              <w:t>2017</w:t>
            </w:r>
          </w:p>
        </w:tc>
        <w:tc>
          <w:tcPr>
            <w:tcW w:w="1266" w:type="dxa"/>
          </w:tcPr>
          <w:p w14:paraId="3B3CE7E1" w14:textId="77777777" w:rsidR="00C839B6" w:rsidRPr="00C839B6" w:rsidRDefault="00C839B6" w:rsidP="0040736B">
            <w:pPr>
              <w:pStyle w:val="Table"/>
              <w:spacing w:before="60" w:after="60"/>
              <w:jc w:val="center"/>
            </w:pPr>
            <w:r w:rsidRPr="00C839B6">
              <w:t>2018</w:t>
            </w:r>
          </w:p>
        </w:tc>
        <w:tc>
          <w:tcPr>
            <w:tcW w:w="1265" w:type="dxa"/>
          </w:tcPr>
          <w:p w14:paraId="2A98747D" w14:textId="77777777" w:rsidR="00C839B6" w:rsidRPr="00C839B6" w:rsidRDefault="00C839B6" w:rsidP="0040736B">
            <w:pPr>
              <w:pStyle w:val="Table"/>
              <w:spacing w:before="60" w:after="60"/>
              <w:jc w:val="center"/>
            </w:pPr>
            <w:r w:rsidRPr="00C839B6">
              <w:t>2019</w:t>
            </w:r>
          </w:p>
        </w:tc>
        <w:tc>
          <w:tcPr>
            <w:tcW w:w="1266" w:type="dxa"/>
          </w:tcPr>
          <w:p w14:paraId="35B9B069" w14:textId="77777777" w:rsidR="00C839B6" w:rsidRPr="00C839B6" w:rsidRDefault="00C839B6" w:rsidP="0040736B">
            <w:pPr>
              <w:pStyle w:val="Table"/>
              <w:spacing w:before="60" w:after="60"/>
              <w:jc w:val="center"/>
            </w:pPr>
            <w:r w:rsidRPr="00C839B6">
              <w:t>2020</w:t>
            </w:r>
          </w:p>
        </w:tc>
      </w:tr>
      <w:tr w:rsidR="00C839B6" w:rsidRPr="00C839B6" w14:paraId="58945988" w14:textId="77777777" w:rsidTr="0040736B">
        <w:tc>
          <w:tcPr>
            <w:tcW w:w="2835" w:type="dxa"/>
          </w:tcPr>
          <w:p w14:paraId="44B67107" w14:textId="77777777" w:rsidR="00C839B6" w:rsidRPr="00C839B6" w:rsidRDefault="00C839B6" w:rsidP="0040736B">
            <w:pPr>
              <w:pStyle w:val="Table"/>
              <w:spacing w:before="60" w:after="60"/>
            </w:pPr>
            <w:r w:rsidRPr="00C839B6">
              <w:t>Cultural and Natural Heritage</w:t>
            </w:r>
          </w:p>
        </w:tc>
        <w:tc>
          <w:tcPr>
            <w:tcW w:w="1265" w:type="dxa"/>
            <w:tcMar>
              <w:right w:w="397" w:type="dxa"/>
            </w:tcMar>
          </w:tcPr>
          <w:p w14:paraId="261AE1ED" w14:textId="77777777" w:rsidR="00C839B6" w:rsidRPr="0040736B" w:rsidRDefault="00C839B6" w:rsidP="0040736B">
            <w:pPr>
              <w:pStyle w:val="tablenumber"/>
              <w:spacing w:before="60" w:after="60"/>
              <w:rPr>
                <w:sz w:val="20"/>
                <w:szCs w:val="20"/>
              </w:rPr>
            </w:pPr>
            <w:r w:rsidRPr="0040736B">
              <w:rPr>
                <w:sz w:val="20"/>
                <w:szCs w:val="20"/>
              </w:rPr>
              <w:t>2.0%</w:t>
            </w:r>
          </w:p>
        </w:tc>
        <w:tc>
          <w:tcPr>
            <w:tcW w:w="1265" w:type="dxa"/>
            <w:tcMar>
              <w:right w:w="397" w:type="dxa"/>
            </w:tcMar>
          </w:tcPr>
          <w:p w14:paraId="705A0667" w14:textId="77777777" w:rsidR="00C839B6" w:rsidRPr="0040736B" w:rsidRDefault="00C839B6" w:rsidP="0040736B">
            <w:pPr>
              <w:pStyle w:val="tablenumber"/>
              <w:spacing w:before="60" w:after="60"/>
              <w:rPr>
                <w:sz w:val="20"/>
                <w:szCs w:val="20"/>
              </w:rPr>
            </w:pPr>
            <w:r w:rsidRPr="0040736B">
              <w:rPr>
                <w:sz w:val="20"/>
                <w:szCs w:val="20"/>
              </w:rPr>
              <w:t>1.5%</w:t>
            </w:r>
          </w:p>
        </w:tc>
        <w:tc>
          <w:tcPr>
            <w:tcW w:w="1266" w:type="dxa"/>
            <w:tcMar>
              <w:right w:w="397" w:type="dxa"/>
            </w:tcMar>
          </w:tcPr>
          <w:p w14:paraId="48B49E4B" w14:textId="77777777" w:rsidR="00C839B6" w:rsidRPr="0040736B" w:rsidRDefault="00C839B6" w:rsidP="0040736B">
            <w:pPr>
              <w:pStyle w:val="tablenumber"/>
              <w:spacing w:before="60" w:after="60"/>
              <w:rPr>
                <w:sz w:val="20"/>
                <w:szCs w:val="20"/>
              </w:rPr>
            </w:pPr>
            <w:r w:rsidRPr="0040736B">
              <w:rPr>
                <w:sz w:val="20"/>
                <w:szCs w:val="20"/>
              </w:rPr>
              <w:t>0.9%</w:t>
            </w:r>
          </w:p>
        </w:tc>
        <w:tc>
          <w:tcPr>
            <w:tcW w:w="1265" w:type="dxa"/>
            <w:tcMar>
              <w:right w:w="397" w:type="dxa"/>
            </w:tcMar>
          </w:tcPr>
          <w:p w14:paraId="54298D45" w14:textId="77777777" w:rsidR="00C839B6" w:rsidRPr="0040736B" w:rsidRDefault="00C839B6" w:rsidP="0040736B">
            <w:pPr>
              <w:pStyle w:val="tablenumber"/>
              <w:spacing w:before="60" w:after="60"/>
              <w:rPr>
                <w:sz w:val="20"/>
                <w:szCs w:val="20"/>
              </w:rPr>
            </w:pPr>
            <w:r w:rsidRPr="0040736B">
              <w:rPr>
                <w:sz w:val="20"/>
                <w:szCs w:val="20"/>
              </w:rPr>
              <w:t>0.3%</w:t>
            </w:r>
          </w:p>
        </w:tc>
        <w:tc>
          <w:tcPr>
            <w:tcW w:w="1266" w:type="dxa"/>
            <w:tcMar>
              <w:right w:w="397" w:type="dxa"/>
            </w:tcMar>
          </w:tcPr>
          <w:p w14:paraId="591D6ABA" w14:textId="77777777" w:rsidR="00C839B6" w:rsidRPr="0040736B" w:rsidRDefault="00C839B6" w:rsidP="0040736B">
            <w:pPr>
              <w:pStyle w:val="tablenumber"/>
              <w:spacing w:before="60" w:after="60"/>
              <w:rPr>
                <w:sz w:val="20"/>
                <w:szCs w:val="20"/>
              </w:rPr>
            </w:pPr>
            <w:r w:rsidRPr="0040736B">
              <w:rPr>
                <w:sz w:val="20"/>
                <w:szCs w:val="20"/>
              </w:rPr>
              <w:t>-2.6%</w:t>
            </w:r>
          </w:p>
        </w:tc>
      </w:tr>
      <w:tr w:rsidR="00C839B6" w:rsidRPr="00C839B6" w14:paraId="2ED548F2" w14:textId="77777777" w:rsidTr="0040736B">
        <w:tc>
          <w:tcPr>
            <w:tcW w:w="2835" w:type="dxa"/>
          </w:tcPr>
          <w:p w14:paraId="4E3B88D4" w14:textId="77777777" w:rsidR="00C839B6" w:rsidRPr="00C839B6" w:rsidRDefault="00C839B6" w:rsidP="0040736B">
            <w:pPr>
              <w:pStyle w:val="Table"/>
              <w:spacing w:before="60" w:after="60"/>
            </w:pPr>
            <w:r w:rsidRPr="00C839B6">
              <w:t>Performance and Celebration</w:t>
            </w:r>
          </w:p>
        </w:tc>
        <w:tc>
          <w:tcPr>
            <w:tcW w:w="1265" w:type="dxa"/>
            <w:tcMar>
              <w:right w:w="397" w:type="dxa"/>
            </w:tcMar>
          </w:tcPr>
          <w:p w14:paraId="5CFCFF5C" w14:textId="77777777" w:rsidR="00C839B6" w:rsidRPr="0040736B" w:rsidRDefault="00C839B6" w:rsidP="0040736B">
            <w:pPr>
              <w:pStyle w:val="tablenumber"/>
              <w:spacing w:before="60" w:after="60"/>
              <w:rPr>
                <w:sz w:val="20"/>
                <w:szCs w:val="20"/>
              </w:rPr>
            </w:pPr>
            <w:r w:rsidRPr="0040736B">
              <w:rPr>
                <w:sz w:val="20"/>
                <w:szCs w:val="20"/>
              </w:rPr>
              <w:t>2.7%</w:t>
            </w:r>
          </w:p>
        </w:tc>
        <w:tc>
          <w:tcPr>
            <w:tcW w:w="1265" w:type="dxa"/>
            <w:tcMar>
              <w:right w:w="397" w:type="dxa"/>
            </w:tcMar>
          </w:tcPr>
          <w:p w14:paraId="70DD5E29" w14:textId="77777777" w:rsidR="00C839B6" w:rsidRPr="0040736B" w:rsidRDefault="00C839B6" w:rsidP="0040736B">
            <w:pPr>
              <w:pStyle w:val="tablenumber"/>
              <w:spacing w:before="60" w:after="60"/>
              <w:rPr>
                <w:sz w:val="20"/>
                <w:szCs w:val="20"/>
              </w:rPr>
            </w:pPr>
            <w:r w:rsidRPr="0040736B">
              <w:rPr>
                <w:sz w:val="20"/>
                <w:szCs w:val="20"/>
              </w:rPr>
              <w:t>2.7%</w:t>
            </w:r>
          </w:p>
        </w:tc>
        <w:tc>
          <w:tcPr>
            <w:tcW w:w="1266" w:type="dxa"/>
            <w:tcMar>
              <w:right w:w="397" w:type="dxa"/>
            </w:tcMar>
          </w:tcPr>
          <w:p w14:paraId="777240C1" w14:textId="77777777" w:rsidR="00C839B6" w:rsidRPr="0040736B" w:rsidRDefault="00C839B6" w:rsidP="0040736B">
            <w:pPr>
              <w:pStyle w:val="tablenumber"/>
              <w:spacing w:before="60" w:after="60"/>
              <w:rPr>
                <w:sz w:val="20"/>
                <w:szCs w:val="20"/>
              </w:rPr>
            </w:pPr>
            <w:r w:rsidRPr="0040736B">
              <w:rPr>
                <w:sz w:val="20"/>
                <w:szCs w:val="20"/>
              </w:rPr>
              <w:t>0.4%</w:t>
            </w:r>
          </w:p>
        </w:tc>
        <w:tc>
          <w:tcPr>
            <w:tcW w:w="1265" w:type="dxa"/>
            <w:tcMar>
              <w:right w:w="397" w:type="dxa"/>
            </w:tcMar>
          </w:tcPr>
          <w:p w14:paraId="752B21AC" w14:textId="77777777" w:rsidR="00C839B6" w:rsidRPr="0040736B" w:rsidRDefault="00C839B6" w:rsidP="0040736B">
            <w:pPr>
              <w:pStyle w:val="tablenumber"/>
              <w:spacing w:before="60" w:after="60"/>
              <w:rPr>
                <w:sz w:val="20"/>
                <w:szCs w:val="20"/>
              </w:rPr>
            </w:pPr>
            <w:r w:rsidRPr="0040736B">
              <w:rPr>
                <w:sz w:val="20"/>
                <w:szCs w:val="20"/>
              </w:rPr>
              <w:t>1.4%</w:t>
            </w:r>
          </w:p>
        </w:tc>
        <w:tc>
          <w:tcPr>
            <w:tcW w:w="1266" w:type="dxa"/>
            <w:tcMar>
              <w:right w:w="397" w:type="dxa"/>
            </w:tcMar>
          </w:tcPr>
          <w:p w14:paraId="12B7C38A" w14:textId="77777777" w:rsidR="00C839B6" w:rsidRPr="0040736B" w:rsidRDefault="00C839B6" w:rsidP="0040736B">
            <w:pPr>
              <w:pStyle w:val="tablenumber"/>
              <w:spacing w:before="60" w:after="60"/>
              <w:rPr>
                <w:sz w:val="20"/>
                <w:szCs w:val="20"/>
              </w:rPr>
            </w:pPr>
            <w:r w:rsidRPr="0040736B">
              <w:rPr>
                <w:sz w:val="20"/>
                <w:szCs w:val="20"/>
              </w:rPr>
              <w:t>-2.5%</w:t>
            </w:r>
          </w:p>
        </w:tc>
      </w:tr>
      <w:tr w:rsidR="00C839B6" w:rsidRPr="00C839B6" w14:paraId="333F3771" w14:textId="77777777" w:rsidTr="0040736B">
        <w:tc>
          <w:tcPr>
            <w:tcW w:w="2835" w:type="dxa"/>
          </w:tcPr>
          <w:p w14:paraId="475C2E27" w14:textId="77777777" w:rsidR="00C839B6" w:rsidRPr="00C839B6" w:rsidRDefault="00C839B6" w:rsidP="0040736B">
            <w:pPr>
              <w:pStyle w:val="Table"/>
              <w:spacing w:before="60" w:after="60"/>
            </w:pPr>
            <w:r w:rsidRPr="00C839B6">
              <w:t>Visual Arts and Crafts</w:t>
            </w:r>
          </w:p>
        </w:tc>
        <w:tc>
          <w:tcPr>
            <w:tcW w:w="1265" w:type="dxa"/>
            <w:tcMar>
              <w:right w:w="397" w:type="dxa"/>
            </w:tcMar>
          </w:tcPr>
          <w:p w14:paraId="36635786" w14:textId="77777777" w:rsidR="00C839B6" w:rsidRPr="0040736B" w:rsidRDefault="00C839B6" w:rsidP="0040736B">
            <w:pPr>
              <w:pStyle w:val="tablenumber"/>
              <w:spacing w:before="60" w:after="60"/>
              <w:rPr>
                <w:sz w:val="20"/>
                <w:szCs w:val="20"/>
              </w:rPr>
            </w:pPr>
            <w:r w:rsidRPr="0040736B">
              <w:rPr>
                <w:sz w:val="20"/>
                <w:szCs w:val="20"/>
              </w:rPr>
              <w:t>1.9%</w:t>
            </w:r>
          </w:p>
        </w:tc>
        <w:tc>
          <w:tcPr>
            <w:tcW w:w="1265" w:type="dxa"/>
            <w:tcMar>
              <w:right w:w="397" w:type="dxa"/>
            </w:tcMar>
          </w:tcPr>
          <w:p w14:paraId="1C2182DA" w14:textId="77777777" w:rsidR="00C839B6" w:rsidRPr="0040736B" w:rsidRDefault="00C839B6" w:rsidP="0040736B">
            <w:pPr>
              <w:pStyle w:val="tablenumber"/>
              <w:spacing w:before="60" w:after="60"/>
              <w:rPr>
                <w:sz w:val="20"/>
                <w:szCs w:val="20"/>
              </w:rPr>
            </w:pPr>
            <w:r w:rsidRPr="0040736B">
              <w:rPr>
                <w:sz w:val="20"/>
                <w:szCs w:val="20"/>
              </w:rPr>
              <w:t>2.7%</w:t>
            </w:r>
          </w:p>
        </w:tc>
        <w:tc>
          <w:tcPr>
            <w:tcW w:w="1266" w:type="dxa"/>
            <w:tcMar>
              <w:right w:w="397" w:type="dxa"/>
            </w:tcMar>
          </w:tcPr>
          <w:p w14:paraId="4CA5B07F" w14:textId="77777777" w:rsidR="00C839B6" w:rsidRPr="0040736B" w:rsidRDefault="00C839B6" w:rsidP="0040736B">
            <w:pPr>
              <w:pStyle w:val="tablenumber"/>
              <w:spacing w:before="60" w:after="60"/>
              <w:rPr>
                <w:sz w:val="20"/>
                <w:szCs w:val="20"/>
              </w:rPr>
            </w:pPr>
            <w:r w:rsidRPr="0040736B">
              <w:rPr>
                <w:sz w:val="20"/>
                <w:szCs w:val="20"/>
              </w:rPr>
              <w:t>1.9%</w:t>
            </w:r>
          </w:p>
        </w:tc>
        <w:tc>
          <w:tcPr>
            <w:tcW w:w="1265" w:type="dxa"/>
            <w:tcMar>
              <w:right w:w="397" w:type="dxa"/>
            </w:tcMar>
          </w:tcPr>
          <w:p w14:paraId="0B70E709" w14:textId="77777777" w:rsidR="00C839B6" w:rsidRPr="0040736B" w:rsidRDefault="00C839B6" w:rsidP="0040736B">
            <w:pPr>
              <w:pStyle w:val="tablenumber"/>
              <w:spacing w:before="60" w:after="60"/>
              <w:rPr>
                <w:sz w:val="20"/>
                <w:szCs w:val="20"/>
              </w:rPr>
            </w:pPr>
            <w:r w:rsidRPr="0040736B">
              <w:rPr>
                <w:sz w:val="20"/>
                <w:szCs w:val="20"/>
              </w:rPr>
              <w:t>-0.8%</w:t>
            </w:r>
          </w:p>
        </w:tc>
        <w:tc>
          <w:tcPr>
            <w:tcW w:w="1266" w:type="dxa"/>
            <w:tcMar>
              <w:right w:w="397" w:type="dxa"/>
            </w:tcMar>
          </w:tcPr>
          <w:p w14:paraId="055BF128" w14:textId="77777777" w:rsidR="00C839B6" w:rsidRPr="0040736B" w:rsidRDefault="00C839B6" w:rsidP="0040736B">
            <w:pPr>
              <w:pStyle w:val="tablenumber"/>
              <w:spacing w:before="60" w:after="60"/>
              <w:rPr>
                <w:sz w:val="20"/>
                <w:szCs w:val="20"/>
              </w:rPr>
            </w:pPr>
            <w:r w:rsidRPr="0040736B">
              <w:rPr>
                <w:sz w:val="20"/>
                <w:szCs w:val="20"/>
              </w:rPr>
              <w:t>-8.0%</w:t>
            </w:r>
          </w:p>
        </w:tc>
      </w:tr>
      <w:tr w:rsidR="00C839B6" w:rsidRPr="00C839B6" w14:paraId="24EF911F" w14:textId="77777777" w:rsidTr="0040736B">
        <w:tc>
          <w:tcPr>
            <w:tcW w:w="2835" w:type="dxa"/>
          </w:tcPr>
          <w:p w14:paraId="1B3EAE76" w14:textId="77777777" w:rsidR="00C839B6" w:rsidRPr="00C839B6" w:rsidRDefault="00C839B6" w:rsidP="0040736B">
            <w:pPr>
              <w:pStyle w:val="Table"/>
              <w:spacing w:before="60" w:after="60"/>
            </w:pPr>
            <w:r w:rsidRPr="00C839B6">
              <w:t>Books and Press</w:t>
            </w:r>
          </w:p>
        </w:tc>
        <w:tc>
          <w:tcPr>
            <w:tcW w:w="1265" w:type="dxa"/>
            <w:tcMar>
              <w:right w:w="397" w:type="dxa"/>
            </w:tcMar>
          </w:tcPr>
          <w:p w14:paraId="4EB7B87D" w14:textId="77777777" w:rsidR="00C839B6" w:rsidRPr="0040736B" w:rsidRDefault="00C839B6" w:rsidP="0040736B">
            <w:pPr>
              <w:pStyle w:val="tablenumber"/>
              <w:spacing w:before="60" w:after="60"/>
              <w:rPr>
                <w:sz w:val="20"/>
                <w:szCs w:val="20"/>
              </w:rPr>
            </w:pPr>
            <w:r w:rsidRPr="0040736B">
              <w:rPr>
                <w:sz w:val="20"/>
                <w:szCs w:val="20"/>
              </w:rPr>
              <w:t>1.2%</w:t>
            </w:r>
          </w:p>
        </w:tc>
        <w:tc>
          <w:tcPr>
            <w:tcW w:w="1265" w:type="dxa"/>
            <w:tcMar>
              <w:right w:w="397" w:type="dxa"/>
            </w:tcMar>
          </w:tcPr>
          <w:p w14:paraId="792D6228" w14:textId="77777777" w:rsidR="00C839B6" w:rsidRPr="0040736B" w:rsidRDefault="00C839B6" w:rsidP="0040736B">
            <w:pPr>
              <w:pStyle w:val="tablenumber"/>
              <w:spacing w:before="60" w:after="60"/>
              <w:rPr>
                <w:sz w:val="20"/>
                <w:szCs w:val="20"/>
              </w:rPr>
            </w:pPr>
            <w:r w:rsidRPr="0040736B">
              <w:rPr>
                <w:sz w:val="20"/>
                <w:szCs w:val="20"/>
              </w:rPr>
              <w:t>2.0%</w:t>
            </w:r>
          </w:p>
        </w:tc>
        <w:tc>
          <w:tcPr>
            <w:tcW w:w="1266" w:type="dxa"/>
            <w:tcMar>
              <w:right w:w="397" w:type="dxa"/>
            </w:tcMar>
          </w:tcPr>
          <w:p w14:paraId="5D1B9510" w14:textId="77777777" w:rsidR="00C839B6" w:rsidRPr="0040736B" w:rsidRDefault="00C839B6" w:rsidP="0040736B">
            <w:pPr>
              <w:pStyle w:val="tablenumber"/>
              <w:spacing w:before="60" w:after="60"/>
              <w:rPr>
                <w:sz w:val="20"/>
                <w:szCs w:val="20"/>
              </w:rPr>
            </w:pPr>
            <w:r w:rsidRPr="0040736B">
              <w:rPr>
                <w:sz w:val="20"/>
                <w:szCs w:val="20"/>
              </w:rPr>
              <w:t>-0.8%</w:t>
            </w:r>
          </w:p>
        </w:tc>
        <w:tc>
          <w:tcPr>
            <w:tcW w:w="1265" w:type="dxa"/>
            <w:tcMar>
              <w:right w:w="397" w:type="dxa"/>
            </w:tcMar>
          </w:tcPr>
          <w:p w14:paraId="06325C76" w14:textId="77777777" w:rsidR="00C839B6" w:rsidRPr="0040736B" w:rsidRDefault="00C839B6" w:rsidP="0040736B">
            <w:pPr>
              <w:pStyle w:val="tablenumber"/>
              <w:spacing w:before="60" w:after="60"/>
              <w:rPr>
                <w:sz w:val="20"/>
                <w:szCs w:val="20"/>
              </w:rPr>
            </w:pPr>
            <w:r w:rsidRPr="0040736B">
              <w:rPr>
                <w:sz w:val="20"/>
                <w:szCs w:val="20"/>
              </w:rPr>
              <w:t>-0.1%</w:t>
            </w:r>
          </w:p>
        </w:tc>
        <w:tc>
          <w:tcPr>
            <w:tcW w:w="1266" w:type="dxa"/>
            <w:tcMar>
              <w:right w:w="397" w:type="dxa"/>
            </w:tcMar>
          </w:tcPr>
          <w:p w14:paraId="5511BF95" w14:textId="77777777" w:rsidR="00C839B6" w:rsidRPr="0040736B" w:rsidRDefault="00C839B6" w:rsidP="0040736B">
            <w:pPr>
              <w:pStyle w:val="tablenumber"/>
              <w:spacing w:before="60" w:after="60"/>
              <w:rPr>
                <w:sz w:val="20"/>
                <w:szCs w:val="20"/>
              </w:rPr>
            </w:pPr>
            <w:r w:rsidRPr="0040736B">
              <w:rPr>
                <w:sz w:val="20"/>
                <w:szCs w:val="20"/>
              </w:rPr>
              <w:t>-6.5%</w:t>
            </w:r>
          </w:p>
        </w:tc>
      </w:tr>
      <w:tr w:rsidR="00C839B6" w:rsidRPr="00C839B6" w14:paraId="1972F399" w14:textId="77777777" w:rsidTr="0040736B">
        <w:tc>
          <w:tcPr>
            <w:tcW w:w="2835" w:type="dxa"/>
          </w:tcPr>
          <w:p w14:paraId="159F0B83" w14:textId="77777777" w:rsidR="00C839B6" w:rsidRPr="00C839B6" w:rsidRDefault="00C839B6" w:rsidP="0040736B">
            <w:pPr>
              <w:pStyle w:val="Table"/>
              <w:spacing w:before="60" w:after="60"/>
            </w:pPr>
            <w:r w:rsidRPr="00C839B6">
              <w:t>Audio-visual and Interactive Media</w:t>
            </w:r>
          </w:p>
        </w:tc>
        <w:tc>
          <w:tcPr>
            <w:tcW w:w="1265" w:type="dxa"/>
            <w:tcMar>
              <w:right w:w="397" w:type="dxa"/>
            </w:tcMar>
          </w:tcPr>
          <w:p w14:paraId="11894B61" w14:textId="77777777" w:rsidR="00C839B6" w:rsidRPr="0040736B" w:rsidRDefault="00C839B6" w:rsidP="0040736B">
            <w:pPr>
              <w:pStyle w:val="tablenumber"/>
              <w:spacing w:before="60" w:after="60"/>
              <w:rPr>
                <w:sz w:val="20"/>
                <w:szCs w:val="20"/>
              </w:rPr>
            </w:pPr>
            <w:r w:rsidRPr="0040736B">
              <w:rPr>
                <w:sz w:val="20"/>
                <w:szCs w:val="20"/>
              </w:rPr>
              <w:t>2.7%</w:t>
            </w:r>
          </w:p>
        </w:tc>
        <w:tc>
          <w:tcPr>
            <w:tcW w:w="1265" w:type="dxa"/>
            <w:tcMar>
              <w:right w:w="397" w:type="dxa"/>
            </w:tcMar>
          </w:tcPr>
          <w:p w14:paraId="5B1D70D9" w14:textId="77777777" w:rsidR="00C839B6" w:rsidRPr="0040736B" w:rsidRDefault="00C839B6" w:rsidP="0040736B">
            <w:pPr>
              <w:pStyle w:val="tablenumber"/>
              <w:spacing w:before="60" w:after="60"/>
              <w:rPr>
                <w:sz w:val="20"/>
                <w:szCs w:val="20"/>
              </w:rPr>
            </w:pPr>
            <w:r w:rsidRPr="0040736B">
              <w:rPr>
                <w:sz w:val="20"/>
                <w:szCs w:val="20"/>
              </w:rPr>
              <w:t>2.7%</w:t>
            </w:r>
          </w:p>
        </w:tc>
        <w:tc>
          <w:tcPr>
            <w:tcW w:w="1266" w:type="dxa"/>
            <w:tcMar>
              <w:right w:w="397" w:type="dxa"/>
            </w:tcMar>
          </w:tcPr>
          <w:p w14:paraId="137F1FE8" w14:textId="77777777" w:rsidR="00C839B6" w:rsidRPr="0040736B" w:rsidRDefault="00C839B6" w:rsidP="0040736B">
            <w:pPr>
              <w:pStyle w:val="tablenumber"/>
              <w:spacing w:before="60" w:after="60"/>
              <w:rPr>
                <w:sz w:val="20"/>
                <w:szCs w:val="20"/>
              </w:rPr>
            </w:pPr>
            <w:r w:rsidRPr="0040736B">
              <w:rPr>
                <w:sz w:val="20"/>
                <w:szCs w:val="20"/>
              </w:rPr>
              <w:t>0.4%</w:t>
            </w:r>
          </w:p>
        </w:tc>
        <w:tc>
          <w:tcPr>
            <w:tcW w:w="1265" w:type="dxa"/>
            <w:tcMar>
              <w:right w:w="397" w:type="dxa"/>
            </w:tcMar>
          </w:tcPr>
          <w:p w14:paraId="0EF7D06A" w14:textId="77777777" w:rsidR="00C839B6" w:rsidRPr="0040736B" w:rsidRDefault="00C839B6" w:rsidP="0040736B">
            <w:pPr>
              <w:pStyle w:val="tablenumber"/>
              <w:spacing w:before="60" w:after="60"/>
              <w:rPr>
                <w:sz w:val="20"/>
                <w:szCs w:val="20"/>
              </w:rPr>
            </w:pPr>
            <w:r w:rsidRPr="0040736B">
              <w:rPr>
                <w:sz w:val="20"/>
                <w:szCs w:val="20"/>
              </w:rPr>
              <w:t>1.4%</w:t>
            </w:r>
          </w:p>
        </w:tc>
        <w:tc>
          <w:tcPr>
            <w:tcW w:w="1266" w:type="dxa"/>
            <w:tcMar>
              <w:right w:w="397" w:type="dxa"/>
            </w:tcMar>
          </w:tcPr>
          <w:p w14:paraId="540330C6" w14:textId="77777777" w:rsidR="00C839B6" w:rsidRPr="0040736B" w:rsidRDefault="00C839B6" w:rsidP="0040736B">
            <w:pPr>
              <w:pStyle w:val="tablenumber"/>
              <w:spacing w:before="60" w:after="60"/>
              <w:rPr>
                <w:sz w:val="20"/>
                <w:szCs w:val="20"/>
              </w:rPr>
            </w:pPr>
            <w:r w:rsidRPr="0040736B">
              <w:rPr>
                <w:sz w:val="20"/>
                <w:szCs w:val="20"/>
              </w:rPr>
              <w:t>-2.3%</w:t>
            </w:r>
          </w:p>
        </w:tc>
      </w:tr>
      <w:tr w:rsidR="00C839B6" w:rsidRPr="00C839B6" w14:paraId="58F26AAA" w14:textId="77777777" w:rsidTr="0040736B">
        <w:tc>
          <w:tcPr>
            <w:tcW w:w="2835" w:type="dxa"/>
          </w:tcPr>
          <w:p w14:paraId="69F7FBFD" w14:textId="77777777" w:rsidR="00C839B6" w:rsidRPr="00C839B6" w:rsidRDefault="00C839B6" w:rsidP="0040736B">
            <w:pPr>
              <w:pStyle w:val="Table"/>
              <w:spacing w:before="60" w:after="60"/>
            </w:pPr>
            <w:r w:rsidRPr="00C839B6">
              <w:t>Design and Creative Services</w:t>
            </w:r>
          </w:p>
        </w:tc>
        <w:tc>
          <w:tcPr>
            <w:tcW w:w="1265" w:type="dxa"/>
            <w:tcMar>
              <w:right w:w="397" w:type="dxa"/>
            </w:tcMar>
          </w:tcPr>
          <w:p w14:paraId="698AF6B8" w14:textId="77777777" w:rsidR="00C839B6" w:rsidRPr="0040736B" w:rsidRDefault="00C839B6" w:rsidP="0040736B">
            <w:pPr>
              <w:pStyle w:val="tablenumber"/>
              <w:spacing w:before="60" w:after="60"/>
              <w:rPr>
                <w:sz w:val="20"/>
                <w:szCs w:val="20"/>
              </w:rPr>
            </w:pPr>
            <w:r w:rsidRPr="0040736B">
              <w:rPr>
                <w:sz w:val="20"/>
                <w:szCs w:val="20"/>
              </w:rPr>
              <w:t>2.7%</w:t>
            </w:r>
          </w:p>
        </w:tc>
        <w:tc>
          <w:tcPr>
            <w:tcW w:w="1265" w:type="dxa"/>
            <w:tcMar>
              <w:right w:w="397" w:type="dxa"/>
            </w:tcMar>
          </w:tcPr>
          <w:p w14:paraId="1327DA92" w14:textId="77777777" w:rsidR="00C839B6" w:rsidRPr="0040736B" w:rsidRDefault="00C839B6" w:rsidP="0040736B">
            <w:pPr>
              <w:pStyle w:val="tablenumber"/>
              <w:spacing w:before="60" w:after="60"/>
              <w:rPr>
                <w:sz w:val="20"/>
                <w:szCs w:val="20"/>
              </w:rPr>
            </w:pPr>
            <w:r w:rsidRPr="0040736B">
              <w:rPr>
                <w:sz w:val="20"/>
                <w:szCs w:val="20"/>
              </w:rPr>
              <w:t>2.5%</w:t>
            </w:r>
          </w:p>
        </w:tc>
        <w:tc>
          <w:tcPr>
            <w:tcW w:w="1266" w:type="dxa"/>
            <w:tcMar>
              <w:right w:w="397" w:type="dxa"/>
            </w:tcMar>
          </w:tcPr>
          <w:p w14:paraId="7AF8D1D3" w14:textId="77777777" w:rsidR="00C839B6" w:rsidRPr="0040736B" w:rsidRDefault="00C839B6" w:rsidP="0040736B">
            <w:pPr>
              <w:pStyle w:val="tablenumber"/>
              <w:spacing w:before="60" w:after="60"/>
              <w:rPr>
                <w:sz w:val="20"/>
                <w:szCs w:val="20"/>
              </w:rPr>
            </w:pPr>
            <w:r w:rsidRPr="0040736B">
              <w:rPr>
                <w:sz w:val="20"/>
                <w:szCs w:val="20"/>
              </w:rPr>
              <w:t>0.8%</w:t>
            </w:r>
          </w:p>
        </w:tc>
        <w:tc>
          <w:tcPr>
            <w:tcW w:w="1265" w:type="dxa"/>
            <w:tcMar>
              <w:right w:w="397" w:type="dxa"/>
            </w:tcMar>
          </w:tcPr>
          <w:p w14:paraId="36969419" w14:textId="77777777" w:rsidR="00C839B6" w:rsidRPr="0040736B" w:rsidRDefault="00C839B6" w:rsidP="0040736B">
            <w:pPr>
              <w:pStyle w:val="tablenumber"/>
              <w:spacing w:before="60" w:after="60"/>
              <w:rPr>
                <w:sz w:val="20"/>
                <w:szCs w:val="20"/>
              </w:rPr>
            </w:pPr>
            <w:r w:rsidRPr="0040736B">
              <w:rPr>
                <w:sz w:val="20"/>
                <w:szCs w:val="20"/>
              </w:rPr>
              <w:t>2.0%</w:t>
            </w:r>
          </w:p>
        </w:tc>
        <w:tc>
          <w:tcPr>
            <w:tcW w:w="1266" w:type="dxa"/>
            <w:tcMar>
              <w:right w:w="397" w:type="dxa"/>
            </w:tcMar>
          </w:tcPr>
          <w:p w14:paraId="49BC5414" w14:textId="77777777" w:rsidR="00C839B6" w:rsidRPr="0040736B" w:rsidRDefault="00C839B6" w:rsidP="0040736B">
            <w:pPr>
              <w:pStyle w:val="tablenumber"/>
              <w:spacing w:before="60" w:after="60"/>
              <w:rPr>
                <w:sz w:val="20"/>
                <w:szCs w:val="20"/>
              </w:rPr>
            </w:pPr>
            <w:r w:rsidRPr="0040736B">
              <w:rPr>
                <w:sz w:val="20"/>
                <w:szCs w:val="20"/>
              </w:rPr>
              <w:t>-1.8%</w:t>
            </w:r>
          </w:p>
        </w:tc>
      </w:tr>
      <w:tr w:rsidR="00C839B6" w:rsidRPr="00C839B6" w14:paraId="632268B3" w14:textId="77777777" w:rsidTr="0040736B">
        <w:tc>
          <w:tcPr>
            <w:tcW w:w="2835" w:type="dxa"/>
          </w:tcPr>
          <w:p w14:paraId="66F2EF12" w14:textId="77777777" w:rsidR="00C839B6" w:rsidRPr="00C839B6" w:rsidRDefault="00C839B6" w:rsidP="0040736B">
            <w:pPr>
              <w:pStyle w:val="Table"/>
              <w:spacing w:before="60" w:after="60"/>
            </w:pPr>
            <w:r w:rsidRPr="00C839B6">
              <w:t>Transversal: Education and Training</w:t>
            </w:r>
          </w:p>
        </w:tc>
        <w:tc>
          <w:tcPr>
            <w:tcW w:w="1265" w:type="dxa"/>
            <w:tcMar>
              <w:right w:w="397" w:type="dxa"/>
            </w:tcMar>
          </w:tcPr>
          <w:p w14:paraId="10CA7449" w14:textId="77777777" w:rsidR="00C839B6" w:rsidRPr="0040736B" w:rsidRDefault="00C839B6" w:rsidP="0040736B">
            <w:pPr>
              <w:pStyle w:val="tablenumber"/>
              <w:spacing w:before="60" w:after="60"/>
              <w:rPr>
                <w:sz w:val="20"/>
                <w:szCs w:val="20"/>
              </w:rPr>
            </w:pPr>
            <w:r w:rsidRPr="0040736B">
              <w:rPr>
                <w:sz w:val="20"/>
                <w:szCs w:val="20"/>
              </w:rPr>
              <w:t>0.0%</w:t>
            </w:r>
          </w:p>
        </w:tc>
        <w:tc>
          <w:tcPr>
            <w:tcW w:w="1265" w:type="dxa"/>
            <w:tcMar>
              <w:right w:w="397" w:type="dxa"/>
            </w:tcMar>
          </w:tcPr>
          <w:p w14:paraId="41DBD9D4" w14:textId="77777777" w:rsidR="00C839B6" w:rsidRPr="0040736B" w:rsidRDefault="00C839B6" w:rsidP="0040736B">
            <w:pPr>
              <w:pStyle w:val="tablenumber"/>
              <w:spacing w:before="60" w:after="60"/>
              <w:rPr>
                <w:sz w:val="20"/>
                <w:szCs w:val="20"/>
              </w:rPr>
            </w:pPr>
            <w:r w:rsidRPr="0040736B">
              <w:rPr>
                <w:sz w:val="20"/>
                <w:szCs w:val="20"/>
              </w:rPr>
              <w:t>1.4%</w:t>
            </w:r>
          </w:p>
        </w:tc>
        <w:tc>
          <w:tcPr>
            <w:tcW w:w="1266" w:type="dxa"/>
            <w:tcMar>
              <w:right w:w="397" w:type="dxa"/>
            </w:tcMar>
          </w:tcPr>
          <w:p w14:paraId="2A407488" w14:textId="77777777" w:rsidR="00C839B6" w:rsidRPr="0040736B" w:rsidRDefault="00C839B6" w:rsidP="0040736B">
            <w:pPr>
              <w:pStyle w:val="tablenumber"/>
              <w:spacing w:before="60" w:after="60"/>
              <w:rPr>
                <w:sz w:val="20"/>
                <w:szCs w:val="20"/>
              </w:rPr>
            </w:pPr>
            <w:r w:rsidRPr="0040736B">
              <w:rPr>
                <w:sz w:val="20"/>
                <w:szCs w:val="20"/>
              </w:rPr>
              <w:t>0.9%</w:t>
            </w:r>
          </w:p>
        </w:tc>
        <w:tc>
          <w:tcPr>
            <w:tcW w:w="1265" w:type="dxa"/>
            <w:tcMar>
              <w:right w:w="397" w:type="dxa"/>
            </w:tcMar>
          </w:tcPr>
          <w:p w14:paraId="05C34912" w14:textId="77777777" w:rsidR="00C839B6" w:rsidRPr="0040736B" w:rsidRDefault="00C839B6" w:rsidP="0040736B">
            <w:pPr>
              <w:pStyle w:val="tablenumber"/>
              <w:spacing w:before="60" w:after="60"/>
              <w:rPr>
                <w:sz w:val="20"/>
                <w:szCs w:val="20"/>
              </w:rPr>
            </w:pPr>
            <w:r w:rsidRPr="0040736B">
              <w:rPr>
                <w:sz w:val="20"/>
                <w:szCs w:val="20"/>
              </w:rPr>
              <w:t>1.6%</w:t>
            </w:r>
          </w:p>
        </w:tc>
        <w:tc>
          <w:tcPr>
            <w:tcW w:w="1266" w:type="dxa"/>
            <w:tcMar>
              <w:right w:w="397" w:type="dxa"/>
            </w:tcMar>
          </w:tcPr>
          <w:p w14:paraId="2FD6EBD7" w14:textId="77777777" w:rsidR="00C839B6" w:rsidRPr="0040736B" w:rsidRDefault="00C839B6" w:rsidP="0040736B">
            <w:pPr>
              <w:pStyle w:val="tablenumber"/>
              <w:spacing w:before="60" w:after="60"/>
              <w:rPr>
                <w:sz w:val="20"/>
                <w:szCs w:val="20"/>
              </w:rPr>
            </w:pPr>
            <w:r w:rsidRPr="0040736B">
              <w:rPr>
                <w:sz w:val="20"/>
                <w:szCs w:val="20"/>
              </w:rPr>
              <w:t>-2.4%</w:t>
            </w:r>
          </w:p>
        </w:tc>
      </w:tr>
      <w:tr w:rsidR="00C839B6" w:rsidRPr="00C839B6" w14:paraId="16E1D1B8" w14:textId="77777777" w:rsidTr="0040736B">
        <w:tc>
          <w:tcPr>
            <w:tcW w:w="2835" w:type="dxa"/>
          </w:tcPr>
          <w:p w14:paraId="3A1793D0" w14:textId="77777777" w:rsidR="00C839B6" w:rsidRPr="00C839B6" w:rsidRDefault="00C839B6" w:rsidP="0040736B">
            <w:pPr>
              <w:pStyle w:val="Table"/>
              <w:spacing w:before="60" w:after="60"/>
            </w:pPr>
            <w:r w:rsidRPr="00C839B6">
              <w:t>Total CCI</w:t>
            </w:r>
          </w:p>
        </w:tc>
        <w:tc>
          <w:tcPr>
            <w:tcW w:w="1265" w:type="dxa"/>
            <w:tcMar>
              <w:right w:w="397" w:type="dxa"/>
            </w:tcMar>
          </w:tcPr>
          <w:p w14:paraId="358E64E9" w14:textId="77777777" w:rsidR="00C839B6" w:rsidRPr="0040736B" w:rsidRDefault="00C839B6" w:rsidP="0040736B">
            <w:pPr>
              <w:pStyle w:val="tablenumber"/>
              <w:spacing w:before="60" w:after="60"/>
              <w:rPr>
                <w:sz w:val="20"/>
                <w:szCs w:val="20"/>
              </w:rPr>
            </w:pPr>
            <w:r w:rsidRPr="0040736B">
              <w:rPr>
                <w:sz w:val="20"/>
                <w:szCs w:val="20"/>
              </w:rPr>
              <w:t>2.0%</w:t>
            </w:r>
          </w:p>
        </w:tc>
        <w:tc>
          <w:tcPr>
            <w:tcW w:w="1265" w:type="dxa"/>
            <w:tcMar>
              <w:right w:w="397" w:type="dxa"/>
            </w:tcMar>
          </w:tcPr>
          <w:p w14:paraId="32C20A06" w14:textId="77777777" w:rsidR="00C839B6" w:rsidRPr="0040736B" w:rsidRDefault="00C839B6" w:rsidP="0040736B">
            <w:pPr>
              <w:pStyle w:val="tablenumber"/>
              <w:spacing w:before="60" w:after="60"/>
              <w:rPr>
                <w:sz w:val="20"/>
                <w:szCs w:val="20"/>
              </w:rPr>
            </w:pPr>
            <w:r w:rsidRPr="0040736B">
              <w:rPr>
                <w:sz w:val="20"/>
                <w:szCs w:val="20"/>
              </w:rPr>
              <w:t>2.4%</w:t>
            </w:r>
          </w:p>
        </w:tc>
        <w:tc>
          <w:tcPr>
            <w:tcW w:w="1266" w:type="dxa"/>
            <w:tcMar>
              <w:right w:w="397" w:type="dxa"/>
            </w:tcMar>
          </w:tcPr>
          <w:p w14:paraId="590757AD" w14:textId="77777777" w:rsidR="00C839B6" w:rsidRPr="0040736B" w:rsidRDefault="00C839B6" w:rsidP="0040736B">
            <w:pPr>
              <w:pStyle w:val="tablenumber"/>
              <w:spacing w:before="60" w:after="60"/>
              <w:rPr>
                <w:sz w:val="20"/>
                <w:szCs w:val="20"/>
              </w:rPr>
            </w:pPr>
            <w:r w:rsidRPr="0040736B">
              <w:rPr>
                <w:sz w:val="20"/>
                <w:szCs w:val="20"/>
              </w:rPr>
              <w:t>0.7%</w:t>
            </w:r>
          </w:p>
        </w:tc>
        <w:tc>
          <w:tcPr>
            <w:tcW w:w="1265" w:type="dxa"/>
            <w:tcMar>
              <w:right w:w="397" w:type="dxa"/>
            </w:tcMar>
          </w:tcPr>
          <w:p w14:paraId="09BB7D57" w14:textId="77777777" w:rsidR="00C839B6" w:rsidRPr="0040736B" w:rsidRDefault="00C839B6" w:rsidP="0040736B">
            <w:pPr>
              <w:pStyle w:val="tablenumber"/>
              <w:spacing w:before="60" w:after="60"/>
              <w:rPr>
                <w:sz w:val="20"/>
                <w:szCs w:val="20"/>
              </w:rPr>
            </w:pPr>
            <w:r w:rsidRPr="0040736B">
              <w:rPr>
                <w:sz w:val="20"/>
                <w:szCs w:val="20"/>
              </w:rPr>
              <w:t>1.2%</w:t>
            </w:r>
          </w:p>
        </w:tc>
        <w:tc>
          <w:tcPr>
            <w:tcW w:w="1266" w:type="dxa"/>
            <w:tcMar>
              <w:right w:w="397" w:type="dxa"/>
            </w:tcMar>
          </w:tcPr>
          <w:p w14:paraId="78C41EE3" w14:textId="77777777" w:rsidR="00C839B6" w:rsidRPr="0040736B" w:rsidRDefault="00C839B6" w:rsidP="0040736B">
            <w:pPr>
              <w:pStyle w:val="tablenumber"/>
              <w:spacing w:before="60" w:after="60"/>
              <w:rPr>
                <w:sz w:val="20"/>
                <w:szCs w:val="20"/>
              </w:rPr>
            </w:pPr>
            <w:r w:rsidRPr="0040736B">
              <w:rPr>
                <w:sz w:val="20"/>
                <w:szCs w:val="20"/>
              </w:rPr>
              <w:t>-3.2%</w:t>
            </w:r>
          </w:p>
        </w:tc>
      </w:tr>
    </w:tbl>
    <w:p w14:paraId="4F385F69" w14:textId="3213C822" w:rsidR="008416C2" w:rsidRPr="0040736B" w:rsidRDefault="008416C2" w:rsidP="0040736B">
      <w:pPr>
        <w:spacing w:line="259" w:lineRule="auto"/>
        <w:rPr>
          <w:sz w:val="22"/>
          <w:szCs w:val="24"/>
        </w:rPr>
      </w:pPr>
      <w:r w:rsidRPr="0040736B">
        <w:rPr>
          <w:sz w:val="22"/>
          <w:szCs w:val="24"/>
        </w:rPr>
        <w:t>All domains show some decline in 2020 due to the impact of the COVID-19 pandemic</w:t>
      </w:r>
      <w:r w:rsidR="00B23568" w:rsidRPr="0040736B">
        <w:rPr>
          <w:sz w:val="22"/>
          <w:szCs w:val="24"/>
        </w:rPr>
        <w:t>-</w:t>
      </w:r>
      <w:r w:rsidRPr="0040736B">
        <w:rPr>
          <w:sz w:val="22"/>
          <w:szCs w:val="24"/>
        </w:rPr>
        <w:t>induced recession.</w:t>
      </w:r>
    </w:p>
    <w:p w14:paraId="603E411C" w14:textId="383FB590" w:rsidR="00527EE1" w:rsidRDefault="00527EE1" w:rsidP="0040736B">
      <w:pPr>
        <w:pStyle w:val="Heading3"/>
        <w:ind w:left="720"/>
      </w:pPr>
      <w:bookmarkStart w:id="204" w:name="_Toc94111095"/>
      <w:r>
        <w:t>Cultural Employment</w:t>
      </w:r>
      <w:bookmarkEnd w:id="204"/>
    </w:p>
    <w:p w14:paraId="3EE22A6C" w14:textId="393D53F9" w:rsidR="008E2E25" w:rsidRPr="0040736B" w:rsidRDefault="008E2E25" w:rsidP="0040736B">
      <w:pPr>
        <w:spacing w:before="0" w:line="259" w:lineRule="auto"/>
        <w:rPr>
          <w:sz w:val="22"/>
          <w:szCs w:val="24"/>
        </w:rPr>
      </w:pPr>
      <w:r w:rsidRPr="0040736B">
        <w:rPr>
          <w:sz w:val="22"/>
          <w:szCs w:val="24"/>
        </w:rPr>
        <w:t>Overall, the creative economy accounted for 6% of all jobs in South Africa in 2019, which translates into just over 1 million jobs. This is a slight increase from 2017, when the creative economy made up 5.9% of all jobs (approximately 965 000 jobs).</w:t>
      </w:r>
    </w:p>
    <w:p w14:paraId="00CB519A" w14:textId="2D81B1DA" w:rsidR="008E2E25" w:rsidRPr="009C73BE" w:rsidRDefault="008E2E25" w:rsidP="006B6F1A">
      <w:r w:rsidRPr="008E2E25">
        <w:rPr>
          <w:noProof/>
          <w:lang w:eastAsia="en-ZA"/>
        </w:rPr>
        <w:lastRenderedPageBreak/>
        <w:drawing>
          <wp:inline distT="0" distB="0" distL="0" distR="0" wp14:anchorId="507E7E65" wp14:editId="460CE0D6">
            <wp:extent cx="5731510" cy="280797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2807970"/>
                    </a:xfrm>
                    <a:prstGeom prst="rect">
                      <a:avLst/>
                    </a:prstGeom>
                    <a:noFill/>
                    <a:ln>
                      <a:noFill/>
                    </a:ln>
                  </pic:spPr>
                </pic:pic>
              </a:graphicData>
            </a:graphic>
          </wp:inline>
        </w:drawing>
      </w:r>
    </w:p>
    <w:p w14:paraId="05824BD4" w14:textId="7669E1A7" w:rsidR="008E2E25" w:rsidRDefault="008E2E25" w:rsidP="00904501">
      <w:pPr>
        <w:pStyle w:val="Caption"/>
        <w:rPr>
          <w:lang w:val="en-US"/>
        </w:rPr>
      </w:pPr>
      <w:bookmarkStart w:id="205" w:name="_Toc92691506"/>
      <w:r>
        <w:t xml:space="preserve">Figure </w:t>
      </w:r>
      <w:fldSimple w:instr=" SEQ Figure \* ARABIC ">
        <w:r w:rsidR="00C4686E">
          <w:rPr>
            <w:noProof/>
          </w:rPr>
          <w:t>4</w:t>
        </w:r>
        <w:r w:rsidR="004C7B77">
          <w:rPr>
            <w:noProof/>
          </w:rPr>
          <w:t>5</w:t>
        </w:r>
      </w:fldSimple>
      <w:r w:rsidR="00FB23F0">
        <w:rPr>
          <w:noProof/>
        </w:rPr>
        <w:t>:</w:t>
      </w:r>
      <w:r>
        <w:t xml:space="preserve"> </w:t>
      </w:r>
      <w:r w:rsidRPr="00BA3459">
        <w:t xml:space="preserve">The Cultural Trident for </w:t>
      </w:r>
      <w:r w:rsidR="00A82F7D">
        <w:t>e</w:t>
      </w:r>
      <w:r w:rsidR="00A82F7D" w:rsidRPr="00BA3459">
        <w:t xml:space="preserve">mployment </w:t>
      </w:r>
      <w:r w:rsidRPr="00BA3459">
        <w:t xml:space="preserve">in the </w:t>
      </w:r>
      <w:r>
        <w:t>North West</w:t>
      </w:r>
      <w:r w:rsidRPr="00BA3459">
        <w:t xml:space="preserve"> (2019)</w:t>
      </w:r>
      <w:bookmarkEnd w:id="205"/>
    </w:p>
    <w:p w14:paraId="72A3A847" w14:textId="4BF12BE8" w:rsidR="008E2E25" w:rsidRPr="0040736B" w:rsidRDefault="008E2E25" w:rsidP="0040736B">
      <w:pPr>
        <w:spacing w:before="0" w:line="259" w:lineRule="auto"/>
        <w:rPr>
          <w:sz w:val="22"/>
          <w:szCs w:val="24"/>
          <w:lang w:val="en-US"/>
        </w:rPr>
      </w:pPr>
      <w:r w:rsidRPr="0040736B">
        <w:rPr>
          <w:sz w:val="22"/>
          <w:szCs w:val="24"/>
          <w:lang w:val="en-US"/>
        </w:rPr>
        <w:t>In 2017, the North West accounted for 5.7% of all South African cultural occupations</w:t>
      </w:r>
      <w:r w:rsidR="00F46B2C" w:rsidRPr="0040736B">
        <w:rPr>
          <w:rStyle w:val="FootnoteReference"/>
          <w:sz w:val="22"/>
          <w:szCs w:val="24"/>
          <w:lang w:val="en-US"/>
        </w:rPr>
        <w:footnoteReference w:id="31"/>
      </w:r>
      <w:r w:rsidRPr="0040736B">
        <w:rPr>
          <w:sz w:val="22"/>
          <w:szCs w:val="24"/>
          <w:lang w:val="en-US"/>
        </w:rPr>
        <w:t xml:space="preserve"> (21 700 jobs). When non-cultural support occupations in the </w:t>
      </w:r>
      <w:r w:rsidR="00CD005B" w:rsidRPr="0040736B">
        <w:rPr>
          <w:sz w:val="22"/>
          <w:szCs w:val="24"/>
          <w:lang w:val="en-US"/>
        </w:rPr>
        <w:t>CCIs</w:t>
      </w:r>
      <w:r w:rsidRPr="0040736B">
        <w:rPr>
          <w:sz w:val="22"/>
          <w:szCs w:val="24"/>
          <w:lang w:val="en-US"/>
        </w:rPr>
        <w:t xml:space="preserve"> are included, the North West accounted for 5.3% of all creative economy occupations in 2017.</w:t>
      </w:r>
    </w:p>
    <w:p w14:paraId="0B7BA8B4" w14:textId="15BFE6F5" w:rsidR="008E2E25" w:rsidRPr="0040736B" w:rsidRDefault="008E2E25" w:rsidP="0040736B">
      <w:pPr>
        <w:spacing w:before="0" w:line="259" w:lineRule="auto"/>
        <w:rPr>
          <w:sz w:val="22"/>
          <w:szCs w:val="24"/>
          <w:lang w:val="en-US"/>
        </w:rPr>
      </w:pPr>
      <w:r w:rsidRPr="0040736B">
        <w:rPr>
          <w:sz w:val="22"/>
          <w:szCs w:val="24"/>
          <w:lang w:val="en-US"/>
        </w:rPr>
        <w:t xml:space="preserve">By 2019, the North West creative economy employment had decreased quite significantly: </w:t>
      </w:r>
      <w:r w:rsidR="00E4599A">
        <w:rPr>
          <w:sz w:val="22"/>
          <w:szCs w:val="24"/>
          <w:lang w:val="en-US"/>
        </w:rPr>
        <w:t xml:space="preserve">the number of </w:t>
      </w:r>
      <w:r w:rsidRPr="0040736B">
        <w:rPr>
          <w:sz w:val="22"/>
          <w:szCs w:val="24"/>
          <w:lang w:val="en-US"/>
        </w:rPr>
        <w:t>people in cultural occupations fell to 16 100 which made up 4.2% of all South African cultural occupations. Including cultural occupations and support occupations in the creative industries, total creative economy employment in the North West in 2019 accounted for 33 800 jobs (3.4% of all creative economy jobs in South Africa).</w:t>
      </w:r>
    </w:p>
    <w:p w14:paraId="2203AD13" w14:textId="77777777" w:rsidR="008E2E25" w:rsidRDefault="008E2E25" w:rsidP="006B6F1A">
      <w:pPr>
        <w:rPr>
          <w:lang w:val="en-US"/>
        </w:rPr>
      </w:pPr>
      <w:r>
        <w:rPr>
          <w:noProof/>
          <w:lang w:eastAsia="en-ZA"/>
        </w:rPr>
        <w:drawing>
          <wp:inline distT="0" distB="0" distL="0" distR="0" wp14:anchorId="18842A81" wp14:editId="02D2E57A">
            <wp:extent cx="5731510" cy="2523490"/>
            <wp:effectExtent l="0" t="0" r="2540" b="10160"/>
            <wp:docPr id="32" name="Chart 32">
              <a:extLst xmlns:a="http://schemas.openxmlformats.org/drawingml/2006/main">
                <a:ext uri="{FF2B5EF4-FFF2-40B4-BE49-F238E27FC236}">
                  <a16:creationId xmlns:a16="http://schemas.microsoft.com/office/drawing/2014/main" id="{4E3AF0AD-02E5-4E52-A851-DC6BE7C141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21387C6" w14:textId="38446144" w:rsidR="008E2E25" w:rsidRDefault="008E2E25" w:rsidP="00904501">
      <w:pPr>
        <w:pStyle w:val="Caption"/>
        <w:rPr>
          <w:lang w:val="en-US"/>
        </w:rPr>
      </w:pPr>
      <w:bookmarkStart w:id="206" w:name="_Toc92691507"/>
      <w:r>
        <w:t xml:space="preserve">Figure </w:t>
      </w:r>
      <w:fldSimple w:instr=" SEQ Figure \* ARABIC ">
        <w:r w:rsidR="00C4686E">
          <w:rPr>
            <w:noProof/>
          </w:rPr>
          <w:t>4</w:t>
        </w:r>
        <w:r w:rsidR="004C7B77">
          <w:rPr>
            <w:noProof/>
          </w:rPr>
          <w:t>6</w:t>
        </w:r>
      </w:fldSimple>
      <w:r w:rsidR="00FB23F0">
        <w:rPr>
          <w:noProof/>
        </w:rPr>
        <w:t>:</w:t>
      </w:r>
      <w:r>
        <w:t xml:space="preserve"> Percentage of </w:t>
      </w:r>
      <w:r w:rsidR="005D5E5D">
        <w:t xml:space="preserve">cultural occupations </w:t>
      </w:r>
      <w:r>
        <w:t xml:space="preserve">by </w:t>
      </w:r>
      <w:r w:rsidR="004C7B77">
        <w:t xml:space="preserve">province </w:t>
      </w:r>
      <w:r>
        <w:t>2017 and 2019</w:t>
      </w:r>
      <w:bookmarkEnd w:id="206"/>
    </w:p>
    <w:p w14:paraId="424C708D" w14:textId="05C4BD19" w:rsidR="008E2E25" w:rsidRPr="0040736B" w:rsidRDefault="008E2E25" w:rsidP="0040736B">
      <w:pPr>
        <w:spacing w:before="0" w:line="259" w:lineRule="auto"/>
        <w:rPr>
          <w:sz w:val="22"/>
          <w:szCs w:val="24"/>
          <w:lang w:val="en-US"/>
        </w:rPr>
      </w:pPr>
      <w:r w:rsidRPr="0040736B">
        <w:rPr>
          <w:sz w:val="22"/>
          <w:szCs w:val="24"/>
          <w:lang w:val="en-US"/>
        </w:rPr>
        <w:t>L</w:t>
      </w:r>
      <w:r w:rsidR="004A3792" w:rsidRPr="0040736B">
        <w:rPr>
          <w:sz w:val="22"/>
          <w:szCs w:val="24"/>
          <w:lang w:val="en-US"/>
        </w:rPr>
        <w:t>Qs</w:t>
      </w:r>
      <w:r w:rsidRPr="0040736B">
        <w:rPr>
          <w:sz w:val="22"/>
          <w:szCs w:val="24"/>
          <w:lang w:val="en-US"/>
        </w:rPr>
        <w:t xml:space="preserve"> are a method of identifying potential comparative advantage in a particular sector, with a score of one or more indicating that the region has a higher conce</w:t>
      </w:r>
      <w:r w:rsidR="00D623BF">
        <w:rPr>
          <w:sz w:val="22"/>
          <w:szCs w:val="24"/>
          <w:lang w:val="en-US"/>
        </w:rPr>
        <w:t>n</w:t>
      </w:r>
      <w:r w:rsidRPr="0040736B">
        <w:rPr>
          <w:sz w:val="22"/>
          <w:szCs w:val="24"/>
          <w:lang w:val="en-US"/>
        </w:rPr>
        <w:t>t</w:t>
      </w:r>
      <w:r w:rsidR="00D623BF">
        <w:rPr>
          <w:sz w:val="22"/>
          <w:szCs w:val="24"/>
          <w:lang w:val="en-US"/>
        </w:rPr>
        <w:t>r</w:t>
      </w:r>
      <w:r w:rsidRPr="0040736B">
        <w:rPr>
          <w:sz w:val="22"/>
          <w:szCs w:val="24"/>
          <w:lang w:val="en-US"/>
        </w:rPr>
        <w:t xml:space="preserve">ation of cultural </w:t>
      </w:r>
      <w:r w:rsidRPr="0040736B">
        <w:rPr>
          <w:sz w:val="22"/>
          <w:szCs w:val="24"/>
          <w:lang w:val="en-US"/>
        </w:rPr>
        <w:lastRenderedPageBreak/>
        <w:t>employment than other occupations. In 2017, the cultural occupations LQ for the North West was 0.94, which decreased to 0.71 by 2019.</w:t>
      </w:r>
    </w:p>
    <w:p w14:paraId="09869EDB" w14:textId="77777777" w:rsidR="008E2E25" w:rsidRDefault="008E2E25" w:rsidP="006B6F1A">
      <w:pPr>
        <w:rPr>
          <w:lang w:val="en-US"/>
        </w:rPr>
      </w:pPr>
      <w:r>
        <w:rPr>
          <w:noProof/>
          <w:lang w:eastAsia="en-ZA"/>
        </w:rPr>
        <w:drawing>
          <wp:inline distT="0" distB="0" distL="0" distR="0" wp14:anchorId="5F5D8128" wp14:editId="6FBA24A0">
            <wp:extent cx="4572000" cy="2743200"/>
            <wp:effectExtent l="0" t="0" r="0" b="0"/>
            <wp:docPr id="33" name="Chart 33">
              <a:extLst xmlns:a="http://schemas.openxmlformats.org/drawingml/2006/main">
                <a:ext uri="{FF2B5EF4-FFF2-40B4-BE49-F238E27FC236}">
                  <a16:creationId xmlns:a16="http://schemas.microsoft.com/office/drawing/2014/main" id="{ACC41EB5-A9BD-40CC-9F9D-0BCB0EDDA7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C88E292" w14:textId="66914DEF" w:rsidR="008E2E25" w:rsidRDefault="008E2E25" w:rsidP="00904501">
      <w:pPr>
        <w:pStyle w:val="Caption"/>
        <w:rPr>
          <w:lang w:val="en-US"/>
        </w:rPr>
      </w:pPr>
      <w:bookmarkStart w:id="207" w:name="_Toc92691508"/>
      <w:r>
        <w:t xml:space="preserve">Figure </w:t>
      </w:r>
      <w:fldSimple w:instr=" SEQ Figure \* ARABIC ">
        <w:r w:rsidR="00C4686E">
          <w:rPr>
            <w:noProof/>
          </w:rPr>
          <w:t>4</w:t>
        </w:r>
        <w:r w:rsidR="004C7B77">
          <w:rPr>
            <w:noProof/>
          </w:rPr>
          <w:t>7</w:t>
        </w:r>
      </w:fldSimple>
      <w:r w:rsidR="00D61569">
        <w:rPr>
          <w:noProof/>
        </w:rPr>
        <w:t>:</w:t>
      </w:r>
      <w:r>
        <w:t xml:space="preserve"> Percentage of cultural occupations in </w:t>
      </w:r>
      <w:r w:rsidR="005D5E5D">
        <w:t xml:space="preserve">the </w:t>
      </w:r>
      <w:r>
        <w:t xml:space="preserve">top 4 domains for the North West </w:t>
      </w:r>
      <w:r w:rsidR="00036709">
        <w:t>p</w:t>
      </w:r>
      <w:r>
        <w:t>rovince and South Africa</w:t>
      </w:r>
      <w:bookmarkEnd w:id="207"/>
    </w:p>
    <w:p w14:paraId="7A68B88D" w14:textId="6F67AF46" w:rsidR="008E2E25" w:rsidRPr="0040736B" w:rsidRDefault="008E2E25" w:rsidP="0040736B">
      <w:pPr>
        <w:spacing w:before="0" w:line="259" w:lineRule="auto"/>
        <w:rPr>
          <w:sz w:val="22"/>
          <w:szCs w:val="24"/>
          <w:lang w:val="en-US"/>
        </w:rPr>
      </w:pPr>
      <w:r w:rsidRPr="0040736B">
        <w:rPr>
          <w:sz w:val="22"/>
          <w:szCs w:val="24"/>
          <w:lang w:val="en-US"/>
        </w:rPr>
        <w:t xml:space="preserve">Using the UNESCO Framework for Cultural Statistics format of grouping the </w:t>
      </w:r>
      <w:r w:rsidR="00CD005B" w:rsidRPr="0040736B">
        <w:rPr>
          <w:sz w:val="22"/>
          <w:szCs w:val="24"/>
          <w:lang w:val="en-US"/>
        </w:rPr>
        <w:t>CCIs</w:t>
      </w:r>
      <w:r w:rsidRPr="0040736B">
        <w:rPr>
          <w:sz w:val="22"/>
          <w:szCs w:val="24"/>
          <w:lang w:val="en-US"/>
        </w:rPr>
        <w:t xml:space="preserve"> into </w:t>
      </w:r>
      <w:r w:rsidR="00890DE7" w:rsidRPr="0040736B">
        <w:rPr>
          <w:sz w:val="22"/>
          <w:szCs w:val="24"/>
          <w:lang w:val="en-US"/>
        </w:rPr>
        <w:t>d</w:t>
      </w:r>
      <w:r w:rsidRPr="0040736B">
        <w:rPr>
          <w:sz w:val="22"/>
          <w:szCs w:val="24"/>
          <w:lang w:val="en-US"/>
        </w:rPr>
        <w:t>omains, the largest cultural occupation employment doma</w:t>
      </w:r>
      <w:r w:rsidR="00B95DEC" w:rsidRPr="0040736B">
        <w:rPr>
          <w:sz w:val="22"/>
          <w:szCs w:val="24"/>
          <w:lang w:val="en-US"/>
        </w:rPr>
        <w:t>in</w:t>
      </w:r>
      <w:r w:rsidR="00E4599A">
        <w:rPr>
          <w:sz w:val="22"/>
          <w:szCs w:val="24"/>
          <w:lang w:val="en-US"/>
        </w:rPr>
        <w:t xml:space="preserve"> in</w:t>
      </w:r>
      <w:r w:rsidRPr="0040736B">
        <w:rPr>
          <w:sz w:val="22"/>
          <w:szCs w:val="24"/>
          <w:lang w:val="en-US"/>
        </w:rPr>
        <w:t xml:space="preserve"> the North West (and in South Africa as a whole) is Visual Arts and Crafts, which accounted for 43.2% of cultural occupations in the North West in 2019. The second largest employment doma</w:t>
      </w:r>
      <w:r w:rsidR="00B95DEC" w:rsidRPr="0040736B">
        <w:rPr>
          <w:sz w:val="22"/>
          <w:szCs w:val="24"/>
          <w:lang w:val="en-US"/>
        </w:rPr>
        <w:t>in</w:t>
      </w:r>
      <w:r w:rsidR="00E4599A">
        <w:rPr>
          <w:sz w:val="22"/>
          <w:szCs w:val="24"/>
          <w:lang w:val="en-US"/>
        </w:rPr>
        <w:t xml:space="preserve"> in</w:t>
      </w:r>
      <w:r w:rsidRPr="0040736B">
        <w:rPr>
          <w:sz w:val="22"/>
          <w:szCs w:val="24"/>
          <w:lang w:val="en-US"/>
        </w:rPr>
        <w:t xml:space="preserve"> the North West is Design and Creative Services (24.9%), which is higher than the proportion of employment in this domain nationally. Intangible Cultural Heritage</w:t>
      </w:r>
      <w:r w:rsidR="00E4599A">
        <w:rPr>
          <w:sz w:val="22"/>
          <w:szCs w:val="24"/>
          <w:lang w:val="en-US"/>
        </w:rPr>
        <w:t>,</w:t>
      </w:r>
      <w:r w:rsidRPr="0040736B">
        <w:rPr>
          <w:sz w:val="22"/>
          <w:szCs w:val="24"/>
          <w:lang w:val="en-US"/>
        </w:rPr>
        <w:t xml:space="preserve"> </w:t>
      </w:r>
      <w:r w:rsidRPr="0040736B">
        <w:rPr>
          <w:rFonts w:cs="Arial"/>
          <w:sz w:val="22"/>
          <w:szCs w:val="24"/>
        </w:rPr>
        <w:t>which includes categories such as “Traditional chiefs and heads of villages” and “Religious and associated professionals”</w:t>
      </w:r>
      <w:r w:rsidR="00E4599A">
        <w:rPr>
          <w:rFonts w:cs="Arial"/>
          <w:sz w:val="22"/>
          <w:szCs w:val="24"/>
        </w:rPr>
        <w:t>,</w:t>
      </w:r>
      <w:r w:rsidRPr="0040736B">
        <w:rPr>
          <w:rFonts w:cs="Arial"/>
          <w:sz w:val="22"/>
          <w:szCs w:val="24"/>
        </w:rPr>
        <w:t xml:space="preserve"> makes up 12.9% of cultural occupations in the province, somewhat lower than the national average</w:t>
      </w:r>
      <w:r w:rsidRPr="0040736B">
        <w:rPr>
          <w:sz w:val="22"/>
          <w:szCs w:val="24"/>
          <w:lang w:val="en-US"/>
        </w:rPr>
        <w:t>. A smaller, but still important, doma</w:t>
      </w:r>
      <w:r w:rsidR="00B95DEC" w:rsidRPr="0040736B">
        <w:rPr>
          <w:sz w:val="22"/>
          <w:szCs w:val="24"/>
          <w:lang w:val="en-US"/>
        </w:rPr>
        <w:t>in</w:t>
      </w:r>
      <w:r w:rsidRPr="0040736B">
        <w:rPr>
          <w:sz w:val="22"/>
          <w:szCs w:val="24"/>
          <w:lang w:val="en-US"/>
        </w:rPr>
        <w:t xml:space="preserve"> </w:t>
      </w:r>
      <w:r w:rsidR="00E4599A">
        <w:rPr>
          <w:sz w:val="22"/>
          <w:szCs w:val="24"/>
          <w:lang w:val="en-US"/>
        </w:rPr>
        <w:t xml:space="preserve">in </w:t>
      </w:r>
      <w:r w:rsidRPr="0040736B">
        <w:rPr>
          <w:sz w:val="22"/>
          <w:szCs w:val="24"/>
          <w:lang w:val="en-US"/>
        </w:rPr>
        <w:t>the province is Books, Information and Press (11.6%).</w:t>
      </w:r>
    </w:p>
    <w:p w14:paraId="1E7CFE4C" w14:textId="77777777" w:rsidR="008E2E25" w:rsidRDefault="008E2E25" w:rsidP="006B6F1A">
      <w:pPr>
        <w:rPr>
          <w:noProof/>
        </w:rPr>
      </w:pPr>
      <w:r>
        <w:rPr>
          <w:noProof/>
          <w:lang w:eastAsia="en-ZA"/>
        </w:rPr>
        <w:drawing>
          <wp:inline distT="0" distB="0" distL="0" distR="0" wp14:anchorId="65E14137" wp14:editId="531C0DE1">
            <wp:extent cx="5837446" cy="2743200"/>
            <wp:effectExtent l="0" t="0" r="11430" b="0"/>
            <wp:docPr id="34" name="Chart 34">
              <a:extLst xmlns:a="http://schemas.openxmlformats.org/drawingml/2006/main">
                <a:ext uri="{FF2B5EF4-FFF2-40B4-BE49-F238E27FC236}">
                  <a16:creationId xmlns:a16="http://schemas.microsoft.com/office/drawing/2014/main" id="{E598731F-B1E0-4303-84EC-BA0DC82B85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3C3473DD" w14:textId="0480AC7B" w:rsidR="008E2E25" w:rsidRDefault="008E2E25" w:rsidP="00904501">
      <w:pPr>
        <w:pStyle w:val="Caption"/>
        <w:rPr>
          <w:lang w:val="en-US"/>
        </w:rPr>
      </w:pPr>
      <w:bookmarkStart w:id="208" w:name="_Toc92691509"/>
      <w:r>
        <w:t xml:space="preserve">Figure </w:t>
      </w:r>
      <w:fldSimple w:instr=" SEQ Figure \* ARABIC ">
        <w:r w:rsidR="00C4686E">
          <w:rPr>
            <w:noProof/>
          </w:rPr>
          <w:t>4</w:t>
        </w:r>
        <w:r w:rsidR="004C7B77">
          <w:rPr>
            <w:noProof/>
          </w:rPr>
          <w:t>8</w:t>
        </w:r>
      </w:fldSimple>
      <w:r w:rsidR="00FB23F0">
        <w:rPr>
          <w:noProof/>
        </w:rPr>
        <w:t>:</w:t>
      </w:r>
      <w:r>
        <w:t xml:space="preserve"> Sociodemographic profile of Cultural Occupation workers in the North West and South Africa</w:t>
      </w:r>
      <w:bookmarkEnd w:id="208"/>
    </w:p>
    <w:p w14:paraId="434DBF59" w14:textId="72B60271" w:rsidR="008E2E25" w:rsidRPr="0040736B" w:rsidRDefault="008E2E25" w:rsidP="0040736B">
      <w:pPr>
        <w:spacing w:before="0" w:line="259" w:lineRule="auto"/>
        <w:rPr>
          <w:sz w:val="22"/>
          <w:szCs w:val="24"/>
          <w:lang w:val="en-US"/>
        </w:rPr>
      </w:pPr>
      <w:r w:rsidRPr="0040736B">
        <w:rPr>
          <w:sz w:val="22"/>
          <w:szCs w:val="24"/>
          <w:lang w:val="en-US"/>
        </w:rPr>
        <w:t xml:space="preserve">The majority of people working in cultural occupations in the North West province are Black Africans (89.1%), followed by white people (10.9%). Cultural workers in the province are also </w:t>
      </w:r>
      <w:r w:rsidRPr="0040736B">
        <w:rPr>
          <w:sz w:val="22"/>
          <w:szCs w:val="24"/>
          <w:lang w:val="en-US"/>
        </w:rPr>
        <w:lastRenderedPageBreak/>
        <w:t>younger than cultural workers nationally: 49.4% are in the youth (18–34) age group, compared to only 32.9% of cultural workers in South Africa overall. The gender imbalance amongst those in cultural occupations in the North West (59% men) is very similar to the national pattern. Cultural workers in the North West are slightly less well educated that cultural workers at a national level, with a larger percentage (19.9%) in the “primary school or less” category, and a smaller proportion with tertiary education (14.4% in the province, compared to 25.5% nationally). While this means that cultural occupations provide a valuable labour market entry point for those with lower levels of education, it may constrain future growth in the sector.</w:t>
      </w:r>
    </w:p>
    <w:p w14:paraId="18B29FE9" w14:textId="3001F03F" w:rsidR="00A3599B" w:rsidRPr="0040736B" w:rsidRDefault="008E2E25" w:rsidP="0040736B">
      <w:pPr>
        <w:spacing w:before="0" w:line="259" w:lineRule="auto"/>
        <w:rPr>
          <w:sz w:val="22"/>
          <w:szCs w:val="24"/>
          <w:lang w:val="en-US"/>
        </w:rPr>
      </w:pPr>
      <w:r w:rsidRPr="0040736B">
        <w:rPr>
          <w:sz w:val="22"/>
          <w:szCs w:val="24"/>
          <w:lang w:val="en-US"/>
        </w:rPr>
        <w:t>As generally found in cultural occupations, a higher percentage of cultural workers in the North West operate as freelancers (own account workers with no employees, 29.3%) than non-cultural workers in the province (7.3%). A greater percentage of cultural workers are working on limited duration contracts (49%, compared to only 14% of non-cultural workers in the province) and cultural workers are more likely to be employed in the informal sector (39.2%, compared to 30.3% of non-cultural workers in the province). All these attributes contribute to the precarious nature of cultural work, which makes the sector vulnerable to shocks, such as the COVID-19 crisis. Earnings categories are nevertheless very similar to national patterns, although there is a slightly lower percentage of people in the higher earnings categories.</w:t>
      </w:r>
    </w:p>
    <w:p w14:paraId="7547E7D5" w14:textId="50BBA36F" w:rsidR="008E2E25" w:rsidRDefault="008E2E25" w:rsidP="001E056A">
      <w:pPr>
        <w:spacing w:before="0" w:line="259" w:lineRule="auto"/>
        <w:jc w:val="left"/>
        <w:rPr>
          <w:lang w:val="en-US"/>
        </w:rPr>
      </w:pPr>
      <w:bookmarkStart w:id="209" w:name="_Toc93293350"/>
      <w:r>
        <w:t xml:space="preserve">Table </w:t>
      </w:r>
      <w:fldSimple w:instr=" SEQ Table \* ARABIC ">
        <w:r w:rsidR="00C4686E">
          <w:rPr>
            <w:noProof/>
          </w:rPr>
          <w:t>40</w:t>
        </w:r>
      </w:fldSimple>
      <w:r w:rsidR="00D61569">
        <w:rPr>
          <w:noProof/>
        </w:rPr>
        <w:t>:</w:t>
      </w:r>
      <w:r>
        <w:t xml:space="preserve"> </w:t>
      </w:r>
      <w:r w:rsidRPr="00E33A54">
        <w:t xml:space="preserve">Occupation type and income category for cultural workers in the </w:t>
      </w:r>
      <w:r>
        <w:t>North West</w:t>
      </w:r>
      <w:r w:rsidRPr="00E33A54">
        <w:t xml:space="preserve"> and South Africa</w:t>
      </w:r>
      <w:bookmarkEnd w:id="209"/>
    </w:p>
    <w:tbl>
      <w:tblPr>
        <w:tblStyle w:val="TableGrid"/>
        <w:tblW w:w="9016" w:type="dxa"/>
        <w:jc w:val="center"/>
        <w:tblLayout w:type="fixed"/>
        <w:tblLook w:val="04A0" w:firstRow="1" w:lastRow="0" w:firstColumn="1" w:lastColumn="0" w:noHBand="0" w:noVBand="1"/>
      </w:tblPr>
      <w:tblGrid>
        <w:gridCol w:w="1406"/>
        <w:gridCol w:w="2588"/>
        <w:gridCol w:w="1674"/>
        <w:gridCol w:w="1698"/>
        <w:gridCol w:w="1650"/>
      </w:tblGrid>
      <w:tr w:rsidR="008E2E25" w:rsidRPr="004C6338" w14:paraId="4B079595" w14:textId="77777777" w:rsidTr="0040736B">
        <w:trPr>
          <w:trHeight w:val="295"/>
          <w:jc w:val="center"/>
        </w:trPr>
        <w:tc>
          <w:tcPr>
            <w:tcW w:w="3994" w:type="dxa"/>
            <w:gridSpan w:val="2"/>
            <w:noWrap/>
          </w:tcPr>
          <w:p w14:paraId="6295BDEE" w14:textId="77777777" w:rsidR="008E2E25" w:rsidRPr="004C6338" w:rsidRDefault="008E2E25" w:rsidP="0040736B">
            <w:pPr>
              <w:spacing w:before="60" w:after="60"/>
              <w:rPr>
                <w:lang w:eastAsia="en-ZA"/>
              </w:rPr>
            </w:pPr>
          </w:p>
        </w:tc>
        <w:tc>
          <w:tcPr>
            <w:tcW w:w="3372" w:type="dxa"/>
            <w:gridSpan w:val="2"/>
            <w:noWrap/>
          </w:tcPr>
          <w:p w14:paraId="25A42E80" w14:textId="77777777" w:rsidR="008E2E25" w:rsidRPr="004C6338" w:rsidRDefault="008E2E25" w:rsidP="0040736B">
            <w:pPr>
              <w:spacing w:before="60" w:after="60"/>
              <w:jc w:val="center"/>
              <w:rPr>
                <w:lang w:eastAsia="en-ZA"/>
              </w:rPr>
            </w:pPr>
            <w:r w:rsidRPr="004C6338">
              <w:rPr>
                <w:lang w:eastAsia="en-ZA"/>
              </w:rPr>
              <w:t>North West</w:t>
            </w:r>
          </w:p>
        </w:tc>
        <w:tc>
          <w:tcPr>
            <w:tcW w:w="1650" w:type="dxa"/>
            <w:noWrap/>
          </w:tcPr>
          <w:p w14:paraId="2698B294" w14:textId="77777777" w:rsidR="008E2E25" w:rsidRPr="004C6338" w:rsidRDefault="008E2E25" w:rsidP="0040736B">
            <w:pPr>
              <w:spacing w:before="60" w:after="60"/>
              <w:jc w:val="center"/>
              <w:rPr>
                <w:lang w:eastAsia="en-ZA"/>
              </w:rPr>
            </w:pPr>
            <w:r w:rsidRPr="004C6338">
              <w:rPr>
                <w:lang w:eastAsia="en-ZA"/>
              </w:rPr>
              <w:t>South Africa</w:t>
            </w:r>
          </w:p>
        </w:tc>
      </w:tr>
      <w:tr w:rsidR="008E2E25" w:rsidRPr="004C6338" w14:paraId="3C63E6D2" w14:textId="77777777" w:rsidTr="0040736B">
        <w:trPr>
          <w:trHeight w:val="295"/>
          <w:jc w:val="center"/>
        </w:trPr>
        <w:tc>
          <w:tcPr>
            <w:tcW w:w="1406" w:type="dxa"/>
            <w:noWrap/>
            <w:hideMark/>
          </w:tcPr>
          <w:p w14:paraId="7D024958" w14:textId="77777777" w:rsidR="008E2E25" w:rsidRPr="004C6338" w:rsidRDefault="008E2E25" w:rsidP="0040736B">
            <w:pPr>
              <w:spacing w:before="60" w:after="60"/>
              <w:jc w:val="left"/>
              <w:rPr>
                <w:lang w:eastAsia="en-ZA"/>
              </w:rPr>
            </w:pPr>
            <w:r w:rsidRPr="004C6338">
              <w:rPr>
                <w:lang w:eastAsia="en-ZA"/>
              </w:rPr>
              <w:t>Data</w:t>
            </w:r>
          </w:p>
        </w:tc>
        <w:tc>
          <w:tcPr>
            <w:tcW w:w="2588" w:type="dxa"/>
            <w:noWrap/>
            <w:hideMark/>
          </w:tcPr>
          <w:p w14:paraId="5BC4BB77" w14:textId="77777777" w:rsidR="008E2E25" w:rsidRPr="004C6338" w:rsidRDefault="008E2E25" w:rsidP="0040736B">
            <w:pPr>
              <w:spacing w:before="60" w:after="60"/>
              <w:rPr>
                <w:lang w:eastAsia="en-ZA"/>
              </w:rPr>
            </w:pPr>
            <w:r w:rsidRPr="004C6338">
              <w:rPr>
                <w:lang w:eastAsia="en-ZA"/>
              </w:rPr>
              <w:t>Categories</w:t>
            </w:r>
          </w:p>
        </w:tc>
        <w:tc>
          <w:tcPr>
            <w:tcW w:w="1674" w:type="dxa"/>
            <w:noWrap/>
            <w:hideMark/>
          </w:tcPr>
          <w:p w14:paraId="25589FDF" w14:textId="77777777" w:rsidR="008E2E25" w:rsidRPr="004C6338" w:rsidRDefault="008E2E25" w:rsidP="0040736B">
            <w:pPr>
              <w:spacing w:before="60" w:after="60"/>
              <w:jc w:val="center"/>
              <w:rPr>
                <w:lang w:eastAsia="en-ZA"/>
              </w:rPr>
            </w:pPr>
            <w:r w:rsidRPr="004C6338">
              <w:rPr>
                <w:lang w:eastAsia="en-ZA"/>
              </w:rPr>
              <w:t>Cultural Occupations</w:t>
            </w:r>
          </w:p>
        </w:tc>
        <w:tc>
          <w:tcPr>
            <w:tcW w:w="1698" w:type="dxa"/>
            <w:noWrap/>
            <w:hideMark/>
          </w:tcPr>
          <w:p w14:paraId="53F9E71B" w14:textId="77777777" w:rsidR="008E2E25" w:rsidRPr="004C6338" w:rsidRDefault="008E2E25" w:rsidP="0040736B">
            <w:pPr>
              <w:spacing w:before="60" w:after="60"/>
              <w:jc w:val="center"/>
              <w:rPr>
                <w:lang w:eastAsia="en-ZA"/>
              </w:rPr>
            </w:pPr>
            <w:r w:rsidRPr="004C6338">
              <w:rPr>
                <w:lang w:eastAsia="en-ZA"/>
              </w:rPr>
              <w:t>Non-Cultural Occupations</w:t>
            </w:r>
          </w:p>
        </w:tc>
        <w:tc>
          <w:tcPr>
            <w:tcW w:w="1650" w:type="dxa"/>
            <w:noWrap/>
            <w:hideMark/>
          </w:tcPr>
          <w:p w14:paraId="3523E062" w14:textId="77777777" w:rsidR="008E2E25" w:rsidRPr="004C6338" w:rsidRDefault="008E2E25" w:rsidP="0040736B">
            <w:pPr>
              <w:spacing w:before="60" w:after="60"/>
              <w:jc w:val="center"/>
              <w:rPr>
                <w:lang w:eastAsia="en-ZA"/>
              </w:rPr>
            </w:pPr>
            <w:r w:rsidRPr="004C6338">
              <w:rPr>
                <w:lang w:eastAsia="en-ZA"/>
              </w:rPr>
              <w:t>Cultural Occupations</w:t>
            </w:r>
          </w:p>
        </w:tc>
      </w:tr>
      <w:tr w:rsidR="008E2E25" w:rsidRPr="004C6338" w14:paraId="3F1F5EE0" w14:textId="77777777" w:rsidTr="0040736B">
        <w:trPr>
          <w:trHeight w:val="295"/>
          <w:jc w:val="center"/>
        </w:trPr>
        <w:tc>
          <w:tcPr>
            <w:tcW w:w="1406" w:type="dxa"/>
            <w:vMerge w:val="restart"/>
            <w:noWrap/>
            <w:hideMark/>
          </w:tcPr>
          <w:p w14:paraId="5F9ACA3F" w14:textId="77777777" w:rsidR="008E2E25" w:rsidRPr="004C6338" w:rsidRDefault="008E2E25" w:rsidP="0040736B">
            <w:pPr>
              <w:spacing w:before="60" w:after="60"/>
              <w:jc w:val="left"/>
              <w:rPr>
                <w:lang w:eastAsia="en-ZA"/>
              </w:rPr>
            </w:pPr>
            <w:r w:rsidRPr="004C6338">
              <w:rPr>
                <w:lang w:eastAsia="en-ZA"/>
              </w:rPr>
              <w:t>Employment Type</w:t>
            </w:r>
          </w:p>
        </w:tc>
        <w:tc>
          <w:tcPr>
            <w:tcW w:w="2588" w:type="dxa"/>
            <w:noWrap/>
            <w:hideMark/>
          </w:tcPr>
          <w:p w14:paraId="504DC96C" w14:textId="77777777" w:rsidR="008E2E25" w:rsidRPr="004C6338" w:rsidRDefault="008E2E25" w:rsidP="0040736B">
            <w:pPr>
              <w:spacing w:before="60" w:after="60"/>
              <w:rPr>
                <w:lang w:eastAsia="en-ZA"/>
              </w:rPr>
            </w:pPr>
            <w:r w:rsidRPr="004C6338">
              <w:rPr>
                <w:lang w:eastAsia="en-ZA"/>
              </w:rPr>
              <w:t>Working for someone else for pay</w:t>
            </w:r>
          </w:p>
        </w:tc>
        <w:tc>
          <w:tcPr>
            <w:tcW w:w="1674" w:type="dxa"/>
            <w:noWrap/>
            <w:tcMar>
              <w:right w:w="397" w:type="dxa"/>
            </w:tcMar>
            <w:hideMark/>
          </w:tcPr>
          <w:p w14:paraId="53351BB6" w14:textId="77777777" w:rsidR="008E2E25" w:rsidRPr="004C6338" w:rsidRDefault="008E2E25" w:rsidP="0040736B">
            <w:pPr>
              <w:spacing w:before="60" w:after="60"/>
              <w:jc w:val="right"/>
              <w:rPr>
                <w:lang w:eastAsia="en-ZA"/>
              </w:rPr>
            </w:pPr>
            <w:r w:rsidRPr="004C6338">
              <w:rPr>
                <w:lang w:eastAsia="en-ZA"/>
              </w:rPr>
              <w:t>69.2%</w:t>
            </w:r>
          </w:p>
        </w:tc>
        <w:tc>
          <w:tcPr>
            <w:tcW w:w="1698" w:type="dxa"/>
            <w:noWrap/>
            <w:tcMar>
              <w:right w:w="397" w:type="dxa"/>
            </w:tcMar>
            <w:hideMark/>
          </w:tcPr>
          <w:p w14:paraId="3774E90A" w14:textId="77777777" w:rsidR="008E2E25" w:rsidRPr="004C6338" w:rsidRDefault="008E2E25" w:rsidP="0040736B">
            <w:pPr>
              <w:spacing w:before="60" w:after="60"/>
              <w:jc w:val="right"/>
              <w:rPr>
                <w:lang w:eastAsia="en-ZA"/>
              </w:rPr>
            </w:pPr>
            <w:r w:rsidRPr="004C6338">
              <w:rPr>
                <w:lang w:eastAsia="en-ZA"/>
              </w:rPr>
              <w:t>88.4%</w:t>
            </w:r>
          </w:p>
        </w:tc>
        <w:tc>
          <w:tcPr>
            <w:tcW w:w="1650" w:type="dxa"/>
            <w:noWrap/>
            <w:tcMar>
              <w:right w:w="397" w:type="dxa"/>
            </w:tcMar>
            <w:hideMark/>
          </w:tcPr>
          <w:p w14:paraId="1B1CE8E5" w14:textId="77777777" w:rsidR="008E2E25" w:rsidRPr="004C6338" w:rsidRDefault="008E2E25" w:rsidP="0040736B">
            <w:pPr>
              <w:spacing w:before="60" w:after="60"/>
              <w:jc w:val="right"/>
              <w:rPr>
                <w:lang w:eastAsia="en-ZA"/>
              </w:rPr>
            </w:pPr>
            <w:r w:rsidRPr="004C6338">
              <w:rPr>
                <w:lang w:eastAsia="en-ZA"/>
              </w:rPr>
              <w:t>60.0%</w:t>
            </w:r>
          </w:p>
        </w:tc>
      </w:tr>
      <w:tr w:rsidR="008E2E25" w:rsidRPr="004C6338" w14:paraId="31B5DA8E" w14:textId="77777777" w:rsidTr="0040736B">
        <w:trPr>
          <w:trHeight w:val="295"/>
          <w:jc w:val="center"/>
        </w:trPr>
        <w:tc>
          <w:tcPr>
            <w:tcW w:w="1406" w:type="dxa"/>
            <w:vMerge/>
            <w:noWrap/>
            <w:hideMark/>
          </w:tcPr>
          <w:p w14:paraId="31878E5E" w14:textId="77777777" w:rsidR="008E2E25" w:rsidRPr="004C6338" w:rsidRDefault="008E2E25" w:rsidP="0040736B">
            <w:pPr>
              <w:spacing w:before="60" w:after="60"/>
              <w:jc w:val="left"/>
              <w:rPr>
                <w:lang w:eastAsia="en-ZA"/>
              </w:rPr>
            </w:pPr>
          </w:p>
        </w:tc>
        <w:tc>
          <w:tcPr>
            <w:tcW w:w="2588" w:type="dxa"/>
            <w:noWrap/>
            <w:hideMark/>
          </w:tcPr>
          <w:p w14:paraId="386D8191" w14:textId="77777777" w:rsidR="008E2E25" w:rsidRPr="004C6338" w:rsidRDefault="008E2E25" w:rsidP="0040736B">
            <w:pPr>
              <w:spacing w:before="60" w:after="60"/>
              <w:rPr>
                <w:lang w:eastAsia="en-ZA"/>
              </w:rPr>
            </w:pPr>
            <w:r w:rsidRPr="004C6338">
              <w:rPr>
                <w:lang w:eastAsia="en-ZA"/>
              </w:rPr>
              <w:t>An employer</w:t>
            </w:r>
          </w:p>
        </w:tc>
        <w:tc>
          <w:tcPr>
            <w:tcW w:w="1674" w:type="dxa"/>
            <w:noWrap/>
            <w:tcMar>
              <w:right w:w="397" w:type="dxa"/>
            </w:tcMar>
            <w:hideMark/>
          </w:tcPr>
          <w:p w14:paraId="5C107436" w14:textId="77777777" w:rsidR="008E2E25" w:rsidRPr="004C6338" w:rsidRDefault="008E2E25" w:rsidP="0040736B">
            <w:pPr>
              <w:spacing w:before="60" w:after="60"/>
              <w:jc w:val="right"/>
              <w:rPr>
                <w:lang w:eastAsia="en-ZA"/>
              </w:rPr>
            </w:pPr>
            <w:r w:rsidRPr="004C6338">
              <w:rPr>
                <w:lang w:eastAsia="en-ZA"/>
              </w:rPr>
              <w:t>1.5%</w:t>
            </w:r>
          </w:p>
        </w:tc>
        <w:tc>
          <w:tcPr>
            <w:tcW w:w="1698" w:type="dxa"/>
            <w:noWrap/>
            <w:tcMar>
              <w:right w:w="397" w:type="dxa"/>
            </w:tcMar>
            <w:hideMark/>
          </w:tcPr>
          <w:p w14:paraId="7E4721F7" w14:textId="77777777" w:rsidR="008E2E25" w:rsidRPr="004C6338" w:rsidRDefault="008E2E25" w:rsidP="0040736B">
            <w:pPr>
              <w:spacing w:before="60" w:after="60"/>
              <w:jc w:val="right"/>
              <w:rPr>
                <w:lang w:eastAsia="en-ZA"/>
              </w:rPr>
            </w:pPr>
            <w:r w:rsidRPr="004C6338">
              <w:rPr>
                <w:lang w:eastAsia="en-ZA"/>
              </w:rPr>
              <w:t>3.8%</w:t>
            </w:r>
          </w:p>
        </w:tc>
        <w:tc>
          <w:tcPr>
            <w:tcW w:w="1650" w:type="dxa"/>
            <w:noWrap/>
            <w:tcMar>
              <w:right w:w="397" w:type="dxa"/>
            </w:tcMar>
            <w:hideMark/>
          </w:tcPr>
          <w:p w14:paraId="09EF0595" w14:textId="77777777" w:rsidR="008E2E25" w:rsidRPr="004C6338" w:rsidRDefault="008E2E25" w:rsidP="0040736B">
            <w:pPr>
              <w:spacing w:before="60" w:after="60"/>
              <w:jc w:val="right"/>
              <w:rPr>
                <w:lang w:eastAsia="en-ZA"/>
              </w:rPr>
            </w:pPr>
            <w:r w:rsidRPr="004C6338">
              <w:rPr>
                <w:lang w:eastAsia="en-ZA"/>
              </w:rPr>
              <w:t>5.3%</w:t>
            </w:r>
          </w:p>
        </w:tc>
      </w:tr>
      <w:tr w:rsidR="008E2E25" w:rsidRPr="004C6338" w14:paraId="2FC282B8" w14:textId="77777777" w:rsidTr="0040736B">
        <w:trPr>
          <w:trHeight w:val="295"/>
          <w:jc w:val="center"/>
        </w:trPr>
        <w:tc>
          <w:tcPr>
            <w:tcW w:w="1406" w:type="dxa"/>
            <w:vMerge/>
            <w:noWrap/>
            <w:hideMark/>
          </w:tcPr>
          <w:p w14:paraId="288E409F" w14:textId="77777777" w:rsidR="008E2E25" w:rsidRPr="004C6338" w:rsidRDefault="008E2E25" w:rsidP="0040736B">
            <w:pPr>
              <w:spacing w:before="60" w:after="60"/>
              <w:jc w:val="left"/>
              <w:rPr>
                <w:lang w:eastAsia="en-ZA"/>
              </w:rPr>
            </w:pPr>
          </w:p>
        </w:tc>
        <w:tc>
          <w:tcPr>
            <w:tcW w:w="2588" w:type="dxa"/>
            <w:noWrap/>
            <w:hideMark/>
          </w:tcPr>
          <w:p w14:paraId="7451CEBA" w14:textId="77777777" w:rsidR="008E2E25" w:rsidRPr="004C6338" w:rsidRDefault="008E2E25" w:rsidP="0040736B">
            <w:pPr>
              <w:spacing w:before="60" w:after="60"/>
              <w:rPr>
                <w:lang w:eastAsia="en-ZA"/>
              </w:rPr>
            </w:pPr>
            <w:r w:rsidRPr="004C6338">
              <w:rPr>
                <w:lang w:eastAsia="en-ZA"/>
              </w:rPr>
              <w:t>Own account worker (no employees)</w:t>
            </w:r>
          </w:p>
        </w:tc>
        <w:tc>
          <w:tcPr>
            <w:tcW w:w="1674" w:type="dxa"/>
            <w:noWrap/>
            <w:tcMar>
              <w:right w:w="397" w:type="dxa"/>
            </w:tcMar>
            <w:hideMark/>
          </w:tcPr>
          <w:p w14:paraId="0174B3E7" w14:textId="77777777" w:rsidR="008E2E25" w:rsidRPr="004C6338" w:rsidRDefault="008E2E25" w:rsidP="0040736B">
            <w:pPr>
              <w:spacing w:before="60" w:after="60"/>
              <w:jc w:val="right"/>
              <w:rPr>
                <w:lang w:eastAsia="en-ZA"/>
              </w:rPr>
            </w:pPr>
            <w:r w:rsidRPr="004C6338">
              <w:rPr>
                <w:lang w:eastAsia="en-ZA"/>
              </w:rPr>
              <w:t>29.3%</w:t>
            </w:r>
          </w:p>
        </w:tc>
        <w:tc>
          <w:tcPr>
            <w:tcW w:w="1698" w:type="dxa"/>
            <w:noWrap/>
            <w:tcMar>
              <w:right w:w="397" w:type="dxa"/>
            </w:tcMar>
            <w:hideMark/>
          </w:tcPr>
          <w:p w14:paraId="752661FB" w14:textId="77777777" w:rsidR="008E2E25" w:rsidRPr="004C6338" w:rsidRDefault="008E2E25" w:rsidP="0040736B">
            <w:pPr>
              <w:spacing w:before="60" w:after="60"/>
              <w:jc w:val="right"/>
              <w:rPr>
                <w:lang w:eastAsia="en-ZA"/>
              </w:rPr>
            </w:pPr>
            <w:r w:rsidRPr="004C6338">
              <w:rPr>
                <w:lang w:eastAsia="en-ZA"/>
              </w:rPr>
              <w:t>7.3%</w:t>
            </w:r>
          </w:p>
        </w:tc>
        <w:tc>
          <w:tcPr>
            <w:tcW w:w="1650" w:type="dxa"/>
            <w:noWrap/>
            <w:tcMar>
              <w:right w:w="397" w:type="dxa"/>
            </w:tcMar>
            <w:hideMark/>
          </w:tcPr>
          <w:p w14:paraId="5C89DBCF" w14:textId="77777777" w:rsidR="008E2E25" w:rsidRPr="004C6338" w:rsidRDefault="008E2E25" w:rsidP="0040736B">
            <w:pPr>
              <w:spacing w:before="60" w:after="60"/>
              <w:jc w:val="right"/>
              <w:rPr>
                <w:lang w:eastAsia="en-ZA"/>
              </w:rPr>
            </w:pPr>
            <w:r w:rsidRPr="004C6338">
              <w:rPr>
                <w:lang w:eastAsia="en-ZA"/>
              </w:rPr>
              <w:t>34.5%</w:t>
            </w:r>
          </w:p>
        </w:tc>
      </w:tr>
      <w:tr w:rsidR="008E2E25" w:rsidRPr="004C6338" w14:paraId="24C911DB" w14:textId="77777777" w:rsidTr="0040736B">
        <w:trPr>
          <w:trHeight w:val="295"/>
          <w:jc w:val="center"/>
        </w:trPr>
        <w:tc>
          <w:tcPr>
            <w:tcW w:w="1406" w:type="dxa"/>
            <w:vMerge/>
            <w:noWrap/>
            <w:hideMark/>
          </w:tcPr>
          <w:p w14:paraId="541DA39C" w14:textId="77777777" w:rsidR="008E2E25" w:rsidRPr="004C6338" w:rsidRDefault="008E2E25" w:rsidP="0040736B">
            <w:pPr>
              <w:spacing w:before="60" w:after="60"/>
              <w:jc w:val="left"/>
              <w:rPr>
                <w:lang w:eastAsia="en-ZA"/>
              </w:rPr>
            </w:pPr>
          </w:p>
        </w:tc>
        <w:tc>
          <w:tcPr>
            <w:tcW w:w="2588" w:type="dxa"/>
            <w:noWrap/>
            <w:hideMark/>
          </w:tcPr>
          <w:p w14:paraId="101A7E8D" w14:textId="77777777" w:rsidR="008E2E25" w:rsidRPr="004C6338" w:rsidRDefault="008E2E25" w:rsidP="0040736B">
            <w:pPr>
              <w:spacing w:before="60" w:after="60"/>
              <w:rPr>
                <w:lang w:eastAsia="en-ZA"/>
              </w:rPr>
            </w:pPr>
            <w:r w:rsidRPr="004C6338">
              <w:rPr>
                <w:lang w:eastAsia="en-ZA"/>
              </w:rPr>
              <w:t>Helping without pay</w:t>
            </w:r>
          </w:p>
        </w:tc>
        <w:tc>
          <w:tcPr>
            <w:tcW w:w="1674" w:type="dxa"/>
            <w:noWrap/>
            <w:tcMar>
              <w:right w:w="397" w:type="dxa"/>
            </w:tcMar>
            <w:hideMark/>
          </w:tcPr>
          <w:p w14:paraId="6375A9C2" w14:textId="77777777" w:rsidR="008E2E25" w:rsidRPr="004C6338" w:rsidRDefault="008E2E25" w:rsidP="0040736B">
            <w:pPr>
              <w:spacing w:before="60" w:after="60"/>
              <w:jc w:val="right"/>
              <w:rPr>
                <w:lang w:eastAsia="en-ZA"/>
              </w:rPr>
            </w:pPr>
            <w:r w:rsidRPr="004C6338">
              <w:rPr>
                <w:lang w:eastAsia="en-ZA"/>
              </w:rPr>
              <w:t>0.0%</w:t>
            </w:r>
          </w:p>
        </w:tc>
        <w:tc>
          <w:tcPr>
            <w:tcW w:w="1698" w:type="dxa"/>
            <w:noWrap/>
            <w:tcMar>
              <w:right w:w="397" w:type="dxa"/>
            </w:tcMar>
            <w:hideMark/>
          </w:tcPr>
          <w:p w14:paraId="33FE5CB5" w14:textId="77777777" w:rsidR="008E2E25" w:rsidRPr="004C6338" w:rsidRDefault="008E2E25" w:rsidP="0040736B">
            <w:pPr>
              <w:spacing w:before="60" w:after="60"/>
              <w:jc w:val="right"/>
              <w:rPr>
                <w:lang w:eastAsia="en-ZA"/>
              </w:rPr>
            </w:pPr>
            <w:r w:rsidRPr="004C6338">
              <w:rPr>
                <w:lang w:eastAsia="en-ZA"/>
              </w:rPr>
              <w:t>0.5%</w:t>
            </w:r>
          </w:p>
        </w:tc>
        <w:tc>
          <w:tcPr>
            <w:tcW w:w="1650" w:type="dxa"/>
            <w:noWrap/>
            <w:tcMar>
              <w:right w:w="397" w:type="dxa"/>
            </w:tcMar>
            <w:hideMark/>
          </w:tcPr>
          <w:p w14:paraId="40374E71" w14:textId="77777777" w:rsidR="008E2E25" w:rsidRPr="004C6338" w:rsidRDefault="008E2E25" w:rsidP="0040736B">
            <w:pPr>
              <w:spacing w:before="60" w:after="60"/>
              <w:jc w:val="right"/>
              <w:rPr>
                <w:lang w:eastAsia="en-ZA"/>
              </w:rPr>
            </w:pPr>
            <w:r w:rsidRPr="004C6338">
              <w:rPr>
                <w:lang w:eastAsia="en-ZA"/>
              </w:rPr>
              <w:t>0.3%</w:t>
            </w:r>
          </w:p>
        </w:tc>
      </w:tr>
      <w:tr w:rsidR="008E2E25" w:rsidRPr="004C6338" w14:paraId="40E9B1A3" w14:textId="77777777" w:rsidTr="0040736B">
        <w:trPr>
          <w:trHeight w:val="295"/>
          <w:jc w:val="center"/>
        </w:trPr>
        <w:tc>
          <w:tcPr>
            <w:tcW w:w="1406" w:type="dxa"/>
            <w:vMerge w:val="restart"/>
            <w:noWrap/>
            <w:hideMark/>
          </w:tcPr>
          <w:p w14:paraId="50BEB901" w14:textId="77777777" w:rsidR="008E2E25" w:rsidRPr="004C6338" w:rsidRDefault="008E2E25" w:rsidP="0040736B">
            <w:pPr>
              <w:spacing w:before="60" w:after="60"/>
              <w:jc w:val="left"/>
              <w:rPr>
                <w:lang w:eastAsia="en-ZA"/>
              </w:rPr>
            </w:pPr>
            <w:r w:rsidRPr="004C6338">
              <w:rPr>
                <w:lang w:eastAsia="en-ZA"/>
              </w:rPr>
              <w:t xml:space="preserve">Work Status </w:t>
            </w:r>
          </w:p>
        </w:tc>
        <w:tc>
          <w:tcPr>
            <w:tcW w:w="2588" w:type="dxa"/>
            <w:noWrap/>
            <w:hideMark/>
          </w:tcPr>
          <w:p w14:paraId="3FCC28EA" w14:textId="77777777" w:rsidR="008E2E25" w:rsidRPr="004C6338" w:rsidRDefault="008E2E25" w:rsidP="0040736B">
            <w:pPr>
              <w:spacing w:before="60" w:after="60"/>
              <w:rPr>
                <w:lang w:eastAsia="en-ZA"/>
              </w:rPr>
            </w:pPr>
            <w:r w:rsidRPr="004C6338">
              <w:rPr>
                <w:lang w:eastAsia="en-ZA"/>
              </w:rPr>
              <w:t>Limited duration</w:t>
            </w:r>
          </w:p>
        </w:tc>
        <w:tc>
          <w:tcPr>
            <w:tcW w:w="1674" w:type="dxa"/>
            <w:noWrap/>
            <w:tcMar>
              <w:right w:w="397" w:type="dxa"/>
            </w:tcMar>
            <w:hideMark/>
          </w:tcPr>
          <w:p w14:paraId="164A72C6" w14:textId="77777777" w:rsidR="008E2E25" w:rsidRPr="004C6338" w:rsidRDefault="008E2E25" w:rsidP="0040736B">
            <w:pPr>
              <w:spacing w:before="60" w:after="60"/>
              <w:jc w:val="right"/>
              <w:rPr>
                <w:lang w:eastAsia="en-ZA"/>
              </w:rPr>
            </w:pPr>
            <w:r w:rsidRPr="004C6338">
              <w:rPr>
                <w:lang w:eastAsia="en-ZA"/>
              </w:rPr>
              <w:t>23.4%</w:t>
            </w:r>
          </w:p>
        </w:tc>
        <w:tc>
          <w:tcPr>
            <w:tcW w:w="1698" w:type="dxa"/>
            <w:noWrap/>
            <w:tcMar>
              <w:right w:w="397" w:type="dxa"/>
            </w:tcMar>
            <w:hideMark/>
          </w:tcPr>
          <w:p w14:paraId="4121E0A2" w14:textId="77777777" w:rsidR="008E2E25" w:rsidRPr="004C6338" w:rsidRDefault="008E2E25" w:rsidP="0040736B">
            <w:pPr>
              <w:spacing w:before="60" w:after="60"/>
              <w:jc w:val="right"/>
              <w:rPr>
                <w:lang w:eastAsia="en-ZA"/>
              </w:rPr>
            </w:pPr>
            <w:r w:rsidRPr="004C6338">
              <w:rPr>
                <w:lang w:eastAsia="en-ZA"/>
              </w:rPr>
              <w:t>14.1%</w:t>
            </w:r>
          </w:p>
        </w:tc>
        <w:tc>
          <w:tcPr>
            <w:tcW w:w="1650" w:type="dxa"/>
            <w:noWrap/>
            <w:tcMar>
              <w:right w:w="397" w:type="dxa"/>
            </w:tcMar>
            <w:hideMark/>
          </w:tcPr>
          <w:p w14:paraId="4BB3845D" w14:textId="77777777" w:rsidR="008E2E25" w:rsidRPr="004C6338" w:rsidRDefault="008E2E25" w:rsidP="0040736B">
            <w:pPr>
              <w:spacing w:before="60" w:after="60"/>
              <w:jc w:val="right"/>
              <w:rPr>
                <w:lang w:eastAsia="en-ZA"/>
              </w:rPr>
            </w:pPr>
            <w:r w:rsidRPr="004C6338">
              <w:rPr>
                <w:lang w:eastAsia="en-ZA"/>
              </w:rPr>
              <w:t>11.4%</w:t>
            </w:r>
          </w:p>
        </w:tc>
      </w:tr>
      <w:tr w:rsidR="008E2E25" w:rsidRPr="004C6338" w14:paraId="03E35408" w14:textId="77777777" w:rsidTr="0040736B">
        <w:trPr>
          <w:trHeight w:val="295"/>
          <w:jc w:val="center"/>
        </w:trPr>
        <w:tc>
          <w:tcPr>
            <w:tcW w:w="1406" w:type="dxa"/>
            <w:vMerge/>
            <w:noWrap/>
            <w:hideMark/>
          </w:tcPr>
          <w:p w14:paraId="6050897D" w14:textId="77777777" w:rsidR="008E2E25" w:rsidRPr="004C6338" w:rsidRDefault="008E2E25" w:rsidP="0040736B">
            <w:pPr>
              <w:spacing w:before="60" w:after="60"/>
              <w:jc w:val="left"/>
              <w:rPr>
                <w:lang w:eastAsia="en-ZA"/>
              </w:rPr>
            </w:pPr>
          </w:p>
        </w:tc>
        <w:tc>
          <w:tcPr>
            <w:tcW w:w="2588" w:type="dxa"/>
            <w:noWrap/>
            <w:hideMark/>
          </w:tcPr>
          <w:p w14:paraId="0CB760FF" w14:textId="77777777" w:rsidR="008E2E25" w:rsidRPr="004C6338" w:rsidRDefault="008E2E25" w:rsidP="0040736B">
            <w:pPr>
              <w:spacing w:before="60" w:after="60"/>
              <w:rPr>
                <w:lang w:eastAsia="en-ZA"/>
              </w:rPr>
            </w:pPr>
            <w:r w:rsidRPr="004C6338">
              <w:rPr>
                <w:lang w:eastAsia="en-ZA"/>
              </w:rPr>
              <w:t>Permanent</w:t>
            </w:r>
          </w:p>
        </w:tc>
        <w:tc>
          <w:tcPr>
            <w:tcW w:w="1674" w:type="dxa"/>
            <w:noWrap/>
            <w:tcMar>
              <w:right w:w="397" w:type="dxa"/>
            </w:tcMar>
            <w:hideMark/>
          </w:tcPr>
          <w:p w14:paraId="7210CF48" w14:textId="77777777" w:rsidR="008E2E25" w:rsidRPr="004C6338" w:rsidRDefault="008E2E25" w:rsidP="0040736B">
            <w:pPr>
              <w:spacing w:before="60" w:after="60"/>
              <w:jc w:val="right"/>
              <w:rPr>
                <w:lang w:eastAsia="en-ZA"/>
              </w:rPr>
            </w:pPr>
            <w:r w:rsidRPr="004C6338">
              <w:rPr>
                <w:lang w:eastAsia="en-ZA"/>
              </w:rPr>
              <w:t>49.2%</w:t>
            </w:r>
          </w:p>
        </w:tc>
        <w:tc>
          <w:tcPr>
            <w:tcW w:w="1698" w:type="dxa"/>
            <w:noWrap/>
            <w:tcMar>
              <w:right w:w="397" w:type="dxa"/>
            </w:tcMar>
            <w:hideMark/>
          </w:tcPr>
          <w:p w14:paraId="09ECE34A" w14:textId="77777777" w:rsidR="008E2E25" w:rsidRPr="004C6338" w:rsidRDefault="008E2E25" w:rsidP="0040736B">
            <w:pPr>
              <w:spacing w:before="60" w:after="60"/>
              <w:jc w:val="right"/>
              <w:rPr>
                <w:lang w:eastAsia="en-ZA"/>
              </w:rPr>
            </w:pPr>
            <w:r w:rsidRPr="004C6338">
              <w:rPr>
                <w:lang w:eastAsia="en-ZA"/>
              </w:rPr>
              <w:t>57.7%</w:t>
            </w:r>
          </w:p>
        </w:tc>
        <w:tc>
          <w:tcPr>
            <w:tcW w:w="1650" w:type="dxa"/>
            <w:noWrap/>
            <w:tcMar>
              <w:right w:w="397" w:type="dxa"/>
            </w:tcMar>
            <w:hideMark/>
          </w:tcPr>
          <w:p w14:paraId="5FD8312C" w14:textId="77777777" w:rsidR="008E2E25" w:rsidRPr="004C6338" w:rsidRDefault="008E2E25" w:rsidP="0040736B">
            <w:pPr>
              <w:spacing w:before="60" w:after="60"/>
              <w:jc w:val="right"/>
              <w:rPr>
                <w:lang w:eastAsia="en-ZA"/>
              </w:rPr>
            </w:pPr>
            <w:r w:rsidRPr="004C6338">
              <w:rPr>
                <w:lang w:eastAsia="en-ZA"/>
              </w:rPr>
              <w:t>66.9%</w:t>
            </w:r>
          </w:p>
        </w:tc>
      </w:tr>
      <w:tr w:rsidR="008E2E25" w:rsidRPr="004C6338" w14:paraId="079F0691" w14:textId="77777777" w:rsidTr="0040736B">
        <w:trPr>
          <w:trHeight w:val="295"/>
          <w:jc w:val="center"/>
        </w:trPr>
        <w:tc>
          <w:tcPr>
            <w:tcW w:w="1406" w:type="dxa"/>
            <w:vMerge/>
            <w:noWrap/>
            <w:hideMark/>
          </w:tcPr>
          <w:p w14:paraId="431B71BA" w14:textId="77777777" w:rsidR="008E2E25" w:rsidRPr="004C6338" w:rsidRDefault="008E2E25" w:rsidP="0040736B">
            <w:pPr>
              <w:spacing w:before="60" w:after="60"/>
              <w:jc w:val="left"/>
              <w:rPr>
                <w:lang w:eastAsia="en-ZA"/>
              </w:rPr>
            </w:pPr>
          </w:p>
        </w:tc>
        <w:tc>
          <w:tcPr>
            <w:tcW w:w="2588" w:type="dxa"/>
            <w:noWrap/>
            <w:hideMark/>
          </w:tcPr>
          <w:p w14:paraId="0EE6B69A" w14:textId="77777777" w:rsidR="008E2E25" w:rsidRPr="004C6338" w:rsidRDefault="008E2E25" w:rsidP="0040736B">
            <w:pPr>
              <w:spacing w:before="60" w:after="60"/>
              <w:rPr>
                <w:lang w:eastAsia="en-ZA"/>
              </w:rPr>
            </w:pPr>
            <w:r w:rsidRPr="004C6338">
              <w:rPr>
                <w:lang w:eastAsia="en-ZA"/>
              </w:rPr>
              <w:t>Unspecified</w:t>
            </w:r>
          </w:p>
        </w:tc>
        <w:tc>
          <w:tcPr>
            <w:tcW w:w="1674" w:type="dxa"/>
            <w:noWrap/>
            <w:tcMar>
              <w:right w:w="397" w:type="dxa"/>
            </w:tcMar>
            <w:hideMark/>
          </w:tcPr>
          <w:p w14:paraId="43F7F71B" w14:textId="77777777" w:rsidR="008E2E25" w:rsidRPr="004C6338" w:rsidRDefault="008E2E25" w:rsidP="0040736B">
            <w:pPr>
              <w:spacing w:before="60" w:after="60"/>
              <w:jc w:val="right"/>
              <w:rPr>
                <w:lang w:eastAsia="en-ZA"/>
              </w:rPr>
            </w:pPr>
            <w:r w:rsidRPr="004C6338">
              <w:rPr>
                <w:lang w:eastAsia="en-ZA"/>
              </w:rPr>
              <w:t>27.5%</w:t>
            </w:r>
          </w:p>
        </w:tc>
        <w:tc>
          <w:tcPr>
            <w:tcW w:w="1698" w:type="dxa"/>
            <w:noWrap/>
            <w:tcMar>
              <w:right w:w="397" w:type="dxa"/>
            </w:tcMar>
            <w:hideMark/>
          </w:tcPr>
          <w:p w14:paraId="1ACF9363" w14:textId="77777777" w:rsidR="008E2E25" w:rsidRPr="004C6338" w:rsidRDefault="008E2E25" w:rsidP="0040736B">
            <w:pPr>
              <w:spacing w:before="60" w:after="60"/>
              <w:jc w:val="right"/>
              <w:rPr>
                <w:lang w:eastAsia="en-ZA"/>
              </w:rPr>
            </w:pPr>
            <w:r w:rsidRPr="004C6338">
              <w:rPr>
                <w:lang w:eastAsia="en-ZA"/>
              </w:rPr>
              <w:t>28.3%</w:t>
            </w:r>
          </w:p>
        </w:tc>
        <w:tc>
          <w:tcPr>
            <w:tcW w:w="1650" w:type="dxa"/>
            <w:noWrap/>
            <w:tcMar>
              <w:right w:w="397" w:type="dxa"/>
            </w:tcMar>
            <w:hideMark/>
          </w:tcPr>
          <w:p w14:paraId="285608DE" w14:textId="77777777" w:rsidR="008E2E25" w:rsidRPr="004C6338" w:rsidRDefault="008E2E25" w:rsidP="0040736B">
            <w:pPr>
              <w:spacing w:before="60" w:after="60"/>
              <w:jc w:val="right"/>
              <w:rPr>
                <w:lang w:eastAsia="en-ZA"/>
              </w:rPr>
            </w:pPr>
            <w:r w:rsidRPr="004C6338">
              <w:rPr>
                <w:lang w:eastAsia="en-ZA"/>
              </w:rPr>
              <w:t>21.7%</w:t>
            </w:r>
          </w:p>
        </w:tc>
      </w:tr>
      <w:tr w:rsidR="008E2E25" w:rsidRPr="004C6338" w14:paraId="0A87E4C7" w14:textId="77777777" w:rsidTr="0040736B">
        <w:trPr>
          <w:trHeight w:val="295"/>
          <w:jc w:val="center"/>
        </w:trPr>
        <w:tc>
          <w:tcPr>
            <w:tcW w:w="1406" w:type="dxa"/>
            <w:vMerge w:val="restart"/>
            <w:noWrap/>
            <w:hideMark/>
          </w:tcPr>
          <w:p w14:paraId="7ACB9AF3" w14:textId="77777777" w:rsidR="008E2E25" w:rsidRPr="004C6338" w:rsidRDefault="008E2E25" w:rsidP="0040736B">
            <w:pPr>
              <w:spacing w:before="60" w:after="60"/>
              <w:jc w:val="left"/>
              <w:rPr>
                <w:lang w:eastAsia="en-ZA"/>
              </w:rPr>
            </w:pPr>
            <w:r w:rsidRPr="004C6338">
              <w:rPr>
                <w:lang w:eastAsia="en-ZA"/>
              </w:rPr>
              <w:t>Formal or Informal</w:t>
            </w:r>
          </w:p>
        </w:tc>
        <w:tc>
          <w:tcPr>
            <w:tcW w:w="2588" w:type="dxa"/>
            <w:noWrap/>
            <w:hideMark/>
          </w:tcPr>
          <w:p w14:paraId="700457E8" w14:textId="77777777" w:rsidR="008E2E25" w:rsidRPr="004C6338" w:rsidRDefault="008E2E25" w:rsidP="0040736B">
            <w:pPr>
              <w:spacing w:before="60" w:after="60"/>
              <w:rPr>
                <w:lang w:eastAsia="en-ZA"/>
              </w:rPr>
            </w:pPr>
            <w:r w:rsidRPr="004C6338">
              <w:rPr>
                <w:lang w:eastAsia="en-ZA"/>
              </w:rPr>
              <w:t>Formal</w:t>
            </w:r>
          </w:p>
        </w:tc>
        <w:tc>
          <w:tcPr>
            <w:tcW w:w="1674" w:type="dxa"/>
            <w:noWrap/>
            <w:tcMar>
              <w:right w:w="397" w:type="dxa"/>
            </w:tcMar>
            <w:hideMark/>
          </w:tcPr>
          <w:p w14:paraId="71AD5464" w14:textId="77777777" w:rsidR="008E2E25" w:rsidRPr="004C6338" w:rsidRDefault="008E2E25" w:rsidP="0040736B">
            <w:pPr>
              <w:spacing w:before="60" w:after="60"/>
              <w:jc w:val="right"/>
              <w:rPr>
                <w:lang w:eastAsia="en-ZA"/>
              </w:rPr>
            </w:pPr>
            <w:r w:rsidRPr="004C6338">
              <w:rPr>
                <w:lang w:eastAsia="en-ZA"/>
              </w:rPr>
              <w:t>56.2%</w:t>
            </w:r>
          </w:p>
        </w:tc>
        <w:tc>
          <w:tcPr>
            <w:tcW w:w="1698" w:type="dxa"/>
            <w:noWrap/>
            <w:tcMar>
              <w:right w:w="397" w:type="dxa"/>
            </w:tcMar>
            <w:hideMark/>
          </w:tcPr>
          <w:p w14:paraId="218B7CF0" w14:textId="77777777" w:rsidR="008E2E25" w:rsidRPr="004C6338" w:rsidRDefault="008E2E25" w:rsidP="0040736B">
            <w:pPr>
              <w:spacing w:before="60" w:after="60"/>
              <w:jc w:val="right"/>
              <w:rPr>
                <w:lang w:eastAsia="en-ZA"/>
              </w:rPr>
            </w:pPr>
            <w:r w:rsidRPr="004C6338">
              <w:rPr>
                <w:lang w:eastAsia="en-ZA"/>
              </w:rPr>
              <w:t>66.5%</w:t>
            </w:r>
          </w:p>
        </w:tc>
        <w:tc>
          <w:tcPr>
            <w:tcW w:w="1650" w:type="dxa"/>
            <w:noWrap/>
            <w:tcMar>
              <w:right w:w="397" w:type="dxa"/>
            </w:tcMar>
            <w:hideMark/>
          </w:tcPr>
          <w:p w14:paraId="7F44B95B" w14:textId="77777777" w:rsidR="008E2E25" w:rsidRPr="004C6338" w:rsidRDefault="008E2E25" w:rsidP="0040736B">
            <w:pPr>
              <w:spacing w:before="60" w:after="60"/>
              <w:jc w:val="right"/>
              <w:rPr>
                <w:lang w:eastAsia="en-ZA"/>
              </w:rPr>
            </w:pPr>
            <w:r w:rsidRPr="004C6338">
              <w:rPr>
                <w:lang w:eastAsia="en-ZA"/>
              </w:rPr>
              <w:t>48.6%</w:t>
            </w:r>
          </w:p>
        </w:tc>
      </w:tr>
      <w:tr w:rsidR="008E2E25" w:rsidRPr="004C6338" w14:paraId="1B38E04A" w14:textId="77777777" w:rsidTr="0040736B">
        <w:trPr>
          <w:trHeight w:val="295"/>
          <w:jc w:val="center"/>
        </w:trPr>
        <w:tc>
          <w:tcPr>
            <w:tcW w:w="1406" w:type="dxa"/>
            <w:vMerge/>
            <w:noWrap/>
            <w:hideMark/>
          </w:tcPr>
          <w:p w14:paraId="1A605E91" w14:textId="77777777" w:rsidR="008E2E25" w:rsidRPr="004C6338" w:rsidRDefault="008E2E25" w:rsidP="0040736B">
            <w:pPr>
              <w:spacing w:before="60" w:after="60"/>
              <w:jc w:val="left"/>
              <w:rPr>
                <w:lang w:eastAsia="en-ZA"/>
              </w:rPr>
            </w:pPr>
          </w:p>
        </w:tc>
        <w:tc>
          <w:tcPr>
            <w:tcW w:w="2588" w:type="dxa"/>
            <w:noWrap/>
            <w:hideMark/>
          </w:tcPr>
          <w:p w14:paraId="7E18A3F5" w14:textId="77777777" w:rsidR="008E2E25" w:rsidRPr="004C6338" w:rsidRDefault="008E2E25" w:rsidP="0040736B">
            <w:pPr>
              <w:spacing w:before="60" w:after="60"/>
              <w:rPr>
                <w:lang w:eastAsia="en-ZA"/>
              </w:rPr>
            </w:pPr>
            <w:r w:rsidRPr="004C6338">
              <w:rPr>
                <w:lang w:eastAsia="en-ZA"/>
              </w:rPr>
              <w:t>Informal</w:t>
            </w:r>
          </w:p>
        </w:tc>
        <w:tc>
          <w:tcPr>
            <w:tcW w:w="1674" w:type="dxa"/>
            <w:noWrap/>
            <w:tcMar>
              <w:right w:w="397" w:type="dxa"/>
            </w:tcMar>
            <w:hideMark/>
          </w:tcPr>
          <w:p w14:paraId="1256F28E" w14:textId="77777777" w:rsidR="008E2E25" w:rsidRPr="004C6338" w:rsidRDefault="008E2E25" w:rsidP="0040736B">
            <w:pPr>
              <w:spacing w:before="60" w:after="60"/>
              <w:jc w:val="right"/>
              <w:rPr>
                <w:lang w:eastAsia="en-ZA"/>
              </w:rPr>
            </w:pPr>
            <w:r w:rsidRPr="004C6338">
              <w:rPr>
                <w:lang w:eastAsia="en-ZA"/>
              </w:rPr>
              <w:t>39.2%</w:t>
            </w:r>
          </w:p>
        </w:tc>
        <w:tc>
          <w:tcPr>
            <w:tcW w:w="1698" w:type="dxa"/>
            <w:noWrap/>
            <w:tcMar>
              <w:right w:w="397" w:type="dxa"/>
            </w:tcMar>
            <w:hideMark/>
          </w:tcPr>
          <w:p w14:paraId="2CA3F180" w14:textId="77777777" w:rsidR="008E2E25" w:rsidRPr="004C6338" w:rsidRDefault="008E2E25" w:rsidP="0040736B">
            <w:pPr>
              <w:spacing w:before="60" w:after="60"/>
              <w:jc w:val="right"/>
              <w:rPr>
                <w:lang w:eastAsia="en-ZA"/>
              </w:rPr>
            </w:pPr>
            <w:r w:rsidRPr="004C6338">
              <w:rPr>
                <w:lang w:eastAsia="en-ZA"/>
              </w:rPr>
              <w:t>30.3%</w:t>
            </w:r>
          </w:p>
        </w:tc>
        <w:tc>
          <w:tcPr>
            <w:tcW w:w="1650" w:type="dxa"/>
            <w:noWrap/>
            <w:tcMar>
              <w:right w:w="397" w:type="dxa"/>
            </w:tcMar>
            <w:hideMark/>
          </w:tcPr>
          <w:p w14:paraId="28749305" w14:textId="77777777" w:rsidR="008E2E25" w:rsidRPr="004C6338" w:rsidRDefault="008E2E25" w:rsidP="0040736B">
            <w:pPr>
              <w:spacing w:before="60" w:after="60"/>
              <w:jc w:val="right"/>
              <w:rPr>
                <w:lang w:eastAsia="en-ZA"/>
              </w:rPr>
            </w:pPr>
            <w:r w:rsidRPr="004C6338">
              <w:rPr>
                <w:lang w:eastAsia="en-ZA"/>
              </w:rPr>
              <w:t>46.3%</w:t>
            </w:r>
          </w:p>
        </w:tc>
      </w:tr>
      <w:tr w:rsidR="008E2E25" w:rsidRPr="004C6338" w14:paraId="1AC31006" w14:textId="77777777" w:rsidTr="0040736B">
        <w:trPr>
          <w:trHeight w:val="295"/>
          <w:jc w:val="center"/>
        </w:trPr>
        <w:tc>
          <w:tcPr>
            <w:tcW w:w="1406" w:type="dxa"/>
            <w:vMerge/>
            <w:noWrap/>
            <w:hideMark/>
          </w:tcPr>
          <w:p w14:paraId="70013692" w14:textId="77777777" w:rsidR="008E2E25" w:rsidRPr="004C6338" w:rsidRDefault="008E2E25" w:rsidP="0040736B">
            <w:pPr>
              <w:spacing w:before="60" w:after="60"/>
              <w:jc w:val="left"/>
              <w:rPr>
                <w:lang w:eastAsia="en-ZA"/>
              </w:rPr>
            </w:pPr>
          </w:p>
        </w:tc>
        <w:tc>
          <w:tcPr>
            <w:tcW w:w="2588" w:type="dxa"/>
            <w:noWrap/>
            <w:hideMark/>
          </w:tcPr>
          <w:p w14:paraId="79976803" w14:textId="77777777" w:rsidR="008E2E25" w:rsidRPr="004C6338" w:rsidRDefault="008E2E25" w:rsidP="0040736B">
            <w:pPr>
              <w:spacing w:before="60" w:after="60"/>
              <w:rPr>
                <w:lang w:eastAsia="en-ZA"/>
              </w:rPr>
            </w:pPr>
            <w:r w:rsidRPr="004C6338">
              <w:rPr>
                <w:lang w:eastAsia="en-ZA"/>
              </w:rPr>
              <w:t>Other</w:t>
            </w:r>
          </w:p>
        </w:tc>
        <w:tc>
          <w:tcPr>
            <w:tcW w:w="1674" w:type="dxa"/>
            <w:noWrap/>
            <w:tcMar>
              <w:right w:w="397" w:type="dxa"/>
            </w:tcMar>
            <w:hideMark/>
          </w:tcPr>
          <w:p w14:paraId="407E275D" w14:textId="77777777" w:rsidR="008E2E25" w:rsidRPr="004C6338" w:rsidRDefault="008E2E25" w:rsidP="0040736B">
            <w:pPr>
              <w:spacing w:before="60" w:after="60"/>
              <w:jc w:val="right"/>
              <w:rPr>
                <w:lang w:eastAsia="en-ZA"/>
              </w:rPr>
            </w:pPr>
            <w:r w:rsidRPr="004C6338">
              <w:rPr>
                <w:lang w:eastAsia="en-ZA"/>
              </w:rPr>
              <w:t>4.6%</w:t>
            </w:r>
          </w:p>
        </w:tc>
        <w:tc>
          <w:tcPr>
            <w:tcW w:w="1698" w:type="dxa"/>
            <w:noWrap/>
            <w:tcMar>
              <w:right w:w="397" w:type="dxa"/>
            </w:tcMar>
            <w:hideMark/>
          </w:tcPr>
          <w:p w14:paraId="42B8E065" w14:textId="77777777" w:rsidR="008E2E25" w:rsidRPr="004C6338" w:rsidRDefault="008E2E25" w:rsidP="0040736B">
            <w:pPr>
              <w:spacing w:before="60" w:after="60"/>
              <w:jc w:val="right"/>
              <w:rPr>
                <w:lang w:eastAsia="en-ZA"/>
              </w:rPr>
            </w:pPr>
            <w:r w:rsidRPr="004C6338">
              <w:rPr>
                <w:lang w:eastAsia="en-ZA"/>
              </w:rPr>
              <w:t>3.2%</w:t>
            </w:r>
          </w:p>
        </w:tc>
        <w:tc>
          <w:tcPr>
            <w:tcW w:w="1650" w:type="dxa"/>
            <w:noWrap/>
            <w:tcMar>
              <w:right w:w="397" w:type="dxa"/>
            </w:tcMar>
            <w:hideMark/>
          </w:tcPr>
          <w:p w14:paraId="498552B7" w14:textId="77777777" w:rsidR="008E2E25" w:rsidRPr="004C6338" w:rsidRDefault="008E2E25" w:rsidP="0040736B">
            <w:pPr>
              <w:spacing w:before="60" w:after="60"/>
              <w:jc w:val="right"/>
              <w:rPr>
                <w:lang w:eastAsia="en-ZA"/>
              </w:rPr>
            </w:pPr>
            <w:r w:rsidRPr="004C6338">
              <w:rPr>
                <w:lang w:eastAsia="en-ZA"/>
              </w:rPr>
              <w:t>5.0%</w:t>
            </w:r>
          </w:p>
        </w:tc>
      </w:tr>
      <w:tr w:rsidR="008E2E25" w:rsidRPr="004C6338" w14:paraId="2C6C1F82" w14:textId="77777777" w:rsidTr="0040736B">
        <w:trPr>
          <w:trHeight w:val="295"/>
          <w:jc w:val="center"/>
        </w:trPr>
        <w:tc>
          <w:tcPr>
            <w:tcW w:w="1406" w:type="dxa"/>
            <w:vMerge w:val="restart"/>
            <w:noWrap/>
            <w:hideMark/>
          </w:tcPr>
          <w:p w14:paraId="484A6BFA" w14:textId="77777777" w:rsidR="008E2E25" w:rsidRPr="004C6338" w:rsidRDefault="008E2E25" w:rsidP="0040736B">
            <w:pPr>
              <w:spacing w:before="60" w:after="60"/>
              <w:jc w:val="left"/>
              <w:rPr>
                <w:lang w:eastAsia="en-ZA"/>
              </w:rPr>
            </w:pPr>
            <w:r w:rsidRPr="004C6338">
              <w:rPr>
                <w:lang w:eastAsia="en-ZA"/>
              </w:rPr>
              <w:t>Earnings</w:t>
            </w:r>
          </w:p>
        </w:tc>
        <w:tc>
          <w:tcPr>
            <w:tcW w:w="2588" w:type="dxa"/>
            <w:noWrap/>
            <w:hideMark/>
          </w:tcPr>
          <w:p w14:paraId="6A1D3FB1" w14:textId="77777777" w:rsidR="008E2E25" w:rsidRPr="004C6338" w:rsidRDefault="008E2E25" w:rsidP="0040736B">
            <w:pPr>
              <w:spacing w:before="60" w:after="60"/>
              <w:rPr>
                <w:lang w:eastAsia="en-ZA"/>
              </w:rPr>
            </w:pPr>
            <w:r w:rsidRPr="004C6338">
              <w:rPr>
                <w:lang w:eastAsia="en-ZA"/>
              </w:rPr>
              <w:t>R2 500 or less</w:t>
            </w:r>
          </w:p>
        </w:tc>
        <w:tc>
          <w:tcPr>
            <w:tcW w:w="1674" w:type="dxa"/>
            <w:noWrap/>
            <w:tcMar>
              <w:right w:w="397" w:type="dxa"/>
            </w:tcMar>
            <w:hideMark/>
          </w:tcPr>
          <w:p w14:paraId="7F215C63" w14:textId="77777777" w:rsidR="008E2E25" w:rsidRPr="004C6338" w:rsidRDefault="008E2E25" w:rsidP="0040736B">
            <w:pPr>
              <w:spacing w:before="60" w:after="60"/>
              <w:jc w:val="right"/>
              <w:rPr>
                <w:lang w:eastAsia="en-ZA"/>
              </w:rPr>
            </w:pPr>
            <w:r w:rsidRPr="004C6338">
              <w:rPr>
                <w:lang w:eastAsia="en-ZA"/>
              </w:rPr>
              <w:t>23.3%</w:t>
            </w:r>
          </w:p>
        </w:tc>
        <w:tc>
          <w:tcPr>
            <w:tcW w:w="1698" w:type="dxa"/>
            <w:noWrap/>
            <w:tcMar>
              <w:right w:w="397" w:type="dxa"/>
            </w:tcMar>
            <w:hideMark/>
          </w:tcPr>
          <w:p w14:paraId="3DE2422B" w14:textId="77777777" w:rsidR="008E2E25" w:rsidRPr="004C6338" w:rsidRDefault="008E2E25" w:rsidP="0040736B">
            <w:pPr>
              <w:spacing w:before="60" w:after="60"/>
              <w:jc w:val="right"/>
              <w:rPr>
                <w:lang w:eastAsia="en-ZA"/>
              </w:rPr>
            </w:pPr>
            <w:r w:rsidRPr="004C6338">
              <w:rPr>
                <w:lang w:eastAsia="en-ZA"/>
              </w:rPr>
              <w:t>27.6%</w:t>
            </w:r>
          </w:p>
        </w:tc>
        <w:tc>
          <w:tcPr>
            <w:tcW w:w="1650" w:type="dxa"/>
            <w:noWrap/>
            <w:tcMar>
              <w:right w:w="397" w:type="dxa"/>
            </w:tcMar>
            <w:hideMark/>
          </w:tcPr>
          <w:p w14:paraId="2C113D5F" w14:textId="77777777" w:rsidR="008E2E25" w:rsidRPr="004C6338" w:rsidRDefault="008E2E25" w:rsidP="0040736B">
            <w:pPr>
              <w:spacing w:before="60" w:after="60"/>
              <w:jc w:val="right"/>
              <w:rPr>
                <w:lang w:eastAsia="en-ZA"/>
              </w:rPr>
            </w:pPr>
            <w:r w:rsidRPr="004C6338">
              <w:rPr>
                <w:lang w:eastAsia="en-ZA"/>
              </w:rPr>
              <w:t>28.0%</w:t>
            </w:r>
          </w:p>
        </w:tc>
      </w:tr>
      <w:tr w:rsidR="008E2E25" w:rsidRPr="004C6338" w14:paraId="422D5677" w14:textId="77777777" w:rsidTr="0040736B">
        <w:trPr>
          <w:trHeight w:val="295"/>
          <w:jc w:val="center"/>
        </w:trPr>
        <w:tc>
          <w:tcPr>
            <w:tcW w:w="1406" w:type="dxa"/>
            <w:vMerge/>
            <w:noWrap/>
            <w:hideMark/>
          </w:tcPr>
          <w:p w14:paraId="4B018855" w14:textId="77777777" w:rsidR="008E2E25" w:rsidRPr="004C6338" w:rsidRDefault="008E2E25" w:rsidP="0040736B">
            <w:pPr>
              <w:spacing w:before="60" w:after="60"/>
              <w:rPr>
                <w:lang w:eastAsia="en-ZA"/>
              </w:rPr>
            </w:pPr>
          </w:p>
        </w:tc>
        <w:tc>
          <w:tcPr>
            <w:tcW w:w="2588" w:type="dxa"/>
            <w:noWrap/>
            <w:hideMark/>
          </w:tcPr>
          <w:p w14:paraId="14D7F102" w14:textId="5E6AB1F4" w:rsidR="008E2E25" w:rsidRPr="004C6338" w:rsidRDefault="008E2E25" w:rsidP="0040736B">
            <w:pPr>
              <w:spacing w:before="60" w:after="60"/>
              <w:rPr>
                <w:lang w:eastAsia="en-ZA"/>
              </w:rPr>
            </w:pPr>
            <w:r w:rsidRPr="004C6338">
              <w:rPr>
                <w:lang w:eastAsia="en-ZA"/>
              </w:rPr>
              <w:t>R2 501–R6 000</w:t>
            </w:r>
          </w:p>
        </w:tc>
        <w:tc>
          <w:tcPr>
            <w:tcW w:w="1674" w:type="dxa"/>
            <w:noWrap/>
            <w:tcMar>
              <w:right w:w="397" w:type="dxa"/>
            </w:tcMar>
            <w:hideMark/>
          </w:tcPr>
          <w:p w14:paraId="3B45A22F" w14:textId="77777777" w:rsidR="008E2E25" w:rsidRPr="004C6338" w:rsidRDefault="008E2E25" w:rsidP="0040736B">
            <w:pPr>
              <w:spacing w:before="60" w:after="60"/>
              <w:jc w:val="right"/>
              <w:rPr>
                <w:lang w:eastAsia="en-ZA"/>
              </w:rPr>
            </w:pPr>
            <w:r w:rsidRPr="004C6338">
              <w:rPr>
                <w:lang w:eastAsia="en-ZA"/>
              </w:rPr>
              <w:t>29.8%</w:t>
            </w:r>
          </w:p>
        </w:tc>
        <w:tc>
          <w:tcPr>
            <w:tcW w:w="1698" w:type="dxa"/>
            <w:noWrap/>
            <w:tcMar>
              <w:right w:w="397" w:type="dxa"/>
            </w:tcMar>
            <w:hideMark/>
          </w:tcPr>
          <w:p w14:paraId="796BB159" w14:textId="77777777" w:rsidR="008E2E25" w:rsidRPr="004C6338" w:rsidRDefault="008E2E25" w:rsidP="0040736B">
            <w:pPr>
              <w:spacing w:before="60" w:after="60"/>
              <w:jc w:val="right"/>
              <w:rPr>
                <w:lang w:eastAsia="en-ZA"/>
              </w:rPr>
            </w:pPr>
            <w:r w:rsidRPr="004C6338">
              <w:rPr>
                <w:lang w:eastAsia="en-ZA"/>
              </w:rPr>
              <w:t>28.4%</w:t>
            </w:r>
          </w:p>
        </w:tc>
        <w:tc>
          <w:tcPr>
            <w:tcW w:w="1650" w:type="dxa"/>
            <w:noWrap/>
            <w:tcMar>
              <w:right w:w="397" w:type="dxa"/>
            </w:tcMar>
            <w:hideMark/>
          </w:tcPr>
          <w:p w14:paraId="337FA017" w14:textId="77777777" w:rsidR="008E2E25" w:rsidRPr="004C6338" w:rsidRDefault="008E2E25" w:rsidP="0040736B">
            <w:pPr>
              <w:spacing w:before="60" w:after="60"/>
              <w:jc w:val="right"/>
              <w:rPr>
                <w:lang w:eastAsia="en-ZA"/>
              </w:rPr>
            </w:pPr>
            <w:r w:rsidRPr="004C6338">
              <w:rPr>
                <w:lang w:eastAsia="en-ZA"/>
              </w:rPr>
              <w:t>27.3%</w:t>
            </w:r>
          </w:p>
        </w:tc>
      </w:tr>
      <w:tr w:rsidR="008E2E25" w:rsidRPr="004C6338" w14:paraId="2AA38C56" w14:textId="77777777" w:rsidTr="0040736B">
        <w:trPr>
          <w:trHeight w:val="295"/>
          <w:jc w:val="center"/>
        </w:trPr>
        <w:tc>
          <w:tcPr>
            <w:tcW w:w="1406" w:type="dxa"/>
            <w:vMerge/>
            <w:noWrap/>
            <w:hideMark/>
          </w:tcPr>
          <w:p w14:paraId="605AF157" w14:textId="77777777" w:rsidR="008E2E25" w:rsidRPr="004C6338" w:rsidRDefault="008E2E25" w:rsidP="0040736B">
            <w:pPr>
              <w:spacing w:before="60" w:after="60"/>
              <w:rPr>
                <w:lang w:eastAsia="en-ZA"/>
              </w:rPr>
            </w:pPr>
          </w:p>
        </w:tc>
        <w:tc>
          <w:tcPr>
            <w:tcW w:w="2588" w:type="dxa"/>
            <w:noWrap/>
            <w:hideMark/>
          </w:tcPr>
          <w:p w14:paraId="1BE975D8" w14:textId="4794179B" w:rsidR="008E2E25" w:rsidRPr="004C6338" w:rsidRDefault="008E2E25" w:rsidP="0040736B">
            <w:pPr>
              <w:spacing w:before="60" w:after="60"/>
              <w:rPr>
                <w:lang w:eastAsia="en-ZA"/>
              </w:rPr>
            </w:pPr>
            <w:r w:rsidRPr="004C6338">
              <w:rPr>
                <w:lang w:eastAsia="en-ZA"/>
              </w:rPr>
              <w:t>R6 001–R16 000</w:t>
            </w:r>
          </w:p>
        </w:tc>
        <w:tc>
          <w:tcPr>
            <w:tcW w:w="1674" w:type="dxa"/>
            <w:noWrap/>
            <w:tcMar>
              <w:right w:w="397" w:type="dxa"/>
            </w:tcMar>
            <w:hideMark/>
          </w:tcPr>
          <w:p w14:paraId="665A8DC6" w14:textId="77777777" w:rsidR="008E2E25" w:rsidRPr="004C6338" w:rsidRDefault="008E2E25" w:rsidP="0040736B">
            <w:pPr>
              <w:spacing w:before="60" w:after="60"/>
              <w:jc w:val="right"/>
              <w:rPr>
                <w:lang w:eastAsia="en-ZA"/>
              </w:rPr>
            </w:pPr>
            <w:r w:rsidRPr="004C6338">
              <w:rPr>
                <w:lang w:eastAsia="en-ZA"/>
              </w:rPr>
              <w:t>28.9%</w:t>
            </w:r>
          </w:p>
        </w:tc>
        <w:tc>
          <w:tcPr>
            <w:tcW w:w="1698" w:type="dxa"/>
            <w:noWrap/>
            <w:tcMar>
              <w:right w:w="397" w:type="dxa"/>
            </w:tcMar>
            <w:hideMark/>
          </w:tcPr>
          <w:p w14:paraId="3AFDC883" w14:textId="77777777" w:rsidR="008E2E25" w:rsidRPr="004C6338" w:rsidRDefault="008E2E25" w:rsidP="0040736B">
            <w:pPr>
              <w:spacing w:before="60" w:after="60"/>
              <w:jc w:val="right"/>
              <w:rPr>
                <w:lang w:eastAsia="en-ZA"/>
              </w:rPr>
            </w:pPr>
            <w:r w:rsidRPr="004C6338">
              <w:rPr>
                <w:lang w:eastAsia="en-ZA"/>
              </w:rPr>
              <w:t>20.6%</w:t>
            </w:r>
          </w:p>
        </w:tc>
        <w:tc>
          <w:tcPr>
            <w:tcW w:w="1650" w:type="dxa"/>
            <w:noWrap/>
            <w:tcMar>
              <w:right w:w="397" w:type="dxa"/>
            </w:tcMar>
            <w:hideMark/>
          </w:tcPr>
          <w:p w14:paraId="35020C6D" w14:textId="77777777" w:rsidR="008E2E25" w:rsidRPr="004C6338" w:rsidRDefault="008E2E25" w:rsidP="0040736B">
            <w:pPr>
              <w:spacing w:before="60" w:after="60"/>
              <w:jc w:val="right"/>
              <w:rPr>
                <w:lang w:eastAsia="en-ZA"/>
              </w:rPr>
            </w:pPr>
            <w:r w:rsidRPr="004C6338">
              <w:rPr>
                <w:lang w:eastAsia="en-ZA"/>
              </w:rPr>
              <w:t>16.3%</w:t>
            </w:r>
          </w:p>
        </w:tc>
      </w:tr>
      <w:tr w:rsidR="008E2E25" w:rsidRPr="004C6338" w14:paraId="2D3FA80A" w14:textId="77777777" w:rsidTr="0040736B">
        <w:trPr>
          <w:trHeight w:val="295"/>
          <w:jc w:val="center"/>
        </w:trPr>
        <w:tc>
          <w:tcPr>
            <w:tcW w:w="1406" w:type="dxa"/>
            <w:vMerge/>
            <w:noWrap/>
            <w:hideMark/>
          </w:tcPr>
          <w:p w14:paraId="5F4B97CE" w14:textId="77777777" w:rsidR="008E2E25" w:rsidRPr="004C6338" w:rsidRDefault="008E2E25" w:rsidP="0040736B">
            <w:pPr>
              <w:spacing w:before="60" w:after="60"/>
              <w:rPr>
                <w:lang w:eastAsia="en-ZA"/>
              </w:rPr>
            </w:pPr>
          </w:p>
        </w:tc>
        <w:tc>
          <w:tcPr>
            <w:tcW w:w="2588" w:type="dxa"/>
            <w:noWrap/>
            <w:hideMark/>
          </w:tcPr>
          <w:p w14:paraId="720BAE7F" w14:textId="02ABFEE3" w:rsidR="008E2E25" w:rsidRPr="004C6338" w:rsidRDefault="008E2E25" w:rsidP="0040736B">
            <w:pPr>
              <w:spacing w:before="60" w:after="60"/>
              <w:rPr>
                <w:lang w:eastAsia="en-ZA"/>
              </w:rPr>
            </w:pPr>
            <w:r w:rsidRPr="004C6338">
              <w:rPr>
                <w:lang w:eastAsia="en-ZA"/>
              </w:rPr>
              <w:t>R16 001–R37 500</w:t>
            </w:r>
          </w:p>
        </w:tc>
        <w:tc>
          <w:tcPr>
            <w:tcW w:w="1674" w:type="dxa"/>
            <w:noWrap/>
            <w:tcMar>
              <w:right w:w="397" w:type="dxa"/>
            </w:tcMar>
            <w:hideMark/>
          </w:tcPr>
          <w:p w14:paraId="45323739" w14:textId="77777777" w:rsidR="008E2E25" w:rsidRPr="004C6338" w:rsidRDefault="008E2E25" w:rsidP="0040736B">
            <w:pPr>
              <w:spacing w:before="60" w:after="60"/>
              <w:jc w:val="right"/>
              <w:rPr>
                <w:lang w:eastAsia="en-ZA"/>
              </w:rPr>
            </w:pPr>
            <w:r w:rsidRPr="004C6338">
              <w:rPr>
                <w:lang w:eastAsia="en-ZA"/>
              </w:rPr>
              <w:t>3.8%</w:t>
            </w:r>
          </w:p>
        </w:tc>
        <w:tc>
          <w:tcPr>
            <w:tcW w:w="1698" w:type="dxa"/>
            <w:noWrap/>
            <w:tcMar>
              <w:right w:w="397" w:type="dxa"/>
            </w:tcMar>
            <w:hideMark/>
          </w:tcPr>
          <w:p w14:paraId="327D4D90" w14:textId="77777777" w:rsidR="008E2E25" w:rsidRPr="004C6338" w:rsidRDefault="008E2E25" w:rsidP="0040736B">
            <w:pPr>
              <w:spacing w:before="60" w:after="60"/>
              <w:jc w:val="right"/>
              <w:rPr>
                <w:lang w:eastAsia="en-ZA"/>
              </w:rPr>
            </w:pPr>
            <w:r w:rsidRPr="004C6338">
              <w:rPr>
                <w:lang w:eastAsia="en-ZA"/>
              </w:rPr>
              <w:t>9.2%</w:t>
            </w:r>
          </w:p>
        </w:tc>
        <w:tc>
          <w:tcPr>
            <w:tcW w:w="1650" w:type="dxa"/>
            <w:noWrap/>
            <w:tcMar>
              <w:right w:w="397" w:type="dxa"/>
            </w:tcMar>
            <w:hideMark/>
          </w:tcPr>
          <w:p w14:paraId="0C156E93" w14:textId="77777777" w:rsidR="008E2E25" w:rsidRPr="004C6338" w:rsidRDefault="008E2E25" w:rsidP="0040736B">
            <w:pPr>
              <w:spacing w:before="60" w:after="60"/>
              <w:jc w:val="right"/>
              <w:rPr>
                <w:lang w:eastAsia="en-ZA"/>
              </w:rPr>
            </w:pPr>
            <w:r w:rsidRPr="004C6338">
              <w:rPr>
                <w:lang w:eastAsia="en-ZA"/>
              </w:rPr>
              <w:t>9.1%</w:t>
            </w:r>
          </w:p>
        </w:tc>
      </w:tr>
      <w:tr w:rsidR="008E2E25" w:rsidRPr="004C6338" w14:paraId="3DA94616" w14:textId="77777777" w:rsidTr="0040736B">
        <w:trPr>
          <w:trHeight w:val="295"/>
          <w:jc w:val="center"/>
        </w:trPr>
        <w:tc>
          <w:tcPr>
            <w:tcW w:w="1406" w:type="dxa"/>
            <w:vMerge/>
            <w:noWrap/>
            <w:hideMark/>
          </w:tcPr>
          <w:p w14:paraId="7E1E48AB" w14:textId="77777777" w:rsidR="008E2E25" w:rsidRPr="004C6338" w:rsidRDefault="008E2E25" w:rsidP="0040736B">
            <w:pPr>
              <w:spacing w:before="60" w:after="60"/>
              <w:rPr>
                <w:lang w:eastAsia="en-ZA"/>
              </w:rPr>
            </w:pPr>
          </w:p>
        </w:tc>
        <w:tc>
          <w:tcPr>
            <w:tcW w:w="2588" w:type="dxa"/>
            <w:noWrap/>
            <w:hideMark/>
          </w:tcPr>
          <w:p w14:paraId="6AD6BB6F" w14:textId="77777777" w:rsidR="008E2E25" w:rsidRPr="004C6338" w:rsidRDefault="008E2E25" w:rsidP="0040736B">
            <w:pPr>
              <w:spacing w:before="60" w:after="60"/>
              <w:rPr>
                <w:lang w:eastAsia="en-ZA"/>
              </w:rPr>
            </w:pPr>
            <w:r w:rsidRPr="004C6338">
              <w:rPr>
                <w:lang w:eastAsia="en-ZA"/>
              </w:rPr>
              <w:t>R37 501 or more</w:t>
            </w:r>
          </w:p>
        </w:tc>
        <w:tc>
          <w:tcPr>
            <w:tcW w:w="1674" w:type="dxa"/>
            <w:noWrap/>
            <w:tcMar>
              <w:right w:w="397" w:type="dxa"/>
            </w:tcMar>
            <w:hideMark/>
          </w:tcPr>
          <w:p w14:paraId="4AE18025" w14:textId="77777777" w:rsidR="008E2E25" w:rsidRPr="004C6338" w:rsidRDefault="008E2E25" w:rsidP="0040736B">
            <w:pPr>
              <w:spacing w:before="60" w:after="60"/>
              <w:jc w:val="right"/>
              <w:rPr>
                <w:lang w:eastAsia="en-ZA"/>
              </w:rPr>
            </w:pPr>
            <w:r w:rsidRPr="004C6338">
              <w:rPr>
                <w:lang w:eastAsia="en-ZA"/>
              </w:rPr>
              <w:t>0.0%</w:t>
            </w:r>
          </w:p>
        </w:tc>
        <w:tc>
          <w:tcPr>
            <w:tcW w:w="1698" w:type="dxa"/>
            <w:noWrap/>
            <w:tcMar>
              <w:right w:w="397" w:type="dxa"/>
            </w:tcMar>
            <w:hideMark/>
          </w:tcPr>
          <w:p w14:paraId="47FDD7CB" w14:textId="77777777" w:rsidR="008E2E25" w:rsidRPr="004C6338" w:rsidRDefault="008E2E25" w:rsidP="0040736B">
            <w:pPr>
              <w:spacing w:before="60" w:after="60"/>
              <w:jc w:val="right"/>
              <w:rPr>
                <w:lang w:eastAsia="en-ZA"/>
              </w:rPr>
            </w:pPr>
            <w:r w:rsidRPr="004C6338">
              <w:rPr>
                <w:lang w:eastAsia="en-ZA"/>
              </w:rPr>
              <w:t>2.1%</w:t>
            </w:r>
          </w:p>
        </w:tc>
        <w:tc>
          <w:tcPr>
            <w:tcW w:w="1650" w:type="dxa"/>
            <w:noWrap/>
            <w:tcMar>
              <w:right w:w="397" w:type="dxa"/>
            </w:tcMar>
            <w:hideMark/>
          </w:tcPr>
          <w:p w14:paraId="704C641B" w14:textId="77777777" w:rsidR="008E2E25" w:rsidRPr="004C6338" w:rsidRDefault="008E2E25" w:rsidP="0040736B">
            <w:pPr>
              <w:spacing w:before="60" w:after="60"/>
              <w:jc w:val="right"/>
              <w:rPr>
                <w:lang w:eastAsia="en-ZA"/>
              </w:rPr>
            </w:pPr>
            <w:r w:rsidRPr="004C6338">
              <w:rPr>
                <w:lang w:eastAsia="en-ZA"/>
              </w:rPr>
              <w:t>3.8%</w:t>
            </w:r>
          </w:p>
        </w:tc>
      </w:tr>
      <w:tr w:rsidR="008E2E25" w:rsidRPr="004C6338" w14:paraId="718FD00A" w14:textId="77777777" w:rsidTr="0040736B">
        <w:trPr>
          <w:trHeight w:val="295"/>
          <w:jc w:val="center"/>
        </w:trPr>
        <w:tc>
          <w:tcPr>
            <w:tcW w:w="1406" w:type="dxa"/>
            <w:vMerge/>
            <w:noWrap/>
            <w:hideMark/>
          </w:tcPr>
          <w:p w14:paraId="21F29196" w14:textId="77777777" w:rsidR="008E2E25" w:rsidRPr="004C6338" w:rsidRDefault="008E2E25" w:rsidP="0040736B">
            <w:pPr>
              <w:spacing w:before="60" w:after="60"/>
              <w:rPr>
                <w:lang w:eastAsia="en-ZA"/>
              </w:rPr>
            </w:pPr>
          </w:p>
        </w:tc>
        <w:tc>
          <w:tcPr>
            <w:tcW w:w="2588" w:type="dxa"/>
            <w:noWrap/>
            <w:hideMark/>
          </w:tcPr>
          <w:p w14:paraId="71C7E7EE" w14:textId="77777777" w:rsidR="008E2E25" w:rsidRPr="004C6338" w:rsidRDefault="008E2E25" w:rsidP="0040736B">
            <w:pPr>
              <w:spacing w:before="60" w:after="60"/>
              <w:rPr>
                <w:lang w:eastAsia="en-ZA"/>
              </w:rPr>
            </w:pPr>
            <w:r w:rsidRPr="004C6338">
              <w:rPr>
                <w:lang w:eastAsia="en-ZA"/>
              </w:rPr>
              <w:t>Refuse</w:t>
            </w:r>
          </w:p>
        </w:tc>
        <w:tc>
          <w:tcPr>
            <w:tcW w:w="1674" w:type="dxa"/>
            <w:noWrap/>
            <w:tcMar>
              <w:right w:w="397" w:type="dxa"/>
            </w:tcMar>
            <w:hideMark/>
          </w:tcPr>
          <w:p w14:paraId="1D197765" w14:textId="77777777" w:rsidR="008E2E25" w:rsidRPr="004C6338" w:rsidRDefault="008E2E25" w:rsidP="0040736B">
            <w:pPr>
              <w:spacing w:before="60" w:after="60"/>
              <w:jc w:val="right"/>
              <w:rPr>
                <w:lang w:eastAsia="en-ZA"/>
              </w:rPr>
            </w:pPr>
            <w:r w:rsidRPr="004C6338">
              <w:rPr>
                <w:lang w:eastAsia="en-ZA"/>
              </w:rPr>
              <w:t>14.2%</w:t>
            </w:r>
          </w:p>
        </w:tc>
        <w:tc>
          <w:tcPr>
            <w:tcW w:w="1698" w:type="dxa"/>
            <w:noWrap/>
            <w:tcMar>
              <w:right w:w="397" w:type="dxa"/>
            </w:tcMar>
            <w:hideMark/>
          </w:tcPr>
          <w:p w14:paraId="750620C0" w14:textId="77777777" w:rsidR="008E2E25" w:rsidRPr="004C6338" w:rsidRDefault="008E2E25" w:rsidP="0040736B">
            <w:pPr>
              <w:spacing w:before="60" w:after="60"/>
              <w:jc w:val="right"/>
              <w:rPr>
                <w:lang w:eastAsia="en-ZA"/>
              </w:rPr>
            </w:pPr>
            <w:r w:rsidRPr="004C6338">
              <w:rPr>
                <w:lang w:eastAsia="en-ZA"/>
              </w:rPr>
              <w:t>12.2%</w:t>
            </w:r>
          </w:p>
        </w:tc>
        <w:tc>
          <w:tcPr>
            <w:tcW w:w="1650" w:type="dxa"/>
            <w:noWrap/>
            <w:tcMar>
              <w:right w:w="397" w:type="dxa"/>
            </w:tcMar>
            <w:hideMark/>
          </w:tcPr>
          <w:p w14:paraId="07235566" w14:textId="77777777" w:rsidR="008E2E25" w:rsidRPr="004C6338" w:rsidRDefault="008E2E25" w:rsidP="0040736B">
            <w:pPr>
              <w:spacing w:before="60" w:after="60"/>
              <w:jc w:val="right"/>
              <w:rPr>
                <w:lang w:eastAsia="en-ZA"/>
              </w:rPr>
            </w:pPr>
            <w:r w:rsidRPr="004C6338">
              <w:rPr>
                <w:lang w:eastAsia="en-ZA"/>
              </w:rPr>
              <w:t>15.6%</w:t>
            </w:r>
          </w:p>
        </w:tc>
      </w:tr>
    </w:tbl>
    <w:p w14:paraId="1D4C707D" w14:textId="7FB8BA29" w:rsidR="008E2E25" w:rsidRPr="0040736B" w:rsidRDefault="008E2E25" w:rsidP="0040736B">
      <w:pPr>
        <w:spacing w:line="259" w:lineRule="auto"/>
        <w:rPr>
          <w:sz w:val="22"/>
          <w:szCs w:val="24"/>
          <w:lang w:val="en-US"/>
        </w:rPr>
      </w:pPr>
      <w:r w:rsidRPr="0040736B">
        <w:rPr>
          <w:sz w:val="22"/>
          <w:szCs w:val="24"/>
          <w:lang w:val="en-US"/>
        </w:rPr>
        <w:t xml:space="preserve">In summary, the North West has one of the smaller proportions of cultural occupations in the country, and the number of jobs fell between 2017 and 2019. The largest cultural employment domains are Visual Arts and Crafts and (unusually) Design and Creative Services. Nearly half </w:t>
      </w:r>
      <w:r w:rsidRPr="0040736B">
        <w:rPr>
          <w:sz w:val="22"/>
          <w:szCs w:val="24"/>
          <w:lang w:val="en-US"/>
        </w:rPr>
        <w:lastRenderedPageBreak/>
        <w:t xml:space="preserve">of those working in cultural occupations in the province are youth, and a lower percentage than average have tertiary education. Nearly a third work as freelancers, and only half have permanent jobs. Coupled with </w:t>
      </w:r>
      <w:r w:rsidR="00E6137C" w:rsidRPr="0040736B">
        <w:rPr>
          <w:sz w:val="22"/>
          <w:szCs w:val="24"/>
          <w:lang w:val="en-US"/>
        </w:rPr>
        <w:t>higher</w:t>
      </w:r>
      <w:r w:rsidR="00AF08D5">
        <w:rPr>
          <w:sz w:val="22"/>
          <w:szCs w:val="24"/>
          <w:lang w:val="en-US"/>
        </w:rPr>
        <w:t xml:space="preserve"> </w:t>
      </w:r>
      <w:r w:rsidR="00E6137C" w:rsidRPr="0040736B">
        <w:rPr>
          <w:sz w:val="22"/>
          <w:szCs w:val="24"/>
          <w:lang w:val="en-US"/>
        </w:rPr>
        <w:t>than</w:t>
      </w:r>
      <w:r w:rsidR="00AF08D5">
        <w:rPr>
          <w:sz w:val="22"/>
          <w:szCs w:val="24"/>
          <w:lang w:val="en-US"/>
        </w:rPr>
        <w:t xml:space="preserve"> </w:t>
      </w:r>
      <w:r w:rsidR="00E6137C" w:rsidRPr="0040736B">
        <w:rPr>
          <w:sz w:val="22"/>
          <w:szCs w:val="24"/>
          <w:lang w:val="en-US"/>
        </w:rPr>
        <w:t>average</w:t>
      </w:r>
      <w:r w:rsidRPr="0040736B">
        <w:rPr>
          <w:sz w:val="22"/>
          <w:szCs w:val="24"/>
          <w:lang w:val="en-US"/>
        </w:rPr>
        <w:t xml:space="preserve"> levels of informality, this makes cultural occupations in the province especially risky and precarious.</w:t>
      </w:r>
    </w:p>
    <w:p w14:paraId="713FB681" w14:textId="77777777" w:rsidR="001773FB" w:rsidRPr="001773FB" w:rsidRDefault="001773FB" w:rsidP="0040736B">
      <w:pPr>
        <w:pStyle w:val="Heading3"/>
        <w:ind w:left="720"/>
      </w:pPr>
      <w:bookmarkStart w:id="210" w:name="_Toc94111096"/>
      <w:r>
        <w:t>International Trade in Cultural Goods</w:t>
      </w:r>
      <w:bookmarkEnd w:id="210"/>
    </w:p>
    <w:p w14:paraId="7186B2B1" w14:textId="792F3B9B" w:rsidR="002B259D" w:rsidRPr="0040736B" w:rsidRDefault="002B259D" w:rsidP="0040736B">
      <w:pPr>
        <w:spacing w:before="0" w:line="259" w:lineRule="auto"/>
        <w:rPr>
          <w:sz w:val="22"/>
          <w:szCs w:val="24"/>
        </w:rPr>
      </w:pPr>
      <w:r w:rsidRPr="0040736B">
        <w:rPr>
          <w:sz w:val="22"/>
          <w:szCs w:val="24"/>
        </w:rPr>
        <w:t xml:space="preserve">Of South Africa’s nine provinces, in 2019 the North West had the </w:t>
      </w:r>
      <w:r w:rsidR="00BE7DB2" w:rsidRPr="0040736B">
        <w:rPr>
          <w:sz w:val="22"/>
          <w:szCs w:val="24"/>
        </w:rPr>
        <w:t>seventh</w:t>
      </w:r>
      <w:r w:rsidRPr="0040736B">
        <w:rPr>
          <w:sz w:val="22"/>
          <w:szCs w:val="24"/>
        </w:rPr>
        <w:t xml:space="preserve"> highest cultural goods exports of R</w:t>
      </w:r>
      <w:r w:rsidR="00A51E51" w:rsidRPr="0040736B">
        <w:rPr>
          <w:sz w:val="22"/>
          <w:szCs w:val="24"/>
        </w:rPr>
        <w:t>57.2</w:t>
      </w:r>
      <w:r w:rsidRPr="0040736B">
        <w:rPr>
          <w:sz w:val="22"/>
          <w:szCs w:val="24"/>
        </w:rPr>
        <w:t xml:space="preserve"> million </w:t>
      </w:r>
      <w:r w:rsidR="00A70883" w:rsidRPr="0040736B">
        <w:rPr>
          <w:sz w:val="22"/>
          <w:szCs w:val="24"/>
        </w:rPr>
        <w:t>which</w:t>
      </w:r>
      <w:r w:rsidRPr="0040736B">
        <w:rPr>
          <w:sz w:val="22"/>
          <w:szCs w:val="24"/>
        </w:rPr>
        <w:t xml:space="preserve"> represented 0.</w:t>
      </w:r>
      <w:r w:rsidR="00A51E51" w:rsidRPr="0040736B">
        <w:rPr>
          <w:sz w:val="22"/>
          <w:szCs w:val="24"/>
        </w:rPr>
        <w:t>6</w:t>
      </w:r>
      <w:r w:rsidRPr="0040736B">
        <w:rPr>
          <w:sz w:val="22"/>
          <w:szCs w:val="24"/>
        </w:rPr>
        <w:t xml:space="preserve">% </w:t>
      </w:r>
      <w:r w:rsidR="006E0DFD" w:rsidRPr="0040736B">
        <w:rPr>
          <w:sz w:val="22"/>
          <w:szCs w:val="24"/>
        </w:rPr>
        <w:t xml:space="preserve">of </w:t>
      </w:r>
      <w:r w:rsidRPr="0040736B">
        <w:rPr>
          <w:sz w:val="22"/>
          <w:szCs w:val="24"/>
        </w:rPr>
        <w:t xml:space="preserve">South Africa’s total cultural goods exports. In 2020 cultural goods exports for the province </w:t>
      </w:r>
      <w:r w:rsidR="00A51E51" w:rsidRPr="0040736B">
        <w:rPr>
          <w:sz w:val="22"/>
          <w:szCs w:val="24"/>
        </w:rPr>
        <w:t>dropped</w:t>
      </w:r>
      <w:r w:rsidRPr="0040736B">
        <w:rPr>
          <w:sz w:val="22"/>
          <w:szCs w:val="24"/>
        </w:rPr>
        <w:t xml:space="preserve"> to R</w:t>
      </w:r>
      <w:r w:rsidR="00BF4BB0" w:rsidRPr="0040736B">
        <w:rPr>
          <w:sz w:val="22"/>
          <w:szCs w:val="24"/>
        </w:rPr>
        <w:t>55.6</w:t>
      </w:r>
      <w:r w:rsidRPr="0040736B">
        <w:rPr>
          <w:sz w:val="22"/>
          <w:szCs w:val="24"/>
        </w:rPr>
        <w:t xml:space="preserve"> million</w:t>
      </w:r>
      <w:r w:rsidR="00AF08D5">
        <w:rPr>
          <w:sz w:val="22"/>
          <w:szCs w:val="24"/>
        </w:rPr>
        <w:t>,</w:t>
      </w:r>
      <w:r w:rsidRPr="0040736B">
        <w:rPr>
          <w:sz w:val="22"/>
          <w:szCs w:val="24"/>
        </w:rPr>
        <w:t xml:space="preserve"> </w:t>
      </w:r>
      <w:r w:rsidR="007D0222" w:rsidRPr="0040736B">
        <w:rPr>
          <w:sz w:val="22"/>
          <w:szCs w:val="24"/>
        </w:rPr>
        <w:t xml:space="preserve">making up </w:t>
      </w:r>
      <w:r w:rsidRPr="0040736B">
        <w:rPr>
          <w:sz w:val="22"/>
          <w:szCs w:val="24"/>
        </w:rPr>
        <w:t>0.</w:t>
      </w:r>
      <w:r w:rsidR="00BF4BB0" w:rsidRPr="0040736B">
        <w:rPr>
          <w:sz w:val="22"/>
          <w:szCs w:val="24"/>
        </w:rPr>
        <w:t>6</w:t>
      </w:r>
      <w:r w:rsidRPr="0040736B">
        <w:rPr>
          <w:sz w:val="22"/>
          <w:szCs w:val="24"/>
        </w:rPr>
        <w:t xml:space="preserve">% </w:t>
      </w:r>
      <w:r w:rsidR="006E0DFD" w:rsidRPr="0040736B">
        <w:rPr>
          <w:sz w:val="22"/>
          <w:szCs w:val="24"/>
        </w:rPr>
        <w:t xml:space="preserve">of </w:t>
      </w:r>
      <w:r w:rsidRPr="0040736B">
        <w:rPr>
          <w:sz w:val="22"/>
          <w:szCs w:val="24"/>
        </w:rPr>
        <w:t>South Africa’s total cultural goods exports.</w:t>
      </w:r>
    </w:p>
    <w:p w14:paraId="7686F86C" w14:textId="6CCABEBD" w:rsidR="001773FB" w:rsidRPr="0040736B" w:rsidRDefault="001773FB" w:rsidP="0040736B">
      <w:pPr>
        <w:spacing w:before="0" w:line="259" w:lineRule="auto"/>
        <w:rPr>
          <w:sz w:val="22"/>
          <w:szCs w:val="24"/>
        </w:rPr>
      </w:pPr>
      <w:r w:rsidRPr="0040736B">
        <w:rPr>
          <w:sz w:val="22"/>
          <w:szCs w:val="24"/>
        </w:rPr>
        <w:t xml:space="preserve">The data </w:t>
      </w:r>
      <w:r w:rsidR="006C0FCE" w:rsidRPr="0040736B">
        <w:rPr>
          <w:sz w:val="22"/>
          <w:szCs w:val="24"/>
        </w:rPr>
        <w:t>are</w:t>
      </w:r>
      <w:r w:rsidRPr="0040736B">
        <w:rPr>
          <w:sz w:val="22"/>
          <w:szCs w:val="24"/>
        </w:rPr>
        <w:t xml:space="preserve"> from Quantec and </w:t>
      </w:r>
      <w:r w:rsidR="005E3AA9">
        <w:rPr>
          <w:sz w:val="22"/>
          <w:szCs w:val="24"/>
        </w:rPr>
        <w:t>are</w:t>
      </w:r>
      <w:r w:rsidR="005E3AA9" w:rsidRPr="0040736B">
        <w:rPr>
          <w:sz w:val="22"/>
          <w:szCs w:val="24"/>
        </w:rPr>
        <w:t xml:space="preserve"> </w:t>
      </w:r>
      <w:r w:rsidRPr="0040736B">
        <w:rPr>
          <w:sz w:val="22"/>
          <w:szCs w:val="24"/>
        </w:rPr>
        <w:t>based on SARS (Customs and Excise)</w:t>
      </w:r>
      <w:r w:rsidR="0056755A" w:rsidRPr="0040736B">
        <w:rPr>
          <w:sz w:val="22"/>
          <w:szCs w:val="24"/>
        </w:rPr>
        <w:t xml:space="preserve"> information</w:t>
      </w:r>
      <w:r w:rsidRPr="0040736B">
        <w:rPr>
          <w:sz w:val="22"/>
          <w:szCs w:val="24"/>
        </w:rPr>
        <w:t xml:space="preserve">. The data for the North West </w:t>
      </w:r>
      <w:r w:rsidR="00036709" w:rsidRPr="0040736B">
        <w:rPr>
          <w:sz w:val="22"/>
          <w:szCs w:val="24"/>
        </w:rPr>
        <w:t>p</w:t>
      </w:r>
      <w:r w:rsidRPr="0040736B">
        <w:rPr>
          <w:sz w:val="22"/>
          <w:szCs w:val="24"/>
        </w:rPr>
        <w:t>rovince is identified from the postal codes used by the CCI exporters and importers. The data must be used with caution, especially the import data</w:t>
      </w:r>
      <w:r w:rsidR="00AF08D5">
        <w:rPr>
          <w:sz w:val="22"/>
          <w:szCs w:val="24"/>
        </w:rPr>
        <w:t>,</w:t>
      </w:r>
      <w:r w:rsidRPr="0040736B">
        <w:rPr>
          <w:sz w:val="22"/>
          <w:szCs w:val="24"/>
        </w:rPr>
        <w:t xml:space="preserve"> </w:t>
      </w:r>
      <w:r w:rsidR="0056755A" w:rsidRPr="0040736B">
        <w:rPr>
          <w:sz w:val="22"/>
          <w:szCs w:val="24"/>
        </w:rPr>
        <w:t xml:space="preserve">because cultural goods that are </w:t>
      </w:r>
      <w:r w:rsidRPr="0040736B">
        <w:rPr>
          <w:sz w:val="22"/>
          <w:szCs w:val="24"/>
        </w:rPr>
        <w:t xml:space="preserve">brought into the North West </w:t>
      </w:r>
      <w:r w:rsidR="00036709" w:rsidRPr="0040736B">
        <w:rPr>
          <w:sz w:val="22"/>
          <w:szCs w:val="24"/>
        </w:rPr>
        <w:t>p</w:t>
      </w:r>
      <w:r w:rsidRPr="0040736B">
        <w:rPr>
          <w:sz w:val="22"/>
          <w:szCs w:val="24"/>
        </w:rPr>
        <w:t>rovince may be sold in other provinces.</w:t>
      </w:r>
      <w:r w:rsidR="008C1CF4" w:rsidRPr="0040736B">
        <w:rPr>
          <w:rStyle w:val="FootnoteReference"/>
          <w:sz w:val="22"/>
          <w:szCs w:val="24"/>
        </w:rPr>
        <w:footnoteReference w:id="32"/>
      </w:r>
    </w:p>
    <w:p w14:paraId="61B657C7" w14:textId="2227A32E" w:rsidR="00E323AA" w:rsidRDefault="00BA4C5E" w:rsidP="00904501">
      <w:pPr>
        <w:pStyle w:val="Caption"/>
      </w:pPr>
      <w:bookmarkStart w:id="211" w:name="_Toc92691510"/>
      <w:r>
        <w:t>Table 41</w:t>
      </w:r>
      <w:r w:rsidR="00D61569">
        <w:rPr>
          <w:noProof/>
        </w:rPr>
        <w:t>:</w:t>
      </w:r>
      <w:r w:rsidR="00E323AA">
        <w:t xml:space="preserve"> </w:t>
      </w:r>
      <w:bookmarkStart w:id="212" w:name="_Hlk93659051"/>
      <w:r w:rsidR="00E323AA">
        <w:t>The North West</w:t>
      </w:r>
      <w:r w:rsidR="007A2AFD">
        <w:t xml:space="preserve"> province</w:t>
      </w:r>
      <w:r w:rsidR="00E323AA">
        <w:t xml:space="preserve">’s </w:t>
      </w:r>
      <w:r w:rsidR="00E323AA" w:rsidRPr="00E323AA">
        <w:t xml:space="preserve">international trade in cultural goods </w:t>
      </w:r>
      <w:bookmarkEnd w:id="211"/>
      <w:bookmarkEnd w:id="212"/>
      <w:r w:rsidR="00990702">
        <w:t xml:space="preserve">(R millions in </w:t>
      </w:r>
      <w:r w:rsidR="00466AE5">
        <w:t>current prices</w:t>
      </w:r>
      <w:r w:rsidR="00990702">
        <w:t>)</w:t>
      </w:r>
    </w:p>
    <w:tbl>
      <w:tblPr>
        <w:tblStyle w:val="TableGrid1"/>
        <w:tblW w:w="9016" w:type="dxa"/>
        <w:jc w:val="center"/>
        <w:tblLayout w:type="fixed"/>
        <w:tblLook w:val="04A0" w:firstRow="1" w:lastRow="0" w:firstColumn="1" w:lastColumn="0" w:noHBand="0" w:noVBand="1"/>
      </w:tblPr>
      <w:tblGrid>
        <w:gridCol w:w="3035"/>
        <w:gridCol w:w="996"/>
        <w:gridCol w:w="997"/>
        <w:gridCol w:w="997"/>
        <w:gridCol w:w="997"/>
        <w:gridCol w:w="997"/>
        <w:gridCol w:w="997"/>
      </w:tblGrid>
      <w:tr w:rsidR="00B15F49" w:rsidRPr="00B15F49" w14:paraId="06B6C750" w14:textId="77777777" w:rsidTr="0040736B">
        <w:trPr>
          <w:trHeight w:val="300"/>
          <w:jc w:val="center"/>
        </w:trPr>
        <w:tc>
          <w:tcPr>
            <w:tcW w:w="3035" w:type="dxa"/>
            <w:noWrap/>
            <w:hideMark/>
          </w:tcPr>
          <w:p w14:paraId="3ACEEF20" w14:textId="77777777" w:rsidR="00B15F49" w:rsidRPr="00B15F49" w:rsidRDefault="00B15F49" w:rsidP="0040736B">
            <w:pPr>
              <w:pStyle w:val="Table"/>
              <w:spacing w:before="60" w:after="60"/>
            </w:pPr>
            <w:r w:rsidRPr="00B15F49">
              <w:t>Domain</w:t>
            </w:r>
          </w:p>
        </w:tc>
        <w:tc>
          <w:tcPr>
            <w:tcW w:w="996" w:type="dxa"/>
            <w:noWrap/>
            <w:hideMark/>
          </w:tcPr>
          <w:p w14:paraId="2FB8746B" w14:textId="77777777" w:rsidR="00B15F49" w:rsidRPr="00B15F49" w:rsidRDefault="00B15F49" w:rsidP="0040736B">
            <w:pPr>
              <w:pStyle w:val="Table"/>
              <w:spacing w:before="60" w:after="60"/>
              <w:jc w:val="center"/>
            </w:pPr>
            <w:r w:rsidRPr="00B15F49">
              <w:t>2018 import</w:t>
            </w:r>
          </w:p>
        </w:tc>
        <w:tc>
          <w:tcPr>
            <w:tcW w:w="997" w:type="dxa"/>
            <w:noWrap/>
            <w:hideMark/>
          </w:tcPr>
          <w:p w14:paraId="525705E3" w14:textId="77777777" w:rsidR="00B15F49" w:rsidRPr="00B15F49" w:rsidRDefault="00B15F49" w:rsidP="0040736B">
            <w:pPr>
              <w:pStyle w:val="Table"/>
              <w:spacing w:before="60" w:after="60"/>
              <w:jc w:val="center"/>
            </w:pPr>
            <w:r w:rsidRPr="00B15F49">
              <w:t>2018 export</w:t>
            </w:r>
          </w:p>
        </w:tc>
        <w:tc>
          <w:tcPr>
            <w:tcW w:w="997" w:type="dxa"/>
            <w:noWrap/>
            <w:hideMark/>
          </w:tcPr>
          <w:p w14:paraId="6F89A736" w14:textId="77777777" w:rsidR="00B15F49" w:rsidRPr="00B15F49" w:rsidRDefault="00B15F49" w:rsidP="0040736B">
            <w:pPr>
              <w:pStyle w:val="Table"/>
              <w:spacing w:before="60" w:after="60"/>
              <w:jc w:val="center"/>
            </w:pPr>
            <w:r w:rsidRPr="00B15F49">
              <w:t>2019 import</w:t>
            </w:r>
          </w:p>
        </w:tc>
        <w:tc>
          <w:tcPr>
            <w:tcW w:w="997" w:type="dxa"/>
            <w:noWrap/>
            <w:hideMark/>
          </w:tcPr>
          <w:p w14:paraId="0EE0A2FA" w14:textId="77777777" w:rsidR="00B15F49" w:rsidRPr="00B15F49" w:rsidRDefault="00B15F49" w:rsidP="0040736B">
            <w:pPr>
              <w:pStyle w:val="Table"/>
              <w:spacing w:before="60" w:after="60"/>
              <w:jc w:val="center"/>
            </w:pPr>
            <w:r w:rsidRPr="00B15F49">
              <w:t>2019 export</w:t>
            </w:r>
          </w:p>
        </w:tc>
        <w:tc>
          <w:tcPr>
            <w:tcW w:w="997" w:type="dxa"/>
            <w:noWrap/>
            <w:hideMark/>
          </w:tcPr>
          <w:p w14:paraId="5AD91B13" w14:textId="77777777" w:rsidR="00B15F49" w:rsidRPr="00B15F49" w:rsidRDefault="00B15F49" w:rsidP="0040736B">
            <w:pPr>
              <w:pStyle w:val="Table"/>
              <w:spacing w:before="60" w:after="60"/>
              <w:jc w:val="center"/>
            </w:pPr>
            <w:r w:rsidRPr="00B15F49">
              <w:t>2020 import</w:t>
            </w:r>
          </w:p>
        </w:tc>
        <w:tc>
          <w:tcPr>
            <w:tcW w:w="997" w:type="dxa"/>
            <w:noWrap/>
            <w:hideMark/>
          </w:tcPr>
          <w:p w14:paraId="55F081F7" w14:textId="77777777" w:rsidR="00B15F49" w:rsidRPr="00B15F49" w:rsidRDefault="00B15F49" w:rsidP="0040736B">
            <w:pPr>
              <w:pStyle w:val="Table"/>
              <w:spacing w:before="60" w:after="60"/>
              <w:jc w:val="center"/>
            </w:pPr>
            <w:r w:rsidRPr="00B15F49">
              <w:t>2020 export</w:t>
            </w:r>
          </w:p>
        </w:tc>
      </w:tr>
      <w:tr w:rsidR="00B15F49" w:rsidRPr="00B15F49" w14:paraId="0CD3E3E1" w14:textId="77777777" w:rsidTr="0040736B">
        <w:trPr>
          <w:trHeight w:val="300"/>
          <w:jc w:val="center"/>
        </w:trPr>
        <w:tc>
          <w:tcPr>
            <w:tcW w:w="3035" w:type="dxa"/>
            <w:noWrap/>
            <w:hideMark/>
          </w:tcPr>
          <w:p w14:paraId="2D08EEBA" w14:textId="65ABE3B7" w:rsidR="00B15F49" w:rsidRPr="00B15F49" w:rsidRDefault="00B15F49" w:rsidP="0040736B">
            <w:pPr>
              <w:pStyle w:val="Table"/>
              <w:spacing w:before="60" w:after="60"/>
            </w:pPr>
            <w:r w:rsidRPr="00B15F49">
              <w:t xml:space="preserve">Cultural and Natural Heritage </w:t>
            </w:r>
          </w:p>
        </w:tc>
        <w:tc>
          <w:tcPr>
            <w:tcW w:w="996" w:type="dxa"/>
            <w:noWrap/>
            <w:tcMar>
              <w:right w:w="227" w:type="dxa"/>
            </w:tcMar>
            <w:hideMark/>
          </w:tcPr>
          <w:p w14:paraId="4ABB24EB" w14:textId="0D8C8DD5" w:rsidR="00B15F49" w:rsidRPr="0040736B" w:rsidRDefault="00B15F49" w:rsidP="0040736B">
            <w:pPr>
              <w:pStyle w:val="tablenumber"/>
              <w:spacing w:before="60" w:after="60"/>
              <w:rPr>
                <w:spacing w:val="0"/>
                <w:sz w:val="20"/>
                <w:szCs w:val="20"/>
              </w:rPr>
            </w:pPr>
            <w:r w:rsidRPr="0040736B">
              <w:rPr>
                <w:spacing w:val="0"/>
                <w:sz w:val="20"/>
                <w:szCs w:val="20"/>
              </w:rPr>
              <w:t xml:space="preserve"> R 10.7 </w:t>
            </w:r>
          </w:p>
        </w:tc>
        <w:tc>
          <w:tcPr>
            <w:tcW w:w="997" w:type="dxa"/>
            <w:noWrap/>
            <w:tcMar>
              <w:right w:w="227" w:type="dxa"/>
            </w:tcMar>
            <w:hideMark/>
          </w:tcPr>
          <w:p w14:paraId="088432ED" w14:textId="6429CDAA" w:rsidR="00B15F49" w:rsidRPr="0040736B" w:rsidRDefault="00B15F49" w:rsidP="0040736B">
            <w:pPr>
              <w:pStyle w:val="tablenumber"/>
              <w:spacing w:before="60" w:after="60"/>
              <w:rPr>
                <w:spacing w:val="0"/>
                <w:sz w:val="20"/>
                <w:szCs w:val="20"/>
              </w:rPr>
            </w:pPr>
            <w:r w:rsidRPr="0040736B">
              <w:rPr>
                <w:spacing w:val="0"/>
                <w:sz w:val="20"/>
                <w:szCs w:val="20"/>
              </w:rPr>
              <w:t xml:space="preserve"> R 41.1 </w:t>
            </w:r>
          </w:p>
        </w:tc>
        <w:tc>
          <w:tcPr>
            <w:tcW w:w="997" w:type="dxa"/>
            <w:noWrap/>
            <w:tcMar>
              <w:right w:w="227" w:type="dxa"/>
            </w:tcMar>
            <w:hideMark/>
          </w:tcPr>
          <w:p w14:paraId="52A2629F" w14:textId="32C3CFD2" w:rsidR="00B15F49" w:rsidRPr="0040736B" w:rsidRDefault="00B15F49" w:rsidP="0040736B">
            <w:pPr>
              <w:pStyle w:val="tablenumber"/>
              <w:spacing w:before="60" w:after="60"/>
              <w:rPr>
                <w:spacing w:val="0"/>
                <w:sz w:val="20"/>
                <w:szCs w:val="20"/>
              </w:rPr>
            </w:pPr>
            <w:r w:rsidRPr="0040736B">
              <w:rPr>
                <w:spacing w:val="0"/>
                <w:sz w:val="20"/>
                <w:szCs w:val="20"/>
              </w:rPr>
              <w:t xml:space="preserve"> R 9.3 </w:t>
            </w:r>
          </w:p>
        </w:tc>
        <w:tc>
          <w:tcPr>
            <w:tcW w:w="997" w:type="dxa"/>
            <w:noWrap/>
            <w:tcMar>
              <w:right w:w="227" w:type="dxa"/>
            </w:tcMar>
            <w:hideMark/>
          </w:tcPr>
          <w:p w14:paraId="3AAE5444" w14:textId="1D0875B2" w:rsidR="00B15F49" w:rsidRPr="0040736B" w:rsidRDefault="00B15F49" w:rsidP="0040736B">
            <w:pPr>
              <w:pStyle w:val="tablenumber"/>
              <w:spacing w:before="60" w:after="60"/>
              <w:rPr>
                <w:spacing w:val="0"/>
                <w:sz w:val="20"/>
                <w:szCs w:val="20"/>
              </w:rPr>
            </w:pPr>
            <w:r w:rsidRPr="0040736B">
              <w:rPr>
                <w:spacing w:val="0"/>
                <w:sz w:val="20"/>
                <w:szCs w:val="20"/>
              </w:rPr>
              <w:t xml:space="preserve"> R 46.7 </w:t>
            </w:r>
          </w:p>
        </w:tc>
        <w:tc>
          <w:tcPr>
            <w:tcW w:w="997" w:type="dxa"/>
            <w:noWrap/>
            <w:tcMar>
              <w:right w:w="227" w:type="dxa"/>
            </w:tcMar>
            <w:hideMark/>
          </w:tcPr>
          <w:p w14:paraId="4CE37AC3" w14:textId="6897EF4D" w:rsidR="00B15F49" w:rsidRPr="0040736B" w:rsidRDefault="00B15F49" w:rsidP="0040736B">
            <w:pPr>
              <w:pStyle w:val="tablenumber"/>
              <w:spacing w:before="60" w:after="60"/>
              <w:rPr>
                <w:spacing w:val="0"/>
                <w:sz w:val="20"/>
                <w:szCs w:val="20"/>
              </w:rPr>
            </w:pPr>
            <w:r w:rsidRPr="0040736B">
              <w:rPr>
                <w:spacing w:val="0"/>
                <w:sz w:val="20"/>
                <w:szCs w:val="20"/>
              </w:rPr>
              <w:t xml:space="preserve"> R 15.3 </w:t>
            </w:r>
          </w:p>
        </w:tc>
        <w:tc>
          <w:tcPr>
            <w:tcW w:w="997" w:type="dxa"/>
            <w:noWrap/>
            <w:tcMar>
              <w:right w:w="227" w:type="dxa"/>
            </w:tcMar>
            <w:hideMark/>
          </w:tcPr>
          <w:p w14:paraId="4DE95E4F" w14:textId="27C43B4F" w:rsidR="00B15F49" w:rsidRPr="0040736B" w:rsidRDefault="00B15F49" w:rsidP="0040736B">
            <w:pPr>
              <w:pStyle w:val="tablenumber"/>
              <w:spacing w:before="60" w:after="60"/>
              <w:rPr>
                <w:spacing w:val="0"/>
                <w:sz w:val="20"/>
                <w:szCs w:val="20"/>
              </w:rPr>
            </w:pPr>
            <w:r w:rsidRPr="0040736B">
              <w:rPr>
                <w:spacing w:val="0"/>
                <w:sz w:val="20"/>
                <w:szCs w:val="20"/>
              </w:rPr>
              <w:t xml:space="preserve"> R 42.4 </w:t>
            </w:r>
          </w:p>
        </w:tc>
      </w:tr>
      <w:tr w:rsidR="00B15F49" w:rsidRPr="00B15F49" w14:paraId="78DB0038" w14:textId="77777777" w:rsidTr="0040736B">
        <w:trPr>
          <w:trHeight w:val="300"/>
          <w:jc w:val="center"/>
        </w:trPr>
        <w:tc>
          <w:tcPr>
            <w:tcW w:w="3035" w:type="dxa"/>
            <w:noWrap/>
            <w:hideMark/>
          </w:tcPr>
          <w:p w14:paraId="37D9E6C9" w14:textId="0E4BD2AD" w:rsidR="00B15F49" w:rsidRPr="00B15F49" w:rsidRDefault="00B15F49" w:rsidP="0040736B">
            <w:pPr>
              <w:pStyle w:val="Table"/>
              <w:spacing w:before="60" w:after="60"/>
            </w:pPr>
            <w:r w:rsidRPr="00B15F49">
              <w:t xml:space="preserve">Performance and Celebration </w:t>
            </w:r>
          </w:p>
        </w:tc>
        <w:tc>
          <w:tcPr>
            <w:tcW w:w="996" w:type="dxa"/>
            <w:noWrap/>
            <w:tcMar>
              <w:right w:w="227" w:type="dxa"/>
            </w:tcMar>
            <w:hideMark/>
          </w:tcPr>
          <w:p w14:paraId="3D7781C4" w14:textId="2E24137A" w:rsidR="00B15F49" w:rsidRPr="0040736B" w:rsidRDefault="00B15F49" w:rsidP="0040736B">
            <w:pPr>
              <w:pStyle w:val="tablenumber"/>
              <w:spacing w:before="60" w:after="60"/>
              <w:rPr>
                <w:spacing w:val="0"/>
                <w:sz w:val="20"/>
                <w:szCs w:val="20"/>
              </w:rPr>
            </w:pPr>
            <w:r w:rsidRPr="0040736B">
              <w:rPr>
                <w:spacing w:val="0"/>
                <w:sz w:val="20"/>
                <w:szCs w:val="20"/>
              </w:rPr>
              <w:t xml:space="preserve"> R 1.0 </w:t>
            </w:r>
          </w:p>
        </w:tc>
        <w:tc>
          <w:tcPr>
            <w:tcW w:w="997" w:type="dxa"/>
            <w:noWrap/>
            <w:tcMar>
              <w:right w:w="227" w:type="dxa"/>
            </w:tcMar>
            <w:hideMark/>
          </w:tcPr>
          <w:p w14:paraId="2CBA0064" w14:textId="390BF7A0" w:rsidR="00B15F49" w:rsidRPr="0040736B" w:rsidRDefault="00B15F49" w:rsidP="0040736B">
            <w:pPr>
              <w:pStyle w:val="tablenumber"/>
              <w:spacing w:before="60" w:after="60"/>
              <w:rPr>
                <w:spacing w:val="0"/>
                <w:sz w:val="20"/>
                <w:szCs w:val="20"/>
              </w:rPr>
            </w:pPr>
            <w:r w:rsidRPr="0040736B">
              <w:rPr>
                <w:spacing w:val="0"/>
                <w:sz w:val="20"/>
                <w:szCs w:val="20"/>
              </w:rPr>
              <w:t xml:space="preserve"> R 1.2 </w:t>
            </w:r>
          </w:p>
        </w:tc>
        <w:tc>
          <w:tcPr>
            <w:tcW w:w="997" w:type="dxa"/>
            <w:noWrap/>
            <w:tcMar>
              <w:right w:w="227" w:type="dxa"/>
            </w:tcMar>
            <w:hideMark/>
          </w:tcPr>
          <w:p w14:paraId="76ADBB0A" w14:textId="1B2799D5" w:rsidR="00B15F49" w:rsidRPr="0040736B" w:rsidRDefault="00B15F49" w:rsidP="0040736B">
            <w:pPr>
              <w:pStyle w:val="tablenumber"/>
              <w:spacing w:before="60" w:after="60"/>
              <w:rPr>
                <w:spacing w:val="0"/>
                <w:sz w:val="20"/>
                <w:szCs w:val="20"/>
              </w:rPr>
            </w:pPr>
            <w:r w:rsidRPr="0040736B">
              <w:rPr>
                <w:spacing w:val="0"/>
                <w:sz w:val="20"/>
                <w:szCs w:val="20"/>
              </w:rPr>
              <w:t xml:space="preserve"> R 4.8 </w:t>
            </w:r>
          </w:p>
        </w:tc>
        <w:tc>
          <w:tcPr>
            <w:tcW w:w="997" w:type="dxa"/>
            <w:noWrap/>
            <w:tcMar>
              <w:right w:w="227" w:type="dxa"/>
            </w:tcMar>
            <w:hideMark/>
          </w:tcPr>
          <w:p w14:paraId="01ED701D" w14:textId="594538A6" w:rsidR="00B15F49" w:rsidRPr="0040736B" w:rsidRDefault="00B15F49" w:rsidP="0040736B">
            <w:pPr>
              <w:pStyle w:val="tablenumber"/>
              <w:spacing w:before="60" w:after="60"/>
              <w:rPr>
                <w:spacing w:val="0"/>
                <w:sz w:val="20"/>
                <w:szCs w:val="20"/>
              </w:rPr>
            </w:pPr>
            <w:r w:rsidRPr="0040736B">
              <w:rPr>
                <w:spacing w:val="0"/>
                <w:sz w:val="20"/>
                <w:szCs w:val="20"/>
              </w:rPr>
              <w:t xml:space="preserve"> R 0.9 </w:t>
            </w:r>
          </w:p>
        </w:tc>
        <w:tc>
          <w:tcPr>
            <w:tcW w:w="997" w:type="dxa"/>
            <w:noWrap/>
            <w:tcMar>
              <w:right w:w="227" w:type="dxa"/>
            </w:tcMar>
            <w:hideMark/>
          </w:tcPr>
          <w:p w14:paraId="0CF2B738" w14:textId="4F9B21F4" w:rsidR="00B15F49" w:rsidRPr="0040736B" w:rsidRDefault="00B15F49" w:rsidP="0040736B">
            <w:pPr>
              <w:pStyle w:val="tablenumber"/>
              <w:spacing w:before="60" w:after="60"/>
              <w:rPr>
                <w:spacing w:val="0"/>
                <w:sz w:val="20"/>
                <w:szCs w:val="20"/>
              </w:rPr>
            </w:pPr>
            <w:r w:rsidRPr="0040736B">
              <w:rPr>
                <w:spacing w:val="0"/>
                <w:sz w:val="20"/>
                <w:szCs w:val="20"/>
              </w:rPr>
              <w:t xml:space="preserve"> R 2.2 </w:t>
            </w:r>
          </w:p>
        </w:tc>
        <w:tc>
          <w:tcPr>
            <w:tcW w:w="997" w:type="dxa"/>
            <w:noWrap/>
            <w:tcMar>
              <w:right w:w="227" w:type="dxa"/>
            </w:tcMar>
            <w:hideMark/>
          </w:tcPr>
          <w:p w14:paraId="566B990A" w14:textId="0D726BD4" w:rsidR="00B15F49" w:rsidRPr="0040736B" w:rsidRDefault="00B15F49" w:rsidP="0040736B">
            <w:pPr>
              <w:pStyle w:val="tablenumber"/>
              <w:spacing w:before="60" w:after="60"/>
              <w:rPr>
                <w:spacing w:val="0"/>
                <w:sz w:val="20"/>
                <w:szCs w:val="20"/>
              </w:rPr>
            </w:pPr>
            <w:r w:rsidRPr="0040736B">
              <w:rPr>
                <w:spacing w:val="0"/>
                <w:sz w:val="20"/>
                <w:szCs w:val="20"/>
              </w:rPr>
              <w:t xml:space="preserve"> R 1.8 </w:t>
            </w:r>
          </w:p>
        </w:tc>
      </w:tr>
      <w:tr w:rsidR="00B15F49" w:rsidRPr="00B15F49" w14:paraId="31E5D731" w14:textId="77777777" w:rsidTr="0040736B">
        <w:trPr>
          <w:trHeight w:val="300"/>
          <w:jc w:val="center"/>
        </w:trPr>
        <w:tc>
          <w:tcPr>
            <w:tcW w:w="3035" w:type="dxa"/>
            <w:noWrap/>
            <w:hideMark/>
          </w:tcPr>
          <w:p w14:paraId="04A44EF8" w14:textId="0DDDFF9B" w:rsidR="00B15F49" w:rsidRPr="00B15F49" w:rsidRDefault="00B15F49" w:rsidP="0040736B">
            <w:pPr>
              <w:pStyle w:val="Table"/>
              <w:spacing w:before="60" w:after="60"/>
            </w:pPr>
            <w:r w:rsidRPr="00B15F49">
              <w:t xml:space="preserve">Visual Arts and Crafts </w:t>
            </w:r>
          </w:p>
        </w:tc>
        <w:tc>
          <w:tcPr>
            <w:tcW w:w="996" w:type="dxa"/>
            <w:noWrap/>
            <w:tcMar>
              <w:right w:w="227" w:type="dxa"/>
            </w:tcMar>
            <w:hideMark/>
          </w:tcPr>
          <w:p w14:paraId="2E7645DA" w14:textId="799F63DA" w:rsidR="00B15F49" w:rsidRPr="0040736B" w:rsidRDefault="00B15F49" w:rsidP="0040736B">
            <w:pPr>
              <w:pStyle w:val="tablenumber"/>
              <w:spacing w:before="60" w:after="60"/>
              <w:rPr>
                <w:spacing w:val="0"/>
                <w:sz w:val="20"/>
                <w:szCs w:val="20"/>
              </w:rPr>
            </w:pPr>
            <w:r w:rsidRPr="0040736B">
              <w:rPr>
                <w:spacing w:val="0"/>
                <w:sz w:val="20"/>
                <w:szCs w:val="20"/>
              </w:rPr>
              <w:t xml:space="preserve"> R 3.7 </w:t>
            </w:r>
          </w:p>
        </w:tc>
        <w:tc>
          <w:tcPr>
            <w:tcW w:w="997" w:type="dxa"/>
            <w:noWrap/>
            <w:tcMar>
              <w:right w:w="227" w:type="dxa"/>
            </w:tcMar>
            <w:hideMark/>
          </w:tcPr>
          <w:p w14:paraId="0A629A29" w14:textId="72C6991B" w:rsidR="00B15F49" w:rsidRPr="0040736B" w:rsidRDefault="00B15F49" w:rsidP="0040736B">
            <w:pPr>
              <w:pStyle w:val="tablenumber"/>
              <w:spacing w:before="60" w:after="60"/>
              <w:rPr>
                <w:spacing w:val="0"/>
                <w:sz w:val="20"/>
                <w:szCs w:val="20"/>
              </w:rPr>
            </w:pPr>
            <w:r w:rsidRPr="0040736B">
              <w:rPr>
                <w:spacing w:val="0"/>
                <w:sz w:val="20"/>
                <w:szCs w:val="20"/>
              </w:rPr>
              <w:t xml:space="preserve"> R 3.6 </w:t>
            </w:r>
          </w:p>
        </w:tc>
        <w:tc>
          <w:tcPr>
            <w:tcW w:w="997" w:type="dxa"/>
            <w:noWrap/>
            <w:tcMar>
              <w:right w:w="227" w:type="dxa"/>
            </w:tcMar>
            <w:hideMark/>
          </w:tcPr>
          <w:p w14:paraId="03C0C1D5" w14:textId="47EC84D6" w:rsidR="00B15F49" w:rsidRPr="0040736B" w:rsidRDefault="00B15F49" w:rsidP="0040736B">
            <w:pPr>
              <w:pStyle w:val="tablenumber"/>
              <w:spacing w:before="60" w:after="60"/>
              <w:rPr>
                <w:spacing w:val="0"/>
                <w:sz w:val="20"/>
                <w:szCs w:val="20"/>
              </w:rPr>
            </w:pPr>
            <w:r w:rsidRPr="0040736B">
              <w:rPr>
                <w:spacing w:val="0"/>
                <w:sz w:val="20"/>
                <w:szCs w:val="20"/>
              </w:rPr>
              <w:t xml:space="preserve"> R 2.5 </w:t>
            </w:r>
          </w:p>
        </w:tc>
        <w:tc>
          <w:tcPr>
            <w:tcW w:w="997" w:type="dxa"/>
            <w:noWrap/>
            <w:tcMar>
              <w:right w:w="227" w:type="dxa"/>
            </w:tcMar>
            <w:hideMark/>
          </w:tcPr>
          <w:p w14:paraId="14D8BEEE" w14:textId="57B0F276" w:rsidR="00B15F49" w:rsidRPr="0040736B" w:rsidRDefault="00B15F49" w:rsidP="0040736B">
            <w:pPr>
              <w:pStyle w:val="tablenumber"/>
              <w:spacing w:before="60" w:after="60"/>
              <w:rPr>
                <w:spacing w:val="0"/>
                <w:sz w:val="20"/>
                <w:szCs w:val="20"/>
              </w:rPr>
            </w:pPr>
            <w:r w:rsidRPr="0040736B">
              <w:rPr>
                <w:spacing w:val="0"/>
                <w:sz w:val="20"/>
                <w:szCs w:val="20"/>
              </w:rPr>
              <w:t xml:space="preserve"> R 4.6 </w:t>
            </w:r>
          </w:p>
        </w:tc>
        <w:tc>
          <w:tcPr>
            <w:tcW w:w="997" w:type="dxa"/>
            <w:noWrap/>
            <w:tcMar>
              <w:right w:w="227" w:type="dxa"/>
            </w:tcMar>
            <w:hideMark/>
          </w:tcPr>
          <w:p w14:paraId="5A216CED" w14:textId="3A528836" w:rsidR="00B15F49" w:rsidRPr="0040736B" w:rsidRDefault="00B15F49" w:rsidP="0040736B">
            <w:pPr>
              <w:pStyle w:val="tablenumber"/>
              <w:spacing w:before="60" w:after="60"/>
              <w:rPr>
                <w:spacing w:val="0"/>
                <w:sz w:val="20"/>
                <w:szCs w:val="20"/>
              </w:rPr>
            </w:pPr>
            <w:r w:rsidRPr="0040736B">
              <w:rPr>
                <w:spacing w:val="0"/>
                <w:sz w:val="20"/>
                <w:szCs w:val="20"/>
              </w:rPr>
              <w:t xml:space="preserve"> R 1.9 </w:t>
            </w:r>
          </w:p>
        </w:tc>
        <w:tc>
          <w:tcPr>
            <w:tcW w:w="997" w:type="dxa"/>
            <w:noWrap/>
            <w:tcMar>
              <w:right w:w="227" w:type="dxa"/>
            </w:tcMar>
            <w:hideMark/>
          </w:tcPr>
          <w:p w14:paraId="4F5CB057" w14:textId="0B405650" w:rsidR="00B15F49" w:rsidRPr="0040736B" w:rsidRDefault="00B15F49" w:rsidP="0040736B">
            <w:pPr>
              <w:pStyle w:val="tablenumber"/>
              <w:spacing w:before="60" w:after="60"/>
              <w:rPr>
                <w:spacing w:val="0"/>
                <w:sz w:val="20"/>
                <w:szCs w:val="20"/>
              </w:rPr>
            </w:pPr>
            <w:r w:rsidRPr="0040736B">
              <w:rPr>
                <w:spacing w:val="0"/>
                <w:sz w:val="20"/>
                <w:szCs w:val="20"/>
              </w:rPr>
              <w:t xml:space="preserve"> R 7.6 </w:t>
            </w:r>
          </w:p>
        </w:tc>
      </w:tr>
      <w:tr w:rsidR="00B15F49" w:rsidRPr="00B15F49" w14:paraId="4CC3D103" w14:textId="77777777" w:rsidTr="0040736B">
        <w:trPr>
          <w:trHeight w:val="300"/>
          <w:jc w:val="center"/>
        </w:trPr>
        <w:tc>
          <w:tcPr>
            <w:tcW w:w="3035" w:type="dxa"/>
            <w:noWrap/>
            <w:hideMark/>
          </w:tcPr>
          <w:p w14:paraId="597D479E" w14:textId="18A39F19" w:rsidR="00B15F49" w:rsidRPr="00B15F49" w:rsidRDefault="00B15F49" w:rsidP="0040736B">
            <w:pPr>
              <w:pStyle w:val="Table"/>
              <w:spacing w:before="60" w:after="60"/>
            </w:pPr>
            <w:r w:rsidRPr="00B15F49">
              <w:t xml:space="preserve">Books and Press </w:t>
            </w:r>
          </w:p>
        </w:tc>
        <w:tc>
          <w:tcPr>
            <w:tcW w:w="996" w:type="dxa"/>
            <w:noWrap/>
            <w:tcMar>
              <w:right w:w="227" w:type="dxa"/>
            </w:tcMar>
            <w:hideMark/>
          </w:tcPr>
          <w:p w14:paraId="363169EA" w14:textId="3E3BF49C" w:rsidR="00B15F49" w:rsidRPr="0040736B" w:rsidRDefault="00B15F49" w:rsidP="0040736B">
            <w:pPr>
              <w:pStyle w:val="tablenumber"/>
              <w:spacing w:before="60" w:after="60"/>
              <w:rPr>
                <w:spacing w:val="0"/>
                <w:sz w:val="20"/>
                <w:szCs w:val="20"/>
              </w:rPr>
            </w:pPr>
            <w:r w:rsidRPr="0040736B">
              <w:rPr>
                <w:spacing w:val="0"/>
                <w:sz w:val="20"/>
                <w:szCs w:val="20"/>
              </w:rPr>
              <w:t xml:space="preserve"> R 3.6 </w:t>
            </w:r>
          </w:p>
        </w:tc>
        <w:tc>
          <w:tcPr>
            <w:tcW w:w="997" w:type="dxa"/>
            <w:noWrap/>
            <w:tcMar>
              <w:right w:w="227" w:type="dxa"/>
            </w:tcMar>
            <w:hideMark/>
          </w:tcPr>
          <w:p w14:paraId="20B916F8" w14:textId="1D23CB55" w:rsidR="00B15F49" w:rsidRPr="0040736B" w:rsidRDefault="00B15F49" w:rsidP="0040736B">
            <w:pPr>
              <w:pStyle w:val="tablenumber"/>
              <w:spacing w:before="60" w:after="60"/>
              <w:rPr>
                <w:spacing w:val="0"/>
                <w:sz w:val="20"/>
                <w:szCs w:val="20"/>
              </w:rPr>
            </w:pPr>
            <w:r w:rsidRPr="0040736B">
              <w:rPr>
                <w:spacing w:val="0"/>
                <w:sz w:val="20"/>
                <w:szCs w:val="20"/>
              </w:rPr>
              <w:t xml:space="preserve"> R 1.4 </w:t>
            </w:r>
          </w:p>
        </w:tc>
        <w:tc>
          <w:tcPr>
            <w:tcW w:w="997" w:type="dxa"/>
            <w:noWrap/>
            <w:tcMar>
              <w:right w:w="227" w:type="dxa"/>
            </w:tcMar>
            <w:hideMark/>
          </w:tcPr>
          <w:p w14:paraId="77B2DD37" w14:textId="013C3A60" w:rsidR="00B15F49" w:rsidRPr="0040736B" w:rsidRDefault="00B15F49" w:rsidP="0040736B">
            <w:pPr>
              <w:pStyle w:val="tablenumber"/>
              <w:spacing w:before="60" w:after="60"/>
              <w:rPr>
                <w:spacing w:val="0"/>
                <w:sz w:val="20"/>
                <w:szCs w:val="20"/>
              </w:rPr>
            </w:pPr>
            <w:r w:rsidRPr="0040736B">
              <w:rPr>
                <w:spacing w:val="0"/>
                <w:sz w:val="20"/>
                <w:szCs w:val="20"/>
              </w:rPr>
              <w:t xml:space="preserve"> R 5.3 </w:t>
            </w:r>
          </w:p>
        </w:tc>
        <w:tc>
          <w:tcPr>
            <w:tcW w:w="997" w:type="dxa"/>
            <w:noWrap/>
            <w:tcMar>
              <w:right w:w="227" w:type="dxa"/>
            </w:tcMar>
            <w:hideMark/>
          </w:tcPr>
          <w:p w14:paraId="23DD7EDE" w14:textId="7E9814B7" w:rsidR="00B15F49" w:rsidRPr="0040736B" w:rsidRDefault="00B15F49" w:rsidP="0040736B">
            <w:pPr>
              <w:pStyle w:val="tablenumber"/>
              <w:spacing w:before="60" w:after="60"/>
              <w:rPr>
                <w:spacing w:val="0"/>
                <w:sz w:val="20"/>
                <w:szCs w:val="20"/>
              </w:rPr>
            </w:pPr>
            <w:r w:rsidRPr="0040736B">
              <w:rPr>
                <w:spacing w:val="0"/>
                <w:sz w:val="20"/>
                <w:szCs w:val="20"/>
              </w:rPr>
              <w:t xml:space="preserve"> R 5.0 </w:t>
            </w:r>
          </w:p>
        </w:tc>
        <w:tc>
          <w:tcPr>
            <w:tcW w:w="997" w:type="dxa"/>
            <w:noWrap/>
            <w:tcMar>
              <w:right w:w="227" w:type="dxa"/>
            </w:tcMar>
            <w:hideMark/>
          </w:tcPr>
          <w:p w14:paraId="0358D61B" w14:textId="2B5FB841" w:rsidR="00B15F49" w:rsidRPr="0040736B" w:rsidRDefault="00B15F49" w:rsidP="0040736B">
            <w:pPr>
              <w:pStyle w:val="tablenumber"/>
              <w:spacing w:before="60" w:after="60"/>
              <w:rPr>
                <w:spacing w:val="0"/>
                <w:sz w:val="20"/>
                <w:szCs w:val="20"/>
              </w:rPr>
            </w:pPr>
            <w:r w:rsidRPr="0040736B">
              <w:rPr>
                <w:spacing w:val="0"/>
                <w:sz w:val="20"/>
                <w:szCs w:val="20"/>
              </w:rPr>
              <w:t xml:space="preserve"> R 2.2 </w:t>
            </w:r>
          </w:p>
        </w:tc>
        <w:tc>
          <w:tcPr>
            <w:tcW w:w="997" w:type="dxa"/>
            <w:noWrap/>
            <w:tcMar>
              <w:right w:w="227" w:type="dxa"/>
            </w:tcMar>
            <w:hideMark/>
          </w:tcPr>
          <w:p w14:paraId="021A79EB" w14:textId="122C59BA" w:rsidR="00B15F49" w:rsidRPr="0040736B" w:rsidRDefault="00B15F49" w:rsidP="0040736B">
            <w:pPr>
              <w:pStyle w:val="tablenumber"/>
              <w:spacing w:before="60" w:after="60"/>
              <w:rPr>
                <w:spacing w:val="0"/>
                <w:sz w:val="20"/>
                <w:szCs w:val="20"/>
              </w:rPr>
            </w:pPr>
            <w:r w:rsidRPr="0040736B">
              <w:rPr>
                <w:spacing w:val="0"/>
                <w:sz w:val="20"/>
                <w:szCs w:val="20"/>
              </w:rPr>
              <w:t xml:space="preserve"> R 3.8 </w:t>
            </w:r>
          </w:p>
        </w:tc>
      </w:tr>
      <w:tr w:rsidR="00B15F49" w:rsidRPr="00B15F49" w14:paraId="43DCA11B" w14:textId="77777777" w:rsidTr="0040736B">
        <w:trPr>
          <w:trHeight w:val="300"/>
          <w:jc w:val="center"/>
        </w:trPr>
        <w:tc>
          <w:tcPr>
            <w:tcW w:w="3035" w:type="dxa"/>
            <w:noWrap/>
            <w:hideMark/>
          </w:tcPr>
          <w:p w14:paraId="0F36331E" w14:textId="581B47FD" w:rsidR="00B15F49" w:rsidRPr="00B15F49" w:rsidRDefault="00B15F49" w:rsidP="0040736B">
            <w:pPr>
              <w:pStyle w:val="Table"/>
              <w:spacing w:before="60" w:after="60"/>
            </w:pPr>
            <w:r w:rsidRPr="00B15F49">
              <w:t xml:space="preserve">Audio-visual and Interactive Media </w:t>
            </w:r>
          </w:p>
        </w:tc>
        <w:tc>
          <w:tcPr>
            <w:tcW w:w="996" w:type="dxa"/>
            <w:noWrap/>
            <w:tcMar>
              <w:right w:w="227" w:type="dxa"/>
            </w:tcMar>
            <w:hideMark/>
          </w:tcPr>
          <w:p w14:paraId="2D53B3E8" w14:textId="2F087809" w:rsidR="00B15F49" w:rsidRPr="0040736B" w:rsidRDefault="00B15F49"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997" w:type="dxa"/>
            <w:noWrap/>
            <w:tcMar>
              <w:right w:w="227" w:type="dxa"/>
            </w:tcMar>
            <w:hideMark/>
          </w:tcPr>
          <w:p w14:paraId="7F2992FC" w14:textId="4137C0C6" w:rsidR="00B15F49" w:rsidRPr="0040736B" w:rsidRDefault="00B15F49"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997" w:type="dxa"/>
            <w:noWrap/>
            <w:tcMar>
              <w:right w:w="227" w:type="dxa"/>
            </w:tcMar>
            <w:hideMark/>
          </w:tcPr>
          <w:p w14:paraId="78F8C73A" w14:textId="0358889B" w:rsidR="00B15F49" w:rsidRPr="0040736B" w:rsidRDefault="00B15F49" w:rsidP="0040736B">
            <w:pPr>
              <w:pStyle w:val="tablenumber"/>
              <w:spacing w:before="60" w:after="60"/>
              <w:rPr>
                <w:spacing w:val="0"/>
                <w:sz w:val="20"/>
                <w:szCs w:val="20"/>
              </w:rPr>
            </w:pPr>
            <w:r w:rsidRPr="0040736B">
              <w:rPr>
                <w:spacing w:val="0"/>
                <w:sz w:val="20"/>
                <w:szCs w:val="20"/>
              </w:rPr>
              <w:t xml:space="preserve"> R 0.0 </w:t>
            </w:r>
          </w:p>
        </w:tc>
        <w:tc>
          <w:tcPr>
            <w:tcW w:w="997" w:type="dxa"/>
            <w:noWrap/>
            <w:tcMar>
              <w:right w:w="227" w:type="dxa"/>
            </w:tcMar>
            <w:hideMark/>
          </w:tcPr>
          <w:p w14:paraId="7AFFFBAC" w14:textId="767D5DA6" w:rsidR="00B15F49" w:rsidRPr="0040736B" w:rsidRDefault="00B15F49" w:rsidP="0040736B">
            <w:pPr>
              <w:pStyle w:val="tablenumber"/>
              <w:spacing w:before="60" w:after="60"/>
              <w:rPr>
                <w:spacing w:val="0"/>
                <w:sz w:val="20"/>
                <w:szCs w:val="20"/>
              </w:rPr>
            </w:pPr>
            <w:r w:rsidRPr="0040736B">
              <w:rPr>
                <w:spacing w:val="0"/>
                <w:sz w:val="20"/>
                <w:szCs w:val="20"/>
              </w:rPr>
              <w:t xml:space="preserve"> R 0.0 </w:t>
            </w:r>
          </w:p>
        </w:tc>
        <w:tc>
          <w:tcPr>
            <w:tcW w:w="997" w:type="dxa"/>
            <w:noWrap/>
            <w:tcMar>
              <w:right w:w="227" w:type="dxa"/>
            </w:tcMar>
            <w:hideMark/>
          </w:tcPr>
          <w:p w14:paraId="4966DC36" w14:textId="6872D621" w:rsidR="00B15F49" w:rsidRPr="0040736B" w:rsidRDefault="00B15F49"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997" w:type="dxa"/>
            <w:noWrap/>
            <w:tcMar>
              <w:right w:w="227" w:type="dxa"/>
            </w:tcMar>
            <w:hideMark/>
          </w:tcPr>
          <w:p w14:paraId="0A1ADEA9" w14:textId="0E625CD7" w:rsidR="00B15F49" w:rsidRPr="0040736B" w:rsidRDefault="00B15F49"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r>
      <w:tr w:rsidR="00B15F49" w:rsidRPr="00B15F49" w14:paraId="6D6C4CE5" w14:textId="77777777" w:rsidTr="0040736B">
        <w:trPr>
          <w:trHeight w:val="300"/>
          <w:jc w:val="center"/>
        </w:trPr>
        <w:tc>
          <w:tcPr>
            <w:tcW w:w="3035" w:type="dxa"/>
            <w:noWrap/>
            <w:hideMark/>
          </w:tcPr>
          <w:p w14:paraId="021D6CFE" w14:textId="29A5A0CF" w:rsidR="00B15F49" w:rsidRPr="00B15F49" w:rsidRDefault="00B15F49" w:rsidP="0040736B">
            <w:pPr>
              <w:pStyle w:val="Table"/>
              <w:spacing w:before="60" w:after="60"/>
            </w:pPr>
            <w:r w:rsidRPr="00B15F49">
              <w:t xml:space="preserve">Design and Creative Services </w:t>
            </w:r>
          </w:p>
        </w:tc>
        <w:tc>
          <w:tcPr>
            <w:tcW w:w="996" w:type="dxa"/>
            <w:noWrap/>
            <w:tcMar>
              <w:right w:w="227" w:type="dxa"/>
            </w:tcMar>
            <w:hideMark/>
          </w:tcPr>
          <w:p w14:paraId="3DEAFA21" w14:textId="313ACF49" w:rsidR="00B15F49" w:rsidRPr="0040736B" w:rsidRDefault="00B15F49"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997" w:type="dxa"/>
            <w:noWrap/>
            <w:tcMar>
              <w:right w:w="227" w:type="dxa"/>
            </w:tcMar>
            <w:hideMark/>
          </w:tcPr>
          <w:p w14:paraId="7A8AA41F" w14:textId="67056DB9" w:rsidR="00B15F49" w:rsidRPr="0040736B" w:rsidRDefault="00B15F49" w:rsidP="0040736B">
            <w:pPr>
              <w:pStyle w:val="tablenumber"/>
              <w:spacing w:before="60" w:after="60"/>
              <w:rPr>
                <w:spacing w:val="0"/>
                <w:sz w:val="20"/>
                <w:szCs w:val="20"/>
              </w:rPr>
            </w:pPr>
            <w:r w:rsidRPr="0040736B">
              <w:rPr>
                <w:spacing w:val="0"/>
                <w:sz w:val="20"/>
                <w:szCs w:val="20"/>
              </w:rPr>
              <w:t xml:space="preserve"> R 0.0 </w:t>
            </w:r>
          </w:p>
        </w:tc>
        <w:tc>
          <w:tcPr>
            <w:tcW w:w="997" w:type="dxa"/>
            <w:noWrap/>
            <w:tcMar>
              <w:right w:w="227" w:type="dxa"/>
            </w:tcMar>
            <w:hideMark/>
          </w:tcPr>
          <w:p w14:paraId="33C72BD4" w14:textId="7DDD028A" w:rsidR="00B15F49" w:rsidRPr="0040736B" w:rsidRDefault="00B15F49"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997" w:type="dxa"/>
            <w:noWrap/>
            <w:tcMar>
              <w:right w:w="227" w:type="dxa"/>
            </w:tcMar>
            <w:hideMark/>
          </w:tcPr>
          <w:p w14:paraId="7AE93383" w14:textId="393DACB9" w:rsidR="00B15F49" w:rsidRPr="0040736B" w:rsidRDefault="00B15F49" w:rsidP="0040736B">
            <w:pPr>
              <w:pStyle w:val="tablenumber"/>
              <w:spacing w:before="60" w:after="60"/>
              <w:rPr>
                <w:spacing w:val="0"/>
                <w:sz w:val="20"/>
                <w:szCs w:val="20"/>
              </w:rPr>
            </w:pPr>
            <w:r w:rsidRPr="0040736B">
              <w:rPr>
                <w:spacing w:val="0"/>
                <w:sz w:val="20"/>
                <w:szCs w:val="20"/>
              </w:rPr>
              <w:t xml:space="preserve"> R 0.0 </w:t>
            </w:r>
          </w:p>
        </w:tc>
        <w:tc>
          <w:tcPr>
            <w:tcW w:w="997" w:type="dxa"/>
            <w:noWrap/>
            <w:tcMar>
              <w:right w:w="227" w:type="dxa"/>
            </w:tcMar>
            <w:hideMark/>
          </w:tcPr>
          <w:p w14:paraId="5F6A1E13" w14:textId="6F6FD0E7" w:rsidR="00B15F49" w:rsidRPr="0040736B" w:rsidRDefault="00B15F49"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997" w:type="dxa"/>
            <w:noWrap/>
            <w:tcMar>
              <w:right w:w="227" w:type="dxa"/>
            </w:tcMar>
            <w:hideMark/>
          </w:tcPr>
          <w:p w14:paraId="0510B7EA" w14:textId="46859FF2" w:rsidR="00B15F49" w:rsidRPr="0040736B" w:rsidRDefault="00B15F49"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r>
      <w:tr w:rsidR="00B15F49" w:rsidRPr="00B15F49" w14:paraId="773B0247" w14:textId="77777777" w:rsidTr="0040736B">
        <w:trPr>
          <w:trHeight w:val="300"/>
          <w:jc w:val="center"/>
        </w:trPr>
        <w:tc>
          <w:tcPr>
            <w:tcW w:w="3035" w:type="dxa"/>
            <w:noWrap/>
            <w:hideMark/>
          </w:tcPr>
          <w:p w14:paraId="6ECED291" w14:textId="5216EE41" w:rsidR="00B15F49" w:rsidRPr="00B15F49" w:rsidRDefault="00B15F49" w:rsidP="0040736B">
            <w:pPr>
              <w:pStyle w:val="Table"/>
              <w:spacing w:before="60" w:after="60"/>
            </w:pPr>
            <w:r w:rsidRPr="00B15F49">
              <w:t xml:space="preserve">Total </w:t>
            </w:r>
          </w:p>
        </w:tc>
        <w:tc>
          <w:tcPr>
            <w:tcW w:w="996" w:type="dxa"/>
            <w:noWrap/>
            <w:tcMar>
              <w:right w:w="227" w:type="dxa"/>
            </w:tcMar>
            <w:hideMark/>
          </w:tcPr>
          <w:p w14:paraId="0F70FBBD" w14:textId="7B077AC8" w:rsidR="00B15F49" w:rsidRPr="0040736B" w:rsidRDefault="00B15F49" w:rsidP="0040736B">
            <w:pPr>
              <w:pStyle w:val="tablenumber"/>
              <w:spacing w:before="60" w:after="60"/>
              <w:rPr>
                <w:spacing w:val="0"/>
                <w:sz w:val="20"/>
                <w:szCs w:val="20"/>
              </w:rPr>
            </w:pPr>
            <w:r w:rsidRPr="0040736B">
              <w:rPr>
                <w:spacing w:val="0"/>
                <w:sz w:val="20"/>
                <w:szCs w:val="20"/>
              </w:rPr>
              <w:t xml:space="preserve"> R 18.9 </w:t>
            </w:r>
          </w:p>
        </w:tc>
        <w:tc>
          <w:tcPr>
            <w:tcW w:w="997" w:type="dxa"/>
            <w:noWrap/>
            <w:tcMar>
              <w:right w:w="227" w:type="dxa"/>
            </w:tcMar>
            <w:hideMark/>
          </w:tcPr>
          <w:p w14:paraId="7C764D42" w14:textId="68FE50DA" w:rsidR="00B15F49" w:rsidRPr="0040736B" w:rsidRDefault="00B15F49" w:rsidP="0040736B">
            <w:pPr>
              <w:pStyle w:val="tablenumber"/>
              <w:spacing w:before="60" w:after="60"/>
              <w:rPr>
                <w:spacing w:val="0"/>
                <w:sz w:val="20"/>
                <w:szCs w:val="20"/>
              </w:rPr>
            </w:pPr>
            <w:r w:rsidRPr="0040736B">
              <w:rPr>
                <w:spacing w:val="0"/>
                <w:sz w:val="20"/>
                <w:szCs w:val="20"/>
              </w:rPr>
              <w:t xml:space="preserve"> R 47.4 </w:t>
            </w:r>
          </w:p>
        </w:tc>
        <w:tc>
          <w:tcPr>
            <w:tcW w:w="997" w:type="dxa"/>
            <w:noWrap/>
            <w:tcMar>
              <w:right w:w="227" w:type="dxa"/>
            </w:tcMar>
            <w:hideMark/>
          </w:tcPr>
          <w:p w14:paraId="617EE7BE" w14:textId="7F70A152" w:rsidR="00B15F49" w:rsidRPr="0040736B" w:rsidRDefault="00B15F49" w:rsidP="0040736B">
            <w:pPr>
              <w:pStyle w:val="tablenumber"/>
              <w:spacing w:before="60" w:after="60"/>
              <w:rPr>
                <w:spacing w:val="0"/>
                <w:sz w:val="20"/>
                <w:szCs w:val="20"/>
              </w:rPr>
            </w:pPr>
            <w:r w:rsidRPr="0040736B">
              <w:rPr>
                <w:spacing w:val="0"/>
                <w:sz w:val="20"/>
                <w:szCs w:val="20"/>
              </w:rPr>
              <w:t xml:space="preserve"> R 21.9 </w:t>
            </w:r>
          </w:p>
        </w:tc>
        <w:tc>
          <w:tcPr>
            <w:tcW w:w="997" w:type="dxa"/>
            <w:noWrap/>
            <w:tcMar>
              <w:right w:w="227" w:type="dxa"/>
            </w:tcMar>
            <w:hideMark/>
          </w:tcPr>
          <w:p w14:paraId="5C8D4D25" w14:textId="1EE9B6BC" w:rsidR="00B15F49" w:rsidRPr="0040736B" w:rsidRDefault="00B15F49" w:rsidP="0040736B">
            <w:pPr>
              <w:pStyle w:val="tablenumber"/>
              <w:spacing w:before="60" w:after="60"/>
              <w:rPr>
                <w:spacing w:val="0"/>
                <w:sz w:val="20"/>
                <w:szCs w:val="20"/>
              </w:rPr>
            </w:pPr>
            <w:r w:rsidRPr="0040736B">
              <w:rPr>
                <w:spacing w:val="0"/>
                <w:sz w:val="20"/>
                <w:szCs w:val="20"/>
              </w:rPr>
              <w:t xml:space="preserve"> R 57.2 </w:t>
            </w:r>
          </w:p>
        </w:tc>
        <w:tc>
          <w:tcPr>
            <w:tcW w:w="997" w:type="dxa"/>
            <w:noWrap/>
            <w:tcMar>
              <w:right w:w="227" w:type="dxa"/>
            </w:tcMar>
            <w:hideMark/>
          </w:tcPr>
          <w:p w14:paraId="33D57E93" w14:textId="07140C2A" w:rsidR="00B15F49" w:rsidRPr="0040736B" w:rsidRDefault="00B15F49" w:rsidP="0040736B">
            <w:pPr>
              <w:pStyle w:val="tablenumber"/>
              <w:spacing w:before="60" w:after="60"/>
              <w:rPr>
                <w:spacing w:val="0"/>
                <w:sz w:val="20"/>
                <w:szCs w:val="20"/>
              </w:rPr>
            </w:pPr>
            <w:r w:rsidRPr="0040736B">
              <w:rPr>
                <w:spacing w:val="0"/>
                <w:sz w:val="20"/>
                <w:szCs w:val="20"/>
              </w:rPr>
              <w:t xml:space="preserve"> R 21.6 </w:t>
            </w:r>
          </w:p>
        </w:tc>
        <w:tc>
          <w:tcPr>
            <w:tcW w:w="997" w:type="dxa"/>
            <w:noWrap/>
            <w:tcMar>
              <w:right w:w="227" w:type="dxa"/>
            </w:tcMar>
            <w:hideMark/>
          </w:tcPr>
          <w:p w14:paraId="2065AA17" w14:textId="27234DC6" w:rsidR="00B15F49" w:rsidRPr="0040736B" w:rsidRDefault="00B15F49" w:rsidP="0040736B">
            <w:pPr>
              <w:pStyle w:val="tablenumber"/>
              <w:spacing w:before="60" w:after="60"/>
              <w:rPr>
                <w:spacing w:val="0"/>
                <w:sz w:val="20"/>
                <w:szCs w:val="20"/>
              </w:rPr>
            </w:pPr>
            <w:r w:rsidRPr="0040736B">
              <w:rPr>
                <w:spacing w:val="0"/>
                <w:sz w:val="20"/>
                <w:szCs w:val="20"/>
              </w:rPr>
              <w:t xml:space="preserve"> R 55.6 </w:t>
            </w:r>
          </w:p>
        </w:tc>
      </w:tr>
    </w:tbl>
    <w:p w14:paraId="78ED4815" w14:textId="77777777" w:rsidR="00C9760D" w:rsidRDefault="00C9760D" w:rsidP="00C9760D">
      <w:r>
        <w:t>Source: SARS (Customs and Excise)</w:t>
      </w:r>
    </w:p>
    <w:p w14:paraId="5A93FD3A" w14:textId="33F2D096" w:rsidR="001773FB" w:rsidRPr="0040736B" w:rsidRDefault="001773FB" w:rsidP="0040736B">
      <w:pPr>
        <w:spacing w:line="259" w:lineRule="auto"/>
        <w:rPr>
          <w:sz w:val="22"/>
          <w:szCs w:val="24"/>
        </w:rPr>
      </w:pPr>
      <w:r w:rsidRPr="0040736B">
        <w:rPr>
          <w:sz w:val="22"/>
          <w:szCs w:val="24"/>
        </w:rPr>
        <w:t xml:space="preserve">The North West </w:t>
      </w:r>
      <w:r w:rsidR="00036709" w:rsidRPr="0040736B">
        <w:rPr>
          <w:sz w:val="22"/>
          <w:szCs w:val="24"/>
        </w:rPr>
        <w:t>p</w:t>
      </w:r>
      <w:r w:rsidRPr="0040736B">
        <w:rPr>
          <w:sz w:val="22"/>
          <w:szCs w:val="24"/>
        </w:rPr>
        <w:t xml:space="preserve">rovince’s largest </w:t>
      </w:r>
      <w:r w:rsidR="001B59D2" w:rsidRPr="0040736B">
        <w:rPr>
          <w:sz w:val="22"/>
          <w:szCs w:val="24"/>
        </w:rPr>
        <w:t xml:space="preserve">CCI </w:t>
      </w:r>
      <w:r w:rsidRPr="0040736B">
        <w:rPr>
          <w:sz w:val="22"/>
          <w:szCs w:val="24"/>
        </w:rPr>
        <w:t xml:space="preserve">export is the </w:t>
      </w:r>
      <w:r w:rsidR="00C95877" w:rsidRPr="0040736B">
        <w:rPr>
          <w:sz w:val="22"/>
          <w:szCs w:val="24"/>
        </w:rPr>
        <w:t>C</w:t>
      </w:r>
      <w:r w:rsidRPr="0040736B">
        <w:rPr>
          <w:sz w:val="22"/>
          <w:szCs w:val="24"/>
        </w:rPr>
        <w:t xml:space="preserve">ultural and </w:t>
      </w:r>
      <w:r w:rsidR="00C95877" w:rsidRPr="0040736B">
        <w:rPr>
          <w:sz w:val="22"/>
          <w:szCs w:val="24"/>
        </w:rPr>
        <w:t>N</w:t>
      </w:r>
      <w:r w:rsidRPr="0040736B">
        <w:rPr>
          <w:sz w:val="22"/>
          <w:szCs w:val="24"/>
        </w:rPr>
        <w:t xml:space="preserve">atural </w:t>
      </w:r>
      <w:r w:rsidR="00C95877" w:rsidRPr="0040736B">
        <w:rPr>
          <w:sz w:val="22"/>
          <w:szCs w:val="24"/>
        </w:rPr>
        <w:t>H</w:t>
      </w:r>
      <w:r w:rsidRPr="0040736B">
        <w:rPr>
          <w:sz w:val="22"/>
          <w:szCs w:val="24"/>
        </w:rPr>
        <w:t>eritage domain</w:t>
      </w:r>
      <w:r w:rsidR="00B97B6E" w:rsidRPr="0040736B">
        <w:rPr>
          <w:sz w:val="22"/>
          <w:szCs w:val="24"/>
        </w:rPr>
        <w:t>, making up more than 80% of cultural goods export earnings</w:t>
      </w:r>
      <w:r w:rsidRPr="0040736B">
        <w:rPr>
          <w:sz w:val="22"/>
          <w:szCs w:val="24"/>
        </w:rPr>
        <w:t>.</w:t>
      </w:r>
    </w:p>
    <w:p w14:paraId="7A667182" w14:textId="60B7A0E6" w:rsidR="001773FB" w:rsidRDefault="004163A9" w:rsidP="001773FB">
      <w:pPr>
        <w:keepNext/>
      </w:pPr>
      <w:r>
        <w:rPr>
          <w:noProof/>
          <w:lang w:eastAsia="en-ZA"/>
        </w:rPr>
        <w:lastRenderedPageBreak/>
        <w:drawing>
          <wp:inline distT="0" distB="0" distL="0" distR="0" wp14:anchorId="7FA47DC1" wp14:editId="1B9C51EE">
            <wp:extent cx="3350497" cy="2864098"/>
            <wp:effectExtent l="0" t="0" r="2540" b="12700"/>
            <wp:docPr id="25" name="Chart 25">
              <a:extLst xmlns:a="http://schemas.openxmlformats.org/drawingml/2006/main">
                <a:ext uri="{FF2B5EF4-FFF2-40B4-BE49-F238E27FC236}">
                  <a16:creationId xmlns:a16="http://schemas.microsoft.com/office/drawing/2014/main" id="{051BF095-3430-4801-BC83-DE772A7475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471D8774" w14:textId="41068638" w:rsidR="001773FB" w:rsidRDefault="001773FB" w:rsidP="00904501">
      <w:pPr>
        <w:pStyle w:val="Caption"/>
      </w:pPr>
      <w:bookmarkStart w:id="213" w:name="_Toc92691511"/>
      <w:r>
        <w:t xml:space="preserve">Figure </w:t>
      </w:r>
      <w:fldSimple w:instr=" SEQ Figure \* ARABIC ">
        <w:r w:rsidR="00C4686E">
          <w:rPr>
            <w:noProof/>
          </w:rPr>
          <w:t>4</w:t>
        </w:r>
        <w:r w:rsidR="004C7B77">
          <w:rPr>
            <w:noProof/>
          </w:rPr>
          <w:t>9</w:t>
        </w:r>
      </w:fldSimple>
      <w:r w:rsidR="009656CB">
        <w:rPr>
          <w:noProof/>
        </w:rPr>
        <w:t>:</w:t>
      </w:r>
      <w:r>
        <w:t xml:space="preserve"> </w:t>
      </w:r>
      <w:r w:rsidR="00690429">
        <w:t>North West</w:t>
      </w:r>
      <w:r w:rsidR="001B59D2">
        <w:t>’s</w:t>
      </w:r>
      <w:r>
        <w:t xml:space="preserve"> exports by domain</w:t>
      </w:r>
      <w:bookmarkEnd w:id="213"/>
      <w:r w:rsidR="00F432D3">
        <w:t xml:space="preserve"> in 2019</w:t>
      </w:r>
    </w:p>
    <w:p w14:paraId="221715C6" w14:textId="56FC18AA" w:rsidR="001773FB" w:rsidRPr="0040736B" w:rsidRDefault="001773FB" w:rsidP="0040736B">
      <w:pPr>
        <w:spacing w:before="0" w:line="259" w:lineRule="auto"/>
        <w:rPr>
          <w:sz w:val="22"/>
          <w:szCs w:val="24"/>
        </w:rPr>
      </w:pPr>
      <w:r w:rsidRPr="0040736B">
        <w:rPr>
          <w:sz w:val="22"/>
          <w:szCs w:val="24"/>
        </w:rPr>
        <w:t xml:space="preserve">The map below </w:t>
      </w:r>
      <w:r w:rsidR="00C744ED" w:rsidRPr="0040736B">
        <w:rPr>
          <w:sz w:val="22"/>
          <w:szCs w:val="24"/>
        </w:rPr>
        <w:t xml:space="preserve">(Figure </w:t>
      </w:r>
      <w:r w:rsidR="004C7B77">
        <w:rPr>
          <w:sz w:val="22"/>
          <w:szCs w:val="24"/>
        </w:rPr>
        <w:t>50</w:t>
      </w:r>
      <w:r w:rsidR="00C744ED" w:rsidRPr="0040736B">
        <w:rPr>
          <w:sz w:val="22"/>
          <w:szCs w:val="24"/>
        </w:rPr>
        <w:t xml:space="preserve">) </w:t>
      </w:r>
      <w:r w:rsidRPr="0040736B">
        <w:rPr>
          <w:sz w:val="22"/>
          <w:szCs w:val="24"/>
        </w:rPr>
        <w:t xml:space="preserve">gives a graphic presentation of the markets to which the North West </w:t>
      </w:r>
      <w:r w:rsidR="00036709" w:rsidRPr="0040736B">
        <w:rPr>
          <w:sz w:val="22"/>
          <w:szCs w:val="24"/>
        </w:rPr>
        <w:t>p</w:t>
      </w:r>
      <w:r w:rsidRPr="0040736B">
        <w:rPr>
          <w:sz w:val="22"/>
          <w:szCs w:val="24"/>
        </w:rPr>
        <w:t>rovince sold in 2019.</w:t>
      </w:r>
      <w:r w:rsidR="00B97B6E" w:rsidRPr="0040736B">
        <w:rPr>
          <w:sz w:val="22"/>
          <w:szCs w:val="24"/>
        </w:rPr>
        <w:t xml:space="preserve"> By far the most important export market for cultural goods from the province is Botswana, followed</w:t>
      </w:r>
      <w:r w:rsidR="005E0534" w:rsidRPr="0040736B">
        <w:rPr>
          <w:sz w:val="22"/>
          <w:szCs w:val="24"/>
        </w:rPr>
        <w:t xml:space="preserve"> by</w:t>
      </w:r>
      <w:r w:rsidR="00B97B6E" w:rsidRPr="0040736B">
        <w:rPr>
          <w:sz w:val="22"/>
          <w:szCs w:val="24"/>
        </w:rPr>
        <w:t xml:space="preserve"> the US and Russia.</w:t>
      </w:r>
    </w:p>
    <w:p w14:paraId="6AAB0E91" w14:textId="3AA9BDD8" w:rsidR="001773FB" w:rsidRDefault="00ED6F5E" w:rsidP="001773FB">
      <w:pPr>
        <w:keepNext/>
      </w:pPr>
      <w:r w:rsidRPr="00ED6F5E">
        <w:rPr>
          <w:noProof/>
          <w:lang w:eastAsia="en-ZA"/>
        </w:rPr>
        <w:drawing>
          <wp:inline distT="0" distB="0" distL="0" distR="0" wp14:anchorId="1CE4E19C" wp14:editId="21BA66AC">
            <wp:extent cx="5731510" cy="2764790"/>
            <wp:effectExtent l="0" t="0" r="254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2764790"/>
                    </a:xfrm>
                    <a:prstGeom prst="rect">
                      <a:avLst/>
                    </a:prstGeom>
                  </pic:spPr>
                </pic:pic>
              </a:graphicData>
            </a:graphic>
          </wp:inline>
        </w:drawing>
      </w:r>
    </w:p>
    <w:p w14:paraId="3F5AAF03" w14:textId="6F3B1934" w:rsidR="001773FB" w:rsidRDefault="001773FB" w:rsidP="00904501">
      <w:pPr>
        <w:pStyle w:val="Caption"/>
      </w:pPr>
      <w:bookmarkStart w:id="214" w:name="_Toc92691512"/>
      <w:r>
        <w:t xml:space="preserve">Figure </w:t>
      </w:r>
      <w:r w:rsidR="004C7B77">
        <w:t>50</w:t>
      </w:r>
      <w:r w:rsidR="00FB23F0">
        <w:t>:</w:t>
      </w:r>
      <w:r w:rsidR="00ED6F5E">
        <w:t xml:space="preserve"> </w:t>
      </w:r>
      <w:r>
        <w:t xml:space="preserve">Destination of the North West </w:t>
      </w:r>
      <w:r w:rsidR="00036709">
        <w:t>p</w:t>
      </w:r>
      <w:r>
        <w:t>rovince’s CCI exports</w:t>
      </w:r>
      <w:bookmarkEnd w:id="214"/>
    </w:p>
    <w:p w14:paraId="14F8D3DE" w14:textId="4942DE38" w:rsidR="001773FB" w:rsidRPr="0040736B" w:rsidRDefault="00283B74" w:rsidP="0040736B">
      <w:pPr>
        <w:spacing w:before="0" w:line="259" w:lineRule="auto"/>
        <w:rPr>
          <w:sz w:val="22"/>
          <w:szCs w:val="24"/>
        </w:rPr>
      </w:pPr>
      <w:r w:rsidRPr="0040736B">
        <w:rPr>
          <w:sz w:val="22"/>
          <w:szCs w:val="24"/>
        </w:rPr>
        <w:t>T</w:t>
      </w:r>
      <w:r w:rsidR="001773FB" w:rsidRPr="0040736B">
        <w:rPr>
          <w:sz w:val="22"/>
          <w:szCs w:val="24"/>
        </w:rPr>
        <w:t xml:space="preserve">able </w:t>
      </w:r>
      <w:r w:rsidRPr="0040736B">
        <w:rPr>
          <w:sz w:val="22"/>
          <w:szCs w:val="24"/>
        </w:rPr>
        <w:t>4</w:t>
      </w:r>
      <w:r w:rsidR="00602BC0">
        <w:rPr>
          <w:sz w:val="22"/>
          <w:szCs w:val="24"/>
        </w:rPr>
        <w:t>2</w:t>
      </w:r>
      <w:r w:rsidRPr="0040736B">
        <w:rPr>
          <w:sz w:val="22"/>
          <w:szCs w:val="24"/>
        </w:rPr>
        <w:t xml:space="preserve"> </w:t>
      </w:r>
      <w:r w:rsidR="001773FB" w:rsidRPr="0040736B">
        <w:rPr>
          <w:sz w:val="22"/>
          <w:szCs w:val="24"/>
        </w:rPr>
        <w:t>below give</w:t>
      </w:r>
      <w:r w:rsidRPr="0040736B">
        <w:rPr>
          <w:sz w:val="22"/>
          <w:szCs w:val="24"/>
        </w:rPr>
        <w:t>s</w:t>
      </w:r>
      <w:r w:rsidR="001773FB" w:rsidRPr="0040736B">
        <w:rPr>
          <w:sz w:val="22"/>
          <w:szCs w:val="24"/>
        </w:rPr>
        <w:t xml:space="preserve"> m</w:t>
      </w:r>
      <w:r w:rsidR="00B97B6E" w:rsidRPr="0040736B">
        <w:rPr>
          <w:sz w:val="22"/>
          <w:szCs w:val="24"/>
        </w:rPr>
        <w:t>o</w:t>
      </w:r>
      <w:r w:rsidR="001773FB" w:rsidRPr="0040736B">
        <w:rPr>
          <w:sz w:val="22"/>
          <w:szCs w:val="24"/>
        </w:rPr>
        <w:t>re detail of each market and the exports from each of the CCI domains.</w:t>
      </w:r>
    </w:p>
    <w:p w14:paraId="68D87C58" w14:textId="7B39CC3C" w:rsidR="001773FB" w:rsidRDefault="001773FB" w:rsidP="00904501">
      <w:pPr>
        <w:pStyle w:val="Caption"/>
      </w:pPr>
      <w:bookmarkStart w:id="215" w:name="_Toc93293351"/>
      <w:r>
        <w:t xml:space="preserve">Table </w:t>
      </w:r>
      <w:fldSimple w:instr=" SEQ Table \* ARABIC ">
        <w:r w:rsidR="00C4686E">
          <w:rPr>
            <w:noProof/>
          </w:rPr>
          <w:t>4</w:t>
        </w:r>
        <w:r w:rsidR="00D54A5F">
          <w:rPr>
            <w:noProof/>
          </w:rPr>
          <w:t>2</w:t>
        </w:r>
      </w:fldSimple>
      <w:r w:rsidR="00A13011">
        <w:rPr>
          <w:noProof/>
        </w:rPr>
        <w:t>:</w:t>
      </w:r>
      <w:r>
        <w:t xml:space="preserve"> </w:t>
      </w:r>
      <w:r w:rsidR="007A2AFD">
        <w:t xml:space="preserve">The </w:t>
      </w:r>
      <w:r>
        <w:t xml:space="preserve">North West </w:t>
      </w:r>
      <w:r w:rsidR="00036709">
        <w:t>p</w:t>
      </w:r>
      <w:r>
        <w:t>rovince</w:t>
      </w:r>
      <w:r w:rsidR="00A13011">
        <w:t>’</w:t>
      </w:r>
      <w:r>
        <w:t xml:space="preserve">s </w:t>
      </w:r>
      <w:r w:rsidR="004865C2">
        <w:t>top export markets for CCIs</w:t>
      </w:r>
      <w:r w:rsidR="006A30E3">
        <w:t xml:space="preserve"> in 2020</w:t>
      </w:r>
      <w:bookmarkEnd w:id="215"/>
      <w:r w:rsidR="0025790B">
        <w:t xml:space="preserve"> (current rand)</w:t>
      </w:r>
    </w:p>
    <w:tbl>
      <w:tblPr>
        <w:tblStyle w:val="TableGrid1"/>
        <w:tblW w:w="9015" w:type="dxa"/>
        <w:jc w:val="center"/>
        <w:tblLayout w:type="fixed"/>
        <w:tblLook w:val="04A0" w:firstRow="1" w:lastRow="0" w:firstColumn="1" w:lastColumn="0" w:noHBand="0" w:noVBand="1"/>
      </w:tblPr>
      <w:tblGrid>
        <w:gridCol w:w="1905"/>
        <w:gridCol w:w="1421"/>
        <w:gridCol w:w="1422"/>
        <w:gridCol w:w="1422"/>
        <w:gridCol w:w="1422"/>
        <w:gridCol w:w="1423"/>
      </w:tblGrid>
      <w:tr w:rsidR="00FC04E0" w:rsidRPr="00FC04E0" w14:paraId="3663B38D" w14:textId="77777777" w:rsidTr="0025790B">
        <w:trPr>
          <w:tblHeader/>
          <w:jc w:val="center"/>
        </w:trPr>
        <w:tc>
          <w:tcPr>
            <w:tcW w:w="1980" w:type="dxa"/>
          </w:tcPr>
          <w:p w14:paraId="54271A9A" w14:textId="77777777" w:rsidR="001773FB" w:rsidRPr="00FC04E0" w:rsidRDefault="001773FB" w:rsidP="0040736B">
            <w:pPr>
              <w:pStyle w:val="Table"/>
              <w:spacing w:before="60" w:after="60"/>
              <w:rPr>
                <w:rFonts w:cs="Arial"/>
                <w:color w:val="000000" w:themeColor="text1"/>
              </w:rPr>
            </w:pPr>
          </w:p>
        </w:tc>
        <w:tc>
          <w:tcPr>
            <w:tcW w:w="1474" w:type="dxa"/>
            <w:hideMark/>
          </w:tcPr>
          <w:p w14:paraId="7B346F97" w14:textId="1C020541" w:rsidR="001773FB" w:rsidRPr="00FC04E0" w:rsidRDefault="004865C2" w:rsidP="0040736B">
            <w:pPr>
              <w:pStyle w:val="Table"/>
              <w:spacing w:before="60" w:after="60"/>
              <w:jc w:val="center"/>
              <w:rPr>
                <w:rFonts w:cs="Arial"/>
                <w:color w:val="000000" w:themeColor="text1"/>
              </w:rPr>
            </w:pPr>
            <w:r w:rsidRPr="00FC04E0">
              <w:rPr>
                <w:rFonts w:cs="Arial"/>
                <w:color w:val="000000" w:themeColor="text1"/>
              </w:rPr>
              <w:t>Cultural and Natural Heritage</w:t>
            </w:r>
          </w:p>
        </w:tc>
        <w:tc>
          <w:tcPr>
            <w:tcW w:w="1474" w:type="dxa"/>
            <w:hideMark/>
          </w:tcPr>
          <w:p w14:paraId="25A9F868" w14:textId="38D2517C" w:rsidR="001773FB" w:rsidRPr="00FC04E0" w:rsidRDefault="004865C2" w:rsidP="0040736B">
            <w:pPr>
              <w:pStyle w:val="Table"/>
              <w:spacing w:before="60" w:after="60"/>
              <w:jc w:val="center"/>
              <w:rPr>
                <w:rFonts w:cs="Arial"/>
                <w:color w:val="000000" w:themeColor="text1"/>
              </w:rPr>
            </w:pPr>
            <w:r w:rsidRPr="00FC04E0">
              <w:rPr>
                <w:rFonts w:cs="Arial"/>
                <w:color w:val="000000" w:themeColor="text1"/>
              </w:rPr>
              <w:t xml:space="preserve">Performance and </w:t>
            </w:r>
            <w:r w:rsidR="005910AB" w:rsidRPr="00FC04E0">
              <w:rPr>
                <w:rFonts w:cs="Arial"/>
                <w:color w:val="000000" w:themeColor="text1"/>
              </w:rPr>
              <w:t>C</w:t>
            </w:r>
            <w:r w:rsidRPr="00FC04E0">
              <w:rPr>
                <w:rFonts w:cs="Arial"/>
                <w:color w:val="000000" w:themeColor="text1"/>
              </w:rPr>
              <w:t>elebration</w:t>
            </w:r>
          </w:p>
        </w:tc>
        <w:tc>
          <w:tcPr>
            <w:tcW w:w="1474" w:type="dxa"/>
            <w:hideMark/>
          </w:tcPr>
          <w:p w14:paraId="04AB6DB3" w14:textId="2F1A4C29" w:rsidR="001773FB" w:rsidRPr="00FC04E0" w:rsidRDefault="004865C2" w:rsidP="0040736B">
            <w:pPr>
              <w:pStyle w:val="Table"/>
              <w:spacing w:before="60" w:after="60"/>
              <w:jc w:val="center"/>
              <w:rPr>
                <w:rFonts w:cs="Arial"/>
                <w:color w:val="000000" w:themeColor="text1"/>
              </w:rPr>
            </w:pPr>
            <w:r w:rsidRPr="00FC04E0">
              <w:rPr>
                <w:rFonts w:cs="Arial"/>
                <w:color w:val="000000" w:themeColor="text1"/>
              </w:rPr>
              <w:t>Visual Art and Crafts</w:t>
            </w:r>
          </w:p>
        </w:tc>
        <w:tc>
          <w:tcPr>
            <w:tcW w:w="1474" w:type="dxa"/>
            <w:hideMark/>
          </w:tcPr>
          <w:p w14:paraId="3F9C1D2E" w14:textId="0EF072C6" w:rsidR="001773FB" w:rsidRPr="00FC04E0" w:rsidRDefault="004865C2" w:rsidP="0040736B">
            <w:pPr>
              <w:pStyle w:val="Table"/>
              <w:spacing w:before="60" w:after="60"/>
              <w:jc w:val="center"/>
              <w:rPr>
                <w:rFonts w:cs="Arial"/>
                <w:color w:val="000000" w:themeColor="text1"/>
              </w:rPr>
            </w:pPr>
            <w:r w:rsidRPr="00FC04E0">
              <w:rPr>
                <w:rFonts w:cs="Arial"/>
                <w:color w:val="000000" w:themeColor="text1"/>
              </w:rPr>
              <w:t>Books and Press</w:t>
            </w:r>
          </w:p>
        </w:tc>
        <w:tc>
          <w:tcPr>
            <w:tcW w:w="1475" w:type="dxa"/>
          </w:tcPr>
          <w:p w14:paraId="63184D8B" w14:textId="311F0CBE" w:rsidR="001773FB" w:rsidRPr="00FC04E0" w:rsidRDefault="004C15B4" w:rsidP="0040736B">
            <w:pPr>
              <w:pStyle w:val="Table"/>
              <w:spacing w:before="60" w:after="60"/>
              <w:jc w:val="center"/>
              <w:rPr>
                <w:rFonts w:cs="Arial"/>
                <w:color w:val="000000" w:themeColor="text1"/>
              </w:rPr>
            </w:pPr>
            <w:r w:rsidRPr="00B908F8">
              <w:rPr>
                <w:rFonts w:cs="Arial"/>
                <w:sz w:val="18"/>
                <w:szCs w:val="18"/>
              </w:rPr>
              <w:t>Total</w:t>
            </w:r>
          </w:p>
        </w:tc>
      </w:tr>
      <w:tr w:rsidR="00FC04E0" w:rsidRPr="00FC04E0" w14:paraId="4CBE6BCC" w14:textId="77777777" w:rsidTr="0040736B">
        <w:trPr>
          <w:jc w:val="center"/>
        </w:trPr>
        <w:tc>
          <w:tcPr>
            <w:tcW w:w="1980" w:type="dxa"/>
            <w:hideMark/>
          </w:tcPr>
          <w:p w14:paraId="29EBEAD6" w14:textId="79656482" w:rsidR="001773FB" w:rsidRPr="00FC04E0" w:rsidRDefault="001773FB" w:rsidP="0040736B">
            <w:pPr>
              <w:pStyle w:val="Table"/>
              <w:spacing w:before="60" w:after="60"/>
              <w:rPr>
                <w:rFonts w:cs="Arial"/>
                <w:color w:val="000000" w:themeColor="text1"/>
              </w:rPr>
            </w:pPr>
            <w:r w:rsidRPr="00FC04E0">
              <w:rPr>
                <w:rFonts w:cs="Arial"/>
                <w:color w:val="000000" w:themeColor="text1"/>
              </w:rPr>
              <w:t>Botswana</w:t>
            </w:r>
          </w:p>
        </w:tc>
        <w:tc>
          <w:tcPr>
            <w:tcW w:w="1474" w:type="dxa"/>
            <w:hideMark/>
          </w:tcPr>
          <w:p w14:paraId="5A9CD99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R5 161 556 </w:t>
            </w:r>
          </w:p>
        </w:tc>
        <w:tc>
          <w:tcPr>
            <w:tcW w:w="1474" w:type="dxa"/>
            <w:hideMark/>
          </w:tcPr>
          <w:p w14:paraId="4E53C155"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R619 140 </w:t>
            </w:r>
          </w:p>
        </w:tc>
        <w:tc>
          <w:tcPr>
            <w:tcW w:w="1474" w:type="dxa"/>
            <w:hideMark/>
          </w:tcPr>
          <w:p w14:paraId="7E2CA70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R2 544 898 </w:t>
            </w:r>
          </w:p>
        </w:tc>
        <w:tc>
          <w:tcPr>
            <w:tcW w:w="1474" w:type="dxa"/>
            <w:hideMark/>
          </w:tcPr>
          <w:p w14:paraId="1211A16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R4 406 689 </w:t>
            </w:r>
          </w:p>
        </w:tc>
        <w:tc>
          <w:tcPr>
            <w:tcW w:w="1475" w:type="dxa"/>
            <w:hideMark/>
          </w:tcPr>
          <w:p w14:paraId="496898E5"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R12 732 772 </w:t>
            </w:r>
          </w:p>
        </w:tc>
      </w:tr>
      <w:tr w:rsidR="00FC04E0" w:rsidRPr="00FC04E0" w14:paraId="0047CD12" w14:textId="77777777" w:rsidTr="0040736B">
        <w:trPr>
          <w:jc w:val="center"/>
        </w:trPr>
        <w:tc>
          <w:tcPr>
            <w:tcW w:w="1980" w:type="dxa"/>
            <w:hideMark/>
          </w:tcPr>
          <w:p w14:paraId="403A4C73"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United States</w:t>
            </w:r>
          </w:p>
        </w:tc>
        <w:tc>
          <w:tcPr>
            <w:tcW w:w="1474" w:type="dxa"/>
            <w:hideMark/>
          </w:tcPr>
          <w:p w14:paraId="17939B5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R10 373 473 </w:t>
            </w:r>
          </w:p>
        </w:tc>
        <w:tc>
          <w:tcPr>
            <w:tcW w:w="1474" w:type="dxa"/>
            <w:hideMark/>
          </w:tcPr>
          <w:p w14:paraId="14BC127C" w14:textId="0745E8C6"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0E1DCE6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R231 176 </w:t>
            </w:r>
          </w:p>
        </w:tc>
        <w:tc>
          <w:tcPr>
            <w:tcW w:w="1474" w:type="dxa"/>
            <w:hideMark/>
          </w:tcPr>
          <w:p w14:paraId="28841777" w14:textId="2DCEBFB9"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6E85061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R10 604 649 </w:t>
            </w:r>
          </w:p>
        </w:tc>
      </w:tr>
      <w:tr w:rsidR="00FC04E0" w:rsidRPr="00FC04E0" w14:paraId="237ED13F" w14:textId="77777777" w:rsidTr="0040736B">
        <w:trPr>
          <w:jc w:val="center"/>
        </w:trPr>
        <w:tc>
          <w:tcPr>
            <w:tcW w:w="1980" w:type="dxa"/>
            <w:hideMark/>
          </w:tcPr>
          <w:p w14:paraId="5D92D2E0"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lastRenderedPageBreak/>
              <w:t>Russian Federation</w:t>
            </w:r>
          </w:p>
        </w:tc>
        <w:tc>
          <w:tcPr>
            <w:tcW w:w="1474" w:type="dxa"/>
            <w:hideMark/>
          </w:tcPr>
          <w:p w14:paraId="64B0C31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R1 504 258 </w:t>
            </w:r>
          </w:p>
        </w:tc>
        <w:tc>
          <w:tcPr>
            <w:tcW w:w="1474" w:type="dxa"/>
            <w:hideMark/>
          </w:tcPr>
          <w:p w14:paraId="6C38A71C" w14:textId="1731DBD9"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546FDD00"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R724 </w:t>
            </w:r>
          </w:p>
        </w:tc>
        <w:tc>
          <w:tcPr>
            <w:tcW w:w="1474" w:type="dxa"/>
            <w:hideMark/>
          </w:tcPr>
          <w:p w14:paraId="627E1E57" w14:textId="1D0B57F5"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1B5EEB8A"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R1 504 982 </w:t>
            </w:r>
          </w:p>
        </w:tc>
      </w:tr>
      <w:tr w:rsidR="00FC04E0" w:rsidRPr="00FC04E0" w14:paraId="30A47D06" w14:textId="77777777" w:rsidTr="0040736B">
        <w:trPr>
          <w:jc w:val="center"/>
        </w:trPr>
        <w:tc>
          <w:tcPr>
            <w:tcW w:w="1980" w:type="dxa"/>
            <w:hideMark/>
          </w:tcPr>
          <w:p w14:paraId="532E15A2"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Namibia</w:t>
            </w:r>
          </w:p>
        </w:tc>
        <w:tc>
          <w:tcPr>
            <w:tcW w:w="1474" w:type="dxa"/>
            <w:hideMark/>
          </w:tcPr>
          <w:p w14:paraId="2A00C71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R66 580 </w:t>
            </w:r>
          </w:p>
        </w:tc>
        <w:tc>
          <w:tcPr>
            <w:tcW w:w="1474" w:type="dxa"/>
            <w:hideMark/>
          </w:tcPr>
          <w:p w14:paraId="7AE26BA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R9 243 </w:t>
            </w:r>
          </w:p>
        </w:tc>
        <w:tc>
          <w:tcPr>
            <w:tcW w:w="1474" w:type="dxa"/>
            <w:hideMark/>
          </w:tcPr>
          <w:p w14:paraId="5B4915F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R671 587 </w:t>
            </w:r>
          </w:p>
        </w:tc>
        <w:tc>
          <w:tcPr>
            <w:tcW w:w="1474" w:type="dxa"/>
            <w:hideMark/>
          </w:tcPr>
          <w:p w14:paraId="1DDCDAB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R234 291 </w:t>
            </w:r>
          </w:p>
        </w:tc>
        <w:tc>
          <w:tcPr>
            <w:tcW w:w="1475" w:type="dxa"/>
            <w:hideMark/>
          </w:tcPr>
          <w:p w14:paraId="3CC019A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R981 701 </w:t>
            </w:r>
          </w:p>
        </w:tc>
      </w:tr>
      <w:tr w:rsidR="00FC04E0" w:rsidRPr="00FC04E0" w14:paraId="57C542B8" w14:textId="77777777" w:rsidTr="0040736B">
        <w:trPr>
          <w:jc w:val="center"/>
        </w:trPr>
        <w:tc>
          <w:tcPr>
            <w:tcW w:w="1980" w:type="dxa"/>
            <w:hideMark/>
          </w:tcPr>
          <w:p w14:paraId="315D1DDB"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Australia</w:t>
            </w:r>
          </w:p>
        </w:tc>
        <w:tc>
          <w:tcPr>
            <w:tcW w:w="1474" w:type="dxa"/>
            <w:hideMark/>
          </w:tcPr>
          <w:p w14:paraId="5C4F29C2"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R105 951 </w:t>
            </w:r>
          </w:p>
        </w:tc>
        <w:tc>
          <w:tcPr>
            <w:tcW w:w="1474" w:type="dxa"/>
            <w:hideMark/>
          </w:tcPr>
          <w:p w14:paraId="6401D117" w14:textId="693302DE"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34BF427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R860 142 </w:t>
            </w:r>
          </w:p>
        </w:tc>
        <w:tc>
          <w:tcPr>
            <w:tcW w:w="1474" w:type="dxa"/>
            <w:hideMark/>
          </w:tcPr>
          <w:p w14:paraId="286674CD" w14:textId="185B85B7"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7D9BA992"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R966 093 </w:t>
            </w:r>
          </w:p>
        </w:tc>
      </w:tr>
      <w:tr w:rsidR="00FC04E0" w:rsidRPr="00FC04E0" w14:paraId="32EB531B" w14:textId="77777777" w:rsidTr="0040736B">
        <w:trPr>
          <w:jc w:val="center"/>
        </w:trPr>
        <w:tc>
          <w:tcPr>
            <w:tcW w:w="1980" w:type="dxa"/>
            <w:hideMark/>
          </w:tcPr>
          <w:p w14:paraId="459D7046"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Canada</w:t>
            </w:r>
          </w:p>
        </w:tc>
        <w:tc>
          <w:tcPr>
            <w:tcW w:w="1474" w:type="dxa"/>
            <w:hideMark/>
          </w:tcPr>
          <w:p w14:paraId="43E908B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R943 199 </w:t>
            </w:r>
          </w:p>
        </w:tc>
        <w:tc>
          <w:tcPr>
            <w:tcW w:w="1474" w:type="dxa"/>
            <w:hideMark/>
          </w:tcPr>
          <w:p w14:paraId="5DFF5148" w14:textId="5B70A165"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26DE0EF9" w14:textId="30BF3CE2"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2FF13BCD" w14:textId="24667EFB"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548FFD0A"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R943 199 </w:t>
            </w:r>
          </w:p>
        </w:tc>
      </w:tr>
      <w:tr w:rsidR="00FC04E0" w:rsidRPr="00FC04E0" w14:paraId="44213719" w14:textId="77777777" w:rsidTr="0040736B">
        <w:trPr>
          <w:jc w:val="center"/>
        </w:trPr>
        <w:tc>
          <w:tcPr>
            <w:tcW w:w="1980" w:type="dxa"/>
            <w:hideMark/>
          </w:tcPr>
          <w:p w14:paraId="08E010EC"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Germany</w:t>
            </w:r>
          </w:p>
        </w:tc>
        <w:tc>
          <w:tcPr>
            <w:tcW w:w="1474" w:type="dxa"/>
            <w:hideMark/>
          </w:tcPr>
          <w:p w14:paraId="16F5E69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R783 547 </w:t>
            </w:r>
          </w:p>
        </w:tc>
        <w:tc>
          <w:tcPr>
            <w:tcW w:w="1474" w:type="dxa"/>
            <w:hideMark/>
          </w:tcPr>
          <w:p w14:paraId="729C9CFA"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R77 514 </w:t>
            </w:r>
          </w:p>
        </w:tc>
        <w:tc>
          <w:tcPr>
            <w:tcW w:w="1474" w:type="dxa"/>
            <w:hideMark/>
          </w:tcPr>
          <w:p w14:paraId="7D3F066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R34 510 </w:t>
            </w:r>
          </w:p>
        </w:tc>
        <w:tc>
          <w:tcPr>
            <w:tcW w:w="1474" w:type="dxa"/>
            <w:hideMark/>
          </w:tcPr>
          <w:p w14:paraId="75E56053" w14:textId="3B63A2AA"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7BAD584B"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R895 571 </w:t>
            </w:r>
          </w:p>
        </w:tc>
      </w:tr>
      <w:tr w:rsidR="00FC04E0" w:rsidRPr="00FC04E0" w14:paraId="4661F981" w14:textId="77777777" w:rsidTr="0040736B">
        <w:trPr>
          <w:jc w:val="center"/>
        </w:trPr>
        <w:tc>
          <w:tcPr>
            <w:tcW w:w="1980" w:type="dxa"/>
            <w:hideMark/>
          </w:tcPr>
          <w:p w14:paraId="494B8BAE"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Saudi Arabia</w:t>
            </w:r>
          </w:p>
        </w:tc>
        <w:tc>
          <w:tcPr>
            <w:tcW w:w="1474" w:type="dxa"/>
            <w:hideMark/>
          </w:tcPr>
          <w:p w14:paraId="723A64A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R538 212 </w:t>
            </w:r>
          </w:p>
        </w:tc>
        <w:tc>
          <w:tcPr>
            <w:tcW w:w="1474" w:type="dxa"/>
            <w:hideMark/>
          </w:tcPr>
          <w:p w14:paraId="45336D33" w14:textId="334AB9E1"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60F108FA" w14:textId="5B60F29C"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19F25BA7" w14:textId="39513461"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01B2E0A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R538 212 </w:t>
            </w:r>
          </w:p>
        </w:tc>
      </w:tr>
      <w:tr w:rsidR="00FC04E0" w:rsidRPr="00FC04E0" w14:paraId="76A3957D" w14:textId="77777777" w:rsidTr="0040736B">
        <w:trPr>
          <w:jc w:val="center"/>
        </w:trPr>
        <w:tc>
          <w:tcPr>
            <w:tcW w:w="1980" w:type="dxa"/>
            <w:hideMark/>
          </w:tcPr>
          <w:p w14:paraId="37ADAD99"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Denmark</w:t>
            </w:r>
          </w:p>
        </w:tc>
        <w:tc>
          <w:tcPr>
            <w:tcW w:w="1474" w:type="dxa"/>
            <w:hideMark/>
          </w:tcPr>
          <w:p w14:paraId="1CE987FF"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R513 188 </w:t>
            </w:r>
          </w:p>
        </w:tc>
        <w:tc>
          <w:tcPr>
            <w:tcW w:w="1474" w:type="dxa"/>
            <w:hideMark/>
          </w:tcPr>
          <w:p w14:paraId="46130B11" w14:textId="469B07C3"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639C6550" w14:textId="5657DE5D"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01E79B9D" w14:textId="3A28D855"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2D49789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R513 188 </w:t>
            </w:r>
          </w:p>
        </w:tc>
      </w:tr>
      <w:tr w:rsidR="00FC04E0" w:rsidRPr="00FC04E0" w14:paraId="502B960C" w14:textId="77777777" w:rsidTr="0040736B">
        <w:trPr>
          <w:jc w:val="center"/>
        </w:trPr>
        <w:tc>
          <w:tcPr>
            <w:tcW w:w="1980" w:type="dxa"/>
            <w:hideMark/>
          </w:tcPr>
          <w:p w14:paraId="7CAAD770"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Mexico</w:t>
            </w:r>
          </w:p>
        </w:tc>
        <w:tc>
          <w:tcPr>
            <w:tcW w:w="1474" w:type="dxa"/>
            <w:hideMark/>
          </w:tcPr>
          <w:p w14:paraId="4117EDC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R495 045 </w:t>
            </w:r>
          </w:p>
        </w:tc>
        <w:tc>
          <w:tcPr>
            <w:tcW w:w="1474" w:type="dxa"/>
            <w:hideMark/>
          </w:tcPr>
          <w:p w14:paraId="4E09E281" w14:textId="370E13DD"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6C434853" w14:textId="18E7DD74"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6C3A93B5" w14:textId="0EFD7BB0"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1E4174D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R495 045 </w:t>
            </w:r>
          </w:p>
        </w:tc>
      </w:tr>
      <w:tr w:rsidR="00FC04E0" w:rsidRPr="00FC04E0" w14:paraId="188ACE5C" w14:textId="77777777" w:rsidTr="0040736B">
        <w:trPr>
          <w:jc w:val="center"/>
        </w:trPr>
        <w:tc>
          <w:tcPr>
            <w:tcW w:w="1980" w:type="dxa"/>
            <w:hideMark/>
          </w:tcPr>
          <w:p w14:paraId="33282A92"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United Kingdom</w:t>
            </w:r>
          </w:p>
        </w:tc>
        <w:tc>
          <w:tcPr>
            <w:tcW w:w="1474" w:type="dxa"/>
            <w:hideMark/>
          </w:tcPr>
          <w:p w14:paraId="26F5DF35"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R208 067 </w:t>
            </w:r>
          </w:p>
        </w:tc>
        <w:tc>
          <w:tcPr>
            <w:tcW w:w="1474" w:type="dxa"/>
            <w:hideMark/>
          </w:tcPr>
          <w:p w14:paraId="4180C8A0" w14:textId="767BC591"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049D69D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R180 478 </w:t>
            </w:r>
          </w:p>
        </w:tc>
        <w:tc>
          <w:tcPr>
            <w:tcW w:w="1474" w:type="dxa"/>
            <w:hideMark/>
          </w:tcPr>
          <w:p w14:paraId="25F1E3B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R390 </w:t>
            </w:r>
          </w:p>
        </w:tc>
        <w:tc>
          <w:tcPr>
            <w:tcW w:w="1475" w:type="dxa"/>
            <w:hideMark/>
          </w:tcPr>
          <w:p w14:paraId="4BB9234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R388 935 </w:t>
            </w:r>
          </w:p>
        </w:tc>
      </w:tr>
      <w:tr w:rsidR="00FC04E0" w:rsidRPr="00FC04E0" w14:paraId="37914871" w14:textId="77777777" w:rsidTr="0040736B">
        <w:trPr>
          <w:jc w:val="center"/>
        </w:trPr>
        <w:tc>
          <w:tcPr>
            <w:tcW w:w="1980" w:type="dxa"/>
            <w:hideMark/>
          </w:tcPr>
          <w:p w14:paraId="201B4D0E"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Mozambique</w:t>
            </w:r>
          </w:p>
        </w:tc>
        <w:tc>
          <w:tcPr>
            <w:tcW w:w="1474" w:type="dxa"/>
            <w:hideMark/>
          </w:tcPr>
          <w:p w14:paraId="5267DD50" w14:textId="0282376B"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75A22DF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R1 686 </w:t>
            </w:r>
          </w:p>
        </w:tc>
        <w:tc>
          <w:tcPr>
            <w:tcW w:w="1474" w:type="dxa"/>
            <w:hideMark/>
          </w:tcPr>
          <w:p w14:paraId="69CB1A46" w14:textId="5C3C43A7"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2FBBE7D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R315 198 </w:t>
            </w:r>
          </w:p>
        </w:tc>
        <w:tc>
          <w:tcPr>
            <w:tcW w:w="1475" w:type="dxa"/>
            <w:hideMark/>
          </w:tcPr>
          <w:p w14:paraId="56B9F8F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R316 884 </w:t>
            </w:r>
          </w:p>
        </w:tc>
      </w:tr>
      <w:tr w:rsidR="00FC04E0" w:rsidRPr="00FC04E0" w14:paraId="1FEE15BE" w14:textId="77777777" w:rsidTr="0040736B">
        <w:trPr>
          <w:jc w:val="center"/>
        </w:trPr>
        <w:tc>
          <w:tcPr>
            <w:tcW w:w="1980" w:type="dxa"/>
            <w:hideMark/>
          </w:tcPr>
          <w:p w14:paraId="5B94E4AD"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Belgium</w:t>
            </w:r>
          </w:p>
        </w:tc>
        <w:tc>
          <w:tcPr>
            <w:tcW w:w="1474" w:type="dxa"/>
            <w:hideMark/>
          </w:tcPr>
          <w:p w14:paraId="7A15A19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R276 890 </w:t>
            </w:r>
          </w:p>
        </w:tc>
        <w:tc>
          <w:tcPr>
            <w:tcW w:w="1474" w:type="dxa"/>
            <w:hideMark/>
          </w:tcPr>
          <w:p w14:paraId="2AE497B7" w14:textId="7DA23F9E"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1E9CFF28" w14:textId="57B1EE31"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07F55370" w14:textId="39D1F443"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698EA21D"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R276 890 </w:t>
            </w:r>
          </w:p>
        </w:tc>
      </w:tr>
      <w:tr w:rsidR="00FC04E0" w:rsidRPr="00FC04E0" w14:paraId="24F3208B" w14:textId="77777777" w:rsidTr="0040736B">
        <w:trPr>
          <w:jc w:val="center"/>
        </w:trPr>
        <w:tc>
          <w:tcPr>
            <w:tcW w:w="1980" w:type="dxa"/>
            <w:hideMark/>
          </w:tcPr>
          <w:p w14:paraId="0BC4E062"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Spain</w:t>
            </w:r>
          </w:p>
        </w:tc>
        <w:tc>
          <w:tcPr>
            <w:tcW w:w="1474" w:type="dxa"/>
            <w:hideMark/>
          </w:tcPr>
          <w:p w14:paraId="1AE0D896"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R215 193 </w:t>
            </w:r>
          </w:p>
        </w:tc>
        <w:tc>
          <w:tcPr>
            <w:tcW w:w="1474" w:type="dxa"/>
            <w:hideMark/>
          </w:tcPr>
          <w:p w14:paraId="3EE1A2D2" w14:textId="474DEB84"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71303232" w14:textId="28587DBC"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6102952F" w14:textId="52BA993E"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3B22110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R215 193 </w:t>
            </w:r>
          </w:p>
        </w:tc>
      </w:tr>
      <w:tr w:rsidR="00FC04E0" w:rsidRPr="00FC04E0" w14:paraId="4D7CC6AB" w14:textId="77777777" w:rsidTr="0040736B">
        <w:trPr>
          <w:jc w:val="center"/>
        </w:trPr>
        <w:tc>
          <w:tcPr>
            <w:tcW w:w="1980" w:type="dxa"/>
            <w:hideMark/>
          </w:tcPr>
          <w:p w14:paraId="1E342B6C"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France</w:t>
            </w:r>
          </w:p>
        </w:tc>
        <w:tc>
          <w:tcPr>
            <w:tcW w:w="1474" w:type="dxa"/>
            <w:hideMark/>
          </w:tcPr>
          <w:p w14:paraId="5272872E"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R197 116 </w:t>
            </w:r>
          </w:p>
        </w:tc>
        <w:tc>
          <w:tcPr>
            <w:tcW w:w="1474" w:type="dxa"/>
            <w:hideMark/>
          </w:tcPr>
          <w:p w14:paraId="0EB8CB5A" w14:textId="1AC6CD05"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625DF4CA" w14:textId="2D546138"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4984D2F5"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R5 158 </w:t>
            </w:r>
          </w:p>
        </w:tc>
        <w:tc>
          <w:tcPr>
            <w:tcW w:w="1475" w:type="dxa"/>
            <w:hideMark/>
          </w:tcPr>
          <w:p w14:paraId="079DD839"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R202 274 </w:t>
            </w:r>
          </w:p>
        </w:tc>
      </w:tr>
      <w:tr w:rsidR="00FC04E0" w:rsidRPr="00FC04E0" w14:paraId="3FA2A53C" w14:textId="77777777" w:rsidTr="0040736B">
        <w:trPr>
          <w:jc w:val="center"/>
        </w:trPr>
        <w:tc>
          <w:tcPr>
            <w:tcW w:w="1980" w:type="dxa"/>
            <w:hideMark/>
          </w:tcPr>
          <w:p w14:paraId="46DE5E4B"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China</w:t>
            </w:r>
          </w:p>
        </w:tc>
        <w:tc>
          <w:tcPr>
            <w:tcW w:w="1474" w:type="dxa"/>
            <w:hideMark/>
          </w:tcPr>
          <w:p w14:paraId="5BD44AB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R193 130 </w:t>
            </w:r>
          </w:p>
        </w:tc>
        <w:tc>
          <w:tcPr>
            <w:tcW w:w="1474" w:type="dxa"/>
            <w:hideMark/>
          </w:tcPr>
          <w:p w14:paraId="7A436F20" w14:textId="5A77F045"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080B0940" w14:textId="0C64646D"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2A6EA203" w14:textId="37B55DCB"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714A04AF"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R193 130 </w:t>
            </w:r>
          </w:p>
        </w:tc>
      </w:tr>
      <w:tr w:rsidR="00FC04E0" w:rsidRPr="00FC04E0" w14:paraId="168296A7" w14:textId="77777777" w:rsidTr="0040736B">
        <w:trPr>
          <w:jc w:val="center"/>
        </w:trPr>
        <w:tc>
          <w:tcPr>
            <w:tcW w:w="1980" w:type="dxa"/>
            <w:hideMark/>
          </w:tcPr>
          <w:p w14:paraId="5DA9CBC8"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Luxembourg</w:t>
            </w:r>
          </w:p>
        </w:tc>
        <w:tc>
          <w:tcPr>
            <w:tcW w:w="1474" w:type="dxa"/>
            <w:hideMark/>
          </w:tcPr>
          <w:p w14:paraId="55FBA174"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R170 829 </w:t>
            </w:r>
          </w:p>
        </w:tc>
        <w:tc>
          <w:tcPr>
            <w:tcW w:w="1474" w:type="dxa"/>
            <w:hideMark/>
          </w:tcPr>
          <w:p w14:paraId="316DCB43" w14:textId="69233BF4"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5C1BA74C" w14:textId="69C16A6B"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2BEE0645" w14:textId="2A2D9653"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657361FA"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R170 829 </w:t>
            </w:r>
          </w:p>
        </w:tc>
      </w:tr>
      <w:tr w:rsidR="00FC04E0" w:rsidRPr="00FC04E0" w14:paraId="7F7C6BEE" w14:textId="77777777" w:rsidTr="0040736B">
        <w:trPr>
          <w:jc w:val="center"/>
        </w:trPr>
        <w:tc>
          <w:tcPr>
            <w:tcW w:w="1980" w:type="dxa"/>
            <w:hideMark/>
          </w:tcPr>
          <w:p w14:paraId="2ADA4E8D"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Austria</w:t>
            </w:r>
          </w:p>
        </w:tc>
        <w:tc>
          <w:tcPr>
            <w:tcW w:w="1474" w:type="dxa"/>
            <w:hideMark/>
          </w:tcPr>
          <w:p w14:paraId="14042E7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R169 390 </w:t>
            </w:r>
          </w:p>
        </w:tc>
        <w:tc>
          <w:tcPr>
            <w:tcW w:w="1474" w:type="dxa"/>
            <w:hideMark/>
          </w:tcPr>
          <w:p w14:paraId="7F76A03B" w14:textId="5EE764D0"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04EDE8F4" w14:textId="799E3BF6"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360E934F" w14:textId="3882BBA5"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68362027"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R169 390 </w:t>
            </w:r>
          </w:p>
        </w:tc>
      </w:tr>
      <w:tr w:rsidR="00FC04E0" w:rsidRPr="00FC04E0" w14:paraId="7939DD5E" w14:textId="77777777" w:rsidTr="0040736B">
        <w:trPr>
          <w:jc w:val="center"/>
        </w:trPr>
        <w:tc>
          <w:tcPr>
            <w:tcW w:w="1980" w:type="dxa"/>
            <w:hideMark/>
          </w:tcPr>
          <w:p w14:paraId="63457BA6"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Qatar</w:t>
            </w:r>
          </w:p>
        </w:tc>
        <w:tc>
          <w:tcPr>
            <w:tcW w:w="1474" w:type="dxa"/>
            <w:hideMark/>
          </w:tcPr>
          <w:p w14:paraId="7BA5889C"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R141 263 </w:t>
            </w:r>
          </w:p>
        </w:tc>
        <w:tc>
          <w:tcPr>
            <w:tcW w:w="1474" w:type="dxa"/>
            <w:hideMark/>
          </w:tcPr>
          <w:p w14:paraId="1876CBCD" w14:textId="74E69259"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20752628" w14:textId="4D9C95B1"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4945863A" w14:textId="04D73C29"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0B3B33AB"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R141 263 </w:t>
            </w:r>
          </w:p>
        </w:tc>
      </w:tr>
      <w:tr w:rsidR="00FC04E0" w:rsidRPr="00FC04E0" w14:paraId="154E9419" w14:textId="77777777" w:rsidTr="0040736B">
        <w:trPr>
          <w:jc w:val="center"/>
        </w:trPr>
        <w:tc>
          <w:tcPr>
            <w:tcW w:w="1980" w:type="dxa"/>
            <w:hideMark/>
          </w:tcPr>
          <w:p w14:paraId="3BEE4C78"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Finland</w:t>
            </w:r>
          </w:p>
        </w:tc>
        <w:tc>
          <w:tcPr>
            <w:tcW w:w="1474" w:type="dxa"/>
            <w:hideMark/>
          </w:tcPr>
          <w:p w14:paraId="3FF87208"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R138 117 </w:t>
            </w:r>
          </w:p>
        </w:tc>
        <w:tc>
          <w:tcPr>
            <w:tcW w:w="1474" w:type="dxa"/>
            <w:hideMark/>
          </w:tcPr>
          <w:p w14:paraId="393B7FF6" w14:textId="35228420"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3AA8DF27" w14:textId="3C45F66A"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7B85AC63" w14:textId="3C0CF95C"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52334E45"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R138 117 </w:t>
            </w:r>
          </w:p>
        </w:tc>
      </w:tr>
      <w:tr w:rsidR="00FC04E0" w:rsidRPr="00FC04E0" w14:paraId="6316C933" w14:textId="77777777" w:rsidTr="0040736B">
        <w:trPr>
          <w:jc w:val="center"/>
        </w:trPr>
        <w:tc>
          <w:tcPr>
            <w:tcW w:w="1980" w:type="dxa"/>
            <w:hideMark/>
          </w:tcPr>
          <w:p w14:paraId="02942D32" w14:textId="77777777" w:rsidR="001773FB" w:rsidRPr="00FC04E0" w:rsidRDefault="001773FB" w:rsidP="0040736B">
            <w:pPr>
              <w:pStyle w:val="Table"/>
              <w:spacing w:before="60" w:after="60"/>
              <w:rPr>
                <w:rFonts w:cs="Arial"/>
                <w:color w:val="000000" w:themeColor="text1"/>
              </w:rPr>
            </w:pPr>
            <w:r w:rsidRPr="00FC04E0">
              <w:rPr>
                <w:rFonts w:cs="Arial"/>
                <w:color w:val="000000" w:themeColor="text1"/>
              </w:rPr>
              <w:t>Ghana</w:t>
            </w:r>
          </w:p>
        </w:tc>
        <w:tc>
          <w:tcPr>
            <w:tcW w:w="1474" w:type="dxa"/>
            <w:hideMark/>
          </w:tcPr>
          <w:p w14:paraId="09968DCA" w14:textId="65D2D85A"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6FCA41D1"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R106 100 </w:t>
            </w:r>
          </w:p>
        </w:tc>
        <w:tc>
          <w:tcPr>
            <w:tcW w:w="1474" w:type="dxa"/>
            <w:hideMark/>
          </w:tcPr>
          <w:p w14:paraId="3D4BF20B" w14:textId="217A03EF"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4" w:type="dxa"/>
            <w:hideMark/>
          </w:tcPr>
          <w:p w14:paraId="259155C2" w14:textId="4BC92E52" w:rsidR="001773FB" w:rsidRPr="0040736B" w:rsidRDefault="00F6195F" w:rsidP="0040736B">
            <w:pPr>
              <w:pStyle w:val="tablenumber"/>
              <w:spacing w:before="60" w:after="60"/>
              <w:rPr>
                <w:rFonts w:cs="Arial"/>
                <w:spacing w:val="0"/>
                <w:sz w:val="20"/>
                <w:szCs w:val="20"/>
              </w:rPr>
            </w:pPr>
            <w:r>
              <w:rPr>
                <w:rFonts w:cs="Arial"/>
                <w:spacing w:val="0"/>
                <w:sz w:val="20"/>
                <w:szCs w:val="20"/>
              </w:rPr>
              <w:t>R 0</w:t>
            </w:r>
          </w:p>
        </w:tc>
        <w:tc>
          <w:tcPr>
            <w:tcW w:w="1475" w:type="dxa"/>
            <w:hideMark/>
          </w:tcPr>
          <w:p w14:paraId="5393AB13" w14:textId="77777777" w:rsidR="001773FB" w:rsidRPr="0040736B" w:rsidRDefault="001773FB" w:rsidP="0040736B">
            <w:pPr>
              <w:pStyle w:val="tablenumber"/>
              <w:spacing w:before="60" w:after="60"/>
              <w:rPr>
                <w:rFonts w:cs="Arial"/>
                <w:spacing w:val="0"/>
                <w:sz w:val="20"/>
                <w:szCs w:val="20"/>
              </w:rPr>
            </w:pPr>
            <w:r w:rsidRPr="0040736B">
              <w:rPr>
                <w:rFonts w:cs="Arial"/>
                <w:spacing w:val="0"/>
                <w:sz w:val="20"/>
                <w:szCs w:val="20"/>
              </w:rPr>
              <w:t xml:space="preserve"> R106 100</w:t>
            </w:r>
          </w:p>
        </w:tc>
      </w:tr>
    </w:tbl>
    <w:p w14:paraId="7C31866F" w14:textId="77777777" w:rsidR="001773FB" w:rsidRDefault="001773FB" w:rsidP="001773FB"/>
    <w:p w14:paraId="114C592C" w14:textId="61EC67DF" w:rsidR="00527EE1" w:rsidRDefault="00527EE1" w:rsidP="0040736B">
      <w:pPr>
        <w:pStyle w:val="Heading2"/>
        <w:ind w:left="578"/>
      </w:pPr>
      <w:bookmarkStart w:id="216" w:name="_Toc94111097"/>
      <w:r>
        <w:t>Northern Cape</w:t>
      </w:r>
      <w:bookmarkEnd w:id="216"/>
    </w:p>
    <w:p w14:paraId="1F70D0B4" w14:textId="7392DC6A" w:rsidR="00A63820" w:rsidRPr="0040736B" w:rsidRDefault="00A63820" w:rsidP="0040736B">
      <w:pPr>
        <w:spacing w:before="0" w:line="259" w:lineRule="auto"/>
        <w:rPr>
          <w:sz w:val="22"/>
          <w:szCs w:val="24"/>
          <w:lang w:val="en-US"/>
        </w:rPr>
      </w:pPr>
      <w:r w:rsidRPr="0040736B">
        <w:rPr>
          <w:sz w:val="22"/>
          <w:szCs w:val="24"/>
          <w:lang w:val="en-US"/>
        </w:rPr>
        <w:t>The Northern Cape Province has 2.2% of the population of South Africa and had an annual population growth rate of 1.25% per year between 2017 and 2019 (compared to a 1.5% year-on-year growth rate for South Africa as a whole</w:t>
      </w:r>
      <w:r w:rsidRPr="0040736B">
        <w:rPr>
          <w:rStyle w:val="FootnoteReference"/>
          <w:sz w:val="22"/>
          <w:szCs w:val="24"/>
          <w:lang w:val="en-US"/>
        </w:rPr>
        <w:footnoteReference w:id="33"/>
      </w:r>
      <w:r w:rsidRPr="0040736B">
        <w:rPr>
          <w:sz w:val="22"/>
          <w:szCs w:val="24"/>
          <w:lang w:val="en-US"/>
        </w:rPr>
        <w:t xml:space="preserve">). In 2019, the Northern Cape produced 2% of South Africa’s </w:t>
      </w:r>
      <w:r w:rsidR="00A0721D" w:rsidRPr="0040736B">
        <w:rPr>
          <w:sz w:val="22"/>
          <w:szCs w:val="24"/>
          <w:lang w:val="en-US"/>
        </w:rPr>
        <w:t>GVA</w:t>
      </w:r>
      <w:r w:rsidRPr="0040736B">
        <w:rPr>
          <w:sz w:val="22"/>
          <w:szCs w:val="24"/>
          <w:lang w:val="en-US"/>
        </w:rPr>
        <w:t xml:space="preserve"> but has generally had a slower </w:t>
      </w:r>
      <w:r w:rsidR="00A0721D" w:rsidRPr="0040736B">
        <w:rPr>
          <w:sz w:val="22"/>
          <w:szCs w:val="24"/>
          <w:lang w:val="en-US"/>
        </w:rPr>
        <w:t>GVA</w:t>
      </w:r>
      <w:r w:rsidRPr="0040736B">
        <w:rPr>
          <w:sz w:val="22"/>
          <w:szCs w:val="24"/>
          <w:lang w:val="en-US"/>
        </w:rPr>
        <w:t xml:space="preserve"> year-on-year growth rate than South Africa as a whole (</w:t>
      </w:r>
      <w:r w:rsidR="00557824" w:rsidRPr="0040736B">
        <w:rPr>
          <w:sz w:val="22"/>
          <w:szCs w:val="24"/>
          <w:lang w:val="en-US"/>
        </w:rPr>
        <w:fldChar w:fldCharType="begin"/>
      </w:r>
      <w:r w:rsidR="00557824" w:rsidRPr="0040736B">
        <w:rPr>
          <w:sz w:val="22"/>
          <w:szCs w:val="24"/>
          <w:lang w:val="en-US"/>
        </w:rPr>
        <w:instrText xml:space="preserve"> REF _Ref90194210 \r \h </w:instrText>
      </w:r>
      <w:r w:rsidR="00597BD5">
        <w:rPr>
          <w:sz w:val="22"/>
          <w:szCs w:val="24"/>
          <w:lang w:val="en-US"/>
        </w:rPr>
        <w:instrText xml:space="preserve"> \* MERGEFORMAT </w:instrText>
      </w:r>
      <w:r w:rsidR="00557824" w:rsidRPr="0040736B">
        <w:rPr>
          <w:sz w:val="22"/>
          <w:szCs w:val="24"/>
          <w:lang w:val="en-US"/>
        </w:rPr>
      </w:r>
      <w:r w:rsidR="00557824" w:rsidRPr="0040736B">
        <w:rPr>
          <w:sz w:val="22"/>
          <w:szCs w:val="24"/>
          <w:lang w:val="en-US"/>
        </w:rPr>
        <w:fldChar w:fldCharType="separate"/>
      </w:r>
      <w:r w:rsidR="00C4686E">
        <w:rPr>
          <w:sz w:val="22"/>
          <w:szCs w:val="24"/>
          <w:lang w:val="en-US"/>
        </w:rPr>
        <w:t>Appendix 1</w:t>
      </w:r>
      <w:r w:rsidR="00557824" w:rsidRPr="0040736B">
        <w:rPr>
          <w:sz w:val="22"/>
          <w:szCs w:val="24"/>
          <w:lang w:val="en-US"/>
        </w:rPr>
        <w:fldChar w:fldCharType="end"/>
      </w:r>
      <w:r w:rsidRPr="0040736B">
        <w:rPr>
          <w:sz w:val="22"/>
          <w:szCs w:val="24"/>
          <w:lang w:val="en-US"/>
        </w:rPr>
        <w:t xml:space="preserve">), with the province’s </w:t>
      </w:r>
      <w:r w:rsidR="00A0721D" w:rsidRPr="0040736B">
        <w:rPr>
          <w:sz w:val="22"/>
          <w:szCs w:val="24"/>
          <w:lang w:val="en-US"/>
        </w:rPr>
        <w:t>GVA</w:t>
      </w:r>
      <w:r w:rsidRPr="0040736B">
        <w:rPr>
          <w:sz w:val="22"/>
          <w:szCs w:val="24"/>
          <w:lang w:val="en-US"/>
        </w:rPr>
        <w:t xml:space="preserve"> declining by -0.5% between 2018 and 2019. The Tress Index of </w:t>
      </w:r>
      <w:r w:rsidR="0077061C" w:rsidRPr="0040736B">
        <w:rPr>
          <w:sz w:val="22"/>
          <w:szCs w:val="24"/>
          <w:lang w:val="en-US"/>
        </w:rPr>
        <w:t xml:space="preserve">Economic Diversification </w:t>
      </w:r>
      <w:r w:rsidRPr="0040736B">
        <w:rPr>
          <w:sz w:val="22"/>
          <w:szCs w:val="24"/>
          <w:lang w:val="en-US"/>
        </w:rPr>
        <w:t>shows that the Northern Cape has a reasonably diversified economy, which may make it potentially less vulnerable to shocks or slowdowns in specific sectors (</w:t>
      </w:r>
      <w:r w:rsidR="00557824" w:rsidRPr="0040736B">
        <w:rPr>
          <w:sz w:val="22"/>
          <w:szCs w:val="24"/>
          <w:lang w:val="en-US"/>
        </w:rPr>
        <w:fldChar w:fldCharType="begin"/>
      </w:r>
      <w:r w:rsidR="00557824" w:rsidRPr="0040736B">
        <w:rPr>
          <w:sz w:val="22"/>
          <w:szCs w:val="24"/>
          <w:lang w:val="en-US"/>
        </w:rPr>
        <w:instrText xml:space="preserve"> REF _Ref90194047 \r \h </w:instrText>
      </w:r>
      <w:r w:rsidR="00597BD5">
        <w:rPr>
          <w:sz w:val="22"/>
          <w:szCs w:val="24"/>
          <w:lang w:val="en-US"/>
        </w:rPr>
        <w:instrText xml:space="preserve"> \* MERGEFORMAT </w:instrText>
      </w:r>
      <w:r w:rsidR="00557824" w:rsidRPr="0040736B">
        <w:rPr>
          <w:sz w:val="22"/>
          <w:szCs w:val="24"/>
          <w:lang w:val="en-US"/>
        </w:rPr>
      </w:r>
      <w:r w:rsidR="00557824" w:rsidRPr="0040736B">
        <w:rPr>
          <w:sz w:val="22"/>
          <w:szCs w:val="24"/>
          <w:lang w:val="en-US"/>
        </w:rPr>
        <w:fldChar w:fldCharType="separate"/>
      </w:r>
      <w:r w:rsidR="00C4686E">
        <w:rPr>
          <w:sz w:val="22"/>
          <w:szCs w:val="24"/>
          <w:lang w:val="en-US"/>
        </w:rPr>
        <w:t>Appendix 2</w:t>
      </w:r>
      <w:r w:rsidR="00557824" w:rsidRPr="0040736B">
        <w:rPr>
          <w:sz w:val="22"/>
          <w:szCs w:val="24"/>
          <w:lang w:val="en-US"/>
        </w:rPr>
        <w:fldChar w:fldCharType="end"/>
      </w:r>
      <w:r w:rsidRPr="0040736B">
        <w:rPr>
          <w:sz w:val="22"/>
          <w:szCs w:val="24"/>
          <w:lang w:val="en-US"/>
        </w:rPr>
        <w:t>).</w:t>
      </w:r>
    </w:p>
    <w:p w14:paraId="782CA7FE" w14:textId="51954ABD" w:rsidR="00527EE1" w:rsidRDefault="00527EE1" w:rsidP="0040736B">
      <w:pPr>
        <w:pStyle w:val="Heading3"/>
        <w:ind w:left="720"/>
      </w:pPr>
      <w:bookmarkStart w:id="217" w:name="_Toc94111098"/>
      <w:r>
        <w:lastRenderedPageBreak/>
        <w:t xml:space="preserve">Contribution to </w:t>
      </w:r>
      <w:r w:rsidR="00A0721D">
        <w:t>GVA</w:t>
      </w:r>
      <w:r>
        <w:t xml:space="preserve"> and Domain Analysis</w:t>
      </w:r>
      <w:bookmarkEnd w:id="217"/>
    </w:p>
    <w:p w14:paraId="43C3AF02" w14:textId="4CBCAA48" w:rsidR="0084552E" w:rsidRPr="0040736B" w:rsidRDefault="0084552E" w:rsidP="0040736B">
      <w:pPr>
        <w:spacing w:before="0" w:line="259" w:lineRule="auto"/>
        <w:rPr>
          <w:sz w:val="22"/>
          <w:szCs w:val="24"/>
        </w:rPr>
      </w:pPr>
      <w:r w:rsidRPr="0040736B">
        <w:rPr>
          <w:sz w:val="22"/>
          <w:szCs w:val="24"/>
        </w:rPr>
        <w:t xml:space="preserve">In 2020 the </w:t>
      </w:r>
      <w:r w:rsidR="00DA5AA3" w:rsidRPr="0040736B">
        <w:rPr>
          <w:sz w:val="22"/>
          <w:szCs w:val="24"/>
        </w:rPr>
        <w:t>Northern Cape’s</w:t>
      </w:r>
      <w:r w:rsidRPr="0040736B">
        <w:rPr>
          <w:sz w:val="22"/>
          <w:szCs w:val="24"/>
        </w:rPr>
        <w:t xml:space="preserve"> GVA</w:t>
      </w:r>
      <w:r w:rsidR="00BF59FC" w:rsidRPr="0040736B">
        <w:rPr>
          <w:rStyle w:val="FootnoteReference"/>
          <w:sz w:val="22"/>
          <w:szCs w:val="24"/>
        </w:rPr>
        <w:footnoteReference w:id="34"/>
      </w:r>
      <w:r w:rsidRPr="0040736B">
        <w:rPr>
          <w:sz w:val="22"/>
          <w:szCs w:val="24"/>
        </w:rPr>
        <w:t xml:space="preserve"> was </w:t>
      </w:r>
      <w:r w:rsidR="00013FB4" w:rsidRPr="0040736B">
        <w:rPr>
          <w:sz w:val="22"/>
          <w:szCs w:val="24"/>
        </w:rPr>
        <w:t>R80.1</w:t>
      </w:r>
      <w:r w:rsidRPr="0040736B">
        <w:rPr>
          <w:sz w:val="22"/>
          <w:szCs w:val="24"/>
        </w:rPr>
        <w:t xml:space="preserve"> billion (constant 2015 prices) and contributed approximately </w:t>
      </w:r>
      <w:r w:rsidR="00013FB4" w:rsidRPr="0040736B">
        <w:rPr>
          <w:sz w:val="22"/>
          <w:szCs w:val="24"/>
        </w:rPr>
        <w:t>2.1</w:t>
      </w:r>
      <w:r w:rsidRPr="0040736B">
        <w:rPr>
          <w:sz w:val="22"/>
          <w:szCs w:val="24"/>
        </w:rPr>
        <w:t>% to South Africa’s GVA.</w:t>
      </w:r>
    </w:p>
    <w:p w14:paraId="451DCA93" w14:textId="643F75DD" w:rsidR="0084552E" w:rsidRPr="0040736B" w:rsidRDefault="0084552E" w:rsidP="0040736B">
      <w:pPr>
        <w:spacing w:before="0" w:line="259" w:lineRule="auto"/>
        <w:rPr>
          <w:sz w:val="22"/>
          <w:szCs w:val="24"/>
        </w:rPr>
      </w:pPr>
      <w:r w:rsidRPr="0040736B">
        <w:rPr>
          <w:sz w:val="22"/>
          <w:szCs w:val="24"/>
        </w:rPr>
        <w:t>The CCIs</w:t>
      </w:r>
      <w:r w:rsidR="007A02E8" w:rsidRPr="0040736B">
        <w:rPr>
          <w:sz w:val="22"/>
          <w:szCs w:val="24"/>
        </w:rPr>
        <w:t>’</w:t>
      </w:r>
      <w:r w:rsidRPr="0040736B">
        <w:rPr>
          <w:sz w:val="22"/>
          <w:szCs w:val="24"/>
        </w:rPr>
        <w:t xml:space="preserve"> contribution to the province’s GVA </w:t>
      </w:r>
      <w:r w:rsidR="00013FB4" w:rsidRPr="0040736B">
        <w:rPr>
          <w:sz w:val="22"/>
          <w:szCs w:val="24"/>
        </w:rPr>
        <w:t>was R1.9</w:t>
      </w:r>
      <w:r w:rsidRPr="0040736B">
        <w:rPr>
          <w:sz w:val="22"/>
          <w:szCs w:val="24"/>
        </w:rPr>
        <w:t xml:space="preserve"> billion (constant 2015 prices) and this represents </w:t>
      </w:r>
      <w:r w:rsidR="00013FB4" w:rsidRPr="0040736B">
        <w:rPr>
          <w:sz w:val="22"/>
          <w:szCs w:val="24"/>
        </w:rPr>
        <w:t>2.4</w:t>
      </w:r>
      <w:r w:rsidRPr="0040736B">
        <w:rPr>
          <w:sz w:val="22"/>
          <w:szCs w:val="24"/>
        </w:rPr>
        <w:t xml:space="preserve">% </w:t>
      </w:r>
      <w:r w:rsidR="00CA2894" w:rsidRPr="0040736B">
        <w:rPr>
          <w:sz w:val="22"/>
          <w:szCs w:val="24"/>
        </w:rPr>
        <w:t xml:space="preserve">of </w:t>
      </w:r>
      <w:r w:rsidRPr="0040736B">
        <w:rPr>
          <w:sz w:val="22"/>
          <w:szCs w:val="24"/>
        </w:rPr>
        <w:t>the province’s total GVA.</w:t>
      </w:r>
    </w:p>
    <w:p w14:paraId="22F143FE" w14:textId="641ED41A" w:rsidR="0084552E" w:rsidRPr="0040736B" w:rsidRDefault="0084552E" w:rsidP="0040736B">
      <w:pPr>
        <w:spacing w:before="0" w:line="259" w:lineRule="auto"/>
        <w:rPr>
          <w:sz w:val="22"/>
          <w:szCs w:val="24"/>
        </w:rPr>
      </w:pPr>
      <w:r w:rsidRPr="0040736B">
        <w:rPr>
          <w:sz w:val="22"/>
          <w:szCs w:val="24"/>
        </w:rPr>
        <w:t xml:space="preserve">The </w:t>
      </w:r>
      <w:r w:rsidR="00DA5AA3" w:rsidRPr="0040736B">
        <w:rPr>
          <w:sz w:val="22"/>
          <w:szCs w:val="24"/>
        </w:rPr>
        <w:t>Northern Cape</w:t>
      </w:r>
      <w:r w:rsidRPr="0040736B">
        <w:rPr>
          <w:sz w:val="22"/>
          <w:szCs w:val="24"/>
        </w:rPr>
        <w:t xml:space="preserve"> contributes </w:t>
      </w:r>
      <w:r w:rsidR="004A1BB9" w:rsidRPr="0040736B">
        <w:rPr>
          <w:sz w:val="22"/>
          <w:szCs w:val="24"/>
        </w:rPr>
        <w:t>1</w:t>
      </w:r>
      <w:r w:rsidRPr="0040736B">
        <w:rPr>
          <w:sz w:val="22"/>
          <w:szCs w:val="24"/>
        </w:rPr>
        <w:t>.5% to South Africa’s CCI GVA</w:t>
      </w:r>
      <w:r w:rsidR="009E6AE5" w:rsidRPr="0040736B">
        <w:rPr>
          <w:sz w:val="22"/>
          <w:szCs w:val="24"/>
        </w:rPr>
        <w:t>,</w:t>
      </w:r>
      <w:r w:rsidRPr="0040736B">
        <w:rPr>
          <w:sz w:val="22"/>
          <w:szCs w:val="24"/>
        </w:rPr>
        <w:t xml:space="preserve"> ranking the province </w:t>
      </w:r>
      <w:r w:rsidR="004A1BB9" w:rsidRPr="0040736B">
        <w:rPr>
          <w:sz w:val="22"/>
          <w:szCs w:val="24"/>
        </w:rPr>
        <w:t>ninth</w:t>
      </w:r>
      <w:r w:rsidRPr="0040736B">
        <w:rPr>
          <w:sz w:val="22"/>
          <w:szCs w:val="24"/>
        </w:rPr>
        <w:t xml:space="preserve"> in terms of its contribution to South Africa’s CCIs.</w:t>
      </w:r>
      <w:r w:rsidR="00791BC1" w:rsidRPr="0040736B">
        <w:rPr>
          <w:rStyle w:val="FootnoteReference"/>
          <w:sz w:val="22"/>
          <w:szCs w:val="24"/>
        </w:rPr>
        <w:footnoteReference w:id="35"/>
      </w:r>
    </w:p>
    <w:p w14:paraId="5447896E" w14:textId="7C3BDFC4" w:rsidR="00CD27B6" w:rsidRPr="0040736B" w:rsidRDefault="00D7010D" w:rsidP="0040736B">
      <w:pPr>
        <w:keepNext/>
        <w:spacing w:before="0" w:line="259" w:lineRule="auto"/>
        <w:rPr>
          <w:sz w:val="22"/>
          <w:szCs w:val="24"/>
        </w:rPr>
      </w:pPr>
      <w:r w:rsidRPr="0040736B">
        <w:rPr>
          <w:sz w:val="22"/>
          <w:szCs w:val="24"/>
        </w:rPr>
        <w:fldChar w:fldCharType="begin"/>
      </w:r>
      <w:r w:rsidRPr="0040736B">
        <w:rPr>
          <w:sz w:val="22"/>
          <w:szCs w:val="24"/>
        </w:rPr>
        <w:instrText xml:space="preserve"> REF _Ref90126799 \h </w:instrText>
      </w:r>
      <w:r>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Figure </w:t>
      </w:r>
      <w:r w:rsidRPr="0040736B">
        <w:rPr>
          <w:sz w:val="22"/>
          <w:szCs w:val="24"/>
        </w:rPr>
        <w:fldChar w:fldCharType="end"/>
      </w:r>
      <w:r w:rsidR="00884700">
        <w:rPr>
          <w:sz w:val="22"/>
          <w:szCs w:val="24"/>
        </w:rPr>
        <w:t>51</w:t>
      </w:r>
      <w:r w:rsidRPr="0040736B">
        <w:rPr>
          <w:sz w:val="22"/>
          <w:szCs w:val="24"/>
        </w:rPr>
        <w:t xml:space="preserve"> </w:t>
      </w:r>
      <w:r w:rsidR="00DE392A" w:rsidRPr="0040736B">
        <w:rPr>
          <w:sz w:val="22"/>
          <w:szCs w:val="24"/>
        </w:rPr>
        <w:t>shows the relative size of each domain in 2020.</w:t>
      </w:r>
    </w:p>
    <w:p w14:paraId="62B0EF0D" w14:textId="5F9118FC" w:rsidR="00F75E69" w:rsidRDefault="0077367E" w:rsidP="00F75E69">
      <w:pPr>
        <w:keepNext/>
      </w:pPr>
      <w:r>
        <w:rPr>
          <w:noProof/>
          <w:lang w:eastAsia="en-ZA"/>
        </w:rPr>
        <w:drawing>
          <wp:inline distT="0" distB="0" distL="0" distR="0" wp14:anchorId="5C7864BF" wp14:editId="11BDCE21">
            <wp:extent cx="4572000" cy="2743200"/>
            <wp:effectExtent l="0" t="0" r="0" b="0"/>
            <wp:docPr id="55" name="Chart 55">
              <a:extLst xmlns:a="http://schemas.openxmlformats.org/drawingml/2006/main">
                <a:ext uri="{FF2B5EF4-FFF2-40B4-BE49-F238E27FC236}">
                  <a16:creationId xmlns:a16="http://schemas.microsoft.com/office/drawing/2014/main" id="{42B94760-5736-4480-8D3C-4FB6B7D43C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38CFB059" w14:textId="3BD9CFF0" w:rsidR="00F75E69" w:rsidRDefault="00F75E69" w:rsidP="00904501">
      <w:pPr>
        <w:pStyle w:val="Caption"/>
      </w:pPr>
      <w:bookmarkStart w:id="218" w:name="_Ref90126799"/>
      <w:bookmarkStart w:id="219" w:name="_Toc92691513"/>
      <w:r>
        <w:t xml:space="preserve">Figure </w:t>
      </w:r>
      <w:bookmarkEnd w:id="218"/>
      <w:r w:rsidR="004C7B77">
        <w:t>51</w:t>
      </w:r>
      <w:r w:rsidR="00FB23F0">
        <w:rPr>
          <w:noProof/>
        </w:rPr>
        <w:t>:</w:t>
      </w:r>
      <w:r>
        <w:t xml:space="preserve"> The </w:t>
      </w:r>
      <w:r w:rsidR="00540777">
        <w:t xml:space="preserve">contribution </w:t>
      </w:r>
      <w:r>
        <w:t>of each domain to the Northern Cape’s GVA</w:t>
      </w:r>
      <w:bookmarkEnd w:id="219"/>
    </w:p>
    <w:p w14:paraId="2BCAABB4" w14:textId="60A66CE0" w:rsidR="00FE511B" w:rsidRPr="0040736B" w:rsidRDefault="00FE511B" w:rsidP="0040736B">
      <w:pPr>
        <w:spacing w:before="0" w:line="259" w:lineRule="auto"/>
        <w:rPr>
          <w:sz w:val="22"/>
          <w:szCs w:val="24"/>
        </w:rPr>
      </w:pPr>
      <w:r w:rsidRPr="0040736B">
        <w:rPr>
          <w:sz w:val="22"/>
          <w:szCs w:val="24"/>
        </w:rPr>
        <w:t>The largest domains are Audio-visual and Interactive Media (2</w:t>
      </w:r>
      <w:r w:rsidR="004C4803" w:rsidRPr="0040736B">
        <w:rPr>
          <w:sz w:val="22"/>
          <w:szCs w:val="24"/>
        </w:rPr>
        <w:t>8</w:t>
      </w:r>
      <w:r w:rsidRPr="0040736B">
        <w:rPr>
          <w:sz w:val="22"/>
          <w:szCs w:val="24"/>
        </w:rPr>
        <w:t>%) and Design and Creative Services (2</w:t>
      </w:r>
      <w:r w:rsidR="004C4803" w:rsidRPr="0040736B">
        <w:rPr>
          <w:sz w:val="22"/>
          <w:szCs w:val="24"/>
        </w:rPr>
        <w:t>6</w:t>
      </w:r>
      <w:r w:rsidRPr="0040736B">
        <w:rPr>
          <w:sz w:val="22"/>
          <w:szCs w:val="24"/>
        </w:rPr>
        <w:t>%).</w:t>
      </w:r>
    </w:p>
    <w:p w14:paraId="6288583D" w14:textId="42CBFE7A" w:rsidR="00FE511B" w:rsidRPr="0040736B" w:rsidRDefault="00FE511B" w:rsidP="0040736B">
      <w:pPr>
        <w:spacing w:before="0" w:line="259" w:lineRule="auto"/>
        <w:rPr>
          <w:i/>
          <w:iCs/>
          <w:sz w:val="22"/>
          <w:szCs w:val="24"/>
        </w:rPr>
      </w:pPr>
      <w:r w:rsidRPr="0040736B">
        <w:rPr>
          <w:sz w:val="22"/>
          <w:szCs w:val="24"/>
        </w:rPr>
        <w:t xml:space="preserve">Further information on the size of </w:t>
      </w:r>
      <w:r w:rsidR="00D97ABA" w:rsidRPr="0040736B">
        <w:rPr>
          <w:sz w:val="22"/>
          <w:szCs w:val="24"/>
        </w:rPr>
        <w:t xml:space="preserve">the CCI domains from 2015 to 2020 </w:t>
      </w:r>
      <w:r w:rsidRPr="0040736B">
        <w:rPr>
          <w:sz w:val="22"/>
          <w:szCs w:val="24"/>
        </w:rPr>
        <w:t xml:space="preserve">is provided in </w:t>
      </w:r>
      <w:r w:rsidR="005526DE" w:rsidRPr="0040736B">
        <w:rPr>
          <w:sz w:val="22"/>
          <w:szCs w:val="24"/>
        </w:rPr>
        <w:fldChar w:fldCharType="begin"/>
      </w:r>
      <w:r w:rsidR="005526DE" w:rsidRPr="0040736B">
        <w:rPr>
          <w:sz w:val="22"/>
          <w:szCs w:val="24"/>
        </w:rPr>
        <w:instrText xml:space="preserve"> REF _Ref90116833 </w:instrText>
      </w:r>
      <w:r w:rsidR="00597BD5">
        <w:rPr>
          <w:sz w:val="22"/>
          <w:szCs w:val="24"/>
        </w:rPr>
        <w:instrText xml:space="preserve"> \* MERGEFORMAT </w:instrText>
      </w:r>
      <w:r w:rsidR="005526DE" w:rsidRPr="0040736B">
        <w:rPr>
          <w:sz w:val="22"/>
          <w:szCs w:val="24"/>
        </w:rPr>
        <w:fldChar w:fldCharType="separate"/>
      </w:r>
      <w:r w:rsidR="00C4686E" w:rsidRPr="0040736B">
        <w:rPr>
          <w:sz w:val="22"/>
          <w:szCs w:val="24"/>
        </w:rPr>
        <w:t xml:space="preserve">Table </w:t>
      </w:r>
      <w:r w:rsidR="005526DE" w:rsidRPr="0040736B">
        <w:rPr>
          <w:noProof/>
          <w:sz w:val="22"/>
          <w:szCs w:val="24"/>
        </w:rPr>
        <w:fldChar w:fldCharType="end"/>
      </w:r>
      <w:r w:rsidR="004D731D">
        <w:rPr>
          <w:noProof/>
          <w:sz w:val="22"/>
          <w:szCs w:val="24"/>
        </w:rPr>
        <w:t>43</w:t>
      </w:r>
      <w:r w:rsidR="000D46E2" w:rsidRPr="0040736B">
        <w:rPr>
          <w:sz w:val="22"/>
          <w:szCs w:val="24"/>
        </w:rPr>
        <w:t xml:space="preserve"> below.</w:t>
      </w:r>
    </w:p>
    <w:p w14:paraId="2300F0E5" w14:textId="364ED691" w:rsidR="00875663" w:rsidRDefault="00875663" w:rsidP="00904501">
      <w:pPr>
        <w:pStyle w:val="Caption"/>
      </w:pPr>
      <w:bookmarkStart w:id="220" w:name="_Ref90116833"/>
      <w:bookmarkStart w:id="221" w:name="_Toc93293352"/>
      <w:r>
        <w:t xml:space="preserve">Table </w:t>
      </w:r>
      <w:bookmarkEnd w:id="220"/>
      <w:r w:rsidR="00602BC0">
        <w:fldChar w:fldCharType="begin"/>
      </w:r>
      <w:r w:rsidR="00602BC0">
        <w:instrText xml:space="preserve"> SEQ Table \* ARABIC </w:instrText>
      </w:r>
      <w:r w:rsidR="00602BC0">
        <w:fldChar w:fldCharType="separate"/>
      </w:r>
      <w:r w:rsidR="00C4686E">
        <w:rPr>
          <w:noProof/>
        </w:rPr>
        <w:t>4</w:t>
      </w:r>
      <w:r w:rsidR="00D54A5F">
        <w:rPr>
          <w:noProof/>
        </w:rPr>
        <w:t>3</w:t>
      </w:r>
      <w:r w:rsidR="00602BC0">
        <w:rPr>
          <w:noProof/>
        </w:rPr>
        <w:fldChar w:fldCharType="end"/>
      </w:r>
      <w:r w:rsidR="00585410">
        <w:rPr>
          <w:noProof/>
        </w:rPr>
        <w:t>:</w:t>
      </w:r>
      <w:r w:rsidR="00D77EB7" w:rsidRPr="00D77EB7">
        <w:t xml:space="preserve"> GVA at basic prices for the </w:t>
      </w:r>
      <w:r w:rsidR="00613787">
        <w:t>Northern Cape</w:t>
      </w:r>
      <w:r w:rsidR="007B38C7" w:rsidRPr="007B38C7">
        <w:t xml:space="preserve"> </w:t>
      </w:r>
      <w:r w:rsidR="007B38C7">
        <w:t>by CCI domain</w:t>
      </w:r>
      <w:r w:rsidR="00D77EB7" w:rsidRPr="00D77EB7">
        <w:t xml:space="preserve"> (R millions constant 2015 prices)</w:t>
      </w:r>
      <w:bookmarkEnd w:id="221"/>
    </w:p>
    <w:tbl>
      <w:tblPr>
        <w:tblStyle w:val="TableGrid"/>
        <w:tblW w:w="9015" w:type="dxa"/>
        <w:jc w:val="center"/>
        <w:tblLook w:val="04A0" w:firstRow="1" w:lastRow="0" w:firstColumn="1" w:lastColumn="0" w:noHBand="0" w:noVBand="1"/>
      </w:tblPr>
      <w:tblGrid>
        <w:gridCol w:w="2855"/>
        <w:gridCol w:w="1026"/>
        <w:gridCol w:w="1026"/>
        <w:gridCol w:w="1027"/>
        <w:gridCol w:w="1027"/>
        <w:gridCol w:w="1027"/>
        <w:gridCol w:w="1027"/>
      </w:tblGrid>
      <w:tr w:rsidR="00875663" w:rsidRPr="00875663" w14:paraId="020A2DB3" w14:textId="77777777" w:rsidTr="0040736B">
        <w:trPr>
          <w:jc w:val="center"/>
        </w:trPr>
        <w:tc>
          <w:tcPr>
            <w:tcW w:w="2835" w:type="dxa"/>
          </w:tcPr>
          <w:p w14:paraId="65E1C555" w14:textId="77777777" w:rsidR="00875663" w:rsidRPr="00875663" w:rsidRDefault="00875663" w:rsidP="0040736B">
            <w:pPr>
              <w:pStyle w:val="Table"/>
              <w:spacing w:before="60" w:after="60"/>
              <w:jc w:val="left"/>
            </w:pPr>
          </w:p>
        </w:tc>
        <w:tc>
          <w:tcPr>
            <w:tcW w:w="1019" w:type="dxa"/>
          </w:tcPr>
          <w:p w14:paraId="215C29E5" w14:textId="77777777" w:rsidR="00875663" w:rsidRPr="00875663" w:rsidRDefault="00875663" w:rsidP="0040736B">
            <w:pPr>
              <w:pStyle w:val="Table"/>
              <w:spacing w:before="60" w:after="60"/>
              <w:jc w:val="center"/>
            </w:pPr>
            <w:r w:rsidRPr="00875663">
              <w:t>2015</w:t>
            </w:r>
          </w:p>
        </w:tc>
        <w:tc>
          <w:tcPr>
            <w:tcW w:w="1019" w:type="dxa"/>
          </w:tcPr>
          <w:p w14:paraId="67BFEBC3" w14:textId="77777777" w:rsidR="00875663" w:rsidRPr="00875663" w:rsidRDefault="00875663" w:rsidP="0040736B">
            <w:pPr>
              <w:pStyle w:val="Table"/>
              <w:spacing w:before="60" w:after="60"/>
              <w:jc w:val="center"/>
            </w:pPr>
            <w:r w:rsidRPr="00875663">
              <w:t>2016</w:t>
            </w:r>
          </w:p>
        </w:tc>
        <w:tc>
          <w:tcPr>
            <w:tcW w:w="1019" w:type="dxa"/>
          </w:tcPr>
          <w:p w14:paraId="48C4932C" w14:textId="77777777" w:rsidR="00875663" w:rsidRPr="00875663" w:rsidRDefault="00875663" w:rsidP="0040736B">
            <w:pPr>
              <w:pStyle w:val="Table"/>
              <w:spacing w:before="60" w:after="60"/>
              <w:jc w:val="center"/>
            </w:pPr>
            <w:r w:rsidRPr="00875663">
              <w:t>2017</w:t>
            </w:r>
          </w:p>
        </w:tc>
        <w:tc>
          <w:tcPr>
            <w:tcW w:w="1019" w:type="dxa"/>
          </w:tcPr>
          <w:p w14:paraId="384ED813" w14:textId="77777777" w:rsidR="00875663" w:rsidRPr="00875663" w:rsidRDefault="00875663" w:rsidP="0040736B">
            <w:pPr>
              <w:pStyle w:val="Table"/>
              <w:spacing w:before="60" w:after="60"/>
              <w:jc w:val="center"/>
            </w:pPr>
            <w:r w:rsidRPr="00875663">
              <w:t>2018</w:t>
            </w:r>
          </w:p>
        </w:tc>
        <w:tc>
          <w:tcPr>
            <w:tcW w:w="1019" w:type="dxa"/>
          </w:tcPr>
          <w:p w14:paraId="43C4299E" w14:textId="77777777" w:rsidR="00875663" w:rsidRPr="00875663" w:rsidRDefault="00875663" w:rsidP="0040736B">
            <w:pPr>
              <w:pStyle w:val="Table"/>
              <w:spacing w:before="60" w:after="60"/>
              <w:jc w:val="center"/>
            </w:pPr>
            <w:r w:rsidRPr="00875663">
              <w:t>2019</w:t>
            </w:r>
          </w:p>
        </w:tc>
        <w:tc>
          <w:tcPr>
            <w:tcW w:w="1019" w:type="dxa"/>
          </w:tcPr>
          <w:p w14:paraId="577D6EA2" w14:textId="77777777" w:rsidR="00875663" w:rsidRPr="00875663" w:rsidRDefault="00875663" w:rsidP="0040736B">
            <w:pPr>
              <w:pStyle w:val="Table"/>
              <w:spacing w:before="60" w:after="60"/>
              <w:jc w:val="center"/>
            </w:pPr>
            <w:r w:rsidRPr="00875663">
              <w:t>2020</w:t>
            </w:r>
          </w:p>
        </w:tc>
      </w:tr>
      <w:tr w:rsidR="00875663" w:rsidRPr="00875663" w14:paraId="161B321B" w14:textId="77777777" w:rsidTr="0040736B">
        <w:trPr>
          <w:jc w:val="center"/>
        </w:trPr>
        <w:tc>
          <w:tcPr>
            <w:tcW w:w="2835" w:type="dxa"/>
          </w:tcPr>
          <w:p w14:paraId="5B87CE45" w14:textId="77777777" w:rsidR="00875663" w:rsidRPr="00875663" w:rsidRDefault="00875663" w:rsidP="0040736B">
            <w:pPr>
              <w:pStyle w:val="Table"/>
              <w:spacing w:before="60" w:after="60"/>
              <w:jc w:val="left"/>
            </w:pPr>
            <w:r w:rsidRPr="00875663">
              <w:t>Cultural and Natural Heritage</w:t>
            </w:r>
          </w:p>
        </w:tc>
        <w:tc>
          <w:tcPr>
            <w:tcW w:w="1019" w:type="dxa"/>
            <w:tcMar>
              <w:right w:w="170" w:type="dxa"/>
            </w:tcMar>
          </w:tcPr>
          <w:p w14:paraId="04010749"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R80 </w:t>
            </w:r>
          </w:p>
        </w:tc>
        <w:tc>
          <w:tcPr>
            <w:tcW w:w="1019" w:type="dxa"/>
            <w:tcMar>
              <w:right w:w="170" w:type="dxa"/>
            </w:tcMar>
          </w:tcPr>
          <w:p w14:paraId="36813A4F"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R81 </w:t>
            </w:r>
          </w:p>
        </w:tc>
        <w:tc>
          <w:tcPr>
            <w:tcW w:w="1019" w:type="dxa"/>
            <w:tcMar>
              <w:right w:w="170" w:type="dxa"/>
            </w:tcMar>
          </w:tcPr>
          <w:p w14:paraId="16A6CAC8"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R82 </w:t>
            </w:r>
          </w:p>
        </w:tc>
        <w:tc>
          <w:tcPr>
            <w:tcW w:w="1019" w:type="dxa"/>
            <w:tcMar>
              <w:right w:w="170" w:type="dxa"/>
            </w:tcMar>
          </w:tcPr>
          <w:p w14:paraId="17BE2B95"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R83 </w:t>
            </w:r>
          </w:p>
        </w:tc>
        <w:tc>
          <w:tcPr>
            <w:tcW w:w="1019" w:type="dxa"/>
            <w:tcMar>
              <w:right w:w="170" w:type="dxa"/>
            </w:tcMar>
          </w:tcPr>
          <w:p w14:paraId="759AAD32"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R83 </w:t>
            </w:r>
          </w:p>
        </w:tc>
        <w:tc>
          <w:tcPr>
            <w:tcW w:w="1019" w:type="dxa"/>
            <w:tcMar>
              <w:right w:w="170" w:type="dxa"/>
            </w:tcMar>
          </w:tcPr>
          <w:p w14:paraId="49F34E99"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R80 </w:t>
            </w:r>
          </w:p>
        </w:tc>
      </w:tr>
      <w:tr w:rsidR="00875663" w:rsidRPr="00875663" w14:paraId="489F258C" w14:textId="77777777" w:rsidTr="0040736B">
        <w:trPr>
          <w:jc w:val="center"/>
        </w:trPr>
        <w:tc>
          <w:tcPr>
            <w:tcW w:w="2835" w:type="dxa"/>
          </w:tcPr>
          <w:p w14:paraId="2C5DE637" w14:textId="77777777" w:rsidR="00875663" w:rsidRPr="00875663" w:rsidRDefault="00875663" w:rsidP="0040736B">
            <w:pPr>
              <w:pStyle w:val="Table"/>
              <w:spacing w:before="60" w:after="60"/>
              <w:jc w:val="left"/>
            </w:pPr>
            <w:r w:rsidRPr="00875663">
              <w:t>Performance and Celebration</w:t>
            </w:r>
          </w:p>
        </w:tc>
        <w:tc>
          <w:tcPr>
            <w:tcW w:w="1019" w:type="dxa"/>
            <w:tcMar>
              <w:right w:w="170" w:type="dxa"/>
            </w:tcMar>
          </w:tcPr>
          <w:p w14:paraId="29558C7F"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R105 </w:t>
            </w:r>
          </w:p>
        </w:tc>
        <w:tc>
          <w:tcPr>
            <w:tcW w:w="1019" w:type="dxa"/>
            <w:tcMar>
              <w:right w:w="170" w:type="dxa"/>
            </w:tcMar>
          </w:tcPr>
          <w:p w14:paraId="51FBA6AC"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R107 </w:t>
            </w:r>
          </w:p>
        </w:tc>
        <w:tc>
          <w:tcPr>
            <w:tcW w:w="1019" w:type="dxa"/>
            <w:tcMar>
              <w:right w:w="170" w:type="dxa"/>
            </w:tcMar>
          </w:tcPr>
          <w:p w14:paraId="3E35F9B7"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R110 </w:t>
            </w:r>
          </w:p>
        </w:tc>
        <w:tc>
          <w:tcPr>
            <w:tcW w:w="1019" w:type="dxa"/>
            <w:tcMar>
              <w:right w:w="170" w:type="dxa"/>
            </w:tcMar>
          </w:tcPr>
          <w:p w14:paraId="37B9A42B"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R111 </w:t>
            </w:r>
          </w:p>
        </w:tc>
        <w:tc>
          <w:tcPr>
            <w:tcW w:w="1019" w:type="dxa"/>
            <w:tcMar>
              <w:right w:w="170" w:type="dxa"/>
            </w:tcMar>
          </w:tcPr>
          <w:p w14:paraId="67DBD26C"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R112 </w:t>
            </w:r>
          </w:p>
        </w:tc>
        <w:tc>
          <w:tcPr>
            <w:tcW w:w="1019" w:type="dxa"/>
            <w:tcMar>
              <w:right w:w="170" w:type="dxa"/>
            </w:tcMar>
          </w:tcPr>
          <w:p w14:paraId="77245A0A"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R109 </w:t>
            </w:r>
          </w:p>
        </w:tc>
      </w:tr>
      <w:tr w:rsidR="00875663" w:rsidRPr="00875663" w14:paraId="476E8C21" w14:textId="77777777" w:rsidTr="0040736B">
        <w:trPr>
          <w:jc w:val="center"/>
        </w:trPr>
        <w:tc>
          <w:tcPr>
            <w:tcW w:w="2835" w:type="dxa"/>
          </w:tcPr>
          <w:p w14:paraId="1C7045B3" w14:textId="77777777" w:rsidR="00875663" w:rsidRPr="00875663" w:rsidRDefault="00875663" w:rsidP="0040736B">
            <w:pPr>
              <w:pStyle w:val="Table"/>
              <w:spacing w:before="60" w:after="60"/>
              <w:jc w:val="left"/>
            </w:pPr>
            <w:r w:rsidRPr="00875663">
              <w:t>Visual Arts and Crafts</w:t>
            </w:r>
          </w:p>
        </w:tc>
        <w:tc>
          <w:tcPr>
            <w:tcW w:w="1019" w:type="dxa"/>
            <w:tcMar>
              <w:right w:w="170" w:type="dxa"/>
            </w:tcMar>
          </w:tcPr>
          <w:p w14:paraId="1A2EB5B4"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R250 </w:t>
            </w:r>
          </w:p>
        </w:tc>
        <w:tc>
          <w:tcPr>
            <w:tcW w:w="1019" w:type="dxa"/>
            <w:tcMar>
              <w:right w:w="170" w:type="dxa"/>
            </w:tcMar>
          </w:tcPr>
          <w:p w14:paraId="0CFD6D6C"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R251 </w:t>
            </w:r>
          </w:p>
        </w:tc>
        <w:tc>
          <w:tcPr>
            <w:tcW w:w="1019" w:type="dxa"/>
            <w:tcMar>
              <w:right w:w="170" w:type="dxa"/>
            </w:tcMar>
          </w:tcPr>
          <w:p w14:paraId="715B7018"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R256 </w:t>
            </w:r>
          </w:p>
        </w:tc>
        <w:tc>
          <w:tcPr>
            <w:tcW w:w="1019" w:type="dxa"/>
            <w:tcMar>
              <w:right w:w="170" w:type="dxa"/>
            </w:tcMar>
          </w:tcPr>
          <w:p w14:paraId="5BE83AD5"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R263 </w:t>
            </w:r>
          </w:p>
        </w:tc>
        <w:tc>
          <w:tcPr>
            <w:tcW w:w="1019" w:type="dxa"/>
            <w:tcMar>
              <w:right w:w="170" w:type="dxa"/>
            </w:tcMar>
          </w:tcPr>
          <w:p w14:paraId="7725EFCB"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R261 </w:t>
            </w:r>
          </w:p>
        </w:tc>
        <w:tc>
          <w:tcPr>
            <w:tcW w:w="1019" w:type="dxa"/>
            <w:tcMar>
              <w:right w:w="170" w:type="dxa"/>
            </w:tcMar>
          </w:tcPr>
          <w:p w14:paraId="056D269A"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R239 </w:t>
            </w:r>
          </w:p>
        </w:tc>
      </w:tr>
      <w:tr w:rsidR="00875663" w:rsidRPr="00875663" w14:paraId="2A9CD153" w14:textId="77777777" w:rsidTr="0040736B">
        <w:trPr>
          <w:jc w:val="center"/>
        </w:trPr>
        <w:tc>
          <w:tcPr>
            <w:tcW w:w="2835" w:type="dxa"/>
          </w:tcPr>
          <w:p w14:paraId="7702B1F1" w14:textId="77777777" w:rsidR="00875663" w:rsidRPr="00875663" w:rsidRDefault="00875663" w:rsidP="0040736B">
            <w:pPr>
              <w:pStyle w:val="Table"/>
              <w:spacing w:before="60" w:after="60"/>
              <w:jc w:val="left"/>
            </w:pPr>
            <w:r w:rsidRPr="00875663">
              <w:t>Books and Press</w:t>
            </w:r>
          </w:p>
        </w:tc>
        <w:tc>
          <w:tcPr>
            <w:tcW w:w="1019" w:type="dxa"/>
            <w:tcMar>
              <w:right w:w="170" w:type="dxa"/>
            </w:tcMar>
          </w:tcPr>
          <w:p w14:paraId="3D71503B"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R114 </w:t>
            </w:r>
          </w:p>
        </w:tc>
        <w:tc>
          <w:tcPr>
            <w:tcW w:w="1019" w:type="dxa"/>
            <w:tcMar>
              <w:right w:w="170" w:type="dxa"/>
            </w:tcMar>
          </w:tcPr>
          <w:p w14:paraId="3F1FADA4"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R115 </w:t>
            </w:r>
          </w:p>
        </w:tc>
        <w:tc>
          <w:tcPr>
            <w:tcW w:w="1019" w:type="dxa"/>
            <w:tcMar>
              <w:right w:w="170" w:type="dxa"/>
            </w:tcMar>
          </w:tcPr>
          <w:p w14:paraId="3D554DFC"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R117 </w:t>
            </w:r>
          </w:p>
        </w:tc>
        <w:tc>
          <w:tcPr>
            <w:tcW w:w="1019" w:type="dxa"/>
            <w:tcMar>
              <w:right w:w="170" w:type="dxa"/>
            </w:tcMar>
          </w:tcPr>
          <w:p w14:paraId="0C9D9B7C"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R116 </w:t>
            </w:r>
          </w:p>
        </w:tc>
        <w:tc>
          <w:tcPr>
            <w:tcW w:w="1019" w:type="dxa"/>
            <w:tcMar>
              <w:right w:w="170" w:type="dxa"/>
            </w:tcMar>
          </w:tcPr>
          <w:p w14:paraId="15629CD8"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R116 </w:t>
            </w:r>
          </w:p>
        </w:tc>
        <w:tc>
          <w:tcPr>
            <w:tcW w:w="1019" w:type="dxa"/>
            <w:tcMar>
              <w:right w:w="170" w:type="dxa"/>
            </w:tcMar>
          </w:tcPr>
          <w:p w14:paraId="0327D82C"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R111 </w:t>
            </w:r>
          </w:p>
        </w:tc>
      </w:tr>
      <w:tr w:rsidR="00875663" w:rsidRPr="00875663" w14:paraId="7297C1A6" w14:textId="77777777" w:rsidTr="0040736B">
        <w:trPr>
          <w:jc w:val="center"/>
        </w:trPr>
        <w:tc>
          <w:tcPr>
            <w:tcW w:w="2835" w:type="dxa"/>
          </w:tcPr>
          <w:p w14:paraId="5D171F9D" w14:textId="77777777" w:rsidR="00875663" w:rsidRPr="00875663" w:rsidRDefault="00875663" w:rsidP="0040736B">
            <w:pPr>
              <w:pStyle w:val="Table"/>
              <w:spacing w:before="60" w:after="60"/>
              <w:jc w:val="left"/>
            </w:pPr>
            <w:r w:rsidRPr="00875663">
              <w:t>Audio-visual and Interactive Media</w:t>
            </w:r>
          </w:p>
        </w:tc>
        <w:tc>
          <w:tcPr>
            <w:tcW w:w="1019" w:type="dxa"/>
            <w:tcMar>
              <w:right w:w="170" w:type="dxa"/>
            </w:tcMar>
          </w:tcPr>
          <w:p w14:paraId="5B24BF4C"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R532 </w:t>
            </w:r>
          </w:p>
        </w:tc>
        <w:tc>
          <w:tcPr>
            <w:tcW w:w="1019" w:type="dxa"/>
            <w:tcMar>
              <w:right w:w="170" w:type="dxa"/>
            </w:tcMar>
          </w:tcPr>
          <w:p w14:paraId="2BCBAAB7"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R542 </w:t>
            </w:r>
          </w:p>
        </w:tc>
        <w:tc>
          <w:tcPr>
            <w:tcW w:w="1019" w:type="dxa"/>
            <w:tcMar>
              <w:right w:w="170" w:type="dxa"/>
            </w:tcMar>
          </w:tcPr>
          <w:p w14:paraId="3F60FBBB"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R557 </w:t>
            </w:r>
          </w:p>
        </w:tc>
        <w:tc>
          <w:tcPr>
            <w:tcW w:w="1019" w:type="dxa"/>
            <w:tcMar>
              <w:right w:w="170" w:type="dxa"/>
            </w:tcMar>
          </w:tcPr>
          <w:p w14:paraId="06A61931"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R561 </w:t>
            </w:r>
          </w:p>
        </w:tc>
        <w:tc>
          <w:tcPr>
            <w:tcW w:w="1019" w:type="dxa"/>
            <w:tcMar>
              <w:right w:w="170" w:type="dxa"/>
            </w:tcMar>
          </w:tcPr>
          <w:p w14:paraId="2D2121A0"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R567 </w:t>
            </w:r>
          </w:p>
        </w:tc>
        <w:tc>
          <w:tcPr>
            <w:tcW w:w="1019" w:type="dxa"/>
            <w:tcMar>
              <w:right w:w="170" w:type="dxa"/>
            </w:tcMar>
          </w:tcPr>
          <w:p w14:paraId="6B13D322"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R553 </w:t>
            </w:r>
          </w:p>
        </w:tc>
      </w:tr>
      <w:tr w:rsidR="00875663" w:rsidRPr="00875663" w14:paraId="3558563D" w14:textId="77777777" w:rsidTr="0040736B">
        <w:trPr>
          <w:jc w:val="center"/>
        </w:trPr>
        <w:tc>
          <w:tcPr>
            <w:tcW w:w="2835" w:type="dxa"/>
          </w:tcPr>
          <w:p w14:paraId="42ECF8B6" w14:textId="77777777" w:rsidR="00875663" w:rsidRPr="00875663" w:rsidRDefault="00875663" w:rsidP="0040736B">
            <w:pPr>
              <w:pStyle w:val="Table"/>
              <w:spacing w:before="60" w:after="60"/>
              <w:jc w:val="left"/>
            </w:pPr>
            <w:r w:rsidRPr="00875663">
              <w:lastRenderedPageBreak/>
              <w:t>Design and Creative Services</w:t>
            </w:r>
          </w:p>
        </w:tc>
        <w:tc>
          <w:tcPr>
            <w:tcW w:w="1019" w:type="dxa"/>
            <w:tcMar>
              <w:right w:w="170" w:type="dxa"/>
            </w:tcMar>
          </w:tcPr>
          <w:p w14:paraId="180E3E41"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R479 </w:t>
            </w:r>
          </w:p>
        </w:tc>
        <w:tc>
          <w:tcPr>
            <w:tcW w:w="1019" w:type="dxa"/>
            <w:tcMar>
              <w:right w:w="170" w:type="dxa"/>
            </w:tcMar>
          </w:tcPr>
          <w:p w14:paraId="7576F8CF"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R489 </w:t>
            </w:r>
          </w:p>
        </w:tc>
        <w:tc>
          <w:tcPr>
            <w:tcW w:w="1019" w:type="dxa"/>
            <w:tcMar>
              <w:right w:w="170" w:type="dxa"/>
            </w:tcMar>
          </w:tcPr>
          <w:p w14:paraId="70341C0D"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R501 </w:t>
            </w:r>
          </w:p>
        </w:tc>
        <w:tc>
          <w:tcPr>
            <w:tcW w:w="1019" w:type="dxa"/>
            <w:tcMar>
              <w:right w:w="170" w:type="dxa"/>
            </w:tcMar>
          </w:tcPr>
          <w:p w14:paraId="1A250C7F"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R507 </w:t>
            </w:r>
          </w:p>
        </w:tc>
        <w:tc>
          <w:tcPr>
            <w:tcW w:w="1019" w:type="dxa"/>
            <w:tcMar>
              <w:right w:w="170" w:type="dxa"/>
            </w:tcMar>
          </w:tcPr>
          <w:p w14:paraId="1A5D1BA9"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R517 </w:t>
            </w:r>
          </w:p>
        </w:tc>
        <w:tc>
          <w:tcPr>
            <w:tcW w:w="1019" w:type="dxa"/>
            <w:tcMar>
              <w:right w:w="170" w:type="dxa"/>
            </w:tcMar>
          </w:tcPr>
          <w:p w14:paraId="00FAECBA"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R508 </w:t>
            </w:r>
          </w:p>
        </w:tc>
      </w:tr>
      <w:tr w:rsidR="00875663" w:rsidRPr="00875663" w14:paraId="5F8A6AF4" w14:textId="77777777" w:rsidTr="0040736B">
        <w:trPr>
          <w:jc w:val="center"/>
        </w:trPr>
        <w:tc>
          <w:tcPr>
            <w:tcW w:w="2835" w:type="dxa"/>
          </w:tcPr>
          <w:p w14:paraId="18F1449F" w14:textId="77777777" w:rsidR="00875663" w:rsidRPr="00875663" w:rsidRDefault="00875663" w:rsidP="0040736B">
            <w:pPr>
              <w:pStyle w:val="Table"/>
              <w:spacing w:before="60" w:after="60"/>
              <w:jc w:val="left"/>
            </w:pPr>
            <w:r w:rsidRPr="00875663">
              <w:t>Transversal: Education and Training</w:t>
            </w:r>
          </w:p>
        </w:tc>
        <w:tc>
          <w:tcPr>
            <w:tcW w:w="1019" w:type="dxa"/>
            <w:tcMar>
              <w:right w:w="170" w:type="dxa"/>
            </w:tcMar>
          </w:tcPr>
          <w:p w14:paraId="7AE23A4C"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R349 </w:t>
            </w:r>
          </w:p>
        </w:tc>
        <w:tc>
          <w:tcPr>
            <w:tcW w:w="1019" w:type="dxa"/>
            <w:tcMar>
              <w:right w:w="170" w:type="dxa"/>
            </w:tcMar>
          </w:tcPr>
          <w:p w14:paraId="53E37673"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R345 </w:t>
            </w:r>
          </w:p>
        </w:tc>
        <w:tc>
          <w:tcPr>
            <w:tcW w:w="1019" w:type="dxa"/>
            <w:tcMar>
              <w:right w:w="170" w:type="dxa"/>
            </w:tcMar>
          </w:tcPr>
          <w:p w14:paraId="5843ED2C"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R350 </w:t>
            </w:r>
          </w:p>
        </w:tc>
        <w:tc>
          <w:tcPr>
            <w:tcW w:w="1019" w:type="dxa"/>
            <w:tcMar>
              <w:right w:w="170" w:type="dxa"/>
            </w:tcMar>
          </w:tcPr>
          <w:p w14:paraId="40EE9131"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R354 </w:t>
            </w:r>
          </w:p>
        </w:tc>
        <w:tc>
          <w:tcPr>
            <w:tcW w:w="1019" w:type="dxa"/>
            <w:tcMar>
              <w:right w:w="170" w:type="dxa"/>
            </w:tcMar>
          </w:tcPr>
          <w:p w14:paraId="1B44E756"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R358 </w:t>
            </w:r>
          </w:p>
        </w:tc>
        <w:tc>
          <w:tcPr>
            <w:tcW w:w="1019" w:type="dxa"/>
            <w:tcMar>
              <w:right w:w="170" w:type="dxa"/>
            </w:tcMar>
          </w:tcPr>
          <w:p w14:paraId="3D6B7C40"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R349 </w:t>
            </w:r>
          </w:p>
        </w:tc>
      </w:tr>
      <w:tr w:rsidR="00875663" w:rsidRPr="00875663" w14:paraId="0D7236DB" w14:textId="77777777" w:rsidTr="0040736B">
        <w:trPr>
          <w:jc w:val="center"/>
        </w:trPr>
        <w:tc>
          <w:tcPr>
            <w:tcW w:w="2835" w:type="dxa"/>
          </w:tcPr>
          <w:p w14:paraId="5C360C53" w14:textId="77777777" w:rsidR="00875663" w:rsidRPr="00875663" w:rsidRDefault="00875663" w:rsidP="0040736B">
            <w:pPr>
              <w:pStyle w:val="Table"/>
              <w:spacing w:before="60" w:after="60"/>
              <w:jc w:val="left"/>
            </w:pPr>
            <w:r w:rsidRPr="00875663">
              <w:t>Total CCI</w:t>
            </w:r>
          </w:p>
        </w:tc>
        <w:tc>
          <w:tcPr>
            <w:tcW w:w="1019" w:type="dxa"/>
            <w:tcMar>
              <w:right w:w="170" w:type="dxa"/>
            </w:tcMar>
          </w:tcPr>
          <w:p w14:paraId="2083A565"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R1 909 </w:t>
            </w:r>
          </w:p>
        </w:tc>
        <w:tc>
          <w:tcPr>
            <w:tcW w:w="1019" w:type="dxa"/>
            <w:tcMar>
              <w:right w:w="170" w:type="dxa"/>
            </w:tcMar>
          </w:tcPr>
          <w:p w14:paraId="756CD3FA"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R1 931 </w:t>
            </w:r>
          </w:p>
        </w:tc>
        <w:tc>
          <w:tcPr>
            <w:tcW w:w="1019" w:type="dxa"/>
            <w:tcMar>
              <w:right w:w="170" w:type="dxa"/>
            </w:tcMar>
          </w:tcPr>
          <w:p w14:paraId="6B0D182D"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R1 973 </w:t>
            </w:r>
          </w:p>
        </w:tc>
        <w:tc>
          <w:tcPr>
            <w:tcW w:w="1019" w:type="dxa"/>
            <w:tcMar>
              <w:right w:w="170" w:type="dxa"/>
            </w:tcMar>
          </w:tcPr>
          <w:p w14:paraId="70656803"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R1 994 </w:t>
            </w:r>
          </w:p>
        </w:tc>
        <w:tc>
          <w:tcPr>
            <w:tcW w:w="1019" w:type="dxa"/>
            <w:tcMar>
              <w:right w:w="170" w:type="dxa"/>
            </w:tcMar>
          </w:tcPr>
          <w:p w14:paraId="7D542A0E"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R2 014 </w:t>
            </w:r>
          </w:p>
        </w:tc>
        <w:tc>
          <w:tcPr>
            <w:tcW w:w="1019" w:type="dxa"/>
            <w:tcMar>
              <w:right w:w="170" w:type="dxa"/>
            </w:tcMar>
          </w:tcPr>
          <w:p w14:paraId="20DE5BBD" w14:textId="77777777" w:rsidR="00875663" w:rsidRPr="0040736B" w:rsidRDefault="00875663" w:rsidP="0040736B">
            <w:pPr>
              <w:pStyle w:val="tablenumber"/>
              <w:spacing w:before="60" w:after="60"/>
              <w:rPr>
                <w:spacing w:val="0"/>
                <w:sz w:val="20"/>
                <w:szCs w:val="20"/>
              </w:rPr>
            </w:pPr>
            <w:r w:rsidRPr="0040736B">
              <w:rPr>
                <w:spacing w:val="0"/>
                <w:sz w:val="20"/>
                <w:szCs w:val="20"/>
              </w:rPr>
              <w:t xml:space="preserve"> R1 949</w:t>
            </w:r>
          </w:p>
        </w:tc>
      </w:tr>
    </w:tbl>
    <w:p w14:paraId="28E13AD5" w14:textId="59A18931" w:rsidR="00B47ADF" w:rsidRPr="0040736B" w:rsidRDefault="00A80935" w:rsidP="0040736B">
      <w:pPr>
        <w:spacing w:line="259" w:lineRule="auto"/>
        <w:rPr>
          <w:sz w:val="22"/>
          <w:szCs w:val="24"/>
        </w:rPr>
      </w:pPr>
      <w:r w:rsidRPr="0040736B">
        <w:rPr>
          <w:sz w:val="22"/>
          <w:szCs w:val="24"/>
        </w:rPr>
        <w:fldChar w:fldCharType="begin"/>
      </w:r>
      <w:r w:rsidRPr="0040736B">
        <w:rPr>
          <w:sz w:val="22"/>
          <w:szCs w:val="24"/>
        </w:rPr>
        <w:instrText xml:space="preserve"> REF _Ref90122512 \h </w:instrText>
      </w:r>
      <w:r w:rsidR="00F802F2">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Pr="0040736B">
        <w:rPr>
          <w:sz w:val="22"/>
          <w:szCs w:val="24"/>
        </w:rPr>
        <w:fldChar w:fldCharType="end"/>
      </w:r>
      <w:r w:rsidR="00466AE5">
        <w:rPr>
          <w:sz w:val="22"/>
          <w:szCs w:val="24"/>
        </w:rPr>
        <w:t>4</w:t>
      </w:r>
      <w:r w:rsidR="004D731D">
        <w:rPr>
          <w:sz w:val="22"/>
          <w:szCs w:val="24"/>
        </w:rPr>
        <w:t>4</w:t>
      </w:r>
      <w:r w:rsidRPr="0040736B">
        <w:rPr>
          <w:sz w:val="22"/>
          <w:szCs w:val="24"/>
        </w:rPr>
        <w:t xml:space="preserve"> below shows the Northern Cape’s contribution to each </w:t>
      </w:r>
      <w:r w:rsidR="00F802F2" w:rsidRPr="0040736B">
        <w:rPr>
          <w:sz w:val="22"/>
          <w:szCs w:val="24"/>
        </w:rPr>
        <w:t xml:space="preserve">of </w:t>
      </w:r>
      <w:r w:rsidRPr="0040736B">
        <w:rPr>
          <w:sz w:val="22"/>
          <w:szCs w:val="24"/>
        </w:rPr>
        <w:t>South Africa’s CCI domains in percentage terms.</w:t>
      </w:r>
    </w:p>
    <w:p w14:paraId="2B0D1B82" w14:textId="4ABA97BD" w:rsidR="00EC67D3" w:rsidRDefault="00EC67D3" w:rsidP="00904501">
      <w:pPr>
        <w:pStyle w:val="Caption"/>
      </w:pPr>
      <w:bookmarkStart w:id="222" w:name="_Ref90122512"/>
      <w:bookmarkStart w:id="223" w:name="_Toc93293353"/>
      <w:r>
        <w:t xml:space="preserve">Table </w:t>
      </w:r>
      <w:bookmarkEnd w:id="222"/>
      <w:r w:rsidR="004D731D">
        <w:t>44</w:t>
      </w:r>
      <w:r w:rsidR="00585410">
        <w:rPr>
          <w:noProof/>
        </w:rPr>
        <w:t>:</w:t>
      </w:r>
      <w:r>
        <w:t xml:space="preserve"> </w:t>
      </w:r>
      <w:r w:rsidR="006434B4">
        <w:t xml:space="preserve">Percentage contribution by CCIs in the Northern Cape to </w:t>
      </w:r>
      <w:r w:rsidR="00ED2347">
        <w:t xml:space="preserve">the </w:t>
      </w:r>
      <w:r w:rsidR="006434B4">
        <w:t>South African creative economy by domain</w:t>
      </w:r>
      <w:bookmarkEnd w:id="223"/>
    </w:p>
    <w:tbl>
      <w:tblPr>
        <w:tblStyle w:val="TableGrid"/>
        <w:tblW w:w="9015" w:type="dxa"/>
        <w:jc w:val="center"/>
        <w:tblLook w:val="04A0" w:firstRow="1" w:lastRow="0" w:firstColumn="1" w:lastColumn="0" w:noHBand="0" w:noVBand="1"/>
      </w:tblPr>
      <w:tblGrid>
        <w:gridCol w:w="2715"/>
        <w:gridCol w:w="1050"/>
        <w:gridCol w:w="1050"/>
        <w:gridCol w:w="1050"/>
        <w:gridCol w:w="1050"/>
        <w:gridCol w:w="1050"/>
        <w:gridCol w:w="1050"/>
      </w:tblGrid>
      <w:tr w:rsidR="00EC67D3" w:rsidRPr="00EC67D3" w14:paraId="4AEF02C9" w14:textId="77777777" w:rsidTr="0040736B">
        <w:trPr>
          <w:jc w:val="center"/>
        </w:trPr>
        <w:tc>
          <w:tcPr>
            <w:tcW w:w="2835" w:type="dxa"/>
            <w:tcMar>
              <w:left w:w="57" w:type="dxa"/>
              <w:right w:w="28" w:type="dxa"/>
            </w:tcMar>
          </w:tcPr>
          <w:p w14:paraId="6DA694E9" w14:textId="77777777" w:rsidR="00EC67D3" w:rsidRPr="00EC67D3" w:rsidRDefault="00EC67D3" w:rsidP="0040736B">
            <w:pPr>
              <w:pStyle w:val="Table"/>
              <w:spacing w:before="60" w:after="60"/>
            </w:pPr>
          </w:p>
        </w:tc>
        <w:tc>
          <w:tcPr>
            <w:tcW w:w="1066" w:type="dxa"/>
          </w:tcPr>
          <w:p w14:paraId="2AAB99B8" w14:textId="77777777" w:rsidR="00EC67D3" w:rsidRPr="00EC67D3" w:rsidRDefault="00EC67D3" w:rsidP="0040736B">
            <w:pPr>
              <w:pStyle w:val="Table"/>
              <w:spacing w:before="60" w:after="60"/>
              <w:jc w:val="center"/>
            </w:pPr>
            <w:r w:rsidRPr="00EC67D3">
              <w:t>2015</w:t>
            </w:r>
          </w:p>
        </w:tc>
        <w:tc>
          <w:tcPr>
            <w:tcW w:w="1067" w:type="dxa"/>
          </w:tcPr>
          <w:p w14:paraId="1434F10D" w14:textId="77777777" w:rsidR="00EC67D3" w:rsidRPr="00EC67D3" w:rsidRDefault="00EC67D3" w:rsidP="0040736B">
            <w:pPr>
              <w:pStyle w:val="Table"/>
              <w:spacing w:before="60" w:after="60"/>
              <w:jc w:val="center"/>
            </w:pPr>
            <w:r w:rsidRPr="00EC67D3">
              <w:t>2016</w:t>
            </w:r>
          </w:p>
        </w:tc>
        <w:tc>
          <w:tcPr>
            <w:tcW w:w="1067" w:type="dxa"/>
          </w:tcPr>
          <w:p w14:paraId="4E1044F5" w14:textId="77777777" w:rsidR="00EC67D3" w:rsidRPr="00EC67D3" w:rsidRDefault="00EC67D3" w:rsidP="0040736B">
            <w:pPr>
              <w:pStyle w:val="Table"/>
              <w:spacing w:before="60" w:after="60"/>
              <w:jc w:val="center"/>
            </w:pPr>
            <w:r w:rsidRPr="00EC67D3">
              <w:t>2017</w:t>
            </w:r>
          </w:p>
        </w:tc>
        <w:tc>
          <w:tcPr>
            <w:tcW w:w="1067" w:type="dxa"/>
          </w:tcPr>
          <w:p w14:paraId="61323E8C" w14:textId="77777777" w:rsidR="00EC67D3" w:rsidRPr="00EC67D3" w:rsidRDefault="00EC67D3" w:rsidP="0040736B">
            <w:pPr>
              <w:pStyle w:val="Table"/>
              <w:spacing w:before="60" w:after="60"/>
              <w:jc w:val="center"/>
            </w:pPr>
            <w:r w:rsidRPr="00EC67D3">
              <w:t>2018</w:t>
            </w:r>
          </w:p>
        </w:tc>
        <w:tc>
          <w:tcPr>
            <w:tcW w:w="1067" w:type="dxa"/>
          </w:tcPr>
          <w:p w14:paraId="5F966F01" w14:textId="77777777" w:rsidR="00EC67D3" w:rsidRPr="00EC67D3" w:rsidRDefault="00EC67D3" w:rsidP="0040736B">
            <w:pPr>
              <w:pStyle w:val="Table"/>
              <w:spacing w:before="60" w:after="60"/>
              <w:jc w:val="center"/>
            </w:pPr>
            <w:r w:rsidRPr="00EC67D3">
              <w:t>2019</w:t>
            </w:r>
          </w:p>
        </w:tc>
        <w:tc>
          <w:tcPr>
            <w:tcW w:w="1067" w:type="dxa"/>
          </w:tcPr>
          <w:p w14:paraId="292D53A7" w14:textId="77777777" w:rsidR="00EC67D3" w:rsidRPr="00EC67D3" w:rsidRDefault="00EC67D3" w:rsidP="0040736B">
            <w:pPr>
              <w:pStyle w:val="Table"/>
              <w:spacing w:before="60" w:after="60"/>
              <w:jc w:val="center"/>
            </w:pPr>
            <w:r w:rsidRPr="00EC67D3">
              <w:t>2020</w:t>
            </w:r>
          </w:p>
        </w:tc>
      </w:tr>
      <w:tr w:rsidR="00EC67D3" w:rsidRPr="00EC67D3" w14:paraId="567A9C5A" w14:textId="77777777" w:rsidTr="0040736B">
        <w:trPr>
          <w:jc w:val="center"/>
        </w:trPr>
        <w:tc>
          <w:tcPr>
            <w:tcW w:w="2835" w:type="dxa"/>
            <w:tcMar>
              <w:left w:w="57" w:type="dxa"/>
              <w:right w:w="28" w:type="dxa"/>
            </w:tcMar>
          </w:tcPr>
          <w:p w14:paraId="4E4AC00C" w14:textId="77777777" w:rsidR="00EC67D3" w:rsidRPr="00EC67D3" w:rsidRDefault="00EC67D3" w:rsidP="0040736B">
            <w:pPr>
              <w:pStyle w:val="Table"/>
              <w:spacing w:before="60" w:after="60"/>
              <w:jc w:val="left"/>
            </w:pPr>
            <w:r w:rsidRPr="00EC67D3">
              <w:t>Cultural and Natural Heritage</w:t>
            </w:r>
          </w:p>
        </w:tc>
        <w:tc>
          <w:tcPr>
            <w:tcW w:w="1066" w:type="dxa"/>
            <w:tcMar>
              <w:right w:w="170" w:type="dxa"/>
            </w:tcMar>
          </w:tcPr>
          <w:p w14:paraId="24B65CD6" w14:textId="77777777" w:rsidR="00EC67D3" w:rsidRPr="0040736B" w:rsidRDefault="00EC67D3" w:rsidP="0040736B">
            <w:pPr>
              <w:pStyle w:val="tablenumber"/>
              <w:spacing w:before="60" w:after="60"/>
              <w:rPr>
                <w:spacing w:val="0"/>
                <w:sz w:val="20"/>
                <w:szCs w:val="20"/>
              </w:rPr>
            </w:pPr>
            <w:r w:rsidRPr="0040736B">
              <w:rPr>
                <w:spacing w:val="0"/>
                <w:sz w:val="20"/>
                <w:szCs w:val="20"/>
              </w:rPr>
              <w:t>1.65%</w:t>
            </w:r>
          </w:p>
        </w:tc>
        <w:tc>
          <w:tcPr>
            <w:tcW w:w="1067" w:type="dxa"/>
            <w:tcMar>
              <w:right w:w="170" w:type="dxa"/>
            </w:tcMar>
          </w:tcPr>
          <w:p w14:paraId="0314345E" w14:textId="77777777" w:rsidR="00EC67D3" w:rsidRPr="0040736B" w:rsidRDefault="00EC67D3" w:rsidP="0040736B">
            <w:pPr>
              <w:pStyle w:val="tablenumber"/>
              <w:spacing w:before="60" w:after="60"/>
              <w:rPr>
                <w:spacing w:val="0"/>
                <w:sz w:val="20"/>
                <w:szCs w:val="20"/>
              </w:rPr>
            </w:pPr>
            <w:r w:rsidRPr="0040736B">
              <w:rPr>
                <w:spacing w:val="0"/>
                <w:sz w:val="20"/>
                <w:szCs w:val="20"/>
              </w:rPr>
              <w:t>1.63%</w:t>
            </w:r>
          </w:p>
        </w:tc>
        <w:tc>
          <w:tcPr>
            <w:tcW w:w="1067" w:type="dxa"/>
            <w:tcMar>
              <w:right w:w="170" w:type="dxa"/>
            </w:tcMar>
          </w:tcPr>
          <w:p w14:paraId="3929BD96" w14:textId="77777777" w:rsidR="00EC67D3" w:rsidRPr="0040736B" w:rsidRDefault="00EC67D3" w:rsidP="0040736B">
            <w:pPr>
              <w:pStyle w:val="tablenumber"/>
              <w:spacing w:before="60" w:after="60"/>
              <w:rPr>
                <w:spacing w:val="0"/>
                <w:sz w:val="20"/>
                <w:szCs w:val="20"/>
              </w:rPr>
            </w:pPr>
            <w:r w:rsidRPr="0040736B">
              <w:rPr>
                <w:spacing w:val="0"/>
                <w:sz w:val="20"/>
                <w:szCs w:val="20"/>
              </w:rPr>
              <w:t>1.63%</w:t>
            </w:r>
          </w:p>
        </w:tc>
        <w:tc>
          <w:tcPr>
            <w:tcW w:w="1067" w:type="dxa"/>
            <w:tcMar>
              <w:right w:w="170" w:type="dxa"/>
            </w:tcMar>
          </w:tcPr>
          <w:p w14:paraId="115AE942" w14:textId="77777777" w:rsidR="00EC67D3" w:rsidRPr="0040736B" w:rsidRDefault="00EC67D3" w:rsidP="0040736B">
            <w:pPr>
              <w:pStyle w:val="tablenumber"/>
              <w:spacing w:before="60" w:after="60"/>
              <w:rPr>
                <w:spacing w:val="0"/>
                <w:sz w:val="20"/>
                <w:szCs w:val="20"/>
              </w:rPr>
            </w:pPr>
            <w:r w:rsidRPr="0040736B">
              <w:rPr>
                <w:spacing w:val="0"/>
                <w:sz w:val="20"/>
                <w:szCs w:val="20"/>
              </w:rPr>
              <w:t>1.63%</w:t>
            </w:r>
          </w:p>
        </w:tc>
        <w:tc>
          <w:tcPr>
            <w:tcW w:w="1067" w:type="dxa"/>
            <w:tcMar>
              <w:right w:w="170" w:type="dxa"/>
            </w:tcMar>
          </w:tcPr>
          <w:p w14:paraId="67B33136" w14:textId="77777777" w:rsidR="00EC67D3" w:rsidRPr="0040736B" w:rsidRDefault="00EC67D3" w:rsidP="0040736B">
            <w:pPr>
              <w:pStyle w:val="tablenumber"/>
              <w:spacing w:before="60" w:after="60"/>
              <w:rPr>
                <w:spacing w:val="0"/>
                <w:sz w:val="20"/>
                <w:szCs w:val="20"/>
              </w:rPr>
            </w:pPr>
            <w:r w:rsidRPr="0040736B">
              <w:rPr>
                <w:spacing w:val="0"/>
                <w:sz w:val="20"/>
                <w:szCs w:val="20"/>
              </w:rPr>
              <w:t>1.62%</w:t>
            </w:r>
          </w:p>
        </w:tc>
        <w:tc>
          <w:tcPr>
            <w:tcW w:w="1067" w:type="dxa"/>
            <w:tcMar>
              <w:right w:w="170" w:type="dxa"/>
            </w:tcMar>
          </w:tcPr>
          <w:p w14:paraId="6073D336" w14:textId="77777777" w:rsidR="00EC67D3" w:rsidRPr="0040736B" w:rsidRDefault="00EC67D3" w:rsidP="0040736B">
            <w:pPr>
              <w:pStyle w:val="tablenumber"/>
              <w:spacing w:before="60" w:after="60"/>
              <w:rPr>
                <w:spacing w:val="0"/>
                <w:sz w:val="20"/>
                <w:szCs w:val="20"/>
              </w:rPr>
            </w:pPr>
            <w:r w:rsidRPr="0040736B">
              <w:rPr>
                <w:spacing w:val="0"/>
                <w:sz w:val="20"/>
                <w:szCs w:val="20"/>
              </w:rPr>
              <w:t>1.62%</w:t>
            </w:r>
          </w:p>
        </w:tc>
      </w:tr>
      <w:tr w:rsidR="00EC67D3" w:rsidRPr="00EC67D3" w14:paraId="6055EB5D" w14:textId="77777777" w:rsidTr="0040736B">
        <w:trPr>
          <w:jc w:val="center"/>
        </w:trPr>
        <w:tc>
          <w:tcPr>
            <w:tcW w:w="2835" w:type="dxa"/>
            <w:tcMar>
              <w:left w:w="57" w:type="dxa"/>
              <w:right w:w="28" w:type="dxa"/>
            </w:tcMar>
          </w:tcPr>
          <w:p w14:paraId="38CD0B74" w14:textId="77777777" w:rsidR="00EC67D3" w:rsidRPr="00EC67D3" w:rsidRDefault="00EC67D3" w:rsidP="0040736B">
            <w:pPr>
              <w:pStyle w:val="Table"/>
              <w:spacing w:before="60" w:after="60"/>
              <w:jc w:val="left"/>
            </w:pPr>
            <w:r w:rsidRPr="00EC67D3">
              <w:t>Performance and Celebration</w:t>
            </w:r>
          </w:p>
        </w:tc>
        <w:tc>
          <w:tcPr>
            <w:tcW w:w="1066" w:type="dxa"/>
            <w:tcMar>
              <w:right w:w="170" w:type="dxa"/>
            </w:tcMar>
          </w:tcPr>
          <w:p w14:paraId="2D3D240E" w14:textId="77777777" w:rsidR="00EC67D3" w:rsidRPr="0040736B" w:rsidRDefault="00EC67D3" w:rsidP="0040736B">
            <w:pPr>
              <w:pStyle w:val="tablenumber"/>
              <w:spacing w:before="60" w:after="60"/>
              <w:rPr>
                <w:spacing w:val="0"/>
                <w:sz w:val="20"/>
                <w:szCs w:val="20"/>
              </w:rPr>
            </w:pPr>
            <w:r w:rsidRPr="0040736B">
              <w:rPr>
                <w:spacing w:val="0"/>
                <w:sz w:val="20"/>
                <w:szCs w:val="20"/>
              </w:rPr>
              <w:t>1.59%</w:t>
            </w:r>
          </w:p>
        </w:tc>
        <w:tc>
          <w:tcPr>
            <w:tcW w:w="1067" w:type="dxa"/>
            <w:tcMar>
              <w:right w:w="170" w:type="dxa"/>
            </w:tcMar>
          </w:tcPr>
          <w:p w14:paraId="1D9CE86E" w14:textId="77777777" w:rsidR="00EC67D3" w:rsidRPr="0040736B" w:rsidRDefault="00EC67D3" w:rsidP="0040736B">
            <w:pPr>
              <w:pStyle w:val="tablenumber"/>
              <w:spacing w:before="60" w:after="60"/>
              <w:rPr>
                <w:spacing w:val="0"/>
                <w:sz w:val="20"/>
                <w:szCs w:val="20"/>
              </w:rPr>
            </w:pPr>
            <w:r w:rsidRPr="0040736B">
              <w:rPr>
                <w:spacing w:val="0"/>
                <w:sz w:val="20"/>
                <w:szCs w:val="20"/>
              </w:rPr>
              <w:t>1.57%</w:t>
            </w:r>
          </w:p>
        </w:tc>
        <w:tc>
          <w:tcPr>
            <w:tcW w:w="1067" w:type="dxa"/>
            <w:tcMar>
              <w:right w:w="170" w:type="dxa"/>
            </w:tcMar>
          </w:tcPr>
          <w:p w14:paraId="278D9868" w14:textId="77777777" w:rsidR="00EC67D3" w:rsidRPr="0040736B" w:rsidRDefault="00EC67D3" w:rsidP="0040736B">
            <w:pPr>
              <w:pStyle w:val="tablenumber"/>
              <w:spacing w:before="60" w:after="60"/>
              <w:rPr>
                <w:spacing w:val="0"/>
                <w:sz w:val="20"/>
                <w:szCs w:val="20"/>
              </w:rPr>
            </w:pPr>
            <w:r w:rsidRPr="0040736B">
              <w:rPr>
                <w:spacing w:val="0"/>
                <w:sz w:val="20"/>
                <w:szCs w:val="20"/>
              </w:rPr>
              <w:t>1.58%</w:t>
            </w:r>
          </w:p>
        </w:tc>
        <w:tc>
          <w:tcPr>
            <w:tcW w:w="1067" w:type="dxa"/>
            <w:tcMar>
              <w:right w:w="170" w:type="dxa"/>
            </w:tcMar>
          </w:tcPr>
          <w:p w14:paraId="7E1C9C74" w14:textId="77777777" w:rsidR="00EC67D3" w:rsidRPr="0040736B" w:rsidRDefault="00EC67D3" w:rsidP="0040736B">
            <w:pPr>
              <w:pStyle w:val="tablenumber"/>
              <w:spacing w:before="60" w:after="60"/>
              <w:rPr>
                <w:spacing w:val="0"/>
                <w:sz w:val="20"/>
                <w:szCs w:val="20"/>
              </w:rPr>
            </w:pPr>
            <w:r w:rsidRPr="0040736B">
              <w:rPr>
                <w:spacing w:val="0"/>
                <w:sz w:val="20"/>
                <w:szCs w:val="20"/>
              </w:rPr>
              <w:t>1.58%</w:t>
            </w:r>
          </w:p>
        </w:tc>
        <w:tc>
          <w:tcPr>
            <w:tcW w:w="1067" w:type="dxa"/>
            <w:tcMar>
              <w:right w:w="170" w:type="dxa"/>
            </w:tcMar>
          </w:tcPr>
          <w:p w14:paraId="2AAB03B4" w14:textId="77777777" w:rsidR="00EC67D3" w:rsidRPr="0040736B" w:rsidRDefault="00EC67D3" w:rsidP="0040736B">
            <w:pPr>
              <w:pStyle w:val="tablenumber"/>
              <w:spacing w:before="60" w:after="60"/>
              <w:rPr>
                <w:spacing w:val="0"/>
                <w:sz w:val="20"/>
                <w:szCs w:val="20"/>
              </w:rPr>
            </w:pPr>
            <w:r w:rsidRPr="0040736B">
              <w:rPr>
                <w:spacing w:val="0"/>
                <w:sz w:val="20"/>
                <w:szCs w:val="20"/>
              </w:rPr>
              <w:t>1.58%</w:t>
            </w:r>
          </w:p>
        </w:tc>
        <w:tc>
          <w:tcPr>
            <w:tcW w:w="1067" w:type="dxa"/>
            <w:tcMar>
              <w:right w:w="170" w:type="dxa"/>
            </w:tcMar>
          </w:tcPr>
          <w:p w14:paraId="7DB9EA14" w14:textId="77777777" w:rsidR="00EC67D3" w:rsidRPr="0040736B" w:rsidRDefault="00EC67D3" w:rsidP="0040736B">
            <w:pPr>
              <w:pStyle w:val="tablenumber"/>
              <w:spacing w:before="60" w:after="60"/>
              <w:rPr>
                <w:spacing w:val="0"/>
                <w:sz w:val="20"/>
                <w:szCs w:val="20"/>
              </w:rPr>
            </w:pPr>
            <w:r w:rsidRPr="0040736B">
              <w:rPr>
                <w:spacing w:val="0"/>
                <w:sz w:val="20"/>
                <w:szCs w:val="20"/>
              </w:rPr>
              <w:t>1.57%</w:t>
            </w:r>
          </w:p>
        </w:tc>
      </w:tr>
      <w:tr w:rsidR="00EC67D3" w:rsidRPr="00EC67D3" w14:paraId="0D0A2289" w14:textId="77777777" w:rsidTr="0040736B">
        <w:trPr>
          <w:jc w:val="center"/>
        </w:trPr>
        <w:tc>
          <w:tcPr>
            <w:tcW w:w="2835" w:type="dxa"/>
            <w:tcMar>
              <w:left w:w="57" w:type="dxa"/>
              <w:right w:w="28" w:type="dxa"/>
            </w:tcMar>
          </w:tcPr>
          <w:p w14:paraId="5B33306A" w14:textId="77777777" w:rsidR="00EC67D3" w:rsidRPr="00EC67D3" w:rsidRDefault="00EC67D3" w:rsidP="0040736B">
            <w:pPr>
              <w:pStyle w:val="Table"/>
              <w:spacing w:before="60" w:after="60"/>
              <w:jc w:val="left"/>
            </w:pPr>
            <w:r w:rsidRPr="00EC67D3">
              <w:t>Visual Arts and Crafts</w:t>
            </w:r>
          </w:p>
        </w:tc>
        <w:tc>
          <w:tcPr>
            <w:tcW w:w="1066" w:type="dxa"/>
            <w:tcMar>
              <w:right w:w="170" w:type="dxa"/>
            </w:tcMar>
          </w:tcPr>
          <w:p w14:paraId="55D54659" w14:textId="77777777" w:rsidR="00EC67D3" w:rsidRPr="0040736B" w:rsidRDefault="00EC67D3" w:rsidP="0040736B">
            <w:pPr>
              <w:pStyle w:val="tablenumber"/>
              <w:spacing w:before="60" w:after="60"/>
              <w:rPr>
                <w:spacing w:val="0"/>
                <w:sz w:val="20"/>
                <w:szCs w:val="20"/>
              </w:rPr>
            </w:pPr>
            <w:r w:rsidRPr="0040736B">
              <w:rPr>
                <w:spacing w:val="0"/>
                <w:sz w:val="20"/>
                <w:szCs w:val="20"/>
              </w:rPr>
              <w:t>1.32%</w:t>
            </w:r>
          </w:p>
        </w:tc>
        <w:tc>
          <w:tcPr>
            <w:tcW w:w="1067" w:type="dxa"/>
            <w:tcMar>
              <w:right w:w="170" w:type="dxa"/>
            </w:tcMar>
          </w:tcPr>
          <w:p w14:paraId="71F89720" w14:textId="77777777" w:rsidR="00EC67D3" w:rsidRPr="0040736B" w:rsidRDefault="00EC67D3" w:rsidP="0040736B">
            <w:pPr>
              <w:pStyle w:val="tablenumber"/>
              <w:spacing w:before="60" w:after="60"/>
              <w:rPr>
                <w:spacing w:val="0"/>
                <w:sz w:val="20"/>
                <w:szCs w:val="20"/>
              </w:rPr>
            </w:pPr>
            <w:r w:rsidRPr="0040736B">
              <w:rPr>
                <w:spacing w:val="0"/>
                <w:sz w:val="20"/>
                <w:szCs w:val="20"/>
              </w:rPr>
              <w:t>1.32%</w:t>
            </w:r>
          </w:p>
        </w:tc>
        <w:tc>
          <w:tcPr>
            <w:tcW w:w="1067" w:type="dxa"/>
            <w:tcMar>
              <w:right w:w="170" w:type="dxa"/>
            </w:tcMar>
          </w:tcPr>
          <w:p w14:paraId="68CA9BD0" w14:textId="77777777" w:rsidR="00EC67D3" w:rsidRPr="0040736B" w:rsidRDefault="00EC67D3" w:rsidP="0040736B">
            <w:pPr>
              <w:pStyle w:val="tablenumber"/>
              <w:spacing w:before="60" w:after="60"/>
              <w:rPr>
                <w:spacing w:val="0"/>
                <w:sz w:val="20"/>
                <w:szCs w:val="20"/>
              </w:rPr>
            </w:pPr>
            <w:r w:rsidRPr="0040736B">
              <w:rPr>
                <w:spacing w:val="0"/>
                <w:sz w:val="20"/>
                <w:szCs w:val="20"/>
              </w:rPr>
              <w:t>1.33%</w:t>
            </w:r>
          </w:p>
        </w:tc>
        <w:tc>
          <w:tcPr>
            <w:tcW w:w="1067" w:type="dxa"/>
            <w:tcMar>
              <w:right w:w="170" w:type="dxa"/>
            </w:tcMar>
          </w:tcPr>
          <w:p w14:paraId="3FC857B3" w14:textId="77777777" w:rsidR="00EC67D3" w:rsidRPr="0040736B" w:rsidRDefault="00EC67D3" w:rsidP="0040736B">
            <w:pPr>
              <w:pStyle w:val="tablenumber"/>
              <w:spacing w:before="60" w:after="60"/>
              <w:rPr>
                <w:spacing w:val="0"/>
                <w:sz w:val="20"/>
                <w:szCs w:val="20"/>
              </w:rPr>
            </w:pPr>
            <w:r w:rsidRPr="0040736B">
              <w:rPr>
                <w:spacing w:val="0"/>
                <w:sz w:val="20"/>
                <w:szCs w:val="20"/>
              </w:rPr>
              <w:t>1.33%</w:t>
            </w:r>
          </w:p>
        </w:tc>
        <w:tc>
          <w:tcPr>
            <w:tcW w:w="1067" w:type="dxa"/>
            <w:tcMar>
              <w:right w:w="170" w:type="dxa"/>
            </w:tcMar>
          </w:tcPr>
          <w:p w14:paraId="03D93F67" w14:textId="77777777" w:rsidR="00EC67D3" w:rsidRPr="0040736B" w:rsidRDefault="00EC67D3" w:rsidP="0040736B">
            <w:pPr>
              <w:pStyle w:val="tablenumber"/>
              <w:spacing w:before="60" w:after="60"/>
              <w:rPr>
                <w:spacing w:val="0"/>
                <w:sz w:val="20"/>
                <w:szCs w:val="20"/>
              </w:rPr>
            </w:pPr>
            <w:r w:rsidRPr="0040736B">
              <w:rPr>
                <w:spacing w:val="0"/>
                <w:sz w:val="20"/>
                <w:szCs w:val="20"/>
              </w:rPr>
              <w:t>1.35%</w:t>
            </w:r>
          </w:p>
        </w:tc>
        <w:tc>
          <w:tcPr>
            <w:tcW w:w="1067" w:type="dxa"/>
            <w:tcMar>
              <w:right w:w="170" w:type="dxa"/>
            </w:tcMar>
          </w:tcPr>
          <w:p w14:paraId="40620FEF" w14:textId="77777777" w:rsidR="00EC67D3" w:rsidRPr="0040736B" w:rsidRDefault="00EC67D3" w:rsidP="0040736B">
            <w:pPr>
              <w:pStyle w:val="tablenumber"/>
              <w:spacing w:before="60" w:after="60"/>
              <w:rPr>
                <w:spacing w:val="0"/>
                <w:sz w:val="20"/>
                <w:szCs w:val="20"/>
              </w:rPr>
            </w:pPr>
            <w:r w:rsidRPr="0040736B">
              <w:rPr>
                <w:spacing w:val="0"/>
                <w:sz w:val="20"/>
                <w:szCs w:val="20"/>
              </w:rPr>
              <w:t>1.36%</w:t>
            </w:r>
          </w:p>
        </w:tc>
      </w:tr>
      <w:tr w:rsidR="00EC67D3" w:rsidRPr="00EC67D3" w14:paraId="487948AD" w14:textId="77777777" w:rsidTr="0040736B">
        <w:trPr>
          <w:jc w:val="center"/>
        </w:trPr>
        <w:tc>
          <w:tcPr>
            <w:tcW w:w="2835" w:type="dxa"/>
            <w:tcMar>
              <w:left w:w="57" w:type="dxa"/>
              <w:right w:w="28" w:type="dxa"/>
            </w:tcMar>
          </w:tcPr>
          <w:p w14:paraId="58DBAC06" w14:textId="77777777" w:rsidR="00EC67D3" w:rsidRPr="00EC67D3" w:rsidRDefault="00EC67D3" w:rsidP="0040736B">
            <w:pPr>
              <w:pStyle w:val="Table"/>
              <w:spacing w:before="60" w:after="60"/>
              <w:jc w:val="left"/>
            </w:pPr>
            <w:r w:rsidRPr="00EC67D3">
              <w:t>Books and Press</w:t>
            </w:r>
          </w:p>
        </w:tc>
        <w:tc>
          <w:tcPr>
            <w:tcW w:w="1066" w:type="dxa"/>
            <w:tcMar>
              <w:right w:w="170" w:type="dxa"/>
            </w:tcMar>
          </w:tcPr>
          <w:p w14:paraId="7E633C3D" w14:textId="77777777" w:rsidR="00EC67D3" w:rsidRPr="0040736B" w:rsidRDefault="00EC67D3" w:rsidP="0040736B">
            <w:pPr>
              <w:pStyle w:val="tablenumber"/>
              <w:spacing w:before="60" w:after="60"/>
              <w:rPr>
                <w:spacing w:val="0"/>
                <w:sz w:val="20"/>
                <w:szCs w:val="20"/>
              </w:rPr>
            </w:pPr>
            <w:r w:rsidRPr="0040736B">
              <w:rPr>
                <w:spacing w:val="0"/>
                <w:sz w:val="20"/>
                <w:szCs w:val="20"/>
              </w:rPr>
              <w:t>0.65%</w:t>
            </w:r>
          </w:p>
        </w:tc>
        <w:tc>
          <w:tcPr>
            <w:tcW w:w="1067" w:type="dxa"/>
            <w:tcMar>
              <w:right w:w="170" w:type="dxa"/>
            </w:tcMar>
          </w:tcPr>
          <w:p w14:paraId="400AFD1A" w14:textId="77777777" w:rsidR="00EC67D3" w:rsidRPr="0040736B" w:rsidRDefault="00EC67D3" w:rsidP="0040736B">
            <w:pPr>
              <w:pStyle w:val="tablenumber"/>
              <w:spacing w:before="60" w:after="60"/>
              <w:rPr>
                <w:spacing w:val="0"/>
                <w:sz w:val="20"/>
                <w:szCs w:val="20"/>
              </w:rPr>
            </w:pPr>
            <w:r w:rsidRPr="0040736B">
              <w:rPr>
                <w:spacing w:val="0"/>
                <w:sz w:val="20"/>
                <w:szCs w:val="20"/>
              </w:rPr>
              <w:t>0.66%</w:t>
            </w:r>
          </w:p>
        </w:tc>
        <w:tc>
          <w:tcPr>
            <w:tcW w:w="1067" w:type="dxa"/>
            <w:tcMar>
              <w:right w:w="170" w:type="dxa"/>
            </w:tcMar>
          </w:tcPr>
          <w:p w14:paraId="009C9B8D" w14:textId="77777777" w:rsidR="00EC67D3" w:rsidRPr="0040736B" w:rsidRDefault="00EC67D3" w:rsidP="0040736B">
            <w:pPr>
              <w:pStyle w:val="tablenumber"/>
              <w:spacing w:before="60" w:after="60"/>
              <w:rPr>
                <w:spacing w:val="0"/>
                <w:sz w:val="20"/>
                <w:szCs w:val="20"/>
              </w:rPr>
            </w:pPr>
            <w:r w:rsidRPr="0040736B">
              <w:rPr>
                <w:spacing w:val="0"/>
                <w:sz w:val="20"/>
                <w:szCs w:val="20"/>
              </w:rPr>
              <w:t>0.67%</w:t>
            </w:r>
          </w:p>
        </w:tc>
        <w:tc>
          <w:tcPr>
            <w:tcW w:w="1067" w:type="dxa"/>
            <w:tcMar>
              <w:right w:w="170" w:type="dxa"/>
            </w:tcMar>
          </w:tcPr>
          <w:p w14:paraId="1308202E" w14:textId="77777777" w:rsidR="00EC67D3" w:rsidRPr="0040736B" w:rsidRDefault="00EC67D3" w:rsidP="0040736B">
            <w:pPr>
              <w:pStyle w:val="tablenumber"/>
              <w:spacing w:before="60" w:after="60"/>
              <w:rPr>
                <w:spacing w:val="0"/>
                <w:sz w:val="20"/>
                <w:szCs w:val="20"/>
              </w:rPr>
            </w:pPr>
            <w:r w:rsidRPr="0040736B">
              <w:rPr>
                <w:spacing w:val="0"/>
                <w:sz w:val="20"/>
                <w:szCs w:val="20"/>
              </w:rPr>
              <w:t>0.68%</w:t>
            </w:r>
          </w:p>
        </w:tc>
        <w:tc>
          <w:tcPr>
            <w:tcW w:w="1067" w:type="dxa"/>
            <w:tcMar>
              <w:right w:w="170" w:type="dxa"/>
            </w:tcMar>
          </w:tcPr>
          <w:p w14:paraId="39C741C8" w14:textId="77777777" w:rsidR="00EC67D3" w:rsidRPr="0040736B" w:rsidRDefault="00EC67D3" w:rsidP="0040736B">
            <w:pPr>
              <w:pStyle w:val="tablenumber"/>
              <w:spacing w:before="60" w:after="60"/>
              <w:rPr>
                <w:spacing w:val="0"/>
                <w:sz w:val="20"/>
                <w:szCs w:val="20"/>
              </w:rPr>
            </w:pPr>
            <w:r w:rsidRPr="0040736B">
              <w:rPr>
                <w:spacing w:val="0"/>
                <w:sz w:val="20"/>
                <w:szCs w:val="20"/>
              </w:rPr>
              <w:t>0.69%</w:t>
            </w:r>
          </w:p>
        </w:tc>
        <w:tc>
          <w:tcPr>
            <w:tcW w:w="1067" w:type="dxa"/>
            <w:tcMar>
              <w:right w:w="170" w:type="dxa"/>
            </w:tcMar>
          </w:tcPr>
          <w:p w14:paraId="2C33560F" w14:textId="77777777" w:rsidR="00EC67D3" w:rsidRPr="0040736B" w:rsidRDefault="00EC67D3" w:rsidP="0040736B">
            <w:pPr>
              <w:pStyle w:val="tablenumber"/>
              <w:spacing w:before="60" w:after="60"/>
              <w:rPr>
                <w:spacing w:val="0"/>
                <w:sz w:val="20"/>
                <w:szCs w:val="20"/>
              </w:rPr>
            </w:pPr>
            <w:r w:rsidRPr="0040736B">
              <w:rPr>
                <w:spacing w:val="0"/>
                <w:sz w:val="20"/>
                <w:szCs w:val="20"/>
              </w:rPr>
              <w:t>0.74%</w:t>
            </w:r>
          </w:p>
        </w:tc>
      </w:tr>
      <w:tr w:rsidR="00EC67D3" w:rsidRPr="00EC67D3" w14:paraId="3B5D35AE" w14:textId="77777777" w:rsidTr="0040736B">
        <w:trPr>
          <w:jc w:val="center"/>
        </w:trPr>
        <w:tc>
          <w:tcPr>
            <w:tcW w:w="2835" w:type="dxa"/>
            <w:tcMar>
              <w:left w:w="57" w:type="dxa"/>
              <w:right w:w="28" w:type="dxa"/>
            </w:tcMar>
          </w:tcPr>
          <w:p w14:paraId="6FE5FCC5" w14:textId="77777777" w:rsidR="00EC67D3" w:rsidRPr="00EC67D3" w:rsidRDefault="00EC67D3" w:rsidP="0040736B">
            <w:pPr>
              <w:pStyle w:val="Table"/>
              <w:spacing w:before="60" w:after="60"/>
              <w:jc w:val="left"/>
            </w:pPr>
            <w:r w:rsidRPr="00EC67D3">
              <w:t>Audio-visual and Interactive Media</w:t>
            </w:r>
          </w:p>
        </w:tc>
        <w:tc>
          <w:tcPr>
            <w:tcW w:w="1066" w:type="dxa"/>
            <w:tcMar>
              <w:right w:w="170" w:type="dxa"/>
            </w:tcMar>
          </w:tcPr>
          <w:p w14:paraId="651F0F4B" w14:textId="77777777" w:rsidR="00EC67D3" w:rsidRPr="0040736B" w:rsidRDefault="00EC67D3" w:rsidP="0040736B">
            <w:pPr>
              <w:pStyle w:val="tablenumber"/>
              <w:spacing w:before="60" w:after="60"/>
              <w:rPr>
                <w:spacing w:val="0"/>
                <w:sz w:val="20"/>
                <w:szCs w:val="20"/>
              </w:rPr>
            </w:pPr>
            <w:r w:rsidRPr="0040736B">
              <w:rPr>
                <w:spacing w:val="0"/>
                <w:sz w:val="20"/>
                <w:szCs w:val="20"/>
              </w:rPr>
              <w:t>1.61%</w:t>
            </w:r>
          </w:p>
        </w:tc>
        <w:tc>
          <w:tcPr>
            <w:tcW w:w="1067" w:type="dxa"/>
            <w:tcMar>
              <w:right w:w="170" w:type="dxa"/>
            </w:tcMar>
          </w:tcPr>
          <w:p w14:paraId="739AA8A7" w14:textId="77777777" w:rsidR="00EC67D3" w:rsidRPr="0040736B" w:rsidRDefault="00EC67D3" w:rsidP="0040736B">
            <w:pPr>
              <w:pStyle w:val="tablenumber"/>
              <w:spacing w:before="60" w:after="60"/>
              <w:rPr>
                <w:spacing w:val="0"/>
                <w:sz w:val="20"/>
                <w:szCs w:val="20"/>
              </w:rPr>
            </w:pPr>
            <w:r w:rsidRPr="0040736B">
              <w:rPr>
                <w:spacing w:val="0"/>
                <w:sz w:val="20"/>
                <w:szCs w:val="20"/>
              </w:rPr>
              <w:t>1.59%</w:t>
            </w:r>
          </w:p>
        </w:tc>
        <w:tc>
          <w:tcPr>
            <w:tcW w:w="1067" w:type="dxa"/>
            <w:tcMar>
              <w:right w:w="170" w:type="dxa"/>
            </w:tcMar>
          </w:tcPr>
          <w:p w14:paraId="0F450AE7" w14:textId="77777777" w:rsidR="00EC67D3" w:rsidRPr="0040736B" w:rsidRDefault="00EC67D3" w:rsidP="0040736B">
            <w:pPr>
              <w:pStyle w:val="tablenumber"/>
              <w:spacing w:before="60" w:after="60"/>
              <w:rPr>
                <w:spacing w:val="0"/>
                <w:sz w:val="20"/>
                <w:szCs w:val="20"/>
              </w:rPr>
            </w:pPr>
            <w:r w:rsidRPr="0040736B">
              <w:rPr>
                <w:spacing w:val="0"/>
                <w:sz w:val="20"/>
                <w:szCs w:val="20"/>
              </w:rPr>
              <w:t>1.60%</w:t>
            </w:r>
          </w:p>
        </w:tc>
        <w:tc>
          <w:tcPr>
            <w:tcW w:w="1067" w:type="dxa"/>
            <w:tcMar>
              <w:right w:w="170" w:type="dxa"/>
            </w:tcMar>
          </w:tcPr>
          <w:p w14:paraId="66BFF9B0" w14:textId="77777777" w:rsidR="00EC67D3" w:rsidRPr="0040736B" w:rsidRDefault="00EC67D3" w:rsidP="0040736B">
            <w:pPr>
              <w:pStyle w:val="tablenumber"/>
              <w:spacing w:before="60" w:after="60"/>
              <w:rPr>
                <w:spacing w:val="0"/>
                <w:sz w:val="20"/>
                <w:szCs w:val="20"/>
              </w:rPr>
            </w:pPr>
            <w:r w:rsidRPr="0040736B">
              <w:rPr>
                <w:spacing w:val="0"/>
                <w:sz w:val="20"/>
                <w:szCs w:val="20"/>
              </w:rPr>
              <w:t>1.60%</w:t>
            </w:r>
          </w:p>
        </w:tc>
        <w:tc>
          <w:tcPr>
            <w:tcW w:w="1067" w:type="dxa"/>
            <w:tcMar>
              <w:right w:w="170" w:type="dxa"/>
            </w:tcMar>
          </w:tcPr>
          <w:p w14:paraId="6DDAB07F" w14:textId="77777777" w:rsidR="00EC67D3" w:rsidRPr="0040736B" w:rsidRDefault="00EC67D3" w:rsidP="0040736B">
            <w:pPr>
              <w:pStyle w:val="tablenumber"/>
              <w:spacing w:before="60" w:after="60"/>
              <w:rPr>
                <w:spacing w:val="0"/>
                <w:sz w:val="20"/>
                <w:szCs w:val="20"/>
              </w:rPr>
            </w:pPr>
            <w:r w:rsidRPr="0040736B">
              <w:rPr>
                <w:spacing w:val="0"/>
                <w:sz w:val="20"/>
                <w:szCs w:val="20"/>
              </w:rPr>
              <w:t>1.60%</w:t>
            </w:r>
          </w:p>
        </w:tc>
        <w:tc>
          <w:tcPr>
            <w:tcW w:w="1067" w:type="dxa"/>
            <w:tcMar>
              <w:right w:w="170" w:type="dxa"/>
            </w:tcMar>
          </w:tcPr>
          <w:p w14:paraId="79B1F6FD" w14:textId="77777777" w:rsidR="00EC67D3" w:rsidRPr="0040736B" w:rsidRDefault="00EC67D3" w:rsidP="0040736B">
            <w:pPr>
              <w:pStyle w:val="tablenumber"/>
              <w:spacing w:before="60" w:after="60"/>
              <w:rPr>
                <w:spacing w:val="0"/>
                <w:sz w:val="20"/>
                <w:szCs w:val="20"/>
              </w:rPr>
            </w:pPr>
            <w:r w:rsidRPr="0040736B">
              <w:rPr>
                <w:spacing w:val="0"/>
                <w:sz w:val="20"/>
                <w:szCs w:val="20"/>
              </w:rPr>
              <w:t>1.59%</w:t>
            </w:r>
          </w:p>
        </w:tc>
      </w:tr>
      <w:tr w:rsidR="00EC67D3" w:rsidRPr="00EC67D3" w14:paraId="659C07CD" w14:textId="77777777" w:rsidTr="0040736B">
        <w:trPr>
          <w:jc w:val="center"/>
        </w:trPr>
        <w:tc>
          <w:tcPr>
            <w:tcW w:w="2835" w:type="dxa"/>
            <w:tcMar>
              <w:left w:w="57" w:type="dxa"/>
              <w:right w:w="28" w:type="dxa"/>
            </w:tcMar>
          </w:tcPr>
          <w:p w14:paraId="01E1321A" w14:textId="77777777" w:rsidR="00EC67D3" w:rsidRPr="00EC67D3" w:rsidRDefault="00EC67D3" w:rsidP="0040736B">
            <w:pPr>
              <w:pStyle w:val="Table"/>
              <w:spacing w:before="60" w:after="60"/>
              <w:jc w:val="left"/>
            </w:pPr>
            <w:r w:rsidRPr="00EC67D3">
              <w:t>Design and Creative Services</w:t>
            </w:r>
          </w:p>
        </w:tc>
        <w:tc>
          <w:tcPr>
            <w:tcW w:w="1066" w:type="dxa"/>
            <w:tcMar>
              <w:right w:w="170" w:type="dxa"/>
            </w:tcMar>
          </w:tcPr>
          <w:p w14:paraId="374BB369" w14:textId="77777777" w:rsidR="00EC67D3" w:rsidRPr="0040736B" w:rsidRDefault="00EC67D3" w:rsidP="0040736B">
            <w:pPr>
              <w:pStyle w:val="tablenumber"/>
              <w:spacing w:before="60" w:after="60"/>
              <w:rPr>
                <w:spacing w:val="0"/>
                <w:sz w:val="20"/>
                <w:szCs w:val="20"/>
              </w:rPr>
            </w:pPr>
            <w:r w:rsidRPr="0040736B">
              <w:rPr>
                <w:spacing w:val="0"/>
                <w:sz w:val="20"/>
                <w:szCs w:val="20"/>
              </w:rPr>
              <w:t>1.34%</w:t>
            </w:r>
          </w:p>
        </w:tc>
        <w:tc>
          <w:tcPr>
            <w:tcW w:w="1067" w:type="dxa"/>
            <w:tcMar>
              <w:right w:w="170" w:type="dxa"/>
            </w:tcMar>
          </w:tcPr>
          <w:p w14:paraId="6E2EA42D" w14:textId="77777777" w:rsidR="00EC67D3" w:rsidRPr="0040736B" w:rsidRDefault="00EC67D3" w:rsidP="0040736B">
            <w:pPr>
              <w:pStyle w:val="tablenumber"/>
              <w:spacing w:before="60" w:after="60"/>
              <w:rPr>
                <w:spacing w:val="0"/>
                <w:sz w:val="20"/>
                <w:szCs w:val="20"/>
              </w:rPr>
            </w:pPr>
            <w:r w:rsidRPr="0040736B">
              <w:rPr>
                <w:spacing w:val="0"/>
                <w:sz w:val="20"/>
                <w:szCs w:val="20"/>
              </w:rPr>
              <w:t>1.33%</w:t>
            </w:r>
          </w:p>
        </w:tc>
        <w:tc>
          <w:tcPr>
            <w:tcW w:w="1067" w:type="dxa"/>
            <w:tcMar>
              <w:right w:w="170" w:type="dxa"/>
            </w:tcMar>
          </w:tcPr>
          <w:p w14:paraId="0E5D4BCF" w14:textId="77777777" w:rsidR="00EC67D3" w:rsidRPr="0040736B" w:rsidRDefault="00EC67D3" w:rsidP="0040736B">
            <w:pPr>
              <w:pStyle w:val="tablenumber"/>
              <w:spacing w:before="60" w:after="60"/>
              <w:rPr>
                <w:spacing w:val="0"/>
                <w:sz w:val="20"/>
                <w:szCs w:val="20"/>
              </w:rPr>
            </w:pPr>
            <w:r w:rsidRPr="0040736B">
              <w:rPr>
                <w:spacing w:val="0"/>
                <w:sz w:val="20"/>
                <w:szCs w:val="20"/>
              </w:rPr>
              <w:t>1.34%</w:t>
            </w:r>
          </w:p>
        </w:tc>
        <w:tc>
          <w:tcPr>
            <w:tcW w:w="1067" w:type="dxa"/>
            <w:tcMar>
              <w:right w:w="170" w:type="dxa"/>
            </w:tcMar>
          </w:tcPr>
          <w:p w14:paraId="2C32089C" w14:textId="77777777" w:rsidR="00EC67D3" w:rsidRPr="0040736B" w:rsidRDefault="00EC67D3" w:rsidP="0040736B">
            <w:pPr>
              <w:pStyle w:val="tablenumber"/>
              <w:spacing w:before="60" w:after="60"/>
              <w:rPr>
                <w:spacing w:val="0"/>
                <w:sz w:val="20"/>
                <w:szCs w:val="20"/>
              </w:rPr>
            </w:pPr>
            <w:r w:rsidRPr="0040736B">
              <w:rPr>
                <w:spacing w:val="0"/>
                <w:sz w:val="20"/>
                <w:szCs w:val="20"/>
              </w:rPr>
              <w:t>1.34%</w:t>
            </w:r>
          </w:p>
        </w:tc>
        <w:tc>
          <w:tcPr>
            <w:tcW w:w="1067" w:type="dxa"/>
            <w:tcMar>
              <w:right w:w="170" w:type="dxa"/>
            </w:tcMar>
          </w:tcPr>
          <w:p w14:paraId="16811C4B" w14:textId="77777777" w:rsidR="00EC67D3" w:rsidRPr="0040736B" w:rsidRDefault="00EC67D3" w:rsidP="0040736B">
            <w:pPr>
              <w:pStyle w:val="tablenumber"/>
              <w:spacing w:before="60" w:after="60"/>
              <w:rPr>
                <w:spacing w:val="0"/>
                <w:sz w:val="20"/>
                <w:szCs w:val="20"/>
              </w:rPr>
            </w:pPr>
            <w:r w:rsidRPr="0040736B">
              <w:rPr>
                <w:spacing w:val="0"/>
                <w:sz w:val="20"/>
                <w:szCs w:val="20"/>
              </w:rPr>
              <w:t>1.34%</w:t>
            </w:r>
          </w:p>
        </w:tc>
        <w:tc>
          <w:tcPr>
            <w:tcW w:w="1067" w:type="dxa"/>
            <w:tcMar>
              <w:right w:w="170" w:type="dxa"/>
            </w:tcMar>
          </w:tcPr>
          <w:p w14:paraId="722737FE" w14:textId="77777777" w:rsidR="00EC67D3" w:rsidRPr="0040736B" w:rsidRDefault="00EC67D3" w:rsidP="0040736B">
            <w:pPr>
              <w:pStyle w:val="tablenumber"/>
              <w:spacing w:before="60" w:after="60"/>
              <w:rPr>
                <w:spacing w:val="0"/>
                <w:sz w:val="20"/>
                <w:szCs w:val="20"/>
              </w:rPr>
            </w:pPr>
            <w:r w:rsidRPr="0040736B">
              <w:rPr>
                <w:spacing w:val="0"/>
                <w:sz w:val="20"/>
                <w:szCs w:val="20"/>
              </w:rPr>
              <w:t>1.36%</w:t>
            </w:r>
          </w:p>
        </w:tc>
      </w:tr>
      <w:tr w:rsidR="00EC67D3" w:rsidRPr="00EC67D3" w14:paraId="2EA409A5" w14:textId="77777777" w:rsidTr="0040736B">
        <w:trPr>
          <w:jc w:val="center"/>
        </w:trPr>
        <w:tc>
          <w:tcPr>
            <w:tcW w:w="2835" w:type="dxa"/>
            <w:tcMar>
              <w:left w:w="57" w:type="dxa"/>
              <w:right w:w="28" w:type="dxa"/>
            </w:tcMar>
          </w:tcPr>
          <w:p w14:paraId="2DE43F7B" w14:textId="77777777" w:rsidR="00EC67D3" w:rsidRPr="00EC67D3" w:rsidRDefault="00EC67D3" w:rsidP="0040736B">
            <w:pPr>
              <w:pStyle w:val="Table"/>
              <w:spacing w:before="60" w:after="60"/>
              <w:jc w:val="left"/>
            </w:pPr>
            <w:r w:rsidRPr="00EC67D3">
              <w:t>Transversal: Education and Training</w:t>
            </w:r>
          </w:p>
        </w:tc>
        <w:tc>
          <w:tcPr>
            <w:tcW w:w="1066" w:type="dxa"/>
            <w:tcMar>
              <w:right w:w="170" w:type="dxa"/>
            </w:tcMar>
          </w:tcPr>
          <w:p w14:paraId="28641CC3" w14:textId="77777777" w:rsidR="00EC67D3" w:rsidRPr="0040736B" w:rsidRDefault="00EC67D3" w:rsidP="0040736B">
            <w:pPr>
              <w:pStyle w:val="tablenumber"/>
              <w:spacing w:before="60" w:after="60"/>
              <w:rPr>
                <w:spacing w:val="0"/>
                <w:sz w:val="20"/>
                <w:szCs w:val="20"/>
              </w:rPr>
            </w:pPr>
            <w:r w:rsidRPr="0040736B">
              <w:rPr>
                <w:spacing w:val="0"/>
                <w:sz w:val="20"/>
                <w:szCs w:val="20"/>
              </w:rPr>
              <w:t>2.21%</w:t>
            </w:r>
          </w:p>
        </w:tc>
        <w:tc>
          <w:tcPr>
            <w:tcW w:w="1067" w:type="dxa"/>
            <w:tcMar>
              <w:right w:w="170" w:type="dxa"/>
            </w:tcMar>
          </w:tcPr>
          <w:p w14:paraId="23B03ED5" w14:textId="77777777" w:rsidR="00EC67D3" w:rsidRPr="0040736B" w:rsidRDefault="00EC67D3" w:rsidP="0040736B">
            <w:pPr>
              <w:pStyle w:val="tablenumber"/>
              <w:spacing w:before="60" w:after="60"/>
              <w:rPr>
                <w:spacing w:val="0"/>
                <w:sz w:val="20"/>
                <w:szCs w:val="20"/>
              </w:rPr>
            </w:pPr>
            <w:r w:rsidRPr="0040736B">
              <w:rPr>
                <w:spacing w:val="0"/>
                <w:sz w:val="20"/>
                <w:szCs w:val="20"/>
              </w:rPr>
              <w:t>2.16%</w:t>
            </w:r>
          </w:p>
        </w:tc>
        <w:tc>
          <w:tcPr>
            <w:tcW w:w="1067" w:type="dxa"/>
            <w:tcMar>
              <w:right w:w="170" w:type="dxa"/>
            </w:tcMar>
          </w:tcPr>
          <w:p w14:paraId="3B672AA0" w14:textId="77777777" w:rsidR="00EC67D3" w:rsidRPr="0040736B" w:rsidRDefault="00EC67D3" w:rsidP="0040736B">
            <w:pPr>
              <w:pStyle w:val="tablenumber"/>
              <w:spacing w:before="60" w:after="60"/>
              <w:rPr>
                <w:spacing w:val="0"/>
                <w:sz w:val="20"/>
                <w:szCs w:val="20"/>
              </w:rPr>
            </w:pPr>
            <w:r w:rsidRPr="0040736B">
              <w:rPr>
                <w:spacing w:val="0"/>
                <w:sz w:val="20"/>
                <w:szCs w:val="20"/>
              </w:rPr>
              <w:t>2.15%</w:t>
            </w:r>
          </w:p>
        </w:tc>
        <w:tc>
          <w:tcPr>
            <w:tcW w:w="1067" w:type="dxa"/>
            <w:tcMar>
              <w:right w:w="170" w:type="dxa"/>
            </w:tcMar>
          </w:tcPr>
          <w:p w14:paraId="7FDB0D45" w14:textId="77777777" w:rsidR="00EC67D3" w:rsidRPr="0040736B" w:rsidRDefault="00EC67D3" w:rsidP="0040736B">
            <w:pPr>
              <w:pStyle w:val="tablenumber"/>
              <w:spacing w:before="60" w:after="60"/>
              <w:rPr>
                <w:spacing w:val="0"/>
                <w:sz w:val="20"/>
                <w:szCs w:val="20"/>
              </w:rPr>
            </w:pPr>
            <w:r w:rsidRPr="0040736B">
              <w:rPr>
                <w:spacing w:val="0"/>
                <w:sz w:val="20"/>
                <w:szCs w:val="20"/>
              </w:rPr>
              <w:t>2.15%</w:t>
            </w:r>
          </w:p>
        </w:tc>
        <w:tc>
          <w:tcPr>
            <w:tcW w:w="1067" w:type="dxa"/>
            <w:tcMar>
              <w:right w:w="170" w:type="dxa"/>
            </w:tcMar>
          </w:tcPr>
          <w:p w14:paraId="11990568" w14:textId="77777777" w:rsidR="00EC67D3" w:rsidRPr="0040736B" w:rsidRDefault="00EC67D3" w:rsidP="0040736B">
            <w:pPr>
              <w:pStyle w:val="tablenumber"/>
              <w:spacing w:before="60" w:after="60"/>
              <w:rPr>
                <w:spacing w:val="0"/>
                <w:sz w:val="20"/>
                <w:szCs w:val="20"/>
              </w:rPr>
            </w:pPr>
            <w:r w:rsidRPr="0040736B">
              <w:rPr>
                <w:spacing w:val="0"/>
                <w:sz w:val="20"/>
                <w:szCs w:val="20"/>
              </w:rPr>
              <w:t>2.13%</w:t>
            </w:r>
          </w:p>
        </w:tc>
        <w:tc>
          <w:tcPr>
            <w:tcW w:w="1067" w:type="dxa"/>
            <w:tcMar>
              <w:right w:w="170" w:type="dxa"/>
            </w:tcMar>
          </w:tcPr>
          <w:p w14:paraId="36712BA4" w14:textId="77777777" w:rsidR="00EC67D3" w:rsidRPr="0040736B" w:rsidRDefault="00EC67D3" w:rsidP="0040736B">
            <w:pPr>
              <w:pStyle w:val="tablenumber"/>
              <w:spacing w:before="60" w:after="60"/>
              <w:rPr>
                <w:spacing w:val="0"/>
                <w:sz w:val="20"/>
                <w:szCs w:val="20"/>
              </w:rPr>
            </w:pPr>
            <w:r w:rsidRPr="0040736B">
              <w:rPr>
                <w:spacing w:val="0"/>
                <w:sz w:val="20"/>
                <w:szCs w:val="20"/>
              </w:rPr>
              <w:t>2.11%</w:t>
            </w:r>
          </w:p>
        </w:tc>
      </w:tr>
      <w:tr w:rsidR="00EC67D3" w:rsidRPr="00EC67D3" w14:paraId="75177C90" w14:textId="77777777" w:rsidTr="0040736B">
        <w:trPr>
          <w:jc w:val="center"/>
        </w:trPr>
        <w:tc>
          <w:tcPr>
            <w:tcW w:w="2835" w:type="dxa"/>
            <w:tcMar>
              <w:left w:w="57" w:type="dxa"/>
              <w:right w:w="28" w:type="dxa"/>
            </w:tcMar>
          </w:tcPr>
          <w:p w14:paraId="6612DB53" w14:textId="77777777" w:rsidR="00EC67D3" w:rsidRPr="00EC67D3" w:rsidRDefault="00EC67D3" w:rsidP="0040736B">
            <w:pPr>
              <w:pStyle w:val="Table"/>
              <w:spacing w:before="60" w:after="60"/>
              <w:jc w:val="left"/>
            </w:pPr>
            <w:r w:rsidRPr="00EC67D3">
              <w:t>Total CCI</w:t>
            </w:r>
          </w:p>
        </w:tc>
        <w:tc>
          <w:tcPr>
            <w:tcW w:w="1066" w:type="dxa"/>
            <w:tcMar>
              <w:right w:w="170" w:type="dxa"/>
            </w:tcMar>
          </w:tcPr>
          <w:p w14:paraId="7C74FDED" w14:textId="77777777" w:rsidR="00EC67D3" w:rsidRPr="0040736B" w:rsidRDefault="00EC67D3" w:rsidP="0040736B">
            <w:pPr>
              <w:pStyle w:val="tablenumber"/>
              <w:spacing w:before="60" w:after="60"/>
              <w:rPr>
                <w:spacing w:val="0"/>
                <w:sz w:val="20"/>
                <w:szCs w:val="20"/>
              </w:rPr>
            </w:pPr>
            <w:r w:rsidRPr="0040736B">
              <w:rPr>
                <w:spacing w:val="0"/>
                <w:sz w:val="20"/>
                <w:szCs w:val="20"/>
              </w:rPr>
              <w:t>1.44%</w:t>
            </w:r>
          </w:p>
        </w:tc>
        <w:tc>
          <w:tcPr>
            <w:tcW w:w="1067" w:type="dxa"/>
            <w:tcMar>
              <w:right w:w="170" w:type="dxa"/>
            </w:tcMar>
          </w:tcPr>
          <w:p w14:paraId="2F3E7A30" w14:textId="77777777" w:rsidR="00EC67D3" w:rsidRPr="0040736B" w:rsidRDefault="00EC67D3" w:rsidP="0040736B">
            <w:pPr>
              <w:pStyle w:val="tablenumber"/>
              <w:spacing w:before="60" w:after="60"/>
              <w:rPr>
                <w:spacing w:val="0"/>
                <w:sz w:val="20"/>
                <w:szCs w:val="20"/>
              </w:rPr>
            </w:pPr>
            <w:r w:rsidRPr="0040736B">
              <w:rPr>
                <w:spacing w:val="0"/>
                <w:sz w:val="20"/>
                <w:szCs w:val="20"/>
              </w:rPr>
              <w:t>1.43%</w:t>
            </w:r>
          </w:p>
        </w:tc>
        <w:tc>
          <w:tcPr>
            <w:tcW w:w="1067" w:type="dxa"/>
            <w:tcMar>
              <w:right w:w="170" w:type="dxa"/>
            </w:tcMar>
          </w:tcPr>
          <w:p w14:paraId="0AE25E7B" w14:textId="77777777" w:rsidR="00EC67D3" w:rsidRPr="0040736B" w:rsidRDefault="00EC67D3" w:rsidP="0040736B">
            <w:pPr>
              <w:pStyle w:val="tablenumber"/>
              <w:spacing w:before="60" w:after="60"/>
              <w:rPr>
                <w:spacing w:val="0"/>
                <w:sz w:val="20"/>
                <w:szCs w:val="20"/>
              </w:rPr>
            </w:pPr>
            <w:r w:rsidRPr="0040736B">
              <w:rPr>
                <w:spacing w:val="0"/>
                <w:sz w:val="20"/>
                <w:szCs w:val="20"/>
              </w:rPr>
              <w:t>1.44%</w:t>
            </w:r>
          </w:p>
        </w:tc>
        <w:tc>
          <w:tcPr>
            <w:tcW w:w="1067" w:type="dxa"/>
            <w:tcMar>
              <w:right w:w="170" w:type="dxa"/>
            </w:tcMar>
          </w:tcPr>
          <w:p w14:paraId="294F3C66" w14:textId="77777777" w:rsidR="00EC67D3" w:rsidRPr="0040736B" w:rsidRDefault="00EC67D3" w:rsidP="0040736B">
            <w:pPr>
              <w:pStyle w:val="tablenumber"/>
              <w:spacing w:before="60" w:after="60"/>
              <w:rPr>
                <w:spacing w:val="0"/>
                <w:sz w:val="20"/>
                <w:szCs w:val="20"/>
              </w:rPr>
            </w:pPr>
            <w:r w:rsidRPr="0040736B">
              <w:rPr>
                <w:spacing w:val="0"/>
                <w:sz w:val="20"/>
                <w:szCs w:val="20"/>
              </w:rPr>
              <w:t>1.44%</w:t>
            </w:r>
          </w:p>
        </w:tc>
        <w:tc>
          <w:tcPr>
            <w:tcW w:w="1067" w:type="dxa"/>
            <w:tcMar>
              <w:right w:w="170" w:type="dxa"/>
            </w:tcMar>
          </w:tcPr>
          <w:p w14:paraId="5FCCD2DE" w14:textId="77777777" w:rsidR="00EC67D3" w:rsidRPr="0040736B" w:rsidRDefault="00EC67D3" w:rsidP="0040736B">
            <w:pPr>
              <w:pStyle w:val="tablenumber"/>
              <w:spacing w:before="60" w:after="60"/>
              <w:rPr>
                <w:spacing w:val="0"/>
                <w:sz w:val="20"/>
                <w:szCs w:val="20"/>
              </w:rPr>
            </w:pPr>
            <w:r w:rsidRPr="0040736B">
              <w:rPr>
                <w:spacing w:val="0"/>
                <w:sz w:val="20"/>
                <w:szCs w:val="20"/>
              </w:rPr>
              <w:t>1.45%</w:t>
            </w:r>
          </w:p>
        </w:tc>
        <w:tc>
          <w:tcPr>
            <w:tcW w:w="1067" w:type="dxa"/>
            <w:tcMar>
              <w:right w:w="170" w:type="dxa"/>
            </w:tcMar>
          </w:tcPr>
          <w:p w14:paraId="4FC2893B" w14:textId="77777777" w:rsidR="00EC67D3" w:rsidRPr="0040736B" w:rsidRDefault="00EC67D3" w:rsidP="0040736B">
            <w:pPr>
              <w:pStyle w:val="tablenumber"/>
              <w:spacing w:before="60" w:after="60"/>
              <w:rPr>
                <w:spacing w:val="0"/>
                <w:sz w:val="20"/>
                <w:szCs w:val="20"/>
              </w:rPr>
            </w:pPr>
            <w:r w:rsidRPr="0040736B">
              <w:rPr>
                <w:spacing w:val="0"/>
                <w:sz w:val="20"/>
                <w:szCs w:val="20"/>
              </w:rPr>
              <w:t>1.46%</w:t>
            </w:r>
          </w:p>
        </w:tc>
      </w:tr>
    </w:tbl>
    <w:p w14:paraId="04B4572B" w14:textId="2F0E0EDA" w:rsidR="00B47ADF" w:rsidRPr="0040736B" w:rsidRDefault="009E67E3" w:rsidP="0040736B">
      <w:pPr>
        <w:spacing w:line="259" w:lineRule="auto"/>
        <w:rPr>
          <w:sz w:val="22"/>
          <w:szCs w:val="24"/>
        </w:rPr>
      </w:pPr>
      <w:r w:rsidRPr="0040736B">
        <w:rPr>
          <w:sz w:val="22"/>
          <w:szCs w:val="24"/>
        </w:rPr>
        <w:fldChar w:fldCharType="begin"/>
      </w:r>
      <w:r w:rsidRPr="0040736B">
        <w:rPr>
          <w:sz w:val="22"/>
          <w:szCs w:val="24"/>
        </w:rPr>
        <w:instrText xml:space="preserve"> REF _Ref90122548 \h </w:instrText>
      </w:r>
      <w:r>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Pr="0040736B">
        <w:rPr>
          <w:sz w:val="22"/>
          <w:szCs w:val="24"/>
        </w:rPr>
        <w:fldChar w:fldCharType="end"/>
      </w:r>
      <w:r w:rsidR="00466AE5">
        <w:rPr>
          <w:sz w:val="22"/>
          <w:szCs w:val="24"/>
        </w:rPr>
        <w:t>4</w:t>
      </w:r>
      <w:r w:rsidR="004D731D">
        <w:rPr>
          <w:sz w:val="22"/>
          <w:szCs w:val="24"/>
        </w:rPr>
        <w:t>5</w:t>
      </w:r>
      <w:r w:rsidRPr="0040736B">
        <w:rPr>
          <w:sz w:val="22"/>
          <w:szCs w:val="24"/>
        </w:rPr>
        <w:t xml:space="preserve"> </w:t>
      </w:r>
      <w:r w:rsidR="006F1D56" w:rsidRPr="0040736B">
        <w:rPr>
          <w:sz w:val="22"/>
          <w:szCs w:val="24"/>
        </w:rPr>
        <w:t>shows the annual GVA growth rate of each domain</w:t>
      </w:r>
      <w:r w:rsidR="004065C1" w:rsidRPr="0040736B">
        <w:rPr>
          <w:sz w:val="22"/>
          <w:szCs w:val="24"/>
        </w:rPr>
        <w:t xml:space="preserve"> </w:t>
      </w:r>
      <w:r w:rsidR="006F1D56" w:rsidRPr="0040736B">
        <w:rPr>
          <w:sz w:val="22"/>
          <w:szCs w:val="24"/>
        </w:rPr>
        <w:t>in the Northern Cape.</w:t>
      </w:r>
      <w:r w:rsidR="006434B4" w:rsidRPr="0040736B">
        <w:rPr>
          <w:sz w:val="22"/>
          <w:szCs w:val="24"/>
        </w:rPr>
        <w:t xml:space="preserve"> The impact of COVID-19 can be seen in 2020.</w:t>
      </w:r>
    </w:p>
    <w:p w14:paraId="1453D18A" w14:textId="7DA0DD60" w:rsidR="00B43D6F" w:rsidRDefault="00B43D6F" w:rsidP="00904501">
      <w:pPr>
        <w:pStyle w:val="Caption"/>
      </w:pPr>
      <w:bookmarkStart w:id="224" w:name="_Ref90122548"/>
      <w:bookmarkStart w:id="225" w:name="_Toc93293354"/>
      <w:r>
        <w:t xml:space="preserve">Table </w:t>
      </w:r>
      <w:bookmarkEnd w:id="224"/>
      <w:r w:rsidR="009E67E3">
        <w:fldChar w:fldCharType="begin"/>
      </w:r>
      <w:r w:rsidR="009E67E3">
        <w:instrText xml:space="preserve"> SEQ Table \* ARABIC </w:instrText>
      </w:r>
      <w:r w:rsidR="009E67E3">
        <w:fldChar w:fldCharType="separate"/>
      </w:r>
      <w:r w:rsidR="00C4686E">
        <w:rPr>
          <w:noProof/>
        </w:rPr>
        <w:t>4</w:t>
      </w:r>
      <w:r w:rsidR="00D54A5F">
        <w:rPr>
          <w:noProof/>
        </w:rPr>
        <w:t>5</w:t>
      </w:r>
      <w:r w:rsidR="009E67E3">
        <w:rPr>
          <w:noProof/>
        </w:rPr>
        <w:fldChar w:fldCharType="end"/>
      </w:r>
      <w:r w:rsidR="00585410">
        <w:rPr>
          <w:noProof/>
        </w:rPr>
        <w:t>:</w:t>
      </w:r>
      <w:r>
        <w:t xml:space="preserve"> </w:t>
      </w:r>
      <w:r w:rsidR="008500E9" w:rsidRPr="008500E9">
        <w:t>Percentage change of CCI GVA in</w:t>
      </w:r>
      <w:r w:rsidR="008500E9">
        <w:t xml:space="preserve"> the Northern Cape</w:t>
      </w:r>
      <w:bookmarkEnd w:id="225"/>
    </w:p>
    <w:tbl>
      <w:tblPr>
        <w:tblStyle w:val="TableGrid"/>
        <w:tblW w:w="9015" w:type="dxa"/>
        <w:jc w:val="center"/>
        <w:tblLook w:val="04A0" w:firstRow="1" w:lastRow="0" w:firstColumn="1" w:lastColumn="0" w:noHBand="0" w:noVBand="1"/>
      </w:tblPr>
      <w:tblGrid>
        <w:gridCol w:w="2726"/>
        <w:gridCol w:w="1257"/>
        <w:gridCol w:w="1258"/>
        <w:gridCol w:w="1258"/>
        <w:gridCol w:w="1258"/>
        <w:gridCol w:w="1258"/>
      </w:tblGrid>
      <w:tr w:rsidR="00B43D6F" w:rsidRPr="00B43D6F" w14:paraId="50096A90" w14:textId="77777777" w:rsidTr="0040736B">
        <w:trPr>
          <w:jc w:val="center"/>
        </w:trPr>
        <w:tc>
          <w:tcPr>
            <w:tcW w:w="2726" w:type="dxa"/>
          </w:tcPr>
          <w:p w14:paraId="6A5C75DD" w14:textId="77777777" w:rsidR="00B43D6F" w:rsidRPr="00B43D6F" w:rsidRDefault="00B43D6F" w:rsidP="0040736B">
            <w:pPr>
              <w:pStyle w:val="Table"/>
              <w:spacing w:before="60" w:after="60"/>
            </w:pPr>
          </w:p>
        </w:tc>
        <w:tc>
          <w:tcPr>
            <w:tcW w:w="1257" w:type="dxa"/>
          </w:tcPr>
          <w:p w14:paraId="78227E24" w14:textId="77777777" w:rsidR="00B43D6F" w:rsidRPr="00B43D6F" w:rsidRDefault="00B43D6F" w:rsidP="0040736B">
            <w:pPr>
              <w:pStyle w:val="Table"/>
              <w:spacing w:before="60" w:after="60"/>
              <w:jc w:val="center"/>
            </w:pPr>
            <w:r w:rsidRPr="00B43D6F">
              <w:t>2016</w:t>
            </w:r>
          </w:p>
        </w:tc>
        <w:tc>
          <w:tcPr>
            <w:tcW w:w="1258" w:type="dxa"/>
          </w:tcPr>
          <w:p w14:paraId="5E4E29A1" w14:textId="77777777" w:rsidR="00B43D6F" w:rsidRPr="00B43D6F" w:rsidRDefault="00B43D6F" w:rsidP="0040736B">
            <w:pPr>
              <w:pStyle w:val="Table"/>
              <w:spacing w:before="60" w:after="60"/>
              <w:jc w:val="center"/>
            </w:pPr>
            <w:r w:rsidRPr="00B43D6F">
              <w:t>2017</w:t>
            </w:r>
          </w:p>
        </w:tc>
        <w:tc>
          <w:tcPr>
            <w:tcW w:w="1258" w:type="dxa"/>
          </w:tcPr>
          <w:p w14:paraId="779FFDBF" w14:textId="77777777" w:rsidR="00B43D6F" w:rsidRPr="00B43D6F" w:rsidRDefault="00B43D6F" w:rsidP="0040736B">
            <w:pPr>
              <w:pStyle w:val="Table"/>
              <w:spacing w:before="60" w:after="60"/>
              <w:jc w:val="center"/>
            </w:pPr>
            <w:r w:rsidRPr="00B43D6F">
              <w:t>2018</w:t>
            </w:r>
          </w:p>
        </w:tc>
        <w:tc>
          <w:tcPr>
            <w:tcW w:w="1258" w:type="dxa"/>
          </w:tcPr>
          <w:p w14:paraId="4FD676AE" w14:textId="77777777" w:rsidR="00B43D6F" w:rsidRPr="00B43D6F" w:rsidRDefault="00B43D6F" w:rsidP="0040736B">
            <w:pPr>
              <w:pStyle w:val="Table"/>
              <w:spacing w:before="60" w:after="60"/>
              <w:jc w:val="center"/>
            </w:pPr>
            <w:r w:rsidRPr="00B43D6F">
              <w:t>2019</w:t>
            </w:r>
          </w:p>
        </w:tc>
        <w:tc>
          <w:tcPr>
            <w:tcW w:w="1258" w:type="dxa"/>
          </w:tcPr>
          <w:p w14:paraId="7193D96F" w14:textId="77777777" w:rsidR="00B43D6F" w:rsidRPr="00B43D6F" w:rsidRDefault="00B43D6F" w:rsidP="0040736B">
            <w:pPr>
              <w:pStyle w:val="Table"/>
              <w:spacing w:before="60" w:after="60"/>
              <w:jc w:val="center"/>
            </w:pPr>
            <w:r w:rsidRPr="00B43D6F">
              <w:t>2020</w:t>
            </w:r>
          </w:p>
        </w:tc>
      </w:tr>
      <w:tr w:rsidR="00B43D6F" w:rsidRPr="00B43D6F" w14:paraId="78F7994B" w14:textId="77777777" w:rsidTr="0040736B">
        <w:trPr>
          <w:jc w:val="center"/>
        </w:trPr>
        <w:tc>
          <w:tcPr>
            <w:tcW w:w="2726" w:type="dxa"/>
            <w:tcMar>
              <w:left w:w="57" w:type="dxa"/>
              <w:right w:w="28" w:type="dxa"/>
            </w:tcMar>
          </w:tcPr>
          <w:p w14:paraId="1449FE3E" w14:textId="77777777" w:rsidR="00B43D6F" w:rsidRPr="00B43D6F" w:rsidRDefault="00B43D6F" w:rsidP="0040736B">
            <w:pPr>
              <w:pStyle w:val="Table"/>
              <w:spacing w:before="60" w:after="60"/>
              <w:jc w:val="left"/>
            </w:pPr>
            <w:r w:rsidRPr="00B43D6F">
              <w:t>Cultural and Natural Heritage</w:t>
            </w:r>
          </w:p>
        </w:tc>
        <w:tc>
          <w:tcPr>
            <w:tcW w:w="1257" w:type="dxa"/>
            <w:tcMar>
              <w:right w:w="397" w:type="dxa"/>
            </w:tcMar>
          </w:tcPr>
          <w:p w14:paraId="75AB4186" w14:textId="77777777" w:rsidR="00B43D6F" w:rsidRPr="0040736B" w:rsidRDefault="00B43D6F" w:rsidP="0040736B">
            <w:pPr>
              <w:pStyle w:val="tablenumber"/>
              <w:spacing w:before="60" w:after="60"/>
              <w:rPr>
                <w:sz w:val="20"/>
                <w:szCs w:val="20"/>
              </w:rPr>
            </w:pPr>
            <w:r w:rsidRPr="0040736B">
              <w:rPr>
                <w:sz w:val="20"/>
                <w:szCs w:val="20"/>
              </w:rPr>
              <w:t>1.4%</w:t>
            </w:r>
          </w:p>
        </w:tc>
        <w:tc>
          <w:tcPr>
            <w:tcW w:w="1258" w:type="dxa"/>
            <w:tcMar>
              <w:right w:w="397" w:type="dxa"/>
            </w:tcMar>
          </w:tcPr>
          <w:p w14:paraId="45FDA9F1" w14:textId="77777777" w:rsidR="00B43D6F" w:rsidRPr="0040736B" w:rsidRDefault="00B43D6F" w:rsidP="0040736B">
            <w:pPr>
              <w:pStyle w:val="tablenumber"/>
              <w:spacing w:before="60" w:after="60"/>
              <w:rPr>
                <w:sz w:val="20"/>
                <w:szCs w:val="20"/>
              </w:rPr>
            </w:pPr>
            <w:r w:rsidRPr="0040736B">
              <w:rPr>
                <w:sz w:val="20"/>
                <w:szCs w:val="20"/>
              </w:rPr>
              <w:t>1.2%</w:t>
            </w:r>
          </w:p>
        </w:tc>
        <w:tc>
          <w:tcPr>
            <w:tcW w:w="1258" w:type="dxa"/>
            <w:tcMar>
              <w:right w:w="397" w:type="dxa"/>
            </w:tcMar>
          </w:tcPr>
          <w:p w14:paraId="2F6D4A8F" w14:textId="77777777" w:rsidR="00B43D6F" w:rsidRPr="0040736B" w:rsidRDefault="00B43D6F" w:rsidP="0040736B">
            <w:pPr>
              <w:pStyle w:val="tablenumber"/>
              <w:spacing w:before="60" w:after="60"/>
              <w:rPr>
                <w:sz w:val="20"/>
                <w:szCs w:val="20"/>
              </w:rPr>
            </w:pPr>
            <w:r w:rsidRPr="0040736B">
              <w:rPr>
                <w:sz w:val="20"/>
                <w:szCs w:val="20"/>
              </w:rPr>
              <w:t>1.0%</w:t>
            </w:r>
          </w:p>
        </w:tc>
        <w:tc>
          <w:tcPr>
            <w:tcW w:w="1258" w:type="dxa"/>
            <w:tcMar>
              <w:right w:w="397" w:type="dxa"/>
            </w:tcMar>
          </w:tcPr>
          <w:p w14:paraId="0ED218C8" w14:textId="77777777" w:rsidR="00B43D6F" w:rsidRPr="0040736B" w:rsidRDefault="00B43D6F" w:rsidP="0040736B">
            <w:pPr>
              <w:pStyle w:val="tablenumber"/>
              <w:spacing w:before="60" w:after="60"/>
              <w:rPr>
                <w:sz w:val="20"/>
                <w:szCs w:val="20"/>
              </w:rPr>
            </w:pPr>
            <w:r w:rsidRPr="0040736B">
              <w:rPr>
                <w:sz w:val="20"/>
                <w:szCs w:val="20"/>
              </w:rPr>
              <w:t>0.0%</w:t>
            </w:r>
          </w:p>
        </w:tc>
        <w:tc>
          <w:tcPr>
            <w:tcW w:w="1258" w:type="dxa"/>
            <w:tcMar>
              <w:right w:w="397" w:type="dxa"/>
            </w:tcMar>
          </w:tcPr>
          <w:p w14:paraId="2D0D796A" w14:textId="77777777" w:rsidR="00B43D6F" w:rsidRPr="0040736B" w:rsidRDefault="00B43D6F" w:rsidP="0040736B">
            <w:pPr>
              <w:pStyle w:val="tablenumber"/>
              <w:spacing w:before="60" w:after="60"/>
              <w:rPr>
                <w:sz w:val="20"/>
                <w:szCs w:val="20"/>
              </w:rPr>
            </w:pPr>
            <w:r w:rsidRPr="0040736B">
              <w:rPr>
                <w:sz w:val="20"/>
                <w:szCs w:val="20"/>
              </w:rPr>
              <w:t>-4.0%</w:t>
            </w:r>
          </w:p>
        </w:tc>
      </w:tr>
      <w:tr w:rsidR="00B43D6F" w:rsidRPr="00B43D6F" w14:paraId="3B810930" w14:textId="77777777" w:rsidTr="0040736B">
        <w:trPr>
          <w:jc w:val="center"/>
        </w:trPr>
        <w:tc>
          <w:tcPr>
            <w:tcW w:w="2726" w:type="dxa"/>
            <w:tcMar>
              <w:left w:w="57" w:type="dxa"/>
              <w:right w:w="28" w:type="dxa"/>
            </w:tcMar>
          </w:tcPr>
          <w:p w14:paraId="4DC0BE84" w14:textId="77777777" w:rsidR="00B43D6F" w:rsidRPr="00B43D6F" w:rsidRDefault="00B43D6F" w:rsidP="0040736B">
            <w:pPr>
              <w:pStyle w:val="Table"/>
              <w:spacing w:before="60" w:after="60"/>
              <w:jc w:val="left"/>
            </w:pPr>
            <w:r w:rsidRPr="00B43D6F">
              <w:t>Performance and Celebration</w:t>
            </w:r>
          </w:p>
        </w:tc>
        <w:tc>
          <w:tcPr>
            <w:tcW w:w="1257" w:type="dxa"/>
            <w:tcMar>
              <w:right w:w="397" w:type="dxa"/>
            </w:tcMar>
          </w:tcPr>
          <w:p w14:paraId="7659B9EC" w14:textId="77777777" w:rsidR="00B43D6F" w:rsidRPr="0040736B" w:rsidRDefault="00B43D6F" w:rsidP="0040736B">
            <w:pPr>
              <w:pStyle w:val="tablenumber"/>
              <w:spacing w:before="60" w:after="60"/>
              <w:rPr>
                <w:sz w:val="20"/>
                <w:szCs w:val="20"/>
              </w:rPr>
            </w:pPr>
            <w:r w:rsidRPr="0040736B">
              <w:rPr>
                <w:sz w:val="20"/>
                <w:szCs w:val="20"/>
              </w:rPr>
              <w:t>1.9%</w:t>
            </w:r>
          </w:p>
        </w:tc>
        <w:tc>
          <w:tcPr>
            <w:tcW w:w="1258" w:type="dxa"/>
            <w:tcMar>
              <w:right w:w="397" w:type="dxa"/>
            </w:tcMar>
          </w:tcPr>
          <w:p w14:paraId="6B3E891E" w14:textId="77777777" w:rsidR="00B43D6F" w:rsidRPr="0040736B" w:rsidRDefault="00B43D6F" w:rsidP="0040736B">
            <w:pPr>
              <w:pStyle w:val="tablenumber"/>
              <w:spacing w:before="60" w:after="60"/>
              <w:rPr>
                <w:sz w:val="20"/>
                <w:szCs w:val="20"/>
              </w:rPr>
            </w:pPr>
            <w:r w:rsidRPr="0040736B">
              <w:rPr>
                <w:sz w:val="20"/>
                <w:szCs w:val="20"/>
              </w:rPr>
              <w:t>2.7%</w:t>
            </w:r>
          </w:p>
        </w:tc>
        <w:tc>
          <w:tcPr>
            <w:tcW w:w="1258" w:type="dxa"/>
            <w:tcMar>
              <w:right w:w="397" w:type="dxa"/>
            </w:tcMar>
          </w:tcPr>
          <w:p w14:paraId="591F43CD" w14:textId="77777777" w:rsidR="00B43D6F" w:rsidRPr="0040736B" w:rsidRDefault="00B43D6F" w:rsidP="0040736B">
            <w:pPr>
              <w:pStyle w:val="tablenumber"/>
              <w:spacing w:before="60" w:after="60"/>
              <w:rPr>
                <w:sz w:val="20"/>
                <w:szCs w:val="20"/>
              </w:rPr>
            </w:pPr>
            <w:r w:rsidRPr="0040736B">
              <w:rPr>
                <w:sz w:val="20"/>
                <w:szCs w:val="20"/>
              </w:rPr>
              <w:t>0.7%</w:t>
            </w:r>
          </w:p>
        </w:tc>
        <w:tc>
          <w:tcPr>
            <w:tcW w:w="1258" w:type="dxa"/>
            <w:tcMar>
              <w:right w:w="397" w:type="dxa"/>
            </w:tcMar>
          </w:tcPr>
          <w:p w14:paraId="1F78EBB6" w14:textId="77777777" w:rsidR="00B43D6F" w:rsidRPr="0040736B" w:rsidRDefault="00B43D6F" w:rsidP="0040736B">
            <w:pPr>
              <w:pStyle w:val="tablenumber"/>
              <w:spacing w:before="60" w:after="60"/>
              <w:rPr>
                <w:sz w:val="20"/>
                <w:szCs w:val="20"/>
              </w:rPr>
            </w:pPr>
            <w:r w:rsidRPr="0040736B">
              <w:rPr>
                <w:sz w:val="20"/>
                <w:szCs w:val="20"/>
              </w:rPr>
              <w:t>1.1%</w:t>
            </w:r>
          </w:p>
        </w:tc>
        <w:tc>
          <w:tcPr>
            <w:tcW w:w="1258" w:type="dxa"/>
            <w:tcMar>
              <w:right w:w="397" w:type="dxa"/>
            </w:tcMar>
          </w:tcPr>
          <w:p w14:paraId="7CF76F98" w14:textId="77777777" w:rsidR="00B43D6F" w:rsidRPr="0040736B" w:rsidRDefault="00B43D6F" w:rsidP="0040736B">
            <w:pPr>
              <w:pStyle w:val="tablenumber"/>
              <w:spacing w:before="60" w:after="60"/>
              <w:rPr>
                <w:sz w:val="20"/>
                <w:szCs w:val="20"/>
              </w:rPr>
            </w:pPr>
            <w:r w:rsidRPr="0040736B">
              <w:rPr>
                <w:sz w:val="20"/>
                <w:szCs w:val="20"/>
              </w:rPr>
              <w:t>-2.5%</w:t>
            </w:r>
          </w:p>
        </w:tc>
      </w:tr>
      <w:tr w:rsidR="00B43D6F" w:rsidRPr="00B43D6F" w14:paraId="1FAE101C" w14:textId="77777777" w:rsidTr="0040736B">
        <w:trPr>
          <w:jc w:val="center"/>
        </w:trPr>
        <w:tc>
          <w:tcPr>
            <w:tcW w:w="2726" w:type="dxa"/>
            <w:tcMar>
              <w:left w:w="57" w:type="dxa"/>
              <w:right w:w="28" w:type="dxa"/>
            </w:tcMar>
          </w:tcPr>
          <w:p w14:paraId="604A50B9" w14:textId="77777777" w:rsidR="00B43D6F" w:rsidRPr="00B43D6F" w:rsidRDefault="00B43D6F" w:rsidP="0040736B">
            <w:pPr>
              <w:pStyle w:val="Table"/>
              <w:spacing w:before="60" w:after="60"/>
              <w:jc w:val="left"/>
            </w:pPr>
            <w:r w:rsidRPr="00B43D6F">
              <w:t>Visual Arts and Crafts</w:t>
            </w:r>
          </w:p>
        </w:tc>
        <w:tc>
          <w:tcPr>
            <w:tcW w:w="1257" w:type="dxa"/>
            <w:tcMar>
              <w:right w:w="397" w:type="dxa"/>
            </w:tcMar>
          </w:tcPr>
          <w:p w14:paraId="1E07C4B1" w14:textId="77777777" w:rsidR="00B43D6F" w:rsidRPr="0040736B" w:rsidRDefault="00B43D6F" w:rsidP="0040736B">
            <w:pPr>
              <w:pStyle w:val="tablenumber"/>
              <w:spacing w:before="60" w:after="60"/>
              <w:rPr>
                <w:sz w:val="20"/>
                <w:szCs w:val="20"/>
              </w:rPr>
            </w:pPr>
            <w:r w:rsidRPr="0040736B">
              <w:rPr>
                <w:sz w:val="20"/>
                <w:szCs w:val="20"/>
              </w:rPr>
              <w:t>0.7%</w:t>
            </w:r>
          </w:p>
        </w:tc>
        <w:tc>
          <w:tcPr>
            <w:tcW w:w="1258" w:type="dxa"/>
            <w:tcMar>
              <w:right w:w="397" w:type="dxa"/>
            </w:tcMar>
          </w:tcPr>
          <w:p w14:paraId="2B117AF7" w14:textId="77777777" w:rsidR="00B43D6F" w:rsidRPr="0040736B" w:rsidRDefault="00B43D6F" w:rsidP="0040736B">
            <w:pPr>
              <w:pStyle w:val="tablenumber"/>
              <w:spacing w:before="60" w:after="60"/>
              <w:rPr>
                <w:sz w:val="20"/>
                <w:szCs w:val="20"/>
              </w:rPr>
            </w:pPr>
            <w:r w:rsidRPr="0040736B">
              <w:rPr>
                <w:sz w:val="20"/>
                <w:szCs w:val="20"/>
              </w:rPr>
              <w:t>2.0%</w:t>
            </w:r>
          </w:p>
        </w:tc>
        <w:tc>
          <w:tcPr>
            <w:tcW w:w="1258" w:type="dxa"/>
            <w:tcMar>
              <w:right w:w="397" w:type="dxa"/>
            </w:tcMar>
          </w:tcPr>
          <w:p w14:paraId="58A72634" w14:textId="77777777" w:rsidR="00B43D6F" w:rsidRPr="0040736B" w:rsidRDefault="00B43D6F" w:rsidP="0040736B">
            <w:pPr>
              <w:pStyle w:val="tablenumber"/>
              <w:spacing w:before="60" w:after="60"/>
              <w:rPr>
                <w:sz w:val="20"/>
                <w:szCs w:val="20"/>
              </w:rPr>
            </w:pPr>
            <w:r w:rsidRPr="0040736B">
              <w:rPr>
                <w:sz w:val="20"/>
                <w:szCs w:val="20"/>
              </w:rPr>
              <w:t>2.5%</w:t>
            </w:r>
          </w:p>
        </w:tc>
        <w:tc>
          <w:tcPr>
            <w:tcW w:w="1258" w:type="dxa"/>
            <w:tcMar>
              <w:right w:w="397" w:type="dxa"/>
            </w:tcMar>
          </w:tcPr>
          <w:p w14:paraId="1F7175E1" w14:textId="77777777" w:rsidR="00B43D6F" w:rsidRPr="0040736B" w:rsidRDefault="00B43D6F" w:rsidP="0040736B">
            <w:pPr>
              <w:pStyle w:val="tablenumber"/>
              <w:spacing w:before="60" w:after="60"/>
              <w:rPr>
                <w:sz w:val="20"/>
                <w:szCs w:val="20"/>
              </w:rPr>
            </w:pPr>
            <w:r w:rsidRPr="0040736B">
              <w:rPr>
                <w:sz w:val="20"/>
                <w:szCs w:val="20"/>
              </w:rPr>
              <w:t>-0.7%</w:t>
            </w:r>
          </w:p>
        </w:tc>
        <w:tc>
          <w:tcPr>
            <w:tcW w:w="1258" w:type="dxa"/>
            <w:tcMar>
              <w:right w:w="397" w:type="dxa"/>
            </w:tcMar>
          </w:tcPr>
          <w:p w14:paraId="5EC3FC2C" w14:textId="77777777" w:rsidR="00B43D6F" w:rsidRPr="0040736B" w:rsidRDefault="00B43D6F" w:rsidP="0040736B">
            <w:pPr>
              <w:pStyle w:val="tablenumber"/>
              <w:spacing w:before="60" w:after="60"/>
              <w:rPr>
                <w:sz w:val="20"/>
                <w:szCs w:val="20"/>
              </w:rPr>
            </w:pPr>
            <w:r w:rsidRPr="0040736B">
              <w:rPr>
                <w:sz w:val="20"/>
                <w:szCs w:val="20"/>
              </w:rPr>
              <w:t>-8.3%</w:t>
            </w:r>
          </w:p>
        </w:tc>
      </w:tr>
      <w:tr w:rsidR="00B43D6F" w:rsidRPr="00B43D6F" w14:paraId="6A9BC578" w14:textId="77777777" w:rsidTr="0040736B">
        <w:trPr>
          <w:jc w:val="center"/>
        </w:trPr>
        <w:tc>
          <w:tcPr>
            <w:tcW w:w="2726" w:type="dxa"/>
            <w:tcMar>
              <w:left w:w="57" w:type="dxa"/>
              <w:right w:w="28" w:type="dxa"/>
            </w:tcMar>
          </w:tcPr>
          <w:p w14:paraId="73ACB9C4" w14:textId="77777777" w:rsidR="00B43D6F" w:rsidRPr="00B43D6F" w:rsidRDefault="00B43D6F" w:rsidP="0040736B">
            <w:pPr>
              <w:pStyle w:val="Table"/>
              <w:spacing w:before="60" w:after="60"/>
              <w:jc w:val="left"/>
            </w:pPr>
            <w:r w:rsidRPr="00B43D6F">
              <w:t>Books and Press</w:t>
            </w:r>
          </w:p>
        </w:tc>
        <w:tc>
          <w:tcPr>
            <w:tcW w:w="1257" w:type="dxa"/>
            <w:tcMar>
              <w:right w:w="397" w:type="dxa"/>
            </w:tcMar>
          </w:tcPr>
          <w:p w14:paraId="445F8BDD" w14:textId="77777777" w:rsidR="00B43D6F" w:rsidRPr="0040736B" w:rsidRDefault="00B43D6F" w:rsidP="0040736B">
            <w:pPr>
              <w:pStyle w:val="tablenumber"/>
              <w:spacing w:before="60" w:after="60"/>
              <w:rPr>
                <w:sz w:val="20"/>
                <w:szCs w:val="20"/>
              </w:rPr>
            </w:pPr>
            <w:r w:rsidRPr="0040736B">
              <w:rPr>
                <w:sz w:val="20"/>
                <w:szCs w:val="20"/>
              </w:rPr>
              <w:t>0.6%</w:t>
            </w:r>
          </w:p>
        </w:tc>
        <w:tc>
          <w:tcPr>
            <w:tcW w:w="1258" w:type="dxa"/>
            <w:tcMar>
              <w:right w:w="397" w:type="dxa"/>
            </w:tcMar>
          </w:tcPr>
          <w:p w14:paraId="20857A46" w14:textId="77777777" w:rsidR="00B43D6F" w:rsidRPr="0040736B" w:rsidRDefault="00B43D6F" w:rsidP="0040736B">
            <w:pPr>
              <w:pStyle w:val="tablenumber"/>
              <w:spacing w:before="60" w:after="60"/>
              <w:rPr>
                <w:sz w:val="20"/>
                <w:szCs w:val="20"/>
              </w:rPr>
            </w:pPr>
            <w:r w:rsidRPr="0040736B">
              <w:rPr>
                <w:sz w:val="20"/>
                <w:szCs w:val="20"/>
              </w:rPr>
              <w:t>1.7%</w:t>
            </w:r>
          </w:p>
        </w:tc>
        <w:tc>
          <w:tcPr>
            <w:tcW w:w="1258" w:type="dxa"/>
            <w:tcMar>
              <w:right w:w="397" w:type="dxa"/>
            </w:tcMar>
          </w:tcPr>
          <w:p w14:paraId="3BB092DE" w14:textId="77777777" w:rsidR="00B43D6F" w:rsidRPr="0040736B" w:rsidRDefault="00B43D6F" w:rsidP="0040736B">
            <w:pPr>
              <w:pStyle w:val="tablenumber"/>
              <w:spacing w:before="60" w:after="60"/>
              <w:rPr>
                <w:sz w:val="20"/>
                <w:szCs w:val="20"/>
              </w:rPr>
            </w:pPr>
            <w:r w:rsidRPr="0040736B">
              <w:rPr>
                <w:sz w:val="20"/>
                <w:szCs w:val="20"/>
              </w:rPr>
              <w:t>-0.2%</w:t>
            </w:r>
          </w:p>
        </w:tc>
        <w:tc>
          <w:tcPr>
            <w:tcW w:w="1258" w:type="dxa"/>
            <w:tcMar>
              <w:right w:w="397" w:type="dxa"/>
            </w:tcMar>
          </w:tcPr>
          <w:p w14:paraId="7FFF1467" w14:textId="77777777" w:rsidR="00B43D6F" w:rsidRPr="0040736B" w:rsidRDefault="00B43D6F" w:rsidP="0040736B">
            <w:pPr>
              <w:pStyle w:val="tablenumber"/>
              <w:spacing w:before="60" w:after="60"/>
              <w:rPr>
                <w:sz w:val="20"/>
                <w:szCs w:val="20"/>
              </w:rPr>
            </w:pPr>
            <w:r w:rsidRPr="0040736B">
              <w:rPr>
                <w:sz w:val="20"/>
                <w:szCs w:val="20"/>
              </w:rPr>
              <w:t>0.1%</w:t>
            </w:r>
          </w:p>
        </w:tc>
        <w:tc>
          <w:tcPr>
            <w:tcW w:w="1258" w:type="dxa"/>
            <w:tcMar>
              <w:right w:w="397" w:type="dxa"/>
            </w:tcMar>
          </w:tcPr>
          <w:p w14:paraId="77BEB7BD" w14:textId="77777777" w:rsidR="00B43D6F" w:rsidRPr="0040736B" w:rsidRDefault="00B43D6F" w:rsidP="0040736B">
            <w:pPr>
              <w:pStyle w:val="tablenumber"/>
              <w:spacing w:before="60" w:after="60"/>
              <w:rPr>
                <w:sz w:val="20"/>
                <w:szCs w:val="20"/>
              </w:rPr>
            </w:pPr>
            <w:r w:rsidRPr="0040736B">
              <w:rPr>
                <w:sz w:val="20"/>
                <w:szCs w:val="20"/>
              </w:rPr>
              <w:t>-4.8%</w:t>
            </w:r>
          </w:p>
        </w:tc>
      </w:tr>
      <w:tr w:rsidR="00B43D6F" w:rsidRPr="00B43D6F" w14:paraId="323A0B0A" w14:textId="77777777" w:rsidTr="0040736B">
        <w:trPr>
          <w:jc w:val="center"/>
        </w:trPr>
        <w:tc>
          <w:tcPr>
            <w:tcW w:w="2726" w:type="dxa"/>
            <w:tcMar>
              <w:left w:w="57" w:type="dxa"/>
              <w:right w:w="28" w:type="dxa"/>
            </w:tcMar>
          </w:tcPr>
          <w:p w14:paraId="74F37783" w14:textId="77777777" w:rsidR="00B43D6F" w:rsidRPr="00B43D6F" w:rsidRDefault="00B43D6F" w:rsidP="0040736B">
            <w:pPr>
              <w:pStyle w:val="Table"/>
              <w:spacing w:before="60" w:after="60"/>
              <w:jc w:val="left"/>
            </w:pPr>
            <w:r w:rsidRPr="00B43D6F">
              <w:t>Audio-visual and Interactive Media</w:t>
            </w:r>
          </w:p>
        </w:tc>
        <w:tc>
          <w:tcPr>
            <w:tcW w:w="1257" w:type="dxa"/>
            <w:tcMar>
              <w:right w:w="397" w:type="dxa"/>
            </w:tcMar>
          </w:tcPr>
          <w:p w14:paraId="3B3CE483" w14:textId="77777777" w:rsidR="00B43D6F" w:rsidRPr="0040736B" w:rsidRDefault="00B43D6F" w:rsidP="0040736B">
            <w:pPr>
              <w:pStyle w:val="tablenumber"/>
              <w:spacing w:before="60" w:after="60"/>
              <w:rPr>
                <w:sz w:val="20"/>
                <w:szCs w:val="20"/>
              </w:rPr>
            </w:pPr>
            <w:r w:rsidRPr="0040736B">
              <w:rPr>
                <w:sz w:val="20"/>
                <w:szCs w:val="20"/>
              </w:rPr>
              <w:t>1.9%</w:t>
            </w:r>
          </w:p>
        </w:tc>
        <w:tc>
          <w:tcPr>
            <w:tcW w:w="1258" w:type="dxa"/>
            <w:tcMar>
              <w:right w:w="397" w:type="dxa"/>
            </w:tcMar>
          </w:tcPr>
          <w:p w14:paraId="2A173C40" w14:textId="77777777" w:rsidR="00B43D6F" w:rsidRPr="0040736B" w:rsidRDefault="00B43D6F" w:rsidP="0040736B">
            <w:pPr>
              <w:pStyle w:val="tablenumber"/>
              <w:spacing w:before="60" w:after="60"/>
              <w:rPr>
                <w:sz w:val="20"/>
                <w:szCs w:val="20"/>
              </w:rPr>
            </w:pPr>
            <w:r w:rsidRPr="0040736B">
              <w:rPr>
                <w:sz w:val="20"/>
                <w:szCs w:val="20"/>
              </w:rPr>
              <w:t>2.7%</w:t>
            </w:r>
          </w:p>
        </w:tc>
        <w:tc>
          <w:tcPr>
            <w:tcW w:w="1258" w:type="dxa"/>
            <w:tcMar>
              <w:right w:w="397" w:type="dxa"/>
            </w:tcMar>
          </w:tcPr>
          <w:p w14:paraId="586F21BD" w14:textId="77777777" w:rsidR="00B43D6F" w:rsidRPr="0040736B" w:rsidRDefault="00B43D6F" w:rsidP="0040736B">
            <w:pPr>
              <w:pStyle w:val="tablenumber"/>
              <w:spacing w:before="60" w:after="60"/>
              <w:rPr>
                <w:sz w:val="20"/>
                <w:szCs w:val="20"/>
              </w:rPr>
            </w:pPr>
            <w:r w:rsidRPr="0040736B">
              <w:rPr>
                <w:sz w:val="20"/>
                <w:szCs w:val="20"/>
              </w:rPr>
              <w:t>0.6%</w:t>
            </w:r>
          </w:p>
        </w:tc>
        <w:tc>
          <w:tcPr>
            <w:tcW w:w="1258" w:type="dxa"/>
            <w:tcMar>
              <w:right w:w="397" w:type="dxa"/>
            </w:tcMar>
          </w:tcPr>
          <w:p w14:paraId="3A6E3C3B" w14:textId="77777777" w:rsidR="00B43D6F" w:rsidRPr="0040736B" w:rsidRDefault="00B43D6F" w:rsidP="0040736B">
            <w:pPr>
              <w:pStyle w:val="tablenumber"/>
              <w:spacing w:before="60" w:after="60"/>
              <w:rPr>
                <w:sz w:val="20"/>
                <w:szCs w:val="20"/>
              </w:rPr>
            </w:pPr>
            <w:r w:rsidRPr="0040736B">
              <w:rPr>
                <w:sz w:val="20"/>
                <w:szCs w:val="20"/>
              </w:rPr>
              <w:t>1.1%</w:t>
            </w:r>
          </w:p>
        </w:tc>
        <w:tc>
          <w:tcPr>
            <w:tcW w:w="1258" w:type="dxa"/>
            <w:tcMar>
              <w:right w:w="397" w:type="dxa"/>
            </w:tcMar>
          </w:tcPr>
          <w:p w14:paraId="320984D7" w14:textId="77777777" w:rsidR="00B43D6F" w:rsidRPr="0040736B" w:rsidRDefault="00B43D6F" w:rsidP="0040736B">
            <w:pPr>
              <w:pStyle w:val="tablenumber"/>
              <w:spacing w:before="60" w:after="60"/>
              <w:rPr>
                <w:sz w:val="20"/>
                <w:szCs w:val="20"/>
              </w:rPr>
            </w:pPr>
            <w:r w:rsidRPr="0040736B">
              <w:rPr>
                <w:sz w:val="20"/>
                <w:szCs w:val="20"/>
              </w:rPr>
              <w:t>-2.3%</w:t>
            </w:r>
          </w:p>
        </w:tc>
      </w:tr>
      <w:tr w:rsidR="00B43D6F" w:rsidRPr="00B43D6F" w14:paraId="12531E67" w14:textId="77777777" w:rsidTr="0040736B">
        <w:trPr>
          <w:jc w:val="center"/>
        </w:trPr>
        <w:tc>
          <w:tcPr>
            <w:tcW w:w="2726" w:type="dxa"/>
            <w:tcMar>
              <w:left w:w="57" w:type="dxa"/>
              <w:right w:w="28" w:type="dxa"/>
            </w:tcMar>
          </w:tcPr>
          <w:p w14:paraId="77C65DCA" w14:textId="77777777" w:rsidR="00B43D6F" w:rsidRPr="00B43D6F" w:rsidRDefault="00B43D6F" w:rsidP="0040736B">
            <w:pPr>
              <w:pStyle w:val="Table"/>
              <w:spacing w:before="60" w:after="60"/>
              <w:jc w:val="left"/>
            </w:pPr>
            <w:r w:rsidRPr="00B43D6F">
              <w:t>Design and Creative Services</w:t>
            </w:r>
          </w:p>
        </w:tc>
        <w:tc>
          <w:tcPr>
            <w:tcW w:w="1257" w:type="dxa"/>
            <w:tcMar>
              <w:right w:w="397" w:type="dxa"/>
            </w:tcMar>
          </w:tcPr>
          <w:p w14:paraId="10090273" w14:textId="77777777" w:rsidR="00B43D6F" w:rsidRPr="0040736B" w:rsidRDefault="00B43D6F" w:rsidP="0040736B">
            <w:pPr>
              <w:pStyle w:val="tablenumber"/>
              <w:spacing w:before="60" w:after="60"/>
              <w:rPr>
                <w:sz w:val="20"/>
                <w:szCs w:val="20"/>
              </w:rPr>
            </w:pPr>
            <w:r w:rsidRPr="0040736B">
              <w:rPr>
                <w:sz w:val="20"/>
                <w:szCs w:val="20"/>
              </w:rPr>
              <w:t>2.1%</w:t>
            </w:r>
          </w:p>
        </w:tc>
        <w:tc>
          <w:tcPr>
            <w:tcW w:w="1258" w:type="dxa"/>
            <w:tcMar>
              <w:right w:w="397" w:type="dxa"/>
            </w:tcMar>
          </w:tcPr>
          <w:p w14:paraId="44AFB731" w14:textId="77777777" w:rsidR="00B43D6F" w:rsidRPr="0040736B" w:rsidRDefault="00B43D6F" w:rsidP="0040736B">
            <w:pPr>
              <w:pStyle w:val="tablenumber"/>
              <w:spacing w:before="60" w:after="60"/>
              <w:rPr>
                <w:sz w:val="20"/>
                <w:szCs w:val="20"/>
              </w:rPr>
            </w:pPr>
            <w:r w:rsidRPr="0040736B">
              <w:rPr>
                <w:sz w:val="20"/>
                <w:szCs w:val="20"/>
              </w:rPr>
              <w:t>2.5%</w:t>
            </w:r>
          </w:p>
        </w:tc>
        <w:tc>
          <w:tcPr>
            <w:tcW w:w="1258" w:type="dxa"/>
            <w:tcMar>
              <w:right w:w="397" w:type="dxa"/>
            </w:tcMar>
          </w:tcPr>
          <w:p w14:paraId="24139C3C" w14:textId="77777777" w:rsidR="00B43D6F" w:rsidRPr="0040736B" w:rsidRDefault="00B43D6F" w:rsidP="0040736B">
            <w:pPr>
              <w:pStyle w:val="tablenumber"/>
              <w:spacing w:before="60" w:after="60"/>
              <w:rPr>
                <w:sz w:val="20"/>
                <w:szCs w:val="20"/>
              </w:rPr>
            </w:pPr>
            <w:r w:rsidRPr="0040736B">
              <w:rPr>
                <w:sz w:val="20"/>
                <w:szCs w:val="20"/>
              </w:rPr>
              <w:t>1.1%</w:t>
            </w:r>
          </w:p>
        </w:tc>
        <w:tc>
          <w:tcPr>
            <w:tcW w:w="1258" w:type="dxa"/>
            <w:tcMar>
              <w:right w:w="397" w:type="dxa"/>
            </w:tcMar>
          </w:tcPr>
          <w:p w14:paraId="1F5D5D93" w14:textId="77777777" w:rsidR="00B43D6F" w:rsidRPr="0040736B" w:rsidRDefault="00B43D6F" w:rsidP="0040736B">
            <w:pPr>
              <w:pStyle w:val="tablenumber"/>
              <w:spacing w:before="60" w:after="60"/>
              <w:rPr>
                <w:sz w:val="20"/>
                <w:szCs w:val="20"/>
              </w:rPr>
            </w:pPr>
            <w:r w:rsidRPr="0040736B">
              <w:rPr>
                <w:sz w:val="20"/>
                <w:szCs w:val="20"/>
              </w:rPr>
              <w:t>2.0%</w:t>
            </w:r>
          </w:p>
        </w:tc>
        <w:tc>
          <w:tcPr>
            <w:tcW w:w="1258" w:type="dxa"/>
            <w:tcMar>
              <w:right w:w="397" w:type="dxa"/>
            </w:tcMar>
          </w:tcPr>
          <w:p w14:paraId="5BDB9795" w14:textId="77777777" w:rsidR="00B43D6F" w:rsidRPr="0040736B" w:rsidRDefault="00B43D6F" w:rsidP="0040736B">
            <w:pPr>
              <w:pStyle w:val="tablenumber"/>
              <w:spacing w:before="60" w:after="60"/>
              <w:rPr>
                <w:sz w:val="20"/>
                <w:szCs w:val="20"/>
              </w:rPr>
            </w:pPr>
            <w:r w:rsidRPr="0040736B">
              <w:rPr>
                <w:sz w:val="20"/>
                <w:szCs w:val="20"/>
              </w:rPr>
              <w:t>-1.8%</w:t>
            </w:r>
          </w:p>
        </w:tc>
      </w:tr>
      <w:tr w:rsidR="00B43D6F" w:rsidRPr="00B43D6F" w14:paraId="0A07A1C3" w14:textId="77777777" w:rsidTr="0040736B">
        <w:trPr>
          <w:jc w:val="center"/>
        </w:trPr>
        <w:tc>
          <w:tcPr>
            <w:tcW w:w="2726" w:type="dxa"/>
            <w:tcMar>
              <w:left w:w="57" w:type="dxa"/>
              <w:right w:w="28" w:type="dxa"/>
            </w:tcMar>
          </w:tcPr>
          <w:p w14:paraId="19C1FEC8" w14:textId="77777777" w:rsidR="00B43D6F" w:rsidRPr="00B43D6F" w:rsidRDefault="00B43D6F" w:rsidP="0040736B">
            <w:pPr>
              <w:pStyle w:val="Table"/>
              <w:spacing w:before="60" w:after="60"/>
              <w:jc w:val="left"/>
            </w:pPr>
            <w:r w:rsidRPr="00B43D6F">
              <w:t>Transversal: Education and Training</w:t>
            </w:r>
          </w:p>
        </w:tc>
        <w:tc>
          <w:tcPr>
            <w:tcW w:w="1257" w:type="dxa"/>
            <w:tcMar>
              <w:right w:w="397" w:type="dxa"/>
            </w:tcMar>
          </w:tcPr>
          <w:p w14:paraId="4257FC53" w14:textId="77777777" w:rsidR="00B43D6F" w:rsidRPr="0040736B" w:rsidRDefault="00B43D6F" w:rsidP="0040736B">
            <w:pPr>
              <w:pStyle w:val="tablenumber"/>
              <w:spacing w:before="60" w:after="60"/>
              <w:rPr>
                <w:sz w:val="20"/>
                <w:szCs w:val="20"/>
              </w:rPr>
            </w:pPr>
            <w:r w:rsidRPr="0040736B">
              <w:rPr>
                <w:sz w:val="20"/>
                <w:szCs w:val="20"/>
              </w:rPr>
              <w:t>-1.0%</w:t>
            </w:r>
          </w:p>
        </w:tc>
        <w:tc>
          <w:tcPr>
            <w:tcW w:w="1258" w:type="dxa"/>
            <w:tcMar>
              <w:right w:w="397" w:type="dxa"/>
            </w:tcMar>
          </w:tcPr>
          <w:p w14:paraId="4477C26F" w14:textId="77777777" w:rsidR="00B43D6F" w:rsidRPr="0040736B" w:rsidRDefault="00B43D6F" w:rsidP="0040736B">
            <w:pPr>
              <w:pStyle w:val="tablenumber"/>
              <w:spacing w:before="60" w:after="60"/>
              <w:rPr>
                <w:sz w:val="20"/>
                <w:szCs w:val="20"/>
              </w:rPr>
            </w:pPr>
            <w:r w:rsidRPr="0040736B">
              <w:rPr>
                <w:sz w:val="20"/>
                <w:szCs w:val="20"/>
              </w:rPr>
              <w:t>1.3%</w:t>
            </w:r>
          </w:p>
        </w:tc>
        <w:tc>
          <w:tcPr>
            <w:tcW w:w="1258" w:type="dxa"/>
            <w:tcMar>
              <w:right w:w="397" w:type="dxa"/>
            </w:tcMar>
          </w:tcPr>
          <w:p w14:paraId="416B04B3" w14:textId="77777777" w:rsidR="00B43D6F" w:rsidRPr="0040736B" w:rsidRDefault="00B43D6F" w:rsidP="0040736B">
            <w:pPr>
              <w:pStyle w:val="tablenumber"/>
              <w:spacing w:before="60" w:after="60"/>
              <w:rPr>
                <w:sz w:val="20"/>
                <w:szCs w:val="20"/>
              </w:rPr>
            </w:pPr>
            <w:r w:rsidRPr="0040736B">
              <w:rPr>
                <w:sz w:val="20"/>
                <w:szCs w:val="20"/>
              </w:rPr>
              <w:t>1.2%</w:t>
            </w:r>
          </w:p>
        </w:tc>
        <w:tc>
          <w:tcPr>
            <w:tcW w:w="1258" w:type="dxa"/>
            <w:tcMar>
              <w:right w:w="397" w:type="dxa"/>
            </w:tcMar>
          </w:tcPr>
          <w:p w14:paraId="41A021D7" w14:textId="77777777" w:rsidR="00B43D6F" w:rsidRPr="0040736B" w:rsidRDefault="00B43D6F" w:rsidP="0040736B">
            <w:pPr>
              <w:pStyle w:val="tablenumber"/>
              <w:spacing w:before="60" w:after="60"/>
              <w:rPr>
                <w:sz w:val="20"/>
                <w:szCs w:val="20"/>
              </w:rPr>
            </w:pPr>
            <w:r w:rsidRPr="0040736B">
              <w:rPr>
                <w:sz w:val="20"/>
                <w:szCs w:val="20"/>
              </w:rPr>
              <w:t>1.1%</w:t>
            </w:r>
          </w:p>
        </w:tc>
        <w:tc>
          <w:tcPr>
            <w:tcW w:w="1258" w:type="dxa"/>
            <w:tcMar>
              <w:right w:w="397" w:type="dxa"/>
            </w:tcMar>
          </w:tcPr>
          <w:p w14:paraId="373F14A4" w14:textId="77777777" w:rsidR="00B43D6F" w:rsidRPr="0040736B" w:rsidRDefault="00B43D6F" w:rsidP="0040736B">
            <w:pPr>
              <w:pStyle w:val="tablenumber"/>
              <w:spacing w:before="60" w:after="60"/>
              <w:rPr>
                <w:sz w:val="20"/>
                <w:szCs w:val="20"/>
              </w:rPr>
            </w:pPr>
            <w:r w:rsidRPr="0040736B">
              <w:rPr>
                <w:sz w:val="20"/>
                <w:szCs w:val="20"/>
              </w:rPr>
              <w:t>-2.5%</w:t>
            </w:r>
          </w:p>
        </w:tc>
      </w:tr>
      <w:tr w:rsidR="00B43D6F" w:rsidRPr="00B43D6F" w14:paraId="1D059342" w14:textId="77777777" w:rsidTr="0040736B">
        <w:trPr>
          <w:jc w:val="center"/>
        </w:trPr>
        <w:tc>
          <w:tcPr>
            <w:tcW w:w="2726" w:type="dxa"/>
            <w:tcMar>
              <w:left w:w="57" w:type="dxa"/>
              <w:right w:w="28" w:type="dxa"/>
            </w:tcMar>
          </w:tcPr>
          <w:p w14:paraId="61D56292" w14:textId="77777777" w:rsidR="00B43D6F" w:rsidRPr="00B43D6F" w:rsidRDefault="00B43D6F" w:rsidP="0040736B">
            <w:pPr>
              <w:pStyle w:val="Table"/>
              <w:spacing w:before="60" w:after="60"/>
              <w:jc w:val="left"/>
            </w:pPr>
            <w:r w:rsidRPr="00B43D6F">
              <w:t>Total CCI</w:t>
            </w:r>
          </w:p>
        </w:tc>
        <w:tc>
          <w:tcPr>
            <w:tcW w:w="1257" w:type="dxa"/>
            <w:tcMar>
              <w:right w:w="397" w:type="dxa"/>
            </w:tcMar>
          </w:tcPr>
          <w:p w14:paraId="523365BC" w14:textId="77777777" w:rsidR="00B43D6F" w:rsidRPr="0040736B" w:rsidRDefault="00B43D6F" w:rsidP="0040736B">
            <w:pPr>
              <w:pStyle w:val="tablenumber"/>
              <w:spacing w:before="60" w:after="60"/>
              <w:rPr>
                <w:sz w:val="20"/>
                <w:szCs w:val="20"/>
              </w:rPr>
            </w:pPr>
            <w:r w:rsidRPr="0040736B">
              <w:rPr>
                <w:sz w:val="20"/>
                <w:szCs w:val="20"/>
              </w:rPr>
              <w:t>1.2%</w:t>
            </w:r>
          </w:p>
        </w:tc>
        <w:tc>
          <w:tcPr>
            <w:tcW w:w="1258" w:type="dxa"/>
            <w:tcMar>
              <w:right w:w="397" w:type="dxa"/>
            </w:tcMar>
          </w:tcPr>
          <w:p w14:paraId="18D2D051" w14:textId="77777777" w:rsidR="00B43D6F" w:rsidRPr="0040736B" w:rsidRDefault="00B43D6F" w:rsidP="0040736B">
            <w:pPr>
              <w:pStyle w:val="tablenumber"/>
              <w:spacing w:before="60" w:after="60"/>
              <w:rPr>
                <w:sz w:val="20"/>
                <w:szCs w:val="20"/>
              </w:rPr>
            </w:pPr>
            <w:r w:rsidRPr="0040736B">
              <w:rPr>
                <w:sz w:val="20"/>
                <w:szCs w:val="20"/>
              </w:rPr>
              <w:t>2.2%</w:t>
            </w:r>
          </w:p>
        </w:tc>
        <w:tc>
          <w:tcPr>
            <w:tcW w:w="1258" w:type="dxa"/>
            <w:tcMar>
              <w:right w:w="397" w:type="dxa"/>
            </w:tcMar>
          </w:tcPr>
          <w:p w14:paraId="6A8E5FEE" w14:textId="77777777" w:rsidR="00B43D6F" w:rsidRPr="0040736B" w:rsidRDefault="00B43D6F" w:rsidP="0040736B">
            <w:pPr>
              <w:pStyle w:val="tablenumber"/>
              <w:spacing w:before="60" w:after="60"/>
              <w:rPr>
                <w:sz w:val="20"/>
                <w:szCs w:val="20"/>
              </w:rPr>
            </w:pPr>
            <w:r w:rsidRPr="0040736B">
              <w:rPr>
                <w:sz w:val="20"/>
                <w:szCs w:val="20"/>
              </w:rPr>
              <w:t>1.1%</w:t>
            </w:r>
          </w:p>
        </w:tc>
        <w:tc>
          <w:tcPr>
            <w:tcW w:w="1258" w:type="dxa"/>
            <w:tcMar>
              <w:right w:w="397" w:type="dxa"/>
            </w:tcMar>
          </w:tcPr>
          <w:p w14:paraId="7303299D" w14:textId="77777777" w:rsidR="00B43D6F" w:rsidRPr="0040736B" w:rsidRDefault="00B43D6F" w:rsidP="0040736B">
            <w:pPr>
              <w:pStyle w:val="tablenumber"/>
              <w:spacing w:before="60" w:after="60"/>
              <w:rPr>
                <w:sz w:val="20"/>
                <w:szCs w:val="20"/>
              </w:rPr>
            </w:pPr>
            <w:r w:rsidRPr="0040736B">
              <w:rPr>
                <w:sz w:val="20"/>
                <w:szCs w:val="20"/>
              </w:rPr>
              <w:t>1.0%</w:t>
            </w:r>
          </w:p>
        </w:tc>
        <w:tc>
          <w:tcPr>
            <w:tcW w:w="1258" w:type="dxa"/>
            <w:tcMar>
              <w:right w:w="397" w:type="dxa"/>
            </w:tcMar>
          </w:tcPr>
          <w:p w14:paraId="5B606B69" w14:textId="77777777" w:rsidR="00B43D6F" w:rsidRPr="0040736B" w:rsidRDefault="00B43D6F" w:rsidP="0040736B">
            <w:pPr>
              <w:pStyle w:val="tablenumber"/>
              <w:spacing w:before="60" w:after="60"/>
              <w:rPr>
                <w:sz w:val="20"/>
                <w:szCs w:val="20"/>
              </w:rPr>
            </w:pPr>
            <w:r w:rsidRPr="0040736B">
              <w:rPr>
                <w:sz w:val="20"/>
                <w:szCs w:val="20"/>
              </w:rPr>
              <w:t>-3.2%</w:t>
            </w:r>
          </w:p>
        </w:tc>
      </w:tr>
    </w:tbl>
    <w:p w14:paraId="7D6E7D2A" w14:textId="2204B003" w:rsidR="00527EE1" w:rsidRDefault="00527EE1" w:rsidP="0040736B">
      <w:pPr>
        <w:pStyle w:val="Heading3"/>
        <w:ind w:left="720"/>
      </w:pPr>
      <w:bookmarkStart w:id="226" w:name="_Toc94111099"/>
      <w:r>
        <w:t>Cultural Employment</w:t>
      </w:r>
      <w:bookmarkEnd w:id="226"/>
    </w:p>
    <w:p w14:paraId="244C411D" w14:textId="54B8E0C7" w:rsidR="00E6137C" w:rsidRPr="0040736B" w:rsidRDefault="00E6137C" w:rsidP="0040736B">
      <w:pPr>
        <w:spacing w:before="0" w:line="259" w:lineRule="auto"/>
        <w:rPr>
          <w:sz w:val="22"/>
          <w:szCs w:val="24"/>
        </w:rPr>
      </w:pPr>
      <w:r w:rsidRPr="0040736B">
        <w:rPr>
          <w:sz w:val="22"/>
          <w:szCs w:val="24"/>
        </w:rPr>
        <w:t>Overall, the creative economy accounted for 6% of the workforce in South Africa in 2019, which translates into just over 1 million jobs. This is a slight increase from 2017, when the creative economy made up 5.9% of all jobs (approximately 965 000 jobs).</w:t>
      </w:r>
    </w:p>
    <w:p w14:paraId="53940430" w14:textId="3AF0D73E" w:rsidR="00E6137C" w:rsidRPr="009C73BE" w:rsidRDefault="00E6137C" w:rsidP="006B6F1A">
      <w:r w:rsidRPr="00E6137C">
        <w:rPr>
          <w:noProof/>
          <w:lang w:eastAsia="en-ZA"/>
        </w:rPr>
        <w:lastRenderedPageBreak/>
        <w:drawing>
          <wp:inline distT="0" distB="0" distL="0" distR="0" wp14:anchorId="5BF8D2D8" wp14:editId="04F691DC">
            <wp:extent cx="5731510" cy="286575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1C6AC197" w14:textId="6CCBDCCF" w:rsidR="00E6137C" w:rsidRDefault="00E6137C" w:rsidP="00904501">
      <w:pPr>
        <w:pStyle w:val="Caption"/>
        <w:rPr>
          <w:lang w:val="en-US"/>
        </w:rPr>
      </w:pPr>
      <w:bookmarkStart w:id="227" w:name="_Toc92691514"/>
      <w:r>
        <w:t xml:space="preserve">Figure </w:t>
      </w:r>
      <w:r w:rsidR="004C7B77">
        <w:t>52</w:t>
      </w:r>
      <w:r w:rsidR="00FB23F0">
        <w:rPr>
          <w:noProof/>
        </w:rPr>
        <w:t>:</w:t>
      </w:r>
      <w:r>
        <w:t xml:space="preserve"> </w:t>
      </w:r>
      <w:r w:rsidRPr="00BA3459">
        <w:t xml:space="preserve">The Cultural Trident for </w:t>
      </w:r>
      <w:r w:rsidR="00A82F7D">
        <w:t>e</w:t>
      </w:r>
      <w:r w:rsidR="00A82F7D" w:rsidRPr="00BA3459">
        <w:t xml:space="preserve">mployment </w:t>
      </w:r>
      <w:r w:rsidRPr="00BA3459">
        <w:t xml:space="preserve">in the </w:t>
      </w:r>
      <w:r>
        <w:t>Northern</w:t>
      </w:r>
      <w:r w:rsidRPr="00BA3459">
        <w:t xml:space="preserve"> Cape (2019)</w:t>
      </w:r>
      <w:bookmarkEnd w:id="227"/>
    </w:p>
    <w:p w14:paraId="46917F58" w14:textId="6563E395" w:rsidR="00E6137C" w:rsidRPr="0040736B" w:rsidRDefault="00E6137C" w:rsidP="0040736B">
      <w:pPr>
        <w:spacing w:before="0" w:line="259" w:lineRule="auto"/>
        <w:rPr>
          <w:sz w:val="22"/>
          <w:szCs w:val="24"/>
          <w:lang w:val="en-US"/>
        </w:rPr>
      </w:pPr>
      <w:r w:rsidRPr="0040736B">
        <w:rPr>
          <w:sz w:val="22"/>
          <w:szCs w:val="24"/>
          <w:lang w:val="en-US"/>
        </w:rPr>
        <w:t>In 2017, the Northern Cape accounted for 1.</w:t>
      </w:r>
      <w:r w:rsidR="00F46B2C" w:rsidRPr="0040736B">
        <w:rPr>
          <w:sz w:val="22"/>
          <w:szCs w:val="24"/>
          <w:lang w:val="en-US"/>
        </w:rPr>
        <w:t>6</w:t>
      </w:r>
      <w:r w:rsidRPr="0040736B">
        <w:rPr>
          <w:sz w:val="22"/>
          <w:szCs w:val="24"/>
          <w:lang w:val="en-US"/>
        </w:rPr>
        <w:t>% of all South African cultural occupations</w:t>
      </w:r>
      <w:r w:rsidR="00F46B2C" w:rsidRPr="0040736B">
        <w:rPr>
          <w:rStyle w:val="FootnoteReference"/>
          <w:sz w:val="22"/>
          <w:szCs w:val="24"/>
          <w:lang w:val="en-US"/>
        </w:rPr>
        <w:footnoteReference w:id="36"/>
      </w:r>
      <w:r w:rsidRPr="0040736B">
        <w:rPr>
          <w:sz w:val="22"/>
          <w:szCs w:val="24"/>
          <w:lang w:val="en-US"/>
        </w:rPr>
        <w:t xml:space="preserve"> (4</w:t>
      </w:r>
      <w:r w:rsidR="00502AE4" w:rsidRPr="0040736B">
        <w:rPr>
          <w:sz w:val="22"/>
          <w:szCs w:val="24"/>
          <w:lang w:val="en-US"/>
        </w:rPr>
        <w:t> 100</w:t>
      </w:r>
      <w:r w:rsidRPr="0040736B">
        <w:rPr>
          <w:sz w:val="22"/>
          <w:szCs w:val="24"/>
          <w:lang w:val="en-US"/>
        </w:rPr>
        <w:t xml:space="preserve"> jobs), making it the smallest provincial contributor to cultural occupations in South Africa (Gauteng, 29.4%; W</w:t>
      </w:r>
      <w:r w:rsidR="00BC0700" w:rsidRPr="0040736B">
        <w:rPr>
          <w:sz w:val="22"/>
          <w:szCs w:val="24"/>
          <w:lang w:val="en-US"/>
        </w:rPr>
        <w:t>estern</w:t>
      </w:r>
      <w:r w:rsidRPr="0040736B">
        <w:rPr>
          <w:sz w:val="22"/>
          <w:szCs w:val="24"/>
          <w:lang w:val="en-US"/>
        </w:rPr>
        <w:t xml:space="preserve"> Cape, 18%;</w:t>
      </w:r>
      <w:r w:rsidR="00BC0700" w:rsidRPr="0040736B">
        <w:rPr>
          <w:sz w:val="22"/>
          <w:szCs w:val="24"/>
          <w:lang w:val="en-US"/>
        </w:rPr>
        <w:t xml:space="preserve"> KwaZulu-Natal</w:t>
      </w:r>
      <w:r w:rsidRPr="0040736B">
        <w:rPr>
          <w:sz w:val="22"/>
          <w:szCs w:val="24"/>
          <w:lang w:val="en-US"/>
        </w:rPr>
        <w:t xml:space="preserve">, 17%). When non-cultural support occupations in the </w:t>
      </w:r>
      <w:r w:rsidR="00CD005B" w:rsidRPr="0040736B">
        <w:rPr>
          <w:sz w:val="22"/>
          <w:szCs w:val="24"/>
          <w:lang w:val="en-US"/>
        </w:rPr>
        <w:t>CCIs</w:t>
      </w:r>
      <w:r w:rsidRPr="0040736B">
        <w:rPr>
          <w:sz w:val="22"/>
          <w:szCs w:val="24"/>
          <w:lang w:val="en-US"/>
        </w:rPr>
        <w:t xml:space="preserve"> are included, the Northern Cape accounted for 1.3% of all creative economy occupations in 2017.</w:t>
      </w:r>
    </w:p>
    <w:p w14:paraId="56CF235E" w14:textId="3AE63240" w:rsidR="00E6137C" w:rsidRPr="0040736B" w:rsidRDefault="00E6137C" w:rsidP="0040736B">
      <w:pPr>
        <w:spacing w:before="0" w:line="259" w:lineRule="auto"/>
        <w:rPr>
          <w:sz w:val="22"/>
          <w:szCs w:val="24"/>
          <w:lang w:val="en-US"/>
        </w:rPr>
      </w:pPr>
      <w:r w:rsidRPr="0040736B">
        <w:rPr>
          <w:sz w:val="22"/>
          <w:szCs w:val="24"/>
          <w:lang w:val="en-US"/>
        </w:rPr>
        <w:t>In 2019, despite a negative growth rate, the Northern Cape creative economy employment increased: people in cultural occupations increased to 6</w:t>
      </w:r>
      <w:r w:rsidR="00502AE4" w:rsidRPr="0040736B">
        <w:rPr>
          <w:sz w:val="22"/>
          <w:szCs w:val="24"/>
          <w:lang w:val="en-US"/>
        </w:rPr>
        <w:t> 000</w:t>
      </w:r>
      <w:r w:rsidRPr="0040736B">
        <w:rPr>
          <w:sz w:val="22"/>
          <w:szCs w:val="24"/>
          <w:lang w:val="en-US"/>
        </w:rPr>
        <w:t xml:space="preserve"> which made up 1.6% of all South African cultural occupations. Including cultural occupations and support occupations in the creative industries, total creative economy employment in the Northern Cape in 2019 accounted for 13 600 jobs (1.4% of all creative economy jobs in South Africa and 4.2% of all jobs in the </w:t>
      </w:r>
      <w:r w:rsidR="00A509AA" w:rsidRPr="0040736B">
        <w:rPr>
          <w:sz w:val="22"/>
          <w:szCs w:val="24"/>
          <w:lang w:val="en-US"/>
        </w:rPr>
        <w:t xml:space="preserve">Northern Cape </w:t>
      </w:r>
      <w:r w:rsidR="00711403" w:rsidRPr="0040736B">
        <w:rPr>
          <w:sz w:val="22"/>
          <w:szCs w:val="24"/>
          <w:lang w:val="en-US"/>
        </w:rPr>
        <w:t>P</w:t>
      </w:r>
      <w:r w:rsidRPr="0040736B">
        <w:rPr>
          <w:sz w:val="22"/>
          <w:szCs w:val="24"/>
          <w:lang w:val="en-US"/>
        </w:rPr>
        <w:t>rovince).</w:t>
      </w:r>
    </w:p>
    <w:p w14:paraId="638CA32A" w14:textId="77777777" w:rsidR="00E6137C" w:rsidRDefault="00E6137C" w:rsidP="006B6F1A">
      <w:pPr>
        <w:rPr>
          <w:lang w:val="en-US"/>
        </w:rPr>
      </w:pPr>
      <w:r>
        <w:rPr>
          <w:noProof/>
          <w:lang w:eastAsia="en-ZA"/>
        </w:rPr>
        <w:drawing>
          <wp:inline distT="0" distB="0" distL="0" distR="0" wp14:anchorId="380DF603" wp14:editId="1C34E8F2">
            <wp:extent cx="5731510" cy="2523490"/>
            <wp:effectExtent l="0" t="0" r="2540" b="10160"/>
            <wp:docPr id="36" name="Chart 36">
              <a:extLst xmlns:a="http://schemas.openxmlformats.org/drawingml/2006/main">
                <a:ext uri="{FF2B5EF4-FFF2-40B4-BE49-F238E27FC236}">
                  <a16:creationId xmlns:a16="http://schemas.microsoft.com/office/drawing/2014/main" id="{4E3AF0AD-02E5-4E52-A851-DC6BE7C141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255C702E" w14:textId="0AA6962B" w:rsidR="00E6137C" w:rsidRDefault="00E6137C" w:rsidP="00904501">
      <w:pPr>
        <w:pStyle w:val="Caption"/>
        <w:rPr>
          <w:lang w:val="en-US"/>
        </w:rPr>
      </w:pPr>
      <w:bookmarkStart w:id="228" w:name="_Toc92691515"/>
      <w:r>
        <w:lastRenderedPageBreak/>
        <w:t xml:space="preserve">Figure </w:t>
      </w:r>
      <w:r w:rsidR="00E92055">
        <w:t>53</w:t>
      </w:r>
      <w:r w:rsidR="00FB23F0">
        <w:rPr>
          <w:noProof/>
        </w:rPr>
        <w:t>:</w:t>
      </w:r>
      <w:r>
        <w:t xml:space="preserve"> Percentage of </w:t>
      </w:r>
      <w:r w:rsidR="005D5E5D">
        <w:t xml:space="preserve">cultural occupations </w:t>
      </w:r>
      <w:r>
        <w:t xml:space="preserve">by </w:t>
      </w:r>
      <w:r w:rsidR="00E92055">
        <w:t xml:space="preserve">province </w:t>
      </w:r>
      <w:r>
        <w:t>2017 and 2019</w:t>
      </w:r>
      <w:bookmarkEnd w:id="228"/>
    </w:p>
    <w:p w14:paraId="66485A18" w14:textId="7659D37C" w:rsidR="00E6137C" w:rsidRPr="0040736B" w:rsidRDefault="00E6137C" w:rsidP="0040736B">
      <w:pPr>
        <w:spacing w:before="0" w:line="259" w:lineRule="auto"/>
        <w:rPr>
          <w:sz w:val="22"/>
          <w:szCs w:val="24"/>
          <w:lang w:val="en-US"/>
        </w:rPr>
      </w:pPr>
      <w:r w:rsidRPr="0040736B">
        <w:rPr>
          <w:sz w:val="22"/>
          <w:szCs w:val="24"/>
          <w:lang w:val="en-US"/>
        </w:rPr>
        <w:t>L</w:t>
      </w:r>
      <w:r w:rsidR="004A3792" w:rsidRPr="0040736B">
        <w:rPr>
          <w:sz w:val="22"/>
          <w:szCs w:val="24"/>
          <w:lang w:val="en-US"/>
        </w:rPr>
        <w:t>Qs</w:t>
      </w:r>
      <w:r w:rsidRPr="0040736B">
        <w:rPr>
          <w:sz w:val="22"/>
          <w:szCs w:val="24"/>
          <w:lang w:val="en-US"/>
        </w:rPr>
        <w:t xml:space="preserve"> are a method of identifying potential comparative advantage in a particular sector, with a score of one or more indicating that the region has a higher conce</w:t>
      </w:r>
      <w:r w:rsidR="00D623BF">
        <w:rPr>
          <w:sz w:val="22"/>
          <w:szCs w:val="24"/>
          <w:lang w:val="en-US"/>
        </w:rPr>
        <w:t>n</w:t>
      </w:r>
      <w:r w:rsidRPr="0040736B">
        <w:rPr>
          <w:sz w:val="22"/>
          <w:szCs w:val="24"/>
          <w:lang w:val="en-US"/>
        </w:rPr>
        <w:t>t</w:t>
      </w:r>
      <w:r w:rsidR="00D623BF">
        <w:rPr>
          <w:sz w:val="22"/>
          <w:szCs w:val="24"/>
          <w:lang w:val="en-US"/>
        </w:rPr>
        <w:t>r</w:t>
      </w:r>
      <w:r w:rsidRPr="0040736B">
        <w:rPr>
          <w:sz w:val="22"/>
          <w:szCs w:val="24"/>
          <w:lang w:val="en-US"/>
        </w:rPr>
        <w:t>ation of cultural employment than other occupations. In 2017, the cultural occupations LQ for the Northern Cape was 0.57. However, by 2019, the LQ had increased to 0.79, suggesting a growing presence of cultural occupations in the province.</w:t>
      </w:r>
    </w:p>
    <w:p w14:paraId="00B52C34" w14:textId="77777777" w:rsidR="00E6137C" w:rsidRPr="002228C4" w:rsidRDefault="00E6137C" w:rsidP="006B6F1A">
      <w:pPr>
        <w:rPr>
          <w:lang w:val="en-US"/>
        </w:rPr>
      </w:pPr>
      <w:r>
        <w:rPr>
          <w:noProof/>
          <w:lang w:eastAsia="en-ZA"/>
        </w:rPr>
        <w:drawing>
          <wp:inline distT="0" distB="0" distL="0" distR="0" wp14:anchorId="3FF60B45" wp14:editId="34D945E9">
            <wp:extent cx="4572000" cy="2787650"/>
            <wp:effectExtent l="0" t="0" r="0" b="12700"/>
            <wp:docPr id="37" name="Chart 37">
              <a:extLst xmlns:a="http://schemas.openxmlformats.org/drawingml/2006/main">
                <a:ext uri="{FF2B5EF4-FFF2-40B4-BE49-F238E27FC236}">
                  <a16:creationId xmlns:a16="http://schemas.microsoft.com/office/drawing/2014/main" id="{D764EC59-26FB-4FBA-8283-3342886E5D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416D866E" w14:textId="1514408E" w:rsidR="00E6137C" w:rsidRDefault="00E6137C" w:rsidP="00904501">
      <w:pPr>
        <w:pStyle w:val="Caption"/>
        <w:rPr>
          <w:lang w:val="en-US"/>
        </w:rPr>
      </w:pPr>
      <w:bookmarkStart w:id="229" w:name="_Toc92691516"/>
      <w:r>
        <w:t xml:space="preserve">Figure </w:t>
      </w:r>
      <w:fldSimple w:instr=" SEQ Figure \* ARABIC ">
        <w:r w:rsidR="00C4686E">
          <w:rPr>
            <w:noProof/>
          </w:rPr>
          <w:t>5</w:t>
        </w:r>
        <w:r w:rsidR="00E92055">
          <w:rPr>
            <w:noProof/>
          </w:rPr>
          <w:t>4</w:t>
        </w:r>
      </w:fldSimple>
      <w:r w:rsidR="00FB23F0">
        <w:rPr>
          <w:noProof/>
        </w:rPr>
        <w:t>:</w:t>
      </w:r>
      <w:r>
        <w:t xml:space="preserve"> </w:t>
      </w:r>
      <w:r w:rsidR="00E92055">
        <w:t xml:space="preserve">Percentage of cultural </w:t>
      </w:r>
      <w:r>
        <w:t>occupations in</w:t>
      </w:r>
      <w:r w:rsidR="00FB23F0">
        <w:t xml:space="preserve"> the</w:t>
      </w:r>
      <w:r>
        <w:t xml:space="preserve"> top 4 domains for the Northern Cape and South Africa</w:t>
      </w:r>
      <w:bookmarkEnd w:id="229"/>
    </w:p>
    <w:p w14:paraId="21CB0501" w14:textId="602CE52F" w:rsidR="00E6137C" w:rsidRPr="0040736B" w:rsidRDefault="00E6137C" w:rsidP="0040736B">
      <w:pPr>
        <w:spacing w:before="0" w:line="259" w:lineRule="auto"/>
        <w:rPr>
          <w:sz w:val="22"/>
          <w:highlight w:val="yellow"/>
          <w:lang w:val="en-US"/>
        </w:rPr>
      </w:pPr>
      <w:r w:rsidRPr="0040736B">
        <w:rPr>
          <w:sz w:val="22"/>
          <w:lang w:val="en-US"/>
        </w:rPr>
        <w:t xml:space="preserve">Using the UNESCO Framework for Cultural Statistics format of grouping the </w:t>
      </w:r>
      <w:r w:rsidR="00CD005B" w:rsidRPr="0040736B">
        <w:rPr>
          <w:sz w:val="22"/>
          <w:lang w:val="en-US"/>
        </w:rPr>
        <w:t>CCIs</w:t>
      </w:r>
      <w:r w:rsidRPr="0040736B">
        <w:rPr>
          <w:sz w:val="22"/>
          <w:lang w:val="en-US"/>
        </w:rPr>
        <w:t xml:space="preserve"> into </w:t>
      </w:r>
      <w:r w:rsidR="00890DE7" w:rsidRPr="0040736B">
        <w:rPr>
          <w:sz w:val="22"/>
          <w:lang w:val="en-US"/>
        </w:rPr>
        <w:t>d</w:t>
      </w:r>
      <w:r w:rsidRPr="0040736B">
        <w:rPr>
          <w:sz w:val="22"/>
          <w:lang w:val="en-US"/>
        </w:rPr>
        <w:t>omains, the largest cultural occupation employment domains in the Northern Cape are Visual Arts and Crafts (29.2%) and Books, Information and Press (29.1%). These are followed by Design and Creative Services (24.2%) and Intangible Cultural Heritage (9.2%). The pattern is somewhat different from South Africa as a whole, where the largest cultural occupation domains are Visual Arts and Crafts (44.5%), Intangible Cultural Heritage (22.5%) and Design and Creative Services (13.4%). Part of the difference in the Northern Cape profile may be because of small regional clusters, but it should also be noted that the sample size for cultural occupations for this province is small, which makes the analysis somewhat less reliable.</w:t>
      </w:r>
    </w:p>
    <w:p w14:paraId="048BAA8B" w14:textId="77777777" w:rsidR="00E6137C" w:rsidRDefault="00E6137C" w:rsidP="006B6F1A">
      <w:pPr>
        <w:rPr>
          <w:noProof/>
        </w:rPr>
      </w:pPr>
      <w:r>
        <w:rPr>
          <w:noProof/>
          <w:lang w:eastAsia="en-ZA"/>
        </w:rPr>
        <w:lastRenderedPageBreak/>
        <w:drawing>
          <wp:inline distT="0" distB="0" distL="0" distR="0" wp14:anchorId="740A2B7B" wp14:editId="0E5BC5C1">
            <wp:extent cx="6045200" cy="2743200"/>
            <wp:effectExtent l="0" t="0" r="12700" b="0"/>
            <wp:docPr id="38" name="Chart 38">
              <a:extLst xmlns:a="http://schemas.openxmlformats.org/drawingml/2006/main">
                <a:ext uri="{FF2B5EF4-FFF2-40B4-BE49-F238E27FC236}">
                  <a16:creationId xmlns:a16="http://schemas.microsoft.com/office/drawing/2014/main" id="{B91B8F14-CD09-48AE-BA31-D515EC132F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7D1A4C4B" w14:textId="39FDC927" w:rsidR="00E6137C" w:rsidRDefault="00E6137C" w:rsidP="00904501">
      <w:pPr>
        <w:pStyle w:val="Caption"/>
        <w:rPr>
          <w:lang w:val="en-US"/>
        </w:rPr>
      </w:pPr>
      <w:bookmarkStart w:id="230" w:name="_Toc92691517"/>
      <w:r>
        <w:t xml:space="preserve">Figure </w:t>
      </w:r>
      <w:fldSimple w:instr=" SEQ Figure \* ARABIC ">
        <w:r w:rsidR="00C4686E">
          <w:rPr>
            <w:noProof/>
          </w:rPr>
          <w:t>5</w:t>
        </w:r>
        <w:r w:rsidR="00E92055">
          <w:rPr>
            <w:noProof/>
          </w:rPr>
          <w:t>5</w:t>
        </w:r>
      </w:fldSimple>
      <w:r w:rsidR="00FB23F0">
        <w:rPr>
          <w:noProof/>
        </w:rPr>
        <w:t>:</w:t>
      </w:r>
      <w:r>
        <w:t xml:space="preserve"> Sociodemographic profile of Cultural Occupation workers in the Northern Cape and South Africa</w:t>
      </w:r>
      <w:bookmarkEnd w:id="230"/>
    </w:p>
    <w:p w14:paraId="74EDC31E" w14:textId="31CDA1F6" w:rsidR="00E6137C" w:rsidRPr="0040736B" w:rsidRDefault="00E6137C" w:rsidP="0040736B">
      <w:pPr>
        <w:spacing w:before="0" w:line="259" w:lineRule="auto"/>
        <w:rPr>
          <w:sz w:val="22"/>
          <w:szCs w:val="24"/>
          <w:lang w:val="en-US"/>
        </w:rPr>
      </w:pPr>
      <w:r w:rsidRPr="0040736B">
        <w:rPr>
          <w:sz w:val="22"/>
          <w:szCs w:val="24"/>
          <w:lang w:val="en-US"/>
        </w:rPr>
        <w:t>In terms of the sociodemographic characteristics of people working in cultural occupations in the Northern Cape, the largest population groups are Black African people (59.8%)</w:t>
      </w:r>
      <w:r w:rsidR="00461AD0">
        <w:rPr>
          <w:sz w:val="22"/>
          <w:szCs w:val="24"/>
          <w:lang w:val="en-US"/>
        </w:rPr>
        <w:t>,</w:t>
      </w:r>
      <w:r w:rsidRPr="0040736B">
        <w:rPr>
          <w:sz w:val="22"/>
          <w:szCs w:val="24"/>
          <w:lang w:val="en-US"/>
        </w:rPr>
        <w:t xml:space="preserve"> followed by Coloured people (37.7%), and white people (2.5%).</w:t>
      </w:r>
    </w:p>
    <w:p w14:paraId="60634910" w14:textId="4DD918FC" w:rsidR="00E6137C" w:rsidRPr="0040736B" w:rsidRDefault="00E6137C" w:rsidP="0040736B">
      <w:pPr>
        <w:spacing w:before="0" w:line="259" w:lineRule="auto"/>
        <w:rPr>
          <w:sz w:val="22"/>
          <w:szCs w:val="24"/>
          <w:lang w:val="en-US"/>
        </w:rPr>
      </w:pPr>
      <w:r w:rsidRPr="0040736B">
        <w:rPr>
          <w:sz w:val="22"/>
          <w:szCs w:val="24"/>
          <w:lang w:val="en-US"/>
        </w:rPr>
        <w:t xml:space="preserve">The distribution of age groups in cultural occupations in the Northern Cape </w:t>
      </w:r>
      <w:r w:rsidR="00F46B2C" w:rsidRPr="0040736B">
        <w:rPr>
          <w:sz w:val="22"/>
          <w:szCs w:val="24"/>
          <w:lang w:val="en-US"/>
        </w:rPr>
        <w:t>is</w:t>
      </w:r>
      <w:r w:rsidRPr="0040736B">
        <w:rPr>
          <w:sz w:val="22"/>
          <w:szCs w:val="24"/>
          <w:lang w:val="en-US"/>
        </w:rPr>
        <w:t xml:space="preserve"> somewhat different both to national cultural occupations and to non-cultural occupations in the province. There is a lower percentage of youth in cultural occupations (29.7%) compared to cultural occupations nationally (32.9%) and to non-cultural occupations in the </w:t>
      </w:r>
      <w:r w:rsidR="00C12A96" w:rsidRPr="0040736B">
        <w:rPr>
          <w:sz w:val="22"/>
          <w:szCs w:val="24"/>
        </w:rPr>
        <w:t>Northern Cape</w:t>
      </w:r>
      <w:r w:rsidR="00C12A96" w:rsidRPr="0040736B">
        <w:rPr>
          <w:sz w:val="22"/>
          <w:szCs w:val="24"/>
          <w:lang w:val="en-US"/>
        </w:rPr>
        <w:t xml:space="preserve"> </w:t>
      </w:r>
      <w:r w:rsidRPr="0040736B">
        <w:rPr>
          <w:sz w:val="22"/>
          <w:szCs w:val="24"/>
          <w:lang w:val="en-US"/>
        </w:rPr>
        <w:t>(38.7%). Unlike in national cultural occupations, the proportion of men in cultural occupations in the Northern Cape is less than women (51.6% women).</w:t>
      </w:r>
    </w:p>
    <w:p w14:paraId="5BF6CBB2" w14:textId="5FDDEE94" w:rsidR="00E6137C" w:rsidRPr="0040736B" w:rsidRDefault="00E6137C" w:rsidP="0040736B">
      <w:pPr>
        <w:spacing w:before="0" w:line="259" w:lineRule="auto"/>
        <w:rPr>
          <w:sz w:val="22"/>
          <w:szCs w:val="24"/>
          <w:lang w:val="en-US"/>
        </w:rPr>
      </w:pPr>
      <w:r w:rsidRPr="0040736B">
        <w:rPr>
          <w:sz w:val="22"/>
          <w:szCs w:val="24"/>
          <w:lang w:val="en-US"/>
        </w:rPr>
        <w:t>A significantly higher percentage of people in cultural occupations in the Northern Cape have tertiary education (31.1%) compared to the national average for cultural occupations (25.5%), which is a good sign for the growth potential of the cultural sector in the province. However, a lower percentage of people in cultural occupations in the Norther</w:t>
      </w:r>
      <w:r w:rsidR="00F46B2C" w:rsidRPr="0040736B">
        <w:rPr>
          <w:sz w:val="22"/>
          <w:szCs w:val="24"/>
          <w:lang w:val="en-US"/>
        </w:rPr>
        <w:t>n</w:t>
      </w:r>
      <w:r w:rsidRPr="0040736B">
        <w:rPr>
          <w:sz w:val="22"/>
          <w:szCs w:val="24"/>
          <w:lang w:val="en-US"/>
        </w:rPr>
        <w:t xml:space="preserve"> Cape had completed secondary school (22%) than the national percentage (29%).</w:t>
      </w:r>
    </w:p>
    <w:p w14:paraId="25F1402F" w14:textId="3DEA6836" w:rsidR="00E6137C" w:rsidRPr="0040736B" w:rsidRDefault="00E6137C" w:rsidP="0040736B">
      <w:pPr>
        <w:spacing w:before="0" w:line="259" w:lineRule="auto"/>
        <w:rPr>
          <w:sz w:val="22"/>
          <w:szCs w:val="24"/>
          <w:lang w:val="en-US"/>
        </w:rPr>
      </w:pPr>
      <w:r w:rsidRPr="0040736B">
        <w:rPr>
          <w:sz w:val="22"/>
          <w:szCs w:val="24"/>
          <w:lang w:val="en-US"/>
        </w:rPr>
        <w:t>In terms of employment type, 72.5% of cultural workers in Northern Cape are employees (working for someone else for pay) than in cultural occupations nationally (60%). Correspondingly, there is a lower percentage of Northern Cape cultural workers in the freelance category (19.7% own account workers with no employees) than the national cultural occupation average (34.5%). However, people in cultural occupations in the Norther</w:t>
      </w:r>
      <w:r w:rsidR="00F46B2C" w:rsidRPr="0040736B">
        <w:rPr>
          <w:sz w:val="22"/>
          <w:szCs w:val="24"/>
          <w:lang w:val="en-US"/>
        </w:rPr>
        <w:t>n</w:t>
      </w:r>
      <w:r w:rsidRPr="0040736B">
        <w:rPr>
          <w:sz w:val="22"/>
          <w:szCs w:val="24"/>
          <w:lang w:val="en-US"/>
        </w:rPr>
        <w:t xml:space="preserve"> Cape are still much more likely to be freelance workers than people employed in other jobs in the province.</w:t>
      </w:r>
    </w:p>
    <w:p w14:paraId="333820B8" w14:textId="73F60D0C" w:rsidR="00E6137C" w:rsidRPr="0040736B" w:rsidRDefault="00E6137C" w:rsidP="0040736B">
      <w:pPr>
        <w:spacing w:before="0" w:line="259" w:lineRule="auto"/>
        <w:rPr>
          <w:sz w:val="22"/>
          <w:szCs w:val="24"/>
          <w:lang w:val="en-US"/>
        </w:rPr>
      </w:pPr>
      <w:r w:rsidRPr="0040736B">
        <w:rPr>
          <w:sz w:val="22"/>
          <w:szCs w:val="24"/>
          <w:lang w:val="en-US"/>
        </w:rPr>
        <w:t xml:space="preserve">In line with this, cultural workers in the Northern Cape are more likely to be permanently employed (73.3%) than cultural workers nationally (66.9%). This is also associated with a lower proportion of informal sector work for cultural occupations in the Northern </w:t>
      </w:r>
      <w:r w:rsidR="00F46B2C" w:rsidRPr="0040736B">
        <w:rPr>
          <w:sz w:val="22"/>
          <w:szCs w:val="24"/>
          <w:lang w:val="en-US"/>
        </w:rPr>
        <w:t>C</w:t>
      </w:r>
      <w:r w:rsidRPr="0040736B">
        <w:rPr>
          <w:sz w:val="22"/>
          <w:szCs w:val="24"/>
          <w:lang w:val="en-US"/>
        </w:rPr>
        <w:t>ape (24.7%) than cultural workers in South Africa as a whole (46.3%).</w:t>
      </w:r>
    </w:p>
    <w:p w14:paraId="7D5920B8" w14:textId="1413D797" w:rsidR="00E6137C" w:rsidRDefault="00E6137C" w:rsidP="00904501">
      <w:pPr>
        <w:pStyle w:val="Caption"/>
      </w:pPr>
      <w:bookmarkStart w:id="231" w:name="_Toc93293355"/>
      <w:r>
        <w:t xml:space="preserve">Table </w:t>
      </w:r>
      <w:fldSimple w:instr=" SEQ Table \* ARABIC ">
        <w:r w:rsidR="00C4686E">
          <w:rPr>
            <w:noProof/>
          </w:rPr>
          <w:t>4</w:t>
        </w:r>
        <w:r w:rsidR="00D54A5F">
          <w:rPr>
            <w:noProof/>
          </w:rPr>
          <w:t>6</w:t>
        </w:r>
      </w:fldSimple>
      <w:r w:rsidR="00585410">
        <w:rPr>
          <w:noProof/>
        </w:rPr>
        <w:t>:</w:t>
      </w:r>
      <w:r>
        <w:t xml:space="preserve"> </w:t>
      </w:r>
      <w:r w:rsidRPr="00E33A54">
        <w:t xml:space="preserve">Occupation type and income category for cultural workers in the </w:t>
      </w:r>
      <w:r>
        <w:t>Northern</w:t>
      </w:r>
      <w:r w:rsidRPr="00E33A54">
        <w:t xml:space="preserve"> Cape and South Africa</w:t>
      </w:r>
      <w:bookmarkEnd w:id="231"/>
    </w:p>
    <w:tbl>
      <w:tblPr>
        <w:tblStyle w:val="TableGrid"/>
        <w:tblW w:w="5000" w:type="pct"/>
        <w:jc w:val="center"/>
        <w:tblLook w:val="04A0" w:firstRow="1" w:lastRow="0" w:firstColumn="1" w:lastColumn="0" w:noHBand="0" w:noVBand="1"/>
      </w:tblPr>
      <w:tblGrid>
        <w:gridCol w:w="1263"/>
        <w:gridCol w:w="2302"/>
        <w:gridCol w:w="1729"/>
        <w:gridCol w:w="2007"/>
        <w:gridCol w:w="1715"/>
      </w:tblGrid>
      <w:tr w:rsidR="00E6137C" w:rsidRPr="00860826" w14:paraId="5A8726E9" w14:textId="77777777" w:rsidTr="0040736B">
        <w:trPr>
          <w:trHeight w:val="295"/>
          <w:jc w:val="center"/>
        </w:trPr>
        <w:tc>
          <w:tcPr>
            <w:tcW w:w="784" w:type="pct"/>
            <w:noWrap/>
            <w:hideMark/>
          </w:tcPr>
          <w:p w14:paraId="5F4938D0" w14:textId="77777777" w:rsidR="00E6137C" w:rsidRPr="00860826" w:rsidRDefault="00E6137C" w:rsidP="0040736B">
            <w:pPr>
              <w:spacing w:before="60" w:after="60"/>
              <w:jc w:val="left"/>
              <w:rPr>
                <w:lang w:eastAsia="en-ZA"/>
              </w:rPr>
            </w:pPr>
          </w:p>
        </w:tc>
        <w:tc>
          <w:tcPr>
            <w:tcW w:w="1171" w:type="pct"/>
            <w:noWrap/>
            <w:hideMark/>
          </w:tcPr>
          <w:p w14:paraId="17157B13" w14:textId="77777777" w:rsidR="00E6137C" w:rsidRPr="00860826" w:rsidRDefault="00E6137C" w:rsidP="0040736B">
            <w:pPr>
              <w:spacing w:before="60" w:after="60"/>
              <w:rPr>
                <w:lang w:eastAsia="en-ZA"/>
              </w:rPr>
            </w:pPr>
          </w:p>
        </w:tc>
        <w:tc>
          <w:tcPr>
            <w:tcW w:w="962" w:type="pct"/>
            <w:noWrap/>
            <w:hideMark/>
          </w:tcPr>
          <w:p w14:paraId="2E1F56E1" w14:textId="1ABD0C07" w:rsidR="00E6137C" w:rsidRPr="00860826" w:rsidRDefault="00E6137C" w:rsidP="0040736B">
            <w:pPr>
              <w:spacing w:before="60" w:after="60"/>
              <w:jc w:val="center"/>
              <w:rPr>
                <w:lang w:eastAsia="en-ZA"/>
              </w:rPr>
            </w:pPr>
            <w:r w:rsidRPr="00860826">
              <w:rPr>
                <w:lang w:eastAsia="en-ZA"/>
              </w:rPr>
              <w:t>NC Cultural Occupations</w:t>
            </w:r>
          </w:p>
        </w:tc>
        <w:tc>
          <w:tcPr>
            <w:tcW w:w="1133" w:type="pct"/>
            <w:noWrap/>
            <w:hideMark/>
          </w:tcPr>
          <w:p w14:paraId="0354BA74" w14:textId="77777777" w:rsidR="00E6137C" w:rsidRPr="00860826" w:rsidRDefault="00E6137C" w:rsidP="0040736B">
            <w:pPr>
              <w:spacing w:before="60" w:after="60"/>
              <w:jc w:val="center"/>
              <w:rPr>
                <w:lang w:eastAsia="en-ZA"/>
              </w:rPr>
            </w:pPr>
            <w:r w:rsidRPr="00860826">
              <w:rPr>
                <w:lang w:eastAsia="en-ZA"/>
              </w:rPr>
              <w:t>NC Non-Cultural Occupations</w:t>
            </w:r>
          </w:p>
        </w:tc>
        <w:tc>
          <w:tcPr>
            <w:tcW w:w="951" w:type="pct"/>
            <w:noWrap/>
            <w:hideMark/>
          </w:tcPr>
          <w:p w14:paraId="648196E8" w14:textId="77777777" w:rsidR="00E6137C" w:rsidRPr="00860826" w:rsidRDefault="00E6137C" w:rsidP="0040736B">
            <w:pPr>
              <w:spacing w:before="60" w:after="60"/>
              <w:jc w:val="center"/>
              <w:rPr>
                <w:lang w:eastAsia="en-ZA"/>
              </w:rPr>
            </w:pPr>
            <w:r w:rsidRPr="00860826">
              <w:rPr>
                <w:lang w:eastAsia="en-ZA"/>
              </w:rPr>
              <w:t>SA Cultural Occupations</w:t>
            </w:r>
          </w:p>
        </w:tc>
      </w:tr>
      <w:tr w:rsidR="00E6137C" w:rsidRPr="00860826" w14:paraId="284749CB" w14:textId="77777777" w:rsidTr="0040736B">
        <w:trPr>
          <w:trHeight w:val="295"/>
          <w:jc w:val="center"/>
        </w:trPr>
        <w:tc>
          <w:tcPr>
            <w:tcW w:w="784" w:type="pct"/>
            <w:noWrap/>
            <w:hideMark/>
          </w:tcPr>
          <w:p w14:paraId="0DECA751" w14:textId="77777777" w:rsidR="00E6137C" w:rsidRPr="00860826" w:rsidRDefault="00E6137C" w:rsidP="0040736B">
            <w:pPr>
              <w:spacing w:before="60" w:after="60"/>
              <w:jc w:val="left"/>
              <w:rPr>
                <w:lang w:eastAsia="en-ZA"/>
              </w:rPr>
            </w:pPr>
            <w:r>
              <w:rPr>
                <w:lang w:eastAsia="en-ZA"/>
              </w:rPr>
              <w:lastRenderedPageBreak/>
              <w:t>Job</w:t>
            </w:r>
            <w:r w:rsidRPr="00860826">
              <w:rPr>
                <w:lang w:eastAsia="en-ZA"/>
              </w:rPr>
              <w:t xml:space="preserve"> Type</w:t>
            </w:r>
          </w:p>
        </w:tc>
        <w:tc>
          <w:tcPr>
            <w:tcW w:w="1171" w:type="pct"/>
            <w:noWrap/>
            <w:hideMark/>
          </w:tcPr>
          <w:p w14:paraId="4ADB8CC4" w14:textId="77777777" w:rsidR="00E6137C" w:rsidRPr="00860826" w:rsidRDefault="00E6137C" w:rsidP="0040736B">
            <w:pPr>
              <w:spacing w:before="60" w:after="60"/>
              <w:jc w:val="left"/>
              <w:rPr>
                <w:lang w:eastAsia="en-ZA"/>
              </w:rPr>
            </w:pPr>
            <w:r w:rsidRPr="00860826">
              <w:rPr>
                <w:lang w:eastAsia="en-ZA"/>
              </w:rPr>
              <w:t>Working for someone else for pay</w:t>
            </w:r>
          </w:p>
        </w:tc>
        <w:tc>
          <w:tcPr>
            <w:tcW w:w="962" w:type="pct"/>
            <w:noWrap/>
            <w:tcMar>
              <w:right w:w="397" w:type="dxa"/>
            </w:tcMar>
            <w:hideMark/>
          </w:tcPr>
          <w:p w14:paraId="63B419D6" w14:textId="77777777" w:rsidR="00E6137C" w:rsidRPr="00860826" w:rsidRDefault="00E6137C" w:rsidP="0040736B">
            <w:pPr>
              <w:spacing w:before="60" w:after="60"/>
              <w:jc w:val="right"/>
              <w:rPr>
                <w:lang w:eastAsia="en-ZA"/>
              </w:rPr>
            </w:pPr>
            <w:r w:rsidRPr="00860826">
              <w:rPr>
                <w:lang w:eastAsia="en-ZA"/>
              </w:rPr>
              <w:t>72.5%</w:t>
            </w:r>
          </w:p>
        </w:tc>
        <w:tc>
          <w:tcPr>
            <w:tcW w:w="1133" w:type="pct"/>
            <w:noWrap/>
            <w:tcMar>
              <w:right w:w="397" w:type="dxa"/>
            </w:tcMar>
            <w:hideMark/>
          </w:tcPr>
          <w:p w14:paraId="0F501065" w14:textId="77777777" w:rsidR="00E6137C" w:rsidRPr="00860826" w:rsidRDefault="00E6137C" w:rsidP="0040736B">
            <w:pPr>
              <w:spacing w:before="60" w:after="60"/>
              <w:jc w:val="right"/>
              <w:rPr>
                <w:lang w:eastAsia="en-ZA"/>
              </w:rPr>
            </w:pPr>
            <w:r w:rsidRPr="00860826">
              <w:rPr>
                <w:lang w:eastAsia="en-ZA"/>
              </w:rPr>
              <w:t>93.0%</w:t>
            </w:r>
          </w:p>
        </w:tc>
        <w:tc>
          <w:tcPr>
            <w:tcW w:w="951" w:type="pct"/>
            <w:noWrap/>
            <w:tcMar>
              <w:right w:w="397" w:type="dxa"/>
            </w:tcMar>
            <w:hideMark/>
          </w:tcPr>
          <w:p w14:paraId="0D91AA84" w14:textId="77777777" w:rsidR="00E6137C" w:rsidRPr="00860826" w:rsidRDefault="00E6137C" w:rsidP="0040736B">
            <w:pPr>
              <w:spacing w:before="60" w:after="60"/>
              <w:jc w:val="right"/>
              <w:rPr>
                <w:lang w:eastAsia="en-ZA"/>
              </w:rPr>
            </w:pPr>
            <w:r w:rsidRPr="00860826">
              <w:rPr>
                <w:lang w:eastAsia="en-ZA"/>
              </w:rPr>
              <w:t>60.0%</w:t>
            </w:r>
          </w:p>
        </w:tc>
      </w:tr>
      <w:tr w:rsidR="00E6137C" w:rsidRPr="00860826" w14:paraId="63374179" w14:textId="77777777" w:rsidTr="0040736B">
        <w:trPr>
          <w:trHeight w:val="295"/>
          <w:jc w:val="center"/>
        </w:trPr>
        <w:tc>
          <w:tcPr>
            <w:tcW w:w="784" w:type="pct"/>
            <w:noWrap/>
            <w:hideMark/>
          </w:tcPr>
          <w:p w14:paraId="51E6C14B" w14:textId="77777777" w:rsidR="00E6137C" w:rsidRPr="00860826" w:rsidRDefault="00E6137C" w:rsidP="0040736B">
            <w:pPr>
              <w:spacing w:before="60" w:after="60"/>
              <w:jc w:val="left"/>
              <w:rPr>
                <w:lang w:eastAsia="en-ZA"/>
              </w:rPr>
            </w:pPr>
          </w:p>
        </w:tc>
        <w:tc>
          <w:tcPr>
            <w:tcW w:w="1171" w:type="pct"/>
            <w:noWrap/>
            <w:hideMark/>
          </w:tcPr>
          <w:p w14:paraId="1C923E34" w14:textId="77777777" w:rsidR="00E6137C" w:rsidRPr="00860826" w:rsidRDefault="00E6137C" w:rsidP="0040736B">
            <w:pPr>
              <w:spacing w:before="60" w:after="60"/>
              <w:jc w:val="left"/>
              <w:rPr>
                <w:lang w:eastAsia="en-ZA"/>
              </w:rPr>
            </w:pPr>
            <w:r w:rsidRPr="00860826">
              <w:rPr>
                <w:lang w:eastAsia="en-ZA"/>
              </w:rPr>
              <w:t>An employer</w:t>
            </w:r>
          </w:p>
        </w:tc>
        <w:tc>
          <w:tcPr>
            <w:tcW w:w="962" w:type="pct"/>
            <w:noWrap/>
            <w:tcMar>
              <w:right w:w="397" w:type="dxa"/>
            </w:tcMar>
            <w:hideMark/>
          </w:tcPr>
          <w:p w14:paraId="31691035" w14:textId="77777777" w:rsidR="00E6137C" w:rsidRPr="00860826" w:rsidRDefault="00E6137C" w:rsidP="0040736B">
            <w:pPr>
              <w:spacing w:before="60" w:after="60"/>
              <w:jc w:val="right"/>
              <w:rPr>
                <w:lang w:eastAsia="en-ZA"/>
              </w:rPr>
            </w:pPr>
            <w:r w:rsidRPr="00860826">
              <w:rPr>
                <w:lang w:eastAsia="en-ZA"/>
              </w:rPr>
              <w:t>7.8%</w:t>
            </w:r>
          </w:p>
        </w:tc>
        <w:tc>
          <w:tcPr>
            <w:tcW w:w="1133" w:type="pct"/>
            <w:noWrap/>
            <w:tcMar>
              <w:right w:w="397" w:type="dxa"/>
            </w:tcMar>
            <w:hideMark/>
          </w:tcPr>
          <w:p w14:paraId="269F8763" w14:textId="77777777" w:rsidR="00E6137C" w:rsidRPr="00860826" w:rsidRDefault="00E6137C" w:rsidP="0040736B">
            <w:pPr>
              <w:spacing w:before="60" w:after="60"/>
              <w:jc w:val="right"/>
              <w:rPr>
                <w:lang w:eastAsia="en-ZA"/>
              </w:rPr>
            </w:pPr>
            <w:r w:rsidRPr="00860826">
              <w:rPr>
                <w:lang w:eastAsia="en-ZA"/>
              </w:rPr>
              <w:t>2.9%</w:t>
            </w:r>
          </w:p>
        </w:tc>
        <w:tc>
          <w:tcPr>
            <w:tcW w:w="951" w:type="pct"/>
            <w:noWrap/>
            <w:tcMar>
              <w:right w:w="397" w:type="dxa"/>
            </w:tcMar>
            <w:hideMark/>
          </w:tcPr>
          <w:p w14:paraId="5119BB67" w14:textId="77777777" w:rsidR="00E6137C" w:rsidRPr="00860826" w:rsidRDefault="00E6137C" w:rsidP="0040736B">
            <w:pPr>
              <w:spacing w:before="60" w:after="60"/>
              <w:jc w:val="right"/>
              <w:rPr>
                <w:lang w:eastAsia="en-ZA"/>
              </w:rPr>
            </w:pPr>
            <w:r w:rsidRPr="00860826">
              <w:rPr>
                <w:lang w:eastAsia="en-ZA"/>
              </w:rPr>
              <w:t>5.3%</w:t>
            </w:r>
          </w:p>
        </w:tc>
      </w:tr>
      <w:tr w:rsidR="00E6137C" w:rsidRPr="00860826" w14:paraId="2F35396F" w14:textId="77777777" w:rsidTr="0040736B">
        <w:trPr>
          <w:trHeight w:val="295"/>
          <w:jc w:val="center"/>
        </w:trPr>
        <w:tc>
          <w:tcPr>
            <w:tcW w:w="784" w:type="pct"/>
            <w:noWrap/>
            <w:hideMark/>
          </w:tcPr>
          <w:p w14:paraId="59D79DBD" w14:textId="77777777" w:rsidR="00E6137C" w:rsidRPr="00860826" w:rsidRDefault="00E6137C" w:rsidP="0040736B">
            <w:pPr>
              <w:spacing w:before="60" w:after="60"/>
              <w:jc w:val="left"/>
              <w:rPr>
                <w:lang w:eastAsia="en-ZA"/>
              </w:rPr>
            </w:pPr>
          </w:p>
        </w:tc>
        <w:tc>
          <w:tcPr>
            <w:tcW w:w="1171" w:type="pct"/>
            <w:noWrap/>
            <w:hideMark/>
          </w:tcPr>
          <w:p w14:paraId="3FCB533F" w14:textId="77777777" w:rsidR="00E6137C" w:rsidRPr="00860826" w:rsidRDefault="00E6137C" w:rsidP="0040736B">
            <w:pPr>
              <w:spacing w:before="60" w:after="60"/>
              <w:jc w:val="left"/>
              <w:rPr>
                <w:lang w:eastAsia="en-ZA"/>
              </w:rPr>
            </w:pPr>
            <w:r w:rsidRPr="00860826">
              <w:rPr>
                <w:lang w:eastAsia="en-ZA"/>
              </w:rPr>
              <w:t>Own account worker (no employees)</w:t>
            </w:r>
          </w:p>
        </w:tc>
        <w:tc>
          <w:tcPr>
            <w:tcW w:w="962" w:type="pct"/>
            <w:noWrap/>
            <w:tcMar>
              <w:right w:w="397" w:type="dxa"/>
            </w:tcMar>
            <w:hideMark/>
          </w:tcPr>
          <w:p w14:paraId="76456DD4" w14:textId="77777777" w:rsidR="00E6137C" w:rsidRPr="00860826" w:rsidRDefault="00E6137C" w:rsidP="0040736B">
            <w:pPr>
              <w:spacing w:before="60" w:after="60"/>
              <w:jc w:val="right"/>
              <w:rPr>
                <w:lang w:eastAsia="en-ZA"/>
              </w:rPr>
            </w:pPr>
            <w:r w:rsidRPr="00860826">
              <w:rPr>
                <w:lang w:eastAsia="en-ZA"/>
              </w:rPr>
              <w:t>19.7%</w:t>
            </w:r>
          </w:p>
        </w:tc>
        <w:tc>
          <w:tcPr>
            <w:tcW w:w="1133" w:type="pct"/>
            <w:noWrap/>
            <w:tcMar>
              <w:right w:w="397" w:type="dxa"/>
            </w:tcMar>
            <w:hideMark/>
          </w:tcPr>
          <w:p w14:paraId="609344F7" w14:textId="77777777" w:rsidR="00E6137C" w:rsidRPr="00860826" w:rsidRDefault="00E6137C" w:rsidP="0040736B">
            <w:pPr>
              <w:spacing w:before="60" w:after="60"/>
              <w:jc w:val="right"/>
              <w:rPr>
                <w:lang w:eastAsia="en-ZA"/>
              </w:rPr>
            </w:pPr>
            <w:r w:rsidRPr="00860826">
              <w:rPr>
                <w:lang w:eastAsia="en-ZA"/>
              </w:rPr>
              <w:t>3.9%</w:t>
            </w:r>
          </w:p>
        </w:tc>
        <w:tc>
          <w:tcPr>
            <w:tcW w:w="951" w:type="pct"/>
            <w:noWrap/>
            <w:tcMar>
              <w:right w:w="397" w:type="dxa"/>
            </w:tcMar>
            <w:hideMark/>
          </w:tcPr>
          <w:p w14:paraId="0CC9A7C0" w14:textId="77777777" w:rsidR="00E6137C" w:rsidRPr="00860826" w:rsidRDefault="00E6137C" w:rsidP="0040736B">
            <w:pPr>
              <w:spacing w:before="60" w:after="60"/>
              <w:jc w:val="right"/>
              <w:rPr>
                <w:lang w:eastAsia="en-ZA"/>
              </w:rPr>
            </w:pPr>
            <w:r w:rsidRPr="00860826">
              <w:rPr>
                <w:lang w:eastAsia="en-ZA"/>
              </w:rPr>
              <w:t>34.5%</w:t>
            </w:r>
          </w:p>
        </w:tc>
      </w:tr>
      <w:tr w:rsidR="00E6137C" w:rsidRPr="00860826" w14:paraId="0F8ADD71" w14:textId="77777777" w:rsidTr="0040736B">
        <w:trPr>
          <w:trHeight w:val="295"/>
          <w:jc w:val="center"/>
        </w:trPr>
        <w:tc>
          <w:tcPr>
            <w:tcW w:w="784" w:type="pct"/>
            <w:noWrap/>
            <w:hideMark/>
          </w:tcPr>
          <w:p w14:paraId="27E91225" w14:textId="77777777" w:rsidR="00E6137C" w:rsidRPr="00860826" w:rsidRDefault="00E6137C" w:rsidP="0040736B">
            <w:pPr>
              <w:spacing w:before="60" w:after="60"/>
              <w:jc w:val="left"/>
              <w:rPr>
                <w:lang w:eastAsia="en-ZA"/>
              </w:rPr>
            </w:pPr>
          </w:p>
        </w:tc>
        <w:tc>
          <w:tcPr>
            <w:tcW w:w="1171" w:type="pct"/>
            <w:noWrap/>
            <w:hideMark/>
          </w:tcPr>
          <w:p w14:paraId="3369DF79" w14:textId="77777777" w:rsidR="00E6137C" w:rsidRPr="00860826" w:rsidRDefault="00E6137C" w:rsidP="0040736B">
            <w:pPr>
              <w:spacing w:before="60" w:after="60"/>
              <w:jc w:val="left"/>
              <w:rPr>
                <w:lang w:eastAsia="en-ZA"/>
              </w:rPr>
            </w:pPr>
            <w:r w:rsidRPr="00860826">
              <w:rPr>
                <w:lang w:eastAsia="en-ZA"/>
              </w:rPr>
              <w:t>Helping without pay</w:t>
            </w:r>
          </w:p>
        </w:tc>
        <w:tc>
          <w:tcPr>
            <w:tcW w:w="962" w:type="pct"/>
            <w:noWrap/>
            <w:tcMar>
              <w:right w:w="397" w:type="dxa"/>
            </w:tcMar>
            <w:hideMark/>
          </w:tcPr>
          <w:p w14:paraId="7FAEEA1D" w14:textId="77777777" w:rsidR="00E6137C" w:rsidRPr="00860826" w:rsidRDefault="00E6137C" w:rsidP="0040736B">
            <w:pPr>
              <w:spacing w:before="60" w:after="60"/>
              <w:jc w:val="right"/>
              <w:rPr>
                <w:lang w:eastAsia="en-ZA"/>
              </w:rPr>
            </w:pPr>
            <w:r w:rsidRPr="00860826">
              <w:rPr>
                <w:lang w:eastAsia="en-ZA"/>
              </w:rPr>
              <w:t>0.0%</w:t>
            </w:r>
          </w:p>
        </w:tc>
        <w:tc>
          <w:tcPr>
            <w:tcW w:w="1133" w:type="pct"/>
            <w:noWrap/>
            <w:tcMar>
              <w:right w:w="397" w:type="dxa"/>
            </w:tcMar>
            <w:hideMark/>
          </w:tcPr>
          <w:p w14:paraId="74584D79" w14:textId="77777777" w:rsidR="00E6137C" w:rsidRPr="00860826" w:rsidRDefault="00E6137C" w:rsidP="0040736B">
            <w:pPr>
              <w:spacing w:before="60" w:after="60"/>
              <w:jc w:val="right"/>
              <w:rPr>
                <w:lang w:eastAsia="en-ZA"/>
              </w:rPr>
            </w:pPr>
            <w:r w:rsidRPr="00860826">
              <w:rPr>
                <w:lang w:eastAsia="en-ZA"/>
              </w:rPr>
              <w:t>0.2%</w:t>
            </w:r>
          </w:p>
        </w:tc>
        <w:tc>
          <w:tcPr>
            <w:tcW w:w="951" w:type="pct"/>
            <w:noWrap/>
            <w:tcMar>
              <w:right w:w="397" w:type="dxa"/>
            </w:tcMar>
            <w:hideMark/>
          </w:tcPr>
          <w:p w14:paraId="7AA10D5F" w14:textId="77777777" w:rsidR="00E6137C" w:rsidRPr="00860826" w:rsidRDefault="00E6137C" w:rsidP="0040736B">
            <w:pPr>
              <w:spacing w:before="60" w:after="60"/>
              <w:jc w:val="right"/>
              <w:rPr>
                <w:lang w:eastAsia="en-ZA"/>
              </w:rPr>
            </w:pPr>
            <w:r w:rsidRPr="00860826">
              <w:rPr>
                <w:lang w:eastAsia="en-ZA"/>
              </w:rPr>
              <w:t>0.3%</w:t>
            </w:r>
          </w:p>
        </w:tc>
      </w:tr>
      <w:tr w:rsidR="00E6137C" w:rsidRPr="00860826" w14:paraId="048631E0" w14:textId="77777777" w:rsidTr="0040736B">
        <w:trPr>
          <w:trHeight w:val="295"/>
          <w:jc w:val="center"/>
        </w:trPr>
        <w:tc>
          <w:tcPr>
            <w:tcW w:w="784" w:type="pct"/>
            <w:noWrap/>
            <w:hideMark/>
          </w:tcPr>
          <w:p w14:paraId="5D5DE921" w14:textId="77777777" w:rsidR="00E6137C" w:rsidRPr="00860826" w:rsidRDefault="00E6137C" w:rsidP="0040736B">
            <w:pPr>
              <w:spacing w:before="60" w:after="60"/>
              <w:jc w:val="left"/>
              <w:rPr>
                <w:lang w:eastAsia="en-ZA"/>
              </w:rPr>
            </w:pPr>
            <w:r w:rsidRPr="00860826">
              <w:rPr>
                <w:lang w:eastAsia="en-ZA"/>
              </w:rPr>
              <w:t xml:space="preserve">Work Status </w:t>
            </w:r>
          </w:p>
        </w:tc>
        <w:tc>
          <w:tcPr>
            <w:tcW w:w="1171" w:type="pct"/>
            <w:noWrap/>
            <w:hideMark/>
          </w:tcPr>
          <w:p w14:paraId="76C56FDA" w14:textId="77777777" w:rsidR="00E6137C" w:rsidRPr="00860826" w:rsidRDefault="00E6137C" w:rsidP="0040736B">
            <w:pPr>
              <w:spacing w:before="60" w:after="60"/>
              <w:jc w:val="left"/>
              <w:rPr>
                <w:lang w:eastAsia="en-ZA"/>
              </w:rPr>
            </w:pPr>
            <w:r w:rsidRPr="00860826">
              <w:rPr>
                <w:lang w:eastAsia="en-ZA"/>
              </w:rPr>
              <w:t>Limited duration</w:t>
            </w:r>
          </w:p>
        </w:tc>
        <w:tc>
          <w:tcPr>
            <w:tcW w:w="962" w:type="pct"/>
            <w:noWrap/>
            <w:tcMar>
              <w:right w:w="397" w:type="dxa"/>
            </w:tcMar>
            <w:hideMark/>
          </w:tcPr>
          <w:p w14:paraId="0F60E85F" w14:textId="77777777" w:rsidR="00E6137C" w:rsidRPr="00860826" w:rsidRDefault="00E6137C" w:rsidP="0040736B">
            <w:pPr>
              <w:spacing w:before="60" w:after="60"/>
              <w:jc w:val="right"/>
              <w:rPr>
                <w:lang w:eastAsia="en-ZA"/>
              </w:rPr>
            </w:pPr>
            <w:r w:rsidRPr="00860826">
              <w:rPr>
                <w:lang w:eastAsia="en-ZA"/>
              </w:rPr>
              <w:t>15.5%</w:t>
            </w:r>
          </w:p>
        </w:tc>
        <w:tc>
          <w:tcPr>
            <w:tcW w:w="1133" w:type="pct"/>
            <w:noWrap/>
            <w:tcMar>
              <w:right w:w="397" w:type="dxa"/>
            </w:tcMar>
            <w:hideMark/>
          </w:tcPr>
          <w:p w14:paraId="13BF46D4" w14:textId="77777777" w:rsidR="00E6137C" w:rsidRPr="00860826" w:rsidRDefault="00E6137C" w:rsidP="0040736B">
            <w:pPr>
              <w:spacing w:before="60" w:after="60"/>
              <w:jc w:val="right"/>
              <w:rPr>
                <w:lang w:eastAsia="en-ZA"/>
              </w:rPr>
            </w:pPr>
            <w:r w:rsidRPr="00860826">
              <w:rPr>
                <w:lang w:eastAsia="en-ZA"/>
              </w:rPr>
              <w:t>22.8%</w:t>
            </w:r>
          </w:p>
        </w:tc>
        <w:tc>
          <w:tcPr>
            <w:tcW w:w="951" w:type="pct"/>
            <w:noWrap/>
            <w:tcMar>
              <w:right w:w="397" w:type="dxa"/>
            </w:tcMar>
            <w:hideMark/>
          </w:tcPr>
          <w:p w14:paraId="2C0CDCFA" w14:textId="77777777" w:rsidR="00E6137C" w:rsidRPr="00860826" w:rsidRDefault="00E6137C" w:rsidP="0040736B">
            <w:pPr>
              <w:spacing w:before="60" w:after="60"/>
              <w:jc w:val="right"/>
              <w:rPr>
                <w:lang w:eastAsia="en-ZA"/>
              </w:rPr>
            </w:pPr>
            <w:r w:rsidRPr="00860826">
              <w:rPr>
                <w:lang w:eastAsia="en-ZA"/>
              </w:rPr>
              <w:t>11.4%</w:t>
            </w:r>
          </w:p>
        </w:tc>
      </w:tr>
      <w:tr w:rsidR="00E6137C" w:rsidRPr="00860826" w14:paraId="22592E83" w14:textId="77777777" w:rsidTr="0040736B">
        <w:trPr>
          <w:trHeight w:val="295"/>
          <w:jc w:val="center"/>
        </w:trPr>
        <w:tc>
          <w:tcPr>
            <w:tcW w:w="784" w:type="pct"/>
            <w:noWrap/>
            <w:hideMark/>
          </w:tcPr>
          <w:p w14:paraId="2B3403B1" w14:textId="77777777" w:rsidR="00E6137C" w:rsidRPr="00860826" w:rsidRDefault="00E6137C" w:rsidP="0040736B">
            <w:pPr>
              <w:spacing w:before="60" w:after="60"/>
              <w:jc w:val="left"/>
              <w:rPr>
                <w:lang w:eastAsia="en-ZA"/>
              </w:rPr>
            </w:pPr>
          </w:p>
        </w:tc>
        <w:tc>
          <w:tcPr>
            <w:tcW w:w="1171" w:type="pct"/>
            <w:noWrap/>
            <w:hideMark/>
          </w:tcPr>
          <w:p w14:paraId="057E6250" w14:textId="77777777" w:rsidR="00E6137C" w:rsidRPr="00860826" w:rsidRDefault="00E6137C" w:rsidP="0040736B">
            <w:pPr>
              <w:spacing w:before="60" w:after="60"/>
              <w:jc w:val="left"/>
              <w:rPr>
                <w:lang w:eastAsia="en-ZA"/>
              </w:rPr>
            </w:pPr>
            <w:r w:rsidRPr="00860826">
              <w:rPr>
                <w:lang w:eastAsia="en-ZA"/>
              </w:rPr>
              <w:t>Permanent</w:t>
            </w:r>
          </w:p>
        </w:tc>
        <w:tc>
          <w:tcPr>
            <w:tcW w:w="962" w:type="pct"/>
            <w:noWrap/>
            <w:tcMar>
              <w:right w:w="397" w:type="dxa"/>
            </w:tcMar>
            <w:hideMark/>
          </w:tcPr>
          <w:p w14:paraId="5C8E55B3" w14:textId="77777777" w:rsidR="00E6137C" w:rsidRPr="00860826" w:rsidRDefault="00E6137C" w:rsidP="0040736B">
            <w:pPr>
              <w:spacing w:before="60" w:after="60"/>
              <w:jc w:val="right"/>
              <w:rPr>
                <w:lang w:eastAsia="en-ZA"/>
              </w:rPr>
            </w:pPr>
            <w:r w:rsidRPr="00860826">
              <w:rPr>
                <w:lang w:eastAsia="en-ZA"/>
              </w:rPr>
              <w:t>73.3%</w:t>
            </w:r>
          </w:p>
        </w:tc>
        <w:tc>
          <w:tcPr>
            <w:tcW w:w="1133" w:type="pct"/>
            <w:noWrap/>
            <w:tcMar>
              <w:right w:w="397" w:type="dxa"/>
            </w:tcMar>
            <w:hideMark/>
          </w:tcPr>
          <w:p w14:paraId="5B7AAE89" w14:textId="77777777" w:rsidR="00E6137C" w:rsidRPr="00860826" w:rsidRDefault="00E6137C" w:rsidP="0040736B">
            <w:pPr>
              <w:spacing w:before="60" w:after="60"/>
              <w:jc w:val="right"/>
              <w:rPr>
                <w:lang w:eastAsia="en-ZA"/>
              </w:rPr>
            </w:pPr>
            <w:r w:rsidRPr="00860826">
              <w:rPr>
                <w:lang w:eastAsia="en-ZA"/>
              </w:rPr>
              <w:t>54.9%</w:t>
            </w:r>
          </w:p>
        </w:tc>
        <w:tc>
          <w:tcPr>
            <w:tcW w:w="951" w:type="pct"/>
            <w:noWrap/>
            <w:tcMar>
              <w:right w:w="397" w:type="dxa"/>
            </w:tcMar>
            <w:hideMark/>
          </w:tcPr>
          <w:p w14:paraId="0C8696F0" w14:textId="77777777" w:rsidR="00E6137C" w:rsidRPr="00860826" w:rsidRDefault="00E6137C" w:rsidP="0040736B">
            <w:pPr>
              <w:spacing w:before="60" w:after="60"/>
              <w:jc w:val="right"/>
              <w:rPr>
                <w:lang w:eastAsia="en-ZA"/>
              </w:rPr>
            </w:pPr>
            <w:r w:rsidRPr="00860826">
              <w:rPr>
                <w:lang w:eastAsia="en-ZA"/>
              </w:rPr>
              <w:t>66.9%</w:t>
            </w:r>
          </w:p>
        </w:tc>
      </w:tr>
      <w:tr w:rsidR="00E6137C" w:rsidRPr="00860826" w14:paraId="1036ACE6" w14:textId="77777777" w:rsidTr="0040736B">
        <w:trPr>
          <w:trHeight w:val="295"/>
          <w:jc w:val="center"/>
        </w:trPr>
        <w:tc>
          <w:tcPr>
            <w:tcW w:w="784" w:type="pct"/>
            <w:noWrap/>
            <w:hideMark/>
          </w:tcPr>
          <w:p w14:paraId="525A0957" w14:textId="77777777" w:rsidR="00E6137C" w:rsidRPr="00860826" w:rsidRDefault="00E6137C" w:rsidP="0040736B">
            <w:pPr>
              <w:spacing w:before="60" w:after="60"/>
              <w:jc w:val="left"/>
              <w:rPr>
                <w:lang w:eastAsia="en-ZA"/>
              </w:rPr>
            </w:pPr>
          </w:p>
        </w:tc>
        <w:tc>
          <w:tcPr>
            <w:tcW w:w="1171" w:type="pct"/>
            <w:noWrap/>
            <w:hideMark/>
          </w:tcPr>
          <w:p w14:paraId="63253FD2" w14:textId="77777777" w:rsidR="00E6137C" w:rsidRPr="00860826" w:rsidRDefault="00E6137C" w:rsidP="0040736B">
            <w:pPr>
              <w:spacing w:before="60" w:after="60"/>
              <w:jc w:val="left"/>
              <w:rPr>
                <w:lang w:eastAsia="en-ZA"/>
              </w:rPr>
            </w:pPr>
            <w:r w:rsidRPr="00860826">
              <w:rPr>
                <w:lang w:eastAsia="en-ZA"/>
              </w:rPr>
              <w:t>Unspecified</w:t>
            </w:r>
          </w:p>
        </w:tc>
        <w:tc>
          <w:tcPr>
            <w:tcW w:w="962" w:type="pct"/>
            <w:noWrap/>
            <w:tcMar>
              <w:right w:w="397" w:type="dxa"/>
            </w:tcMar>
            <w:hideMark/>
          </w:tcPr>
          <w:p w14:paraId="270E46BD" w14:textId="77777777" w:rsidR="00E6137C" w:rsidRPr="00860826" w:rsidRDefault="00E6137C" w:rsidP="0040736B">
            <w:pPr>
              <w:spacing w:before="60" w:after="60"/>
              <w:jc w:val="right"/>
              <w:rPr>
                <w:lang w:eastAsia="en-ZA"/>
              </w:rPr>
            </w:pPr>
            <w:r w:rsidRPr="00860826">
              <w:rPr>
                <w:lang w:eastAsia="en-ZA"/>
              </w:rPr>
              <w:t>11.2%</w:t>
            </w:r>
          </w:p>
        </w:tc>
        <w:tc>
          <w:tcPr>
            <w:tcW w:w="1133" w:type="pct"/>
            <w:noWrap/>
            <w:tcMar>
              <w:right w:w="397" w:type="dxa"/>
            </w:tcMar>
            <w:hideMark/>
          </w:tcPr>
          <w:p w14:paraId="69BC8644" w14:textId="77777777" w:rsidR="00E6137C" w:rsidRPr="00860826" w:rsidRDefault="00E6137C" w:rsidP="0040736B">
            <w:pPr>
              <w:spacing w:before="60" w:after="60"/>
              <w:jc w:val="right"/>
              <w:rPr>
                <w:lang w:eastAsia="en-ZA"/>
              </w:rPr>
            </w:pPr>
            <w:r w:rsidRPr="00860826">
              <w:rPr>
                <w:lang w:eastAsia="en-ZA"/>
              </w:rPr>
              <w:t>22.4%</w:t>
            </w:r>
          </w:p>
        </w:tc>
        <w:tc>
          <w:tcPr>
            <w:tcW w:w="951" w:type="pct"/>
            <w:noWrap/>
            <w:tcMar>
              <w:right w:w="397" w:type="dxa"/>
            </w:tcMar>
            <w:hideMark/>
          </w:tcPr>
          <w:p w14:paraId="0077D518" w14:textId="77777777" w:rsidR="00E6137C" w:rsidRPr="00860826" w:rsidRDefault="00E6137C" w:rsidP="0040736B">
            <w:pPr>
              <w:spacing w:before="60" w:after="60"/>
              <w:jc w:val="right"/>
              <w:rPr>
                <w:lang w:eastAsia="en-ZA"/>
              </w:rPr>
            </w:pPr>
            <w:r w:rsidRPr="00860826">
              <w:rPr>
                <w:lang w:eastAsia="en-ZA"/>
              </w:rPr>
              <w:t>21.7%</w:t>
            </w:r>
          </w:p>
        </w:tc>
      </w:tr>
      <w:tr w:rsidR="00E6137C" w:rsidRPr="00860826" w14:paraId="56D77FB4" w14:textId="77777777" w:rsidTr="0040736B">
        <w:trPr>
          <w:trHeight w:val="295"/>
          <w:jc w:val="center"/>
        </w:trPr>
        <w:tc>
          <w:tcPr>
            <w:tcW w:w="784" w:type="pct"/>
            <w:noWrap/>
            <w:hideMark/>
          </w:tcPr>
          <w:p w14:paraId="1C93A95B" w14:textId="77777777" w:rsidR="00E6137C" w:rsidRPr="00860826" w:rsidRDefault="00E6137C" w:rsidP="0040736B">
            <w:pPr>
              <w:spacing w:before="60" w:after="60"/>
              <w:jc w:val="left"/>
              <w:rPr>
                <w:lang w:eastAsia="en-ZA"/>
              </w:rPr>
            </w:pPr>
            <w:r w:rsidRPr="00860826">
              <w:rPr>
                <w:lang w:eastAsia="en-ZA"/>
              </w:rPr>
              <w:t>Formal</w:t>
            </w:r>
            <w:r>
              <w:rPr>
                <w:lang w:eastAsia="en-ZA"/>
              </w:rPr>
              <w:t xml:space="preserve"> or Informal</w:t>
            </w:r>
          </w:p>
        </w:tc>
        <w:tc>
          <w:tcPr>
            <w:tcW w:w="1171" w:type="pct"/>
            <w:noWrap/>
            <w:hideMark/>
          </w:tcPr>
          <w:p w14:paraId="67D4D712" w14:textId="77777777" w:rsidR="00E6137C" w:rsidRPr="00860826" w:rsidRDefault="00E6137C" w:rsidP="0040736B">
            <w:pPr>
              <w:spacing w:before="60" w:after="60"/>
              <w:jc w:val="left"/>
              <w:rPr>
                <w:lang w:eastAsia="en-ZA"/>
              </w:rPr>
            </w:pPr>
            <w:r w:rsidRPr="00860826">
              <w:rPr>
                <w:lang w:eastAsia="en-ZA"/>
              </w:rPr>
              <w:t>Formal</w:t>
            </w:r>
          </w:p>
        </w:tc>
        <w:tc>
          <w:tcPr>
            <w:tcW w:w="962" w:type="pct"/>
            <w:noWrap/>
            <w:tcMar>
              <w:right w:w="397" w:type="dxa"/>
            </w:tcMar>
            <w:hideMark/>
          </w:tcPr>
          <w:p w14:paraId="6B4BA8E9" w14:textId="77777777" w:rsidR="00E6137C" w:rsidRPr="00860826" w:rsidRDefault="00E6137C" w:rsidP="0040736B">
            <w:pPr>
              <w:spacing w:before="60" w:after="60"/>
              <w:jc w:val="right"/>
              <w:rPr>
                <w:lang w:eastAsia="en-ZA"/>
              </w:rPr>
            </w:pPr>
            <w:r w:rsidRPr="00860826">
              <w:rPr>
                <w:lang w:eastAsia="en-ZA"/>
              </w:rPr>
              <w:t>65.1%</w:t>
            </w:r>
          </w:p>
        </w:tc>
        <w:tc>
          <w:tcPr>
            <w:tcW w:w="1133" w:type="pct"/>
            <w:noWrap/>
            <w:tcMar>
              <w:right w:w="397" w:type="dxa"/>
            </w:tcMar>
            <w:hideMark/>
          </w:tcPr>
          <w:p w14:paraId="509BF339" w14:textId="77777777" w:rsidR="00E6137C" w:rsidRPr="00860826" w:rsidRDefault="00E6137C" w:rsidP="0040736B">
            <w:pPr>
              <w:spacing w:before="60" w:after="60"/>
              <w:jc w:val="right"/>
              <w:rPr>
                <w:lang w:eastAsia="en-ZA"/>
              </w:rPr>
            </w:pPr>
            <w:r w:rsidRPr="00860826">
              <w:rPr>
                <w:lang w:eastAsia="en-ZA"/>
              </w:rPr>
              <w:t>70.6%</w:t>
            </w:r>
          </w:p>
        </w:tc>
        <w:tc>
          <w:tcPr>
            <w:tcW w:w="951" w:type="pct"/>
            <w:noWrap/>
            <w:tcMar>
              <w:right w:w="397" w:type="dxa"/>
            </w:tcMar>
            <w:hideMark/>
          </w:tcPr>
          <w:p w14:paraId="09CE9FDC" w14:textId="77777777" w:rsidR="00E6137C" w:rsidRPr="00860826" w:rsidRDefault="00E6137C" w:rsidP="0040736B">
            <w:pPr>
              <w:spacing w:before="60" w:after="60"/>
              <w:jc w:val="right"/>
              <w:rPr>
                <w:lang w:eastAsia="en-ZA"/>
              </w:rPr>
            </w:pPr>
            <w:r w:rsidRPr="00860826">
              <w:rPr>
                <w:lang w:eastAsia="en-ZA"/>
              </w:rPr>
              <w:t>48.6%</w:t>
            </w:r>
          </w:p>
        </w:tc>
      </w:tr>
      <w:tr w:rsidR="00E6137C" w:rsidRPr="00860826" w14:paraId="518D7DC7" w14:textId="77777777" w:rsidTr="0040736B">
        <w:trPr>
          <w:trHeight w:val="295"/>
          <w:jc w:val="center"/>
        </w:trPr>
        <w:tc>
          <w:tcPr>
            <w:tcW w:w="784" w:type="pct"/>
            <w:noWrap/>
            <w:hideMark/>
          </w:tcPr>
          <w:p w14:paraId="244B12DB" w14:textId="77777777" w:rsidR="00E6137C" w:rsidRPr="00860826" w:rsidRDefault="00E6137C" w:rsidP="0040736B">
            <w:pPr>
              <w:spacing w:before="60" w:after="60"/>
              <w:jc w:val="left"/>
              <w:rPr>
                <w:lang w:eastAsia="en-ZA"/>
              </w:rPr>
            </w:pPr>
          </w:p>
        </w:tc>
        <w:tc>
          <w:tcPr>
            <w:tcW w:w="1171" w:type="pct"/>
            <w:noWrap/>
            <w:hideMark/>
          </w:tcPr>
          <w:p w14:paraId="6F1F15B3" w14:textId="77777777" w:rsidR="00E6137C" w:rsidRPr="00860826" w:rsidRDefault="00E6137C" w:rsidP="0040736B">
            <w:pPr>
              <w:spacing w:before="60" w:after="60"/>
              <w:jc w:val="left"/>
              <w:rPr>
                <w:lang w:eastAsia="en-ZA"/>
              </w:rPr>
            </w:pPr>
            <w:r w:rsidRPr="00860826">
              <w:rPr>
                <w:lang w:eastAsia="en-ZA"/>
              </w:rPr>
              <w:t>Informal</w:t>
            </w:r>
          </w:p>
        </w:tc>
        <w:tc>
          <w:tcPr>
            <w:tcW w:w="962" w:type="pct"/>
            <w:noWrap/>
            <w:tcMar>
              <w:right w:w="397" w:type="dxa"/>
            </w:tcMar>
            <w:hideMark/>
          </w:tcPr>
          <w:p w14:paraId="1690726F" w14:textId="77777777" w:rsidR="00E6137C" w:rsidRPr="00860826" w:rsidRDefault="00E6137C" w:rsidP="0040736B">
            <w:pPr>
              <w:spacing w:before="60" w:after="60"/>
              <w:jc w:val="right"/>
              <w:rPr>
                <w:lang w:eastAsia="en-ZA"/>
              </w:rPr>
            </w:pPr>
            <w:r w:rsidRPr="00860826">
              <w:rPr>
                <w:lang w:eastAsia="en-ZA"/>
              </w:rPr>
              <w:t>24.7%</w:t>
            </w:r>
          </w:p>
        </w:tc>
        <w:tc>
          <w:tcPr>
            <w:tcW w:w="1133" w:type="pct"/>
            <w:noWrap/>
            <w:tcMar>
              <w:right w:w="397" w:type="dxa"/>
            </w:tcMar>
            <w:hideMark/>
          </w:tcPr>
          <w:p w14:paraId="3E82D049" w14:textId="77777777" w:rsidR="00E6137C" w:rsidRPr="00860826" w:rsidRDefault="00E6137C" w:rsidP="0040736B">
            <w:pPr>
              <w:spacing w:before="60" w:after="60"/>
              <w:jc w:val="right"/>
              <w:rPr>
                <w:lang w:eastAsia="en-ZA"/>
              </w:rPr>
            </w:pPr>
            <w:r w:rsidRPr="00860826">
              <w:rPr>
                <w:lang w:eastAsia="en-ZA"/>
              </w:rPr>
              <w:t>26.0%</w:t>
            </w:r>
          </w:p>
        </w:tc>
        <w:tc>
          <w:tcPr>
            <w:tcW w:w="951" w:type="pct"/>
            <w:noWrap/>
            <w:tcMar>
              <w:right w:w="397" w:type="dxa"/>
            </w:tcMar>
            <w:hideMark/>
          </w:tcPr>
          <w:p w14:paraId="3B7D50B2" w14:textId="77777777" w:rsidR="00E6137C" w:rsidRPr="00860826" w:rsidRDefault="00E6137C" w:rsidP="0040736B">
            <w:pPr>
              <w:spacing w:before="60" w:after="60"/>
              <w:jc w:val="right"/>
              <w:rPr>
                <w:lang w:eastAsia="en-ZA"/>
              </w:rPr>
            </w:pPr>
            <w:r w:rsidRPr="00860826">
              <w:rPr>
                <w:lang w:eastAsia="en-ZA"/>
              </w:rPr>
              <w:t>46.3%</w:t>
            </w:r>
          </w:p>
        </w:tc>
      </w:tr>
      <w:tr w:rsidR="00E6137C" w:rsidRPr="00860826" w14:paraId="0134D7E0" w14:textId="77777777" w:rsidTr="0040736B">
        <w:trPr>
          <w:trHeight w:val="295"/>
          <w:jc w:val="center"/>
        </w:trPr>
        <w:tc>
          <w:tcPr>
            <w:tcW w:w="784" w:type="pct"/>
            <w:noWrap/>
            <w:hideMark/>
          </w:tcPr>
          <w:p w14:paraId="3C1F0F37" w14:textId="77777777" w:rsidR="00E6137C" w:rsidRPr="00860826" w:rsidRDefault="00E6137C" w:rsidP="0040736B">
            <w:pPr>
              <w:spacing w:before="60" w:after="60"/>
              <w:jc w:val="left"/>
              <w:rPr>
                <w:lang w:eastAsia="en-ZA"/>
              </w:rPr>
            </w:pPr>
          </w:p>
        </w:tc>
        <w:tc>
          <w:tcPr>
            <w:tcW w:w="1171" w:type="pct"/>
            <w:noWrap/>
            <w:hideMark/>
          </w:tcPr>
          <w:p w14:paraId="0E97753E" w14:textId="77777777" w:rsidR="00E6137C" w:rsidRPr="00860826" w:rsidRDefault="00E6137C" w:rsidP="0040736B">
            <w:pPr>
              <w:spacing w:before="60" w:after="60"/>
              <w:rPr>
                <w:lang w:eastAsia="en-ZA"/>
              </w:rPr>
            </w:pPr>
            <w:r w:rsidRPr="00860826">
              <w:rPr>
                <w:lang w:eastAsia="en-ZA"/>
              </w:rPr>
              <w:t>Other</w:t>
            </w:r>
          </w:p>
        </w:tc>
        <w:tc>
          <w:tcPr>
            <w:tcW w:w="962" w:type="pct"/>
            <w:noWrap/>
            <w:tcMar>
              <w:right w:w="397" w:type="dxa"/>
            </w:tcMar>
            <w:hideMark/>
          </w:tcPr>
          <w:p w14:paraId="63799134" w14:textId="77777777" w:rsidR="00E6137C" w:rsidRPr="00860826" w:rsidRDefault="00E6137C" w:rsidP="0040736B">
            <w:pPr>
              <w:spacing w:before="60" w:after="60"/>
              <w:jc w:val="right"/>
              <w:rPr>
                <w:lang w:eastAsia="en-ZA"/>
              </w:rPr>
            </w:pPr>
            <w:r w:rsidRPr="00860826">
              <w:rPr>
                <w:lang w:eastAsia="en-ZA"/>
              </w:rPr>
              <w:t>10.1%</w:t>
            </w:r>
          </w:p>
        </w:tc>
        <w:tc>
          <w:tcPr>
            <w:tcW w:w="1133" w:type="pct"/>
            <w:noWrap/>
            <w:tcMar>
              <w:right w:w="397" w:type="dxa"/>
            </w:tcMar>
            <w:hideMark/>
          </w:tcPr>
          <w:p w14:paraId="49C4753F" w14:textId="77777777" w:rsidR="00E6137C" w:rsidRPr="00860826" w:rsidRDefault="00E6137C" w:rsidP="0040736B">
            <w:pPr>
              <w:spacing w:before="60" w:after="60"/>
              <w:jc w:val="right"/>
              <w:rPr>
                <w:lang w:eastAsia="en-ZA"/>
              </w:rPr>
            </w:pPr>
            <w:r w:rsidRPr="00860826">
              <w:rPr>
                <w:lang w:eastAsia="en-ZA"/>
              </w:rPr>
              <w:t>3.4%</w:t>
            </w:r>
          </w:p>
        </w:tc>
        <w:tc>
          <w:tcPr>
            <w:tcW w:w="951" w:type="pct"/>
            <w:noWrap/>
            <w:tcMar>
              <w:right w:w="397" w:type="dxa"/>
            </w:tcMar>
            <w:hideMark/>
          </w:tcPr>
          <w:p w14:paraId="10D2C74F" w14:textId="77777777" w:rsidR="00E6137C" w:rsidRPr="00860826" w:rsidRDefault="00E6137C" w:rsidP="0040736B">
            <w:pPr>
              <w:spacing w:before="60" w:after="60"/>
              <w:jc w:val="right"/>
              <w:rPr>
                <w:lang w:eastAsia="en-ZA"/>
              </w:rPr>
            </w:pPr>
            <w:r w:rsidRPr="00860826">
              <w:rPr>
                <w:lang w:eastAsia="en-ZA"/>
              </w:rPr>
              <w:t>5.0%</w:t>
            </w:r>
          </w:p>
        </w:tc>
      </w:tr>
      <w:tr w:rsidR="00E6137C" w:rsidRPr="00860826" w14:paraId="1B185E3A" w14:textId="77777777" w:rsidTr="0040736B">
        <w:trPr>
          <w:trHeight w:val="295"/>
          <w:jc w:val="center"/>
        </w:trPr>
        <w:tc>
          <w:tcPr>
            <w:tcW w:w="784" w:type="pct"/>
            <w:noWrap/>
            <w:hideMark/>
          </w:tcPr>
          <w:p w14:paraId="634A6C5D" w14:textId="77777777" w:rsidR="00E6137C" w:rsidRPr="00860826" w:rsidRDefault="00E6137C" w:rsidP="0040736B">
            <w:pPr>
              <w:spacing w:before="60" w:after="60"/>
              <w:jc w:val="left"/>
              <w:rPr>
                <w:lang w:eastAsia="en-ZA"/>
              </w:rPr>
            </w:pPr>
            <w:r w:rsidRPr="00860826">
              <w:rPr>
                <w:lang w:eastAsia="en-ZA"/>
              </w:rPr>
              <w:t>Earnings</w:t>
            </w:r>
          </w:p>
        </w:tc>
        <w:tc>
          <w:tcPr>
            <w:tcW w:w="1171" w:type="pct"/>
            <w:noWrap/>
            <w:hideMark/>
          </w:tcPr>
          <w:p w14:paraId="392C0A46" w14:textId="77777777" w:rsidR="00E6137C" w:rsidRPr="00860826" w:rsidRDefault="00E6137C" w:rsidP="0040736B">
            <w:pPr>
              <w:spacing w:before="60" w:after="60"/>
              <w:rPr>
                <w:lang w:eastAsia="en-ZA"/>
              </w:rPr>
            </w:pPr>
            <w:r w:rsidRPr="00860826">
              <w:rPr>
                <w:lang w:eastAsia="en-ZA"/>
              </w:rPr>
              <w:t>R2 500 or less</w:t>
            </w:r>
          </w:p>
        </w:tc>
        <w:tc>
          <w:tcPr>
            <w:tcW w:w="962" w:type="pct"/>
            <w:noWrap/>
            <w:tcMar>
              <w:right w:w="397" w:type="dxa"/>
            </w:tcMar>
            <w:hideMark/>
          </w:tcPr>
          <w:p w14:paraId="6992E03E" w14:textId="77777777" w:rsidR="00E6137C" w:rsidRPr="00860826" w:rsidRDefault="00E6137C" w:rsidP="0040736B">
            <w:pPr>
              <w:spacing w:before="60" w:after="60"/>
              <w:jc w:val="right"/>
              <w:rPr>
                <w:lang w:eastAsia="en-ZA"/>
              </w:rPr>
            </w:pPr>
            <w:r w:rsidRPr="00860826">
              <w:rPr>
                <w:lang w:eastAsia="en-ZA"/>
              </w:rPr>
              <w:t>24.7%</w:t>
            </w:r>
          </w:p>
        </w:tc>
        <w:tc>
          <w:tcPr>
            <w:tcW w:w="1133" w:type="pct"/>
            <w:noWrap/>
            <w:tcMar>
              <w:right w:w="397" w:type="dxa"/>
            </w:tcMar>
            <w:hideMark/>
          </w:tcPr>
          <w:p w14:paraId="42B188EF" w14:textId="77777777" w:rsidR="00E6137C" w:rsidRPr="00860826" w:rsidRDefault="00E6137C" w:rsidP="0040736B">
            <w:pPr>
              <w:spacing w:before="60" w:after="60"/>
              <w:jc w:val="right"/>
              <w:rPr>
                <w:lang w:eastAsia="en-ZA"/>
              </w:rPr>
            </w:pPr>
            <w:r w:rsidRPr="00860826">
              <w:rPr>
                <w:lang w:eastAsia="en-ZA"/>
              </w:rPr>
              <w:t>32.7%</w:t>
            </w:r>
          </w:p>
        </w:tc>
        <w:tc>
          <w:tcPr>
            <w:tcW w:w="951" w:type="pct"/>
            <w:noWrap/>
            <w:tcMar>
              <w:right w:w="397" w:type="dxa"/>
            </w:tcMar>
            <w:hideMark/>
          </w:tcPr>
          <w:p w14:paraId="2FDF0D92" w14:textId="77777777" w:rsidR="00E6137C" w:rsidRPr="00860826" w:rsidRDefault="00E6137C" w:rsidP="0040736B">
            <w:pPr>
              <w:spacing w:before="60" w:after="60"/>
              <w:jc w:val="right"/>
              <w:rPr>
                <w:lang w:eastAsia="en-ZA"/>
              </w:rPr>
            </w:pPr>
            <w:r w:rsidRPr="00860826">
              <w:rPr>
                <w:lang w:eastAsia="en-ZA"/>
              </w:rPr>
              <w:t>28.0%</w:t>
            </w:r>
          </w:p>
        </w:tc>
      </w:tr>
      <w:tr w:rsidR="00E6137C" w:rsidRPr="00860826" w14:paraId="3CD53C95" w14:textId="77777777" w:rsidTr="0040736B">
        <w:trPr>
          <w:trHeight w:val="295"/>
          <w:jc w:val="center"/>
        </w:trPr>
        <w:tc>
          <w:tcPr>
            <w:tcW w:w="784" w:type="pct"/>
            <w:noWrap/>
            <w:hideMark/>
          </w:tcPr>
          <w:p w14:paraId="10E395CA" w14:textId="77777777" w:rsidR="00E6137C" w:rsidRPr="00860826" w:rsidRDefault="00E6137C" w:rsidP="0040736B">
            <w:pPr>
              <w:spacing w:before="60" w:after="60"/>
              <w:jc w:val="left"/>
              <w:rPr>
                <w:lang w:eastAsia="en-ZA"/>
              </w:rPr>
            </w:pPr>
          </w:p>
        </w:tc>
        <w:tc>
          <w:tcPr>
            <w:tcW w:w="1171" w:type="pct"/>
            <w:noWrap/>
            <w:hideMark/>
          </w:tcPr>
          <w:p w14:paraId="05F61B23" w14:textId="0A7EC17B" w:rsidR="00E6137C" w:rsidRPr="00860826" w:rsidRDefault="00E6137C" w:rsidP="0040736B">
            <w:pPr>
              <w:spacing w:before="60" w:after="60"/>
              <w:rPr>
                <w:lang w:eastAsia="en-ZA"/>
              </w:rPr>
            </w:pPr>
            <w:r w:rsidRPr="00860826">
              <w:rPr>
                <w:lang w:eastAsia="en-ZA"/>
              </w:rPr>
              <w:t>R2 501–R6 000</w:t>
            </w:r>
          </w:p>
        </w:tc>
        <w:tc>
          <w:tcPr>
            <w:tcW w:w="962" w:type="pct"/>
            <w:noWrap/>
            <w:tcMar>
              <w:right w:w="397" w:type="dxa"/>
            </w:tcMar>
            <w:hideMark/>
          </w:tcPr>
          <w:p w14:paraId="4D7BBC65" w14:textId="77777777" w:rsidR="00E6137C" w:rsidRPr="00860826" w:rsidRDefault="00E6137C" w:rsidP="0040736B">
            <w:pPr>
              <w:spacing w:before="60" w:after="60"/>
              <w:jc w:val="right"/>
              <w:rPr>
                <w:lang w:eastAsia="en-ZA"/>
              </w:rPr>
            </w:pPr>
            <w:r w:rsidRPr="00860826">
              <w:rPr>
                <w:lang w:eastAsia="en-ZA"/>
              </w:rPr>
              <w:t>18.0%</w:t>
            </w:r>
          </w:p>
        </w:tc>
        <w:tc>
          <w:tcPr>
            <w:tcW w:w="1133" w:type="pct"/>
            <w:noWrap/>
            <w:tcMar>
              <w:right w:w="397" w:type="dxa"/>
            </w:tcMar>
            <w:hideMark/>
          </w:tcPr>
          <w:p w14:paraId="1EF74EC0" w14:textId="77777777" w:rsidR="00E6137C" w:rsidRPr="00860826" w:rsidRDefault="00E6137C" w:rsidP="0040736B">
            <w:pPr>
              <w:spacing w:before="60" w:after="60"/>
              <w:jc w:val="right"/>
              <w:rPr>
                <w:lang w:eastAsia="en-ZA"/>
              </w:rPr>
            </w:pPr>
            <w:r w:rsidRPr="00860826">
              <w:rPr>
                <w:lang w:eastAsia="en-ZA"/>
              </w:rPr>
              <w:t>27.5%</w:t>
            </w:r>
          </w:p>
        </w:tc>
        <w:tc>
          <w:tcPr>
            <w:tcW w:w="951" w:type="pct"/>
            <w:noWrap/>
            <w:tcMar>
              <w:right w:w="397" w:type="dxa"/>
            </w:tcMar>
            <w:hideMark/>
          </w:tcPr>
          <w:p w14:paraId="1094F059" w14:textId="77777777" w:rsidR="00E6137C" w:rsidRPr="00860826" w:rsidRDefault="00E6137C" w:rsidP="0040736B">
            <w:pPr>
              <w:spacing w:before="60" w:after="60"/>
              <w:jc w:val="right"/>
              <w:rPr>
                <w:lang w:eastAsia="en-ZA"/>
              </w:rPr>
            </w:pPr>
            <w:r w:rsidRPr="00860826">
              <w:rPr>
                <w:lang w:eastAsia="en-ZA"/>
              </w:rPr>
              <w:t>27.3%</w:t>
            </w:r>
          </w:p>
        </w:tc>
      </w:tr>
      <w:tr w:rsidR="00E6137C" w:rsidRPr="00860826" w14:paraId="2228A32D" w14:textId="77777777" w:rsidTr="0040736B">
        <w:trPr>
          <w:trHeight w:val="295"/>
          <w:jc w:val="center"/>
        </w:trPr>
        <w:tc>
          <w:tcPr>
            <w:tcW w:w="784" w:type="pct"/>
            <w:noWrap/>
            <w:hideMark/>
          </w:tcPr>
          <w:p w14:paraId="5B81E716" w14:textId="77777777" w:rsidR="00E6137C" w:rsidRPr="00860826" w:rsidRDefault="00E6137C" w:rsidP="0040736B">
            <w:pPr>
              <w:spacing w:before="60" w:after="60"/>
              <w:jc w:val="left"/>
              <w:rPr>
                <w:lang w:eastAsia="en-ZA"/>
              </w:rPr>
            </w:pPr>
          </w:p>
        </w:tc>
        <w:tc>
          <w:tcPr>
            <w:tcW w:w="1171" w:type="pct"/>
            <w:noWrap/>
            <w:hideMark/>
          </w:tcPr>
          <w:p w14:paraId="218B115C" w14:textId="6770828B" w:rsidR="00E6137C" w:rsidRPr="00860826" w:rsidRDefault="00E6137C" w:rsidP="0040736B">
            <w:pPr>
              <w:spacing w:before="60" w:after="60"/>
              <w:rPr>
                <w:lang w:eastAsia="en-ZA"/>
              </w:rPr>
            </w:pPr>
            <w:r w:rsidRPr="00860826">
              <w:rPr>
                <w:lang w:eastAsia="en-ZA"/>
              </w:rPr>
              <w:t>R6 001–R16 000</w:t>
            </w:r>
          </w:p>
        </w:tc>
        <w:tc>
          <w:tcPr>
            <w:tcW w:w="962" w:type="pct"/>
            <w:noWrap/>
            <w:tcMar>
              <w:right w:w="397" w:type="dxa"/>
            </w:tcMar>
            <w:hideMark/>
          </w:tcPr>
          <w:p w14:paraId="6F25AC25" w14:textId="77777777" w:rsidR="00E6137C" w:rsidRPr="00860826" w:rsidRDefault="00E6137C" w:rsidP="0040736B">
            <w:pPr>
              <w:spacing w:before="60" w:after="60"/>
              <w:jc w:val="right"/>
              <w:rPr>
                <w:lang w:eastAsia="en-ZA"/>
              </w:rPr>
            </w:pPr>
            <w:r w:rsidRPr="00860826">
              <w:rPr>
                <w:lang w:eastAsia="en-ZA"/>
              </w:rPr>
              <w:t>19.0%</w:t>
            </w:r>
          </w:p>
        </w:tc>
        <w:tc>
          <w:tcPr>
            <w:tcW w:w="1133" w:type="pct"/>
            <w:noWrap/>
            <w:tcMar>
              <w:right w:w="397" w:type="dxa"/>
            </w:tcMar>
            <w:hideMark/>
          </w:tcPr>
          <w:p w14:paraId="1349EA5A" w14:textId="77777777" w:rsidR="00E6137C" w:rsidRPr="00860826" w:rsidRDefault="00E6137C" w:rsidP="0040736B">
            <w:pPr>
              <w:spacing w:before="60" w:after="60"/>
              <w:jc w:val="right"/>
              <w:rPr>
                <w:lang w:eastAsia="en-ZA"/>
              </w:rPr>
            </w:pPr>
            <w:r w:rsidRPr="00860826">
              <w:rPr>
                <w:lang w:eastAsia="en-ZA"/>
              </w:rPr>
              <w:t>15.0%</w:t>
            </w:r>
          </w:p>
        </w:tc>
        <w:tc>
          <w:tcPr>
            <w:tcW w:w="951" w:type="pct"/>
            <w:noWrap/>
            <w:tcMar>
              <w:right w:w="397" w:type="dxa"/>
            </w:tcMar>
            <w:hideMark/>
          </w:tcPr>
          <w:p w14:paraId="15B0292F" w14:textId="77777777" w:rsidR="00E6137C" w:rsidRPr="00860826" w:rsidRDefault="00E6137C" w:rsidP="0040736B">
            <w:pPr>
              <w:spacing w:before="60" w:after="60"/>
              <w:jc w:val="right"/>
              <w:rPr>
                <w:lang w:eastAsia="en-ZA"/>
              </w:rPr>
            </w:pPr>
            <w:r w:rsidRPr="00860826">
              <w:rPr>
                <w:lang w:eastAsia="en-ZA"/>
              </w:rPr>
              <w:t>16.3%</w:t>
            </w:r>
          </w:p>
        </w:tc>
      </w:tr>
      <w:tr w:rsidR="00E6137C" w:rsidRPr="00860826" w14:paraId="7386D03D" w14:textId="77777777" w:rsidTr="0040736B">
        <w:trPr>
          <w:trHeight w:val="295"/>
          <w:jc w:val="center"/>
        </w:trPr>
        <w:tc>
          <w:tcPr>
            <w:tcW w:w="784" w:type="pct"/>
            <w:noWrap/>
            <w:hideMark/>
          </w:tcPr>
          <w:p w14:paraId="0C08CA8B" w14:textId="77777777" w:rsidR="00E6137C" w:rsidRPr="00860826" w:rsidRDefault="00E6137C" w:rsidP="0040736B">
            <w:pPr>
              <w:spacing w:before="60" w:after="60"/>
              <w:jc w:val="left"/>
              <w:rPr>
                <w:lang w:eastAsia="en-ZA"/>
              </w:rPr>
            </w:pPr>
          </w:p>
        </w:tc>
        <w:tc>
          <w:tcPr>
            <w:tcW w:w="1171" w:type="pct"/>
            <w:noWrap/>
            <w:hideMark/>
          </w:tcPr>
          <w:p w14:paraId="484EFE21" w14:textId="4076437E" w:rsidR="00E6137C" w:rsidRPr="00860826" w:rsidRDefault="00E6137C" w:rsidP="0040736B">
            <w:pPr>
              <w:spacing w:before="60" w:after="60"/>
              <w:rPr>
                <w:lang w:eastAsia="en-ZA"/>
              </w:rPr>
            </w:pPr>
            <w:r w:rsidRPr="00860826">
              <w:rPr>
                <w:lang w:eastAsia="en-ZA"/>
              </w:rPr>
              <w:t>R16 001–R37 500</w:t>
            </w:r>
          </w:p>
        </w:tc>
        <w:tc>
          <w:tcPr>
            <w:tcW w:w="962" w:type="pct"/>
            <w:noWrap/>
            <w:tcMar>
              <w:right w:w="397" w:type="dxa"/>
            </w:tcMar>
            <w:hideMark/>
          </w:tcPr>
          <w:p w14:paraId="19780458" w14:textId="77777777" w:rsidR="00E6137C" w:rsidRPr="00860826" w:rsidRDefault="00E6137C" w:rsidP="0040736B">
            <w:pPr>
              <w:spacing w:before="60" w:after="60"/>
              <w:jc w:val="right"/>
              <w:rPr>
                <w:lang w:eastAsia="en-ZA"/>
              </w:rPr>
            </w:pPr>
            <w:r w:rsidRPr="00860826">
              <w:rPr>
                <w:lang w:eastAsia="en-ZA"/>
              </w:rPr>
              <w:t>13.2%</w:t>
            </w:r>
          </w:p>
        </w:tc>
        <w:tc>
          <w:tcPr>
            <w:tcW w:w="1133" w:type="pct"/>
            <w:noWrap/>
            <w:tcMar>
              <w:right w:w="397" w:type="dxa"/>
            </w:tcMar>
            <w:hideMark/>
          </w:tcPr>
          <w:p w14:paraId="2C4B5AF8" w14:textId="77777777" w:rsidR="00E6137C" w:rsidRPr="00860826" w:rsidRDefault="00E6137C" w:rsidP="0040736B">
            <w:pPr>
              <w:spacing w:before="60" w:after="60"/>
              <w:jc w:val="right"/>
              <w:rPr>
                <w:lang w:eastAsia="en-ZA"/>
              </w:rPr>
            </w:pPr>
            <w:r w:rsidRPr="00860826">
              <w:rPr>
                <w:lang w:eastAsia="en-ZA"/>
              </w:rPr>
              <w:t>6.8%</w:t>
            </w:r>
          </w:p>
        </w:tc>
        <w:tc>
          <w:tcPr>
            <w:tcW w:w="951" w:type="pct"/>
            <w:noWrap/>
            <w:tcMar>
              <w:right w:w="397" w:type="dxa"/>
            </w:tcMar>
            <w:hideMark/>
          </w:tcPr>
          <w:p w14:paraId="61ED9C01" w14:textId="77777777" w:rsidR="00E6137C" w:rsidRPr="00860826" w:rsidRDefault="00E6137C" w:rsidP="0040736B">
            <w:pPr>
              <w:spacing w:before="60" w:after="60"/>
              <w:jc w:val="right"/>
              <w:rPr>
                <w:lang w:eastAsia="en-ZA"/>
              </w:rPr>
            </w:pPr>
            <w:r w:rsidRPr="00860826">
              <w:rPr>
                <w:lang w:eastAsia="en-ZA"/>
              </w:rPr>
              <w:t>9.1%</w:t>
            </w:r>
          </w:p>
        </w:tc>
      </w:tr>
      <w:tr w:rsidR="00E6137C" w:rsidRPr="00860826" w14:paraId="0F85FAFD" w14:textId="77777777" w:rsidTr="0040736B">
        <w:trPr>
          <w:trHeight w:val="295"/>
          <w:jc w:val="center"/>
        </w:trPr>
        <w:tc>
          <w:tcPr>
            <w:tcW w:w="784" w:type="pct"/>
            <w:noWrap/>
            <w:hideMark/>
          </w:tcPr>
          <w:p w14:paraId="15EFBA5C" w14:textId="77777777" w:rsidR="00E6137C" w:rsidRPr="00860826" w:rsidRDefault="00E6137C" w:rsidP="0040736B">
            <w:pPr>
              <w:spacing w:before="60" w:after="60"/>
              <w:jc w:val="left"/>
              <w:rPr>
                <w:lang w:eastAsia="en-ZA"/>
              </w:rPr>
            </w:pPr>
          </w:p>
        </w:tc>
        <w:tc>
          <w:tcPr>
            <w:tcW w:w="1171" w:type="pct"/>
            <w:noWrap/>
            <w:hideMark/>
          </w:tcPr>
          <w:p w14:paraId="28CD1B30" w14:textId="77777777" w:rsidR="00E6137C" w:rsidRPr="00860826" w:rsidRDefault="00E6137C" w:rsidP="0040736B">
            <w:pPr>
              <w:spacing w:before="60" w:after="60"/>
              <w:rPr>
                <w:lang w:eastAsia="en-ZA"/>
              </w:rPr>
            </w:pPr>
            <w:r w:rsidRPr="00860826">
              <w:rPr>
                <w:lang w:eastAsia="en-ZA"/>
              </w:rPr>
              <w:t>R37 501 or more</w:t>
            </w:r>
          </w:p>
        </w:tc>
        <w:tc>
          <w:tcPr>
            <w:tcW w:w="962" w:type="pct"/>
            <w:noWrap/>
            <w:tcMar>
              <w:right w:w="397" w:type="dxa"/>
            </w:tcMar>
            <w:hideMark/>
          </w:tcPr>
          <w:p w14:paraId="5F98CA04" w14:textId="77777777" w:rsidR="00E6137C" w:rsidRPr="00860826" w:rsidRDefault="00E6137C" w:rsidP="0040736B">
            <w:pPr>
              <w:spacing w:before="60" w:after="60"/>
              <w:jc w:val="right"/>
              <w:rPr>
                <w:lang w:eastAsia="en-ZA"/>
              </w:rPr>
            </w:pPr>
            <w:r w:rsidRPr="00860826">
              <w:rPr>
                <w:lang w:eastAsia="en-ZA"/>
              </w:rPr>
              <w:t>0.0%</w:t>
            </w:r>
          </w:p>
        </w:tc>
        <w:tc>
          <w:tcPr>
            <w:tcW w:w="1133" w:type="pct"/>
            <w:noWrap/>
            <w:tcMar>
              <w:right w:w="397" w:type="dxa"/>
            </w:tcMar>
            <w:hideMark/>
          </w:tcPr>
          <w:p w14:paraId="038AE388" w14:textId="77777777" w:rsidR="00E6137C" w:rsidRPr="00860826" w:rsidRDefault="00E6137C" w:rsidP="0040736B">
            <w:pPr>
              <w:spacing w:before="60" w:after="60"/>
              <w:jc w:val="right"/>
              <w:rPr>
                <w:lang w:eastAsia="en-ZA"/>
              </w:rPr>
            </w:pPr>
            <w:r w:rsidRPr="00860826">
              <w:rPr>
                <w:lang w:eastAsia="en-ZA"/>
              </w:rPr>
              <w:t>2.7%</w:t>
            </w:r>
          </w:p>
        </w:tc>
        <w:tc>
          <w:tcPr>
            <w:tcW w:w="951" w:type="pct"/>
            <w:noWrap/>
            <w:tcMar>
              <w:right w:w="397" w:type="dxa"/>
            </w:tcMar>
            <w:hideMark/>
          </w:tcPr>
          <w:p w14:paraId="0247975A" w14:textId="77777777" w:rsidR="00E6137C" w:rsidRPr="00860826" w:rsidRDefault="00E6137C" w:rsidP="0040736B">
            <w:pPr>
              <w:spacing w:before="60" w:after="60"/>
              <w:jc w:val="right"/>
              <w:rPr>
                <w:lang w:eastAsia="en-ZA"/>
              </w:rPr>
            </w:pPr>
            <w:r w:rsidRPr="00860826">
              <w:rPr>
                <w:lang w:eastAsia="en-ZA"/>
              </w:rPr>
              <w:t>3.8%</w:t>
            </w:r>
          </w:p>
        </w:tc>
      </w:tr>
      <w:tr w:rsidR="00E6137C" w:rsidRPr="00860826" w14:paraId="103A048A" w14:textId="77777777" w:rsidTr="0040736B">
        <w:trPr>
          <w:trHeight w:val="295"/>
          <w:jc w:val="center"/>
        </w:trPr>
        <w:tc>
          <w:tcPr>
            <w:tcW w:w="784" w:type="pct"/>
            <w:noWrap/>
            <w:hideMark/>
          </w:tcPr>
          <w:p w14:paraId="21FA8498" w14:textId="77777777" w:rsidR="00E6137C" w:rsidRPr="00860826" w:rsidRDefault="00E6137C" w:rsidP="0040736B">
            <w:pPr>
              <w:spacing w:before="60" w:after="60"/>
              <w:jc w:val="left"/>
              <w:rPr>
                <w:lang w:eastAsia="en-ZA"/>
              </w:rPr>
            </w:pPr>
          </w:p>
        </w:tc>
        <w:tc>
          <w:tcPr>
            <w:tcW w:w="1171" w:type="pct"/>
            <w:noWrap/>
            <w:hideMark/>
          </w:tcPr>
          <w:p w14:paraId="22BD8D0B" w14:textId="77777777" w:rsidR="00E6137C" w:rsidRPr="00860826" w:rsidRDefault="00E6137C" w:rsidP="0040736B">
            <w:pPr>
              <w:spacing w:before="60" w:after="60"/>
              <w:rPr>
                <w:lang w:eastAsia="en-ZA"/>
              </w:rPr>
            </w:pPr>
            <w:r w:rsidRPr="00860826">
              <w:rPr>
                <w:lang w:eastAsia="en-ZA"/>
              </w:rPr>
              <w:t>Refuse</w:t>
            </w:r>
          </w:p>
        </w:tc>
        <w:tc>
          <w:tcPr>
            <w:tcW w:w="962" w:type="pct"/>
            <w:noWrap/>
            <w:tcMar>
              <w:right w:w="397" w:type="dxa"/>
            </w:tcMar>
            <w:hideMark/>
          </w:tcPr>
          <w:p w14:paraId="5CD89FF5" w14:textId="77777777" w:rsidR="00E6137C" w:rsidRPr="00860826" w:rsidRDefault="00E6137C" w:rsidP="0040736B">
            <w:pPr>
              <w:spacing w:before="60" w:after="60"/>
              <w:jc w:val="right"/>
              <w:rPr>
                <w:lang w:eastAsia="en-ZA"/>
              </w:rPr>
            </w:pPr>
            <w:r w:rsidRPr="00860826">
              <w:rPr>
                <w:lang w:eastAsia="en-ZA"/>
              </w:rPr>
              <w:t>25.1%</w:t>
            </w:r>
          </w:p>
        </w:tc>
        <w:tc>
          <w:tcPr>
            <w:tcW w:w="1133" w:type="pct"/>
            <w:noWrap/>
            <w:tcMar>
              <w:right w:w="397" w:type="dxa"/>
            </w:tcMar>
            <w:hideMark/>
          </w:tcPr>
          <w:p w14:paraId="7D7D6659" w14:textId="77777777" w:rsidR="00E6137C" w:rsidRPr="00860826" w:rsidRDefault="00E6137C" w:rsidP="0040736B">
            <w:pPr>
              <w:spacing w:before="60" w:after="60"/>
              <w:jc w:val="right"/>
              <w:rPr>
                <w:lang w:eastAsia="en-ZA"/>
              </w:rPr>
            </w:pPr>
            <w:r w:rsidRPr="00860826">
              <w:rPr>
                <w:lang w:eastAsia="en-ZA"/>
              </w:rPr>
              <w:t>15.3%</w:t>
            </w:r>
          </w:p>
        </w:tc>
        <w:tc>
          <w:tcPr>
            <w:tcW w:w="951" w:type="pct"/>
            <w:noWrap/>
            <w:tcMar>
              <w:right w:w="397" w:type="dxa"/>
            </w:tcMar>
            <w:hideMark/>
          </w:tcPr>
          <w:p w14:paraId="4ECC5732" w14:textId="77777777" w:rsidR="00E6137C" w:rsidRPr="00860826" w:rsidRDefault="00E6137C" w:rsidP="0040736B">
            <w:pPr>
              <w:spacing w:before="60" w:after="60"/>
              <w:jc w:val="right"/>
              <w:rPr>
                <w:lang w:eastAsia="en-ZA"/>
              </w:rPr>
            </w:pPr>
            <w:r w:rsidRPr="00860826">
              <w:rPr>
                <w:lang w:eastAsia="en-ZA"/>
              </w:rPr>
              <w:t>15.6%</w:t>
            </w:r>
          </w:p>
        </w:tc>
      </w:tr>
    </w:tbl>
    <w:p w14:paraId="7AD7E012" w14:textId="2DDA4521" w:rsidR="00E6137C" w:rsidRPr="0040736B" w:rsidRDefault="00E6137C" w:rsidP="0040736B">
      <w:pPr>
        <w:spacing w:before="240" w:line="259" w:lineRule="auto"/>
        <w:rPr>
          <w:sz w:val="22"/>
          <w:lang w:val="en-US"/>
        </w:rPr>
      </w:pPr>
      <w:r w:rsidRPr="0040736B">
        <w:rPr>
          <w:sz w:val="22"/>
          <w:lang w:val="en-US"/>
        </w:rPr>
        <w:t xml:space="preserve">With higher levels </w:t>
      </w:r>
      <w:r w:rsidR="005E3AA9">
        <w:rPr>
          <w:sz w:val="22"/>
          <w:lang w:val="en-US"/>
        </w:rPr>
        <w:t xml:space="preserve">of </w:t>
      </w:r>
      <w:r w:rsidRPr="0040736B">
        <w:rPr>
          <w:sz w:val="22"/>
          <w:lang w:val="en-US"/>
        </w:rPr>
        <w:t xml:space="preserve">tertiary education, formal sector and permanent employment types, it is not surprising that a higher percentage </w:t>
      </w:r>
      <w:r w:rsidR="00F46B2C" w:rsidRPr="0040736B">
        <w:rPr>
          <w:sz w:val="22"/>
          <w:lang w:val="en-US"/>
        </w:rPr>
        <w:t xml:space="preserve">of </w:t>
      </w:r>
      <w:r w:rsidRPr="0040736B">
        <w:rPr>
          <w:sz w:val="22"/>
          <w:lang w:val="en-US"/>
        </w:rPr>
        <w:t>people in cultural occupations in the province fall into the higher income categories compared to people in cultural occupations in South Africa as a whole.</w:t>
      </w:r>
    </w:p>
    <w:p w14:paraId="46BC1211" w14:textId="14081DDB" w:rsidR="00E6137C" w:rsidRPr="0040736B" w:rsidRDefault="00E6137C" w:rsidP="0040736B">
      <w:pPr>
        <w:spacing w:line="259" w:lineRule="auto"/>
        <w:rPr>
          <w:sz w:val="22"/>
          <w:lang w:val="en-US"/>
        </w:rPr>
      </w:pPr>
      <w:r w:rsidRPr="0040736B">
        <w:rPr>
          <w:sz w:val="22"/>
          <w:lang w:val="en-US"/>
        </w:rPr>
        <w:t>In summary, the Northern Cape has the smallest percentage of cultural occupations in South Africa, but the number of cultural occupations grew between 2017 and 2019 despite a decline in provincial growth rate. As found in other fairly rural provinces, Visual Arts and Crafts are one of the largest cultural employment domains, but the Norther</w:t>
      </w:r>
      <w:r w:rsidR="00F46B2C" w:rsidRPr="0040736B">
        <w:rPr>
          <w:sz w:val="22"/>
          <w:lang w:val="en-US"/>
        </w:rPr>
        <w:t>n</w:t>
      </w:r>
      <w:r w:rsidRPr="0040736B">
        <w:rPr>
          <w:sz w:val="22"/>
          <w:lang w:val="en-US"/>
        </w:rPr>
        <w:t xml:space="preserve"> Cape also has a surprisingly large percentage of cultural occupations in the Books, Information and Press domain, which warrants further research. People in cultural occupations in the province have higher levels of tertiary education than the average for cultural occupations in South Africa overall, and are more likely to be in more stable employment types than cultur</w:t>
      </w:r>
      <w:r w:rsidR="00F46B2C" w:rsidRPr="0040736B">
        <w:rPr>
          <w:sz w:val="22"/>
          <w:lang w:val="en-US"/>
        </w:rPr>
        <w:t>al</w:t>
      </w:r>
      <w:r w:rsidRPr="0040736B">
        <w:rPr>
          <w:sz w:val="22"/>
          <w:lang w:val="en-US"/>
        </w:rPr>
        <w:t xml:space="preserve"> workers in South Africa in general.</w:t>
      </w:r>
    </w:p>
    <w:p w14:paraId="532DDD40" w14:textId="77777777" w:rsidR="00F75E69" w:rsidRDefault="00F75E69" w:rsidP="0040736B">
      <w:pPr>
        <w:pStyle w:val="Heading3"/>
        <w:ind w:left="720"/>
      </w:pPr>
      <w:bookmarkStart w:id="232" w:name="_Toc94111100"/>
      <w:r>
        <w:t>International Trade in Cultural Goods</w:t>
      </w:r>
      <w:bookmarkEnd w:id="232"/>
    </w:p>
    <w:p w14:paraId="795196AA" w14:textId="4B477A01" w:rsidR="004163A9" w:rsidRPr="0040736B" w:rsidRDefault="004163A9" w:rsidP="0040736B">
      <w:pPr>
        <w:spacing w:before="0" w:line="259" w:lineRule="auto"/>
        <w:rPr>
          <w:sz w:val="22"/>
        </w:rPr>
      </w:pPr>
      <w:r w:rsidRPr="0040736B">
        <w:rPr>
          <w:sz w:val="22"/>
        </w:rPr>
        <w:t xml:space="preserve">Of South Africa’s nine provinces, in 2019 the Northern Cape had the </w:t>
      </w:r>
      <w:r w:rsidR="002160B0" w:rsidRPr="0040736B">
        <w:rPr>
          <w:sz w:val="22"/>
        </w:rPr>
        <w:t>ninth</w:t>
      </w:r>
      <w:r w:rsidRPr="0040736B">
        <w:rPr>
          <w:sz w:val="22"/>
        </w:rPr>
        <w:t xml:space="preserve"> highest cultural goods exports of </w:t>
      </w:r>
      <w:r w:rsidR="00501AC3" w:rsidRPr="0040736B">
        <w:rPr>
          <w:sz w:val="22"/>
        </w:rPr>
        <w:t>R2.7</w:t>
      </w:r>
      <w:r w:rsidRPr="0040736B">
        <w:rPr>
          <w:sz w:val="22"/>
        </w:rPr>
        <w:t xml:space="preserve"> million </w:t>
      </w:r>
      <w:r w:rsidR="00A70883" w:rsidRPr="0040736B">
        <w:rPr>
          <w:sz w:val="22"/>
        </w:rPr>
        <w:t>which</w:t>
      </w:r>
      <w:r w:rsidRPr="0040736B">
        <w:rPr>
          <w:sz w:val="22"/>
        </w:rPr>
        <w:t xml:space="preserve"> represented 0.</w:t>
      </w:r>
      <w:r w:rsidR="00AB6B2A" w:rsidRPr="0040736B">
        <w:rPr>
          <w:sz w:val="22"/>
        </w:rPr>
        <w:t>03</w:t>
      </w:r>
      <w:r w:rsidRPr="0040736B">
        <w:rPr>
          <w:sz w:val="22"/>
        </w:rPr>
        <w:t xml:space="preserve">% </w:t>
      </w:r>
      <w:r w:rsidR="006E0DFD" w:rsidRPr="0040736B">
        <w:rPr>
          <w:sz w:val="22"/>
        </w:rPr>
        <w:t xml:space="preserve">of </w:t>
      </w:r>
      <w:r w:rsidRPr="0040736B">
        <w:rPr>
          <w:sz w:val="22"/>
        </w:rPr>
        <w:t xml:space="preserve">South Africa’s total cultural goods exports. In 2020 cultural goods exports for the province dropped to </w:t>
      </w:r>
      <w:r w:rsidR="00AB6B2A" w:rsidRPr="0040736B">
        <w:rPr>
          <w:sz w:val="22"/>
        </w:rPr>
        <w:t>R1.9</w:t>
      </w:r>
      <w:r w:rsidRPr="0040736B">
        <w:rPr>
          <w:sz w:val="22"/>
        </w:rPr>
        <w:t xml:space="preserve"> million</w:t>
      </w:r>
      <w:r w:rsidR="005E3AA9">
        <w:rPr>
          <w:sz w:val="22"/>
        </w:rPr>
        <w:t>,</w:t>
      </w:r>
      <w:r w:rsidRPr="0040736B">
        <w:rPr>
          <w:sz w:val="22"/>
        </w:rPr>
        <w:t xml:space="preserve"> </w:t>
      </w:r>
      <w:r w:rsidR="007D0222" w:rsidRPr="0040736B">
        <w:rPr>
          <w:sz w:val="22"/>
        </w:rPr>
        <w:t xml:space="preserve">making up </w:t>
      </w:r>
      <w:r w:rsidRPr="0040736B">
        <w:rPr>
          <w:sz w:val="22"/>
        </w:rPr>
        <w:t>0.</w:t>
      </w:r>
      <w:r w:rsidR="001C6444" w:rsidRPr="0040736B">
        <w:rPr>
          <w:sz w:val="22"/>
        </w:rPr>
        <w:t>2</w:t>
      </w:r>
      <w:r w:rsidRPr="0040736B">
        <w:rPr>
          <w:sz w:val="22"/>
        </w:rPr>
        <w:t xml:space="preserve">% </w:t>
      </w:r>
      <w:r w:rsidR="006E0DFD" w:rsidRPr="0040736B">
        <w:rPr>
          <w:sz w:val="22"/>
        </w:rPr>
        <w:t xml:space="preserve">of </w:t>
      </w:r>
      <w:r w:rsidRPr="0040736B">
        <w:rPr>
          <w:sz w:val="22"/>
        </w:rPr>
        <w:t>South Africa’s total cultural goods exports.</w:t>
      </w:r>
    </w:p>
    <w:p w14:paraId="117DB69D" w14:textId="6B0779BF" w:rsidR="00F75E69" w:rsidRDefault="00E3241E" w:rsidP="005E3AA9">
      <w:pPr>
        <w:spacing w:before="0" w:line="259" w:lineRule="auto"/>
        <w:rPr>
          <w:rFonts w:cs="Arial"/>
          <w:sz w:val="22"/>
        </w:rPr>
      </w:pPr>
      <w:r w:rsidRPr="0040736B">
        <w:rPr>
          <w:sz w:val="22"/>
        </w:rPr>
        <w:fldChar w:fldCharType="begin"/>
      </w:r>
      <w:r w:rsidRPr="0040736B">
        <w:rPr>
          <w:sz w:val="22"/>
        </w:rPr>
        <w:instrText xml:space="preserve"> REF _Ref89756128 \h </w:instrText>
      </w:r>
      <w:r w:rsidR="00AF08D5" w:rsidRPr="005E3AA9">
        <w:rPr>
          <w:sz w:val="22"/>
        </w:rPr>
        <w:instrText xml:space="preserve"> \* MERGEFORMAT </w:instrText>
      </w:r>
      <w:r w:rsidRPr="0040736B">
        <w:rPr>
          <w:sz w:val="22"/>
        </w:rPr>
      </w:r>
      <w:r w:rsidRPr="0040736B">
        <w:rPr>
          <w:sz w:val="22"/>
        </w:rPr>
        <w:fldChar w:fldCharType="separate"/>
      </w:r>
      <w:r w:rsidR="00C4686E" w:rsidRPr="0040736B">
        <w:rPr>
          <w:sz w:val="22"/>
        </w:rPr>
        <w:t xml:space="preserve">Table </w:t>
      </w:r>
      <w:r w:rsidR="00C4686E" w:rsidRPr="0040736B">
        <w:rPr>
          <w:noProof/>
          <w:sz w:val="22"/>
        </w:rPr>
        <w:t>4</w:t>
      </w:r>
      <w:r w:rsidR="00D54A5F">
        <w:rPr>
          <w:noProof/>
          <w:sz w:val="22"/>
        </w:rPr>
        <w:t>7</w:t>
      </w:r>
      <w:r w:rsidRPr="0040736B">
        <w:rPr>
          <w:sz w:val="22"/>
        </w:rPr>
        <w:fldChar w:fldCharType="end"/>
      </w:r>
      <w:r w:rsidRPr="0040736B">
        <w:rPr>
          <w:sz w:val="22"/>
        </w:rPr>
        <w:t xml:space="preserve"> </w:t>
      </w:r>
      <w:r w:rsidR="00F75E69" w:rsidRPr="0040736B">
        <w:rPr>
          <w:sz w:val="22"/>
        </w:rPr>
        <w:t xml:space="preserve">below shows the trade per domain. The data </w:t>
      </w:r>
      <w:r w:rsidR="006C0FCE" w:rsidRPr="0040736B">
        <w:rPr>
          <w:sz w:val="22"/>
        </w:rPr>
        <w:t>are</w:t>
      </w:r>
      <w:r w:rsidR="00F75E69" w:rsidRPr="0040736B">
        <w:rPr>
          <w:sz w:val="22"/>
        </w:rPr>
        <w:t xml:space="preserve"> from Quantec and </w:t>
      </w:r>
      <w:r w:rsidR="005E3AA9">
        <w:rPr>
          <w:sz w:val="22"/>
        </w:rPr>
        <w:t xml:space="preserve">are </w:t>
      </w:r>
      <w:r w:rsidR="00F75E69" w:rsidRPr="0040736B">
        <w:rPr>
          <w:sz w:val="22"/>
        </w:rPr>
        <w:t xml:space="preserve">based on SARS (Customs and Excise). The data for the Northern Cape is identified from the postal codes used by the CCI exporters and importers. </w:t>
      </w:r>
      <w:r w:rsidR="00F75E69" w:rsidRPr="0040736B">
        <w:rPr>
          <w:rFonts w:cs="Arial"/>
          <w:sz w:val="22"/>
        </w:rPr>
        <w:t xml:space="preserve">The data must be used with caution, </w:t>
      </w:r>
      <w:r w:rsidR="00F75E69" w:rsidRPr="0040736B">
        <w:rPr>
          <w:rFonts w:cs="Arial"/>
          <w:sz w:val="22"/>
        </w:rPr>
        <w:lastRenderedPageBreak/>
        <w:t>especially the import data</w:t>
      </w:r>
      <w:r w:rsidR="00AF08D5" w:rsidRPr="0040736B">
        <w:rPr>
          <w:rFonts w:cs="Arial"/>
          <w:sz w:val="22"/>
        </w:rPr>
        <w:t xml:space="preserve">, because cultural goods </w:t>
      </w:r>
      <w:r w:rsidR="00F75E69" w:rsidRPr="0040736B">
        <w:rPr>
          <w:rFonts w:cs="Arial"/>
          <w:sz w:val="22"/>
        </w:rPr>
        <w:t>brought into the Northern Cape may be sold in other provinces.</w:t>
      </w:r>
      <w:r w:rsidR="008C1CF4" w:rsidRPr="0040736B">
        <w:rPr>
          <w:rStyle w:val="FootnoteReference"/>
          <w:rFonts w:cs="Arial"/>
          <w:sz w:val="22"/>
        </w:rPr>
        <w:footnoteReference w:id="37"/>
      </w:r>
    </w:p>
    <w:p w14:paraId="1ED350D5" w14:textId="5420EA86" w:rsidR="00F75E69" w:rsidRDefault="00F75E69" w:rsidP="00904501">
      <w:pPr>
        <w:pStyle w:val="Caption"/>
      </w:pPr>
      <w:bookmarkStart w:id="233" w:name="_Ref89756128"/>
      <w:bookmarkStart w:id="234" w:name="_Toc93293356"/>
      <w:r>
        <w:t xml:space="preserve">Table </w:t>
      </w:r>
      <w:fldSimple w:instr=" SEQ Table \* ARABIC ">
        <w:r w:rsidR="00C4686E">
          <w:rPr>
            <w:noProof/>
          </w:rPr>
          <w:t>4</w:t>
        </w:r>
        <w:r w:rsidR="00D54A5F">
          <w:rPr>
            <w:noProof/>
          </w:rPr>
          <w:t>7</w:t>
        </w:r>
      </w:fldSimple>
      <w:bookmarkEnd w:id="233"/>
      <w:r w:rsidR="00585410">
        <w:rPr>
          <w:noProof/>
        </w:rPr>
        <w:t>:</w:t>
      </w:r>
      <w:r>
        <w:t xml:space="preserve"> Northern Cape’s international trade in cultural goods </w:t>
      </w:r>
      <w:r w:rsidR="00990702">
        <w:t xml:space="preserve">(R millions in </w:t>
      </w:r>
      <w:r w:rsidR="00466AE5">
        <w:t>current prices</w:t>
      </w:r>
      <w:r w:rsidR="00990702">
        <w:t>)</w:t>
      </w:r>
      <w:bookmarkEnd w:id="234"/>
    </w:p>
    <w:tbl>
      <w:tblPr>
        <w:tblStyle w:val="TableGrid1"/>
        <w:tblW w:w="9240" w:type="dxa"/>
        <w:tblLook w:val="04A0" w:firstRow="1" w:lastRow="0" w:firstColumn="1" w:lastColumn="0" w:noHBand="0" w:noVBand="1"/>
      </w:tblPr>
      <w:tblGrid>
        <w:gridCol w:w="2926"/>
        <w:gridCol w:w="1052"/>
        <w:gridCol w:w="1052"/>
        <w:gridCol w:w="1053"/>
        <w:gridCol w:w="1052"/>
        <w:gridCol w:w="1052"/>
        <w:gridCol w:w="1053"/>
      </w:tblGrid>
      <w:tr w:rsidR="00A74C05" w:rsidRPr="00A74C05" w14:paraId="432363AA" w14:textId="77777777" w:rsidTr="0040736B">
        <w:trPr>
          <w:trHeight w:val="300"/>
        </w:trPr>
        <w:tc>
          <w:tcPr>
            <w:tcW w:w="2926" w:type="dxa"/>
            <w:noWrap/>
            <w:hideMark/>
          </w:tcPr>
          <w:p w14:paraId="6465AB4E" w14:textId="77777777" w:rsidR="00A74C05" w:rsidRPr="00A74C05" w:rsidRDefault="00A74C05" w:rsidP="0040736B">
            <w:pPr>
              <w:pStyle w:val="Table"/>
              <w:spacing w:before="60" w:after="60"/>
            </w:pPr>
            <w:r w:rsidRPr="00A74C05">
              <w:t>Domain</w:t>
            </w:r>
          </w:p>
        </w:tc>
        <w:tc>
          <w:tcPr>
            <w:tcW w:w="1052" w:type="dxa"/>
            <w:noWrap/>
            <w:hideMark/>
          </w:tcPr>
          <w:p w14:paraId="2B69AC19" w14:textId="77777777" w:rsidR="00A74C05" w:rsidRPr="00A74C05" w:rsidRDefault="00A74C05" w:rsidP="0040736B">
            <w:pPr>
              <w:pStyle w:val="Table"/>
              <w:spacing w:before="60" w:after="60"/>
              <w:jc w:val="center"/>
            </w:pPr>
            <w:r w:rsidRPr="00A74C05">
              <w:t>2018 import</w:t>
            </w:r>
          </w:p>
        </w:tc>
        <w:tc>
          <w:tcPr>
            <w:tcW w:w="1052" w:type="dxa"/>
            <w:noWrap/>
            <w:hideMark/>
          </w:tcPr>
          <w:p w14:paraId="0FFC0FFB" w14:textId="77777777" w:rsidR="00A74C05" w:rsidRPr="00A74C05" w:rsidRDefault="00A74C05" w:rsidP="0040736B">
            <w:pPr>
              <w:pStyle w:val="Table"/>
              <w:spacing w:before="60" w:after="60"/>
              <w:jc w:val="center"/>
            </w:pPr>
            <w:r w:rsidRPr="00A74C05">
              <w:t>2018 export</w:t>
            </w:r>
          </w:p>
        </w:tc>
        <w:tc>
          <w:tcPr>
            <w:tcW w:w="1053" w:type="dxa"/>
            <w:noWrap/>
            <w:hideMark/>
          </w:tcPr>
          <w:p w14:paraId="53FDBBF1" w14:textId="77777777" w:rsidR="00A74C05" w:rsidRPr="00A74C05" w:rsidRDefault="00A74C05" w:rsidP="0040736B">
            <w:pPr>
              <w:pStyle w:val="Table"/>
              <w:spacing w:before="60" w:after="60"/>
              <w:jc w:val="center"/>
            </w:pPr>
            <w:r w:rsidRPr="00A74C05">
              <w:t>2019 import</w:t>
            </w:r>
          </w:p>
        </w:tc>
        <w:tc>
          <w:tcPr>
            <w:tcW w:w="1052" w:type="dxa"/>
            <w:noWrap/>
            <w:hideMark/>
          </w:tcPr>
          <w:p w14:paraId="481FE963" w14:textId="77777777" w:rsidR="00A74C05" w:rsidRPr="00A74C05" w:rsidRDefault="00A74C05" w:rsidP="0040736B">
            <w:pPr>
              <w:pStyle w:val="Table"/>
              <w:spacing w:before="60" w:after="60"/>
              <w:jc w:val="center"/>
            </w:pPr>
            <w:r w:rsidRPr="00A74C05">
              <w:t>2019 export</w:t>
            </w:r>
          </w:p>
        </w:tc>
        <w:tc>
          <w:tcPr>
            <w:tcW w:w="1052" w:type="dxa"/>
            <w:noWrap/>
            <w:hideMark/>
          </w:tcPr>
          <w:p w14:paraId="0B4956D5" w14:textId="77777777" w:rsidR="00A74C05" w:rsidRPr="00A74C05" w:rsidRDefault="00A74C05" w:rsidP="0040736B">
            <w:pPr>
              <w:pStyle w:val="Table"/>
              <w:spacing w:before="60" w:after="60"/>
              <w:jc w:val="center"/>
            </w:pPr>
            <w:r w:rsidRPr="00A74C05">
              <w:t>2020 import</w:t>
            </w:r>
          </w:p>
        </w:tc>
        <w:tc>
          <w:tcPr>
            <w:tcW w:w="1053" w:type="dxa"/>
            <w:noWrap/>
            <w:hideMark/>
          </w:tcPr>
          <w:p w14:paraId="1794D105" w14:textId="77777777" w:rsidR="00A74C05" w:rsidRPr="00A74C05" w:rsidRDefault="00A74C05" w:rsidP="0040736B">
            <w:pPr>
              <w:pStyle w:val="Table"/>
              <w:spacing w:before="60" w:after="60"/>
              <w:jc w:val="center"/>
            </w:pPr>
            <w:r w:rsidRPr="00A74C05">
              <w:t>2020 export</w:t>
            </w:r>
          </w:p>
        </w:tc>
      </w:tr>
      <w:tr w:rsidR="00A74C05" w:rsidRPr="00A74C05" w14:paraId="57F1007E" w14:textId="77777777" w:rsidTr="0040736B">
        <w:trPr>
          <w:trHeight w:val="300"/>
        </w:trPr>
        <w:tc>
          <w:tcPr>
            <w:tcW w:w="2926" w:type="dxa"/>
            <w:noWrap/>
            <w:hideMark/>
          </w:tcPr>
          <w:p w14:paraId="3FB34919" w14:textId="0DD1EC53" w:rsidR="00A74C05" w:rsidRPr="00A74C05" w:rsidRDefault="00A74C05" w:rsidP="0040736B">
            <w:pPr>
              <w:pStyle w:val="Table"/>
              <w:spacing w:before="60" w:after="60"/>
              <w:jc w:val="left"/>
            </w:pPr>
            <w:r w:rsidRPr="00A74C05">
              <w:t xml:space="preserve">Cultural and Natural Heritage </w:t>
            </w:r>
          </w:p>
        </w:tc>
        <w:tc>
          <w:tcPr>
            <w:tcW w:w="1052" w:type="dxa"/>
            <w:noWrap/>
            <w:tcMar>
              <w:right w:w="227" w:type="dxa"/>
            </w:tcMar>
            <w:hideMark/>
          </w:tcPr>
          <w:p w14:paraId="5C0823D7" w14:textId="106B6658" w:rsidR="00A74C05" w:rsidRPr="0040736B" w:rsidRDefault="00A74C05" w:rsidP="0040736B">
            <w:pPr>
              <w:pStyle w:val="tablenumber"/>
              <w:spacing w:before="60" w:after="60"/>
              <w:rPr>
                <w:spacing w:val="0"/>
                <w:sz w:val="20"/>
                <w:szCs w:val="20"/>
              </w:rPr>
            </w:pPr>
            <w:r w:rsidRPr="0040736B">
              <w:rPr>
                <w:spacing w:val="0"/>
                <w:sz w:val="20"/>
                <w:szCs w:val="20"/>
              </w:rPr>
              <w:t xml:space="preserve"> R 44.3 </w:t>
            </w:r>
          </w:p>
        </w:tc>
        <w:tc>
          <w:tcPr>
            <w:tcW w:w="1052" w:type="dxa"/>
            <w:noWrap/>
            <w:tcMar>
              <w:right w:w="227" w:type="dxa"/>
            </w:tcMar>
            <w:hideMark/>
          </w:tcPr>
          <w:p w14:paraId="3F53CE31" w14:textId="03420767" w:rsidR="00A74C05" w:rsidRPr="0040736B" w:rsidRDefault="00A74C05" w:rsidP="0040736B">
            <w:pPr>
              <w:pStyle w:val="tablenumber"/>
              <w:spacing w:before="60" w:after="60"/>
              <w:rPr>
                <w:spacing w:val="0"/>
                <w:sz w:val="20"/>
                <w:szCs w:val="20"/>
              </w:rPr>
            </w:pPr>
            <w:r w:rsidRPr="0040736B">
              <w:rPr>
                <w:spacing w:val="0"/>
                <w:sz w:val="20"/>
                <w:szCs w:val="20"/>
              </w:rPr>
              <w:t xml:space="preserve"> R 1.1 </w:t>
            </w:r>
          </w:p>
        </w:tc>
        <w:tc>
          <w:tcPr>
            <w:tcW w:w="1053" w:type="dxa"/>
            <w:noWrap/>
            <w:tcMar>
              <w:right w:w="227" w:type="dxa"/>
            </w:tcMar>
            <w:hideMark/>
          </w:tcPr>
          <w:p w14:paraId="0D19F489" w14:textId="1722AE32" w:rsidR="00A74C05" w:rsidRPr="0040736B" w:rsidRDefault="00A74C05" w:rsidP="0040736B">
            <w:pPr>
              <w:pStyle w:val="tablenumber"/>
              <w:spacing w:before="60" w:after="60"/>
              <w:rPr>
                <w:spacing w:val="0"/>
                <w:sz w:val="20"/>
                <w:szCs w:val="20"/>
              </w:rPr>
            </w:pPr>
            <w:r w:rsidRPr="0040736B">
              <w:rPr>
                <w:spacing w:val="0"/>
                <w:sz w:val="20"/>
                <w:szCs w:val="20"/>
              </w:rPr>
              <w:t xml:space="preserve"> R 28.4 </w:t>
            </w:r>
          </w:p>
        </w:tc>
        <w:tc>
          <w:tcPr>
            <w:tcW w:w="1052" w:type="dxa"/>
            <w:noWrap/>
            <w:tcMar>
              <w:right w:w="227" w:type="dxa"/>
            </w:tcMar>
            <w:hideMark/>
          </w:tcPr>
          <w:p w14:paraId="37C6F13B" w14:textId="28817B5A" w:rsidR="00A74C05" w:rsidRPr="0040736B" w:rsidRDefault="00A74C05" w:rsidP="0040736B">
            <w:pPr>
              <w:pStyle w:val="tablenumber"/>
              <w:spacing w:before="60" w:after="60"/>
              <w:rPr>
                <w:spacing w:val="0"/>
                <w:sz w:val="20"/>
                <w:szCs w:val="20"/>
              </w:rPr>
            </w:pPr>
            <w:r w:rsidRPr="0040736B">
              <w:rPr>
                <w:spacing w:val="0"/>
                <w:sz w:val="20"/>
                <w:szCs w:val="20"/>
              </w:rPr>
              <w:t xml:space="preserve"> R 1.6 </w:t>
            </w:r>
          </w:p>
        </w:tc>
        <w:tc>
          <w:tcPr>
            <w:tcW w:w="1052" w:type="dxa"/>
            <w:noWrap/>
            <w:tcMar>
              <w:right w:w="227" w:type="dxa"/>
            </w:tcMar>
            <w:hideMark/>
          </w:tcPr>
          <w:p w14:paraId="66212685" w14:textId="0A65E53E" w:rsidR="00A74C05" w:rsidRPr="0040736B" w:rsidRDefault="00A74C05" w:rsidP="0040736B">
            <w:pPr>
              <w:pStyle w:val="tablenumber"/>
              <w:spacing w:before="60" w:after="60"/>
              <w:rPr>
                <w:spacing w:val="0"/>
                <w:sz w:val="20"/>
                <w:szCs w:val="20"/>
              </w:rPr>
            </w:pPr>
            <w:r w:rsidRPr="0040736B">
              <w:rPr>
                <w:spacing w:val="0"/>
                <w:sz w:val="20"/>
                <w:szCs w:val="20"/>
              </w:rPr>
              <w:t xml:space="preserve"> R 2.4 </w:t>
            </w:r>
          </w:p>
        </w:tc>
        <w:tc>
          <w:tcPr>
            <w:tcW w:w="1053" w:type="dxa"/>
            <w:noWrap/>
            <w:tcMar>
              <w:right w:w="227" w:type="dxa"/>
            </w:tcMar>
            <w:hideMark/>
          </w:tcPr>
          <w:p w14:paraId="20CF9E1A" w14:textId="0218422F" w:rsidR="00A74C05" w:rsidRPr="0040736B" w:rsidRDefault="00A74C05" w:rsidP="0040736B">
            <w:pPr>
              <w:pStyle w:val="tablenumber"/>
              <w:spacing w:before="60" w:after="60"/>
              <w:rPr>
                <w:spacing w:val="0"/>
                <w:sz w:val="20"/>
                <w:szCs w:val="20"/>
              </w:rPr>
            </w:pPr>
            <w:r w:rsidRPr="0040736B">
              <w:rPr>
                <w:spacing w:val="0"/>
                <w:sz w:val="20"/>
                <w:szCs w:val="20"/>
              </w:rPr>
              <w:t xml:space="preserve"> R 1.7 </w:t>
            </w:r>
          </w:p>
        </w:tc>
      </w:tr>
      <w:tr w:rsidR="00A74C05" w:rsidRPr="00A74C05" w14:paraId="475D109A" w14:textId="77777777" w:rsidTr="0040736B">
        <w:trPr>
          <w:trHeight w:val="300"/>
        </w:trPr>
        <w:tc>
          <w:tcPr>
            <w:tcW w:w="2926" w:type="dxa"/>
            <w:noWrap/>
            <w:hideMark/>
          </w:tcPr>
          <w:p w14:paraId="53ACD2B1" w14:textId="4963F73B" w:rsidR="00A74C05" w:rsidRPr="00A74C05" w:rsidRDefault="00A74C05" w:rsidP="0040736B">
            <w:pPr>
              <w:pStyle w:val="Table"/>
              <w:spacing w:before="60" w:after="60"/>
              <w:jc w:val="left"/>
            </w:pPr>
            <w:r w:rsidRPr="00A74C05">
              <w:t xml:space="preserve">Performance and Celebration </w:t>
            </w:r>
          </w:p>
        </w:tc>
        <w:tc>
          <w:tcPr>
            <w:tcW w:w="1052" w:type="dxa"/>
            <w:noWrap/>
            <w:tcMar>
              <w:right w:w="227" w:type="dxa"/>
            </w:tcMar>
            <w:hideMark/>
          </w:tcPr>
          <w:p w14:paraId="281B9FE0" w14:textId="77AFC390" w:rsidR="00A74C05" w:rsidRPr="0040736B" w:rsidRDefault="00A74C05" w:rsidP="0040736B">
            <w:pPr>
              <w:pStyle w:val="tablenumber"/>
              <w:spacing w:before="60" w:after="60"/>
              <w:rPr>
                <w:spacing w:val="0"/>
                <w:sz w:val="20"/>
                <w:szCs w:val="20"/>
              </w:rPr>
            </w:pPr>
            <w:r w:rsidRPr="0040736B">
              <w:rPr>
                <w:spacing w:val="0"/>
                <w:sz w:val="20"/>
                <w:szCs w:val="20"/>
              </w:rPr>
              <w:t xml:space="preserve"> R 0.1 </w:t>
            </w:r>
          </w:p>
        </w:tc>
        <w:tc>
          <w:tcPr>
            <w:tcW w:w="1052" w:type="dxa"/>
            <w:noWrap/>
            <w:tcMar>
              <w:right w:w="227" w:type="dxa"/>
            </w:tcMar>
            <w:hideMark/>
          </w:tcPr>
          <w:p w14:paraId="46D12A78" w14:textId="2CEE57E3" w:rsidR="00A74C05" w:rsidRPr="0040736B" w:rsidRDefault="00A74C05" w:rsidP="0040736B">
            <w:pPr>
              <w:pStyle w:val="tablenumber"/>
              <w:spacing w:before="60" w:after="60"/>
              <w:rPr>
                <w:spacing w:val="0"/>
                <w:sz w:val="20"/>
                <w:szCs w:val="20"/>
              </w:rPr>
            </w:pPr>
            <w:r w:rsidRPr="0040736B">
              <w:rPr>
                <w:spacing w:val="0"/>
                <w:sz w:val="20"/>
                <w:szCs w:val="20"/>
              </w:rPr>
              <w:t xml:space="preserve"> R 0.2 </w:t>
            </w:r>
          </w:p>
        </w:tc>
        <w:tc>
          <w:tcPr>
            <w:tcW w:w="1053" w:type="dxa"/>
            <w:noWrap/>
            <w:tcMar>
              <w:right w:w="227" w:type="dxa"/>
            </w:tcMar>
            <w:hideMark/>
          </w:tcPr>
          <w:p w14:paraId="61570C1E" w14:textId="4EAE7183" w:rsidR="00A74C05" w:rsidRPr="0040736B" w:rsidRDefault="00A74C05" w:rsidP="0040736B">
            <w:pPr>
              <w:pStyle w:val="tablenumber"/>
              <w:spacing w:before="60" w:after="60"/>
              <w:rPr>
                <w:spacing w:val="0"/>
                <w:sz w:val="20"/>
                <w:szCs w:val="20"/>
              </w:rPr>
            </w:pPr>
            <w:r w:rsidRPr="0040736B">
              <w:rPr>
                <w:spacing w:val="0"/>
                <w:sz w:val="20"/>
                <w:szCs w:val="20"/>
              </w:rPr>
              <w:t xml:space="preserve"> R 0.1 </w:t>
            </w:r>
          </w:p>
        </w:tc>
        <w:tc>
          <w:tcPr>
            <w:tcW w:w="1052" w:type="dxa"/>
            <w:noWrap/>
            <w:tcMar>
              <w:right w:w="227" w:type="dxa"/>
            </w:tcMar>
            <w:hideMark/>
          </w:tcPr>
          <w:p w14:paraId="6378C286" w14:textId="15458476" w:rsidR="00A74C05" w:rsidRPr="0040736B" w:rsidRDefault="00A74C05" w:rsidP="0040736B">
            <w:pPr>
              <w:pStyle w:val="tablenumber"/>
              <w:spacing w:before="60" w:after="60"/>
              <w:rPr>
                <w:spacing w:val="0"/>
                <w:sz w:val="20"/>
                <w:szCs w:val="20"/>
              </w:rPr>
            </w:pPr>
            <w:r w:rsidRPr="0040736B">
              <w:rPr>
                <w:spacing w:val="0"/>
                <w:sz w:val="20"/>
                <w:szCs w:val="20"/>
              </w:rPr>
              <w:t xml:space="preserve"> R 0.2 </w:t>
            </w:r>
          </w:p>
        </w:tc>
        <w:tc>
          <w:tcPr>
            <w:tcW w:w="1052" w:type="dxa"/>
            <w:noWrap/>
            <w:tcMar>
              <w:right w:w="227" w:type="dxa"/>
            </w:tcMar>
            <w:hideMark/>
          </w:tcPr>
          <w:p w14:paraId="2ACB708A" w14:textId="26F75C7D" w:rsidR="00A74C05" w:rsidRPr="0040736B" w:rsidRDefault="00A74C05" w:rsidP="0040736B">
            <w:pPr>
              <w:pStyle w:val="tablenumber"/>
              <w:spacing w:before="60" w:after="60"/>
              <w:rPr>
                <w:spacing w:val="0"/>
                <w:sz w:val="20"/>
                <w:szCs w:val="20"/>
              </w:rPr>
            </w:pPr>
            <w:r w:rsidRPr="0040736B">
              <w:rPr>
                <w:spacing w:val="0"/>
                <w:sz w:val="20"/>
                <w:szCs w:val="20"/>
              </w:rPr>
              <w:t xml:space="preserve"> R 0.0 </w:t>
            </w:r>
          </w:p>
        </w:tc>
        <w:tc>
          <w:tcPr>
            <w:tcW w:w="1053" w:type="dxa"/>
            <w:noWrap/>
            <w:tcMar>
              <w:right w:w="227" w:type="dxa"/>
            </w:tcMar>
            <w:hideMark/>
          </w:tcPr>
          <w:p w14:paraId="59A91A26" w14:textId="7AA3F508" w:rsidR="00A74C05" w:rsidRPr="0040736B" w:rsidRDefault="00A74C05" w:rsidP="0040736B">
            <w:pPr>
              <w:pStyle w:val="tablenumber"/>
              <w:spacing w:before="60" w:after="60"/>
              <w:rPr>
                <w:spacing w:val="0"/>
                <w:sz w:val="20"/>
                <w:szCs w:val="20"/>
              </w:rPr>
            </w:pPr>
            <w:r w:rsidRPr="0040736B">
              <w:rPr>
                <w:spacing w:val="0"/>
                <w:sz w:val="20"/>
                <w:szCs w:val="20"/>
              </w:rPr>
              <w:t xml:space="preserve"> R 0.0 </w:t>
            </w:r>
          </w:p>
        </w:tc>
      </w:tr>
      <w:tr w:rsidR="00A74C05" w:rsidRPr="00A74C05" w14:paraId="0CA2C39F" w14:textId="77777777" w:rsidTr="0040736B">
        <w:trPr>
          <w:trHeight w:val="300"/>
        </w:trPr>
        <w:tc>
          <w:tcPr>
            <w:tcW w:w="2926" w:type="dxa"/>
            <w:noWrap/>
            <w:hideMark/>
          </w:tcPr>
          <w:p w14:paraId="5852B3E5" w14:textId="1B106C6D" w:rsidR="00A74C05" w:rsidRPr="00A74C05" w:rsidRDefault="00A74C05" w:rsidP="0040736B">
            <w:pPr>
              <w:pStyle w:val="Table"/>
              <w:spacing w:before="60" w:after="60"/>
              <w:jc w:val="left"/>
            </w:pPr>
            <w:r w:rsidRPr="00A74C05">
              <w:t xml:space="preserve">Visual Arts and Crafts </w:t>
            </w:r>
          </w:p>
        </w:tc>
        <w:tc>
          <w:tcPr>
            <w:tcW w:w="1052" w:type="dxa"/>
            <w:noWrap/>
            <w:tcMar>
              <w:right w:w="227" w:type="dxa"/>
            </w:tcMar>
            <w:hideMark/>
          </w:tcPr>
          <w:p w14:paraId="77CC2AC2" w14:textId="7EFC3B00" w:rsidR="00A74C05" w:rsidRPr="0040736B" w:rsidRDefault="00A74C05" w:rsidP="0040736B">
            <w:pPr>
              <w:pStyle w:val="tablenumber"/>
              <w:spacing w:before="60" w:after="60"/>
              <w:rPr>
                <w:spacing w:val="0"/>
                <w:sz w:val="20"/>
                <w:szCs w:val="20"/>
              </w:rPr>
            </w:pPr>
            <w:r w:rsidRPr="0040736B">
              <w:rPr>
                <w:spacing w:val="0"/>
                <w:sz w:val="20"/>
                <w:szCs w:val="20"/>
              </w:rPr>
              <w:t xml:space="preserve"> R 0.2 </w:t>
            </w:r>
          </w:p>
        </w:tc>
        <w:tc>
          <w:tcPr>
            <w:tcW w:w="1052" w:type="dxa"/>
            <w:noWrap/>
            <w:tcMar>
              <w:right w:w="227" w:type="dxa"/>
            </w:tcMar>
            <w:hideMark/>
          </w:tcPr>
          <w:p w14:paraId="6E915B1F" w14:textId="2D705C06" w:rsidR="00A74C05" w:rsidRPr="0040736B" w:rsidRDefault="00A74C05" w:rsidP="0040736B">
            <w:pPr>
              <w:pStyle w:val="tablenumber"/>
              <w:spacing w:before="60" w:after="60"/>
              <w:rPr>
                <w:spacing w:val="0"/>
                <w:sz w:val="20"/>
                <w:szCs w:val="20"/>
              </w:rPr>
            </w:pPr>
            <w:r w:rsidRPr="0040736B">
              <w:rPr>
                <w:spacing w:val="0"/>
                <w:sz w:val="20"/>
                <w:szCs w:val="20"/>
              </w:rPr>
              <w:t xml:space="preserve"> R 0.3 </w:t>
            </w:r>
          </w:p>
        </w:tc>
        <w:tc>
          <w:tcPr>
            <w:tcW w:w="1053" w:type="dxa"/>
            <w:noWrap/>
            <w:tcMar>
              <w:right w:w="227" w:type="dxa"/>
            </w:tcMar>
            <w:hideMark/>
          </w:tcPr>
          <w:p w14:paraId="59619DD6" w14:textId="4A8710BF" w:rsidR="00A74C05" w:rsidRPr="0040736B" w:rsidRDefault="00A74C05" w:rsidP="0040736B">
            <w:pPr>
              <w:pStyle w:val="tablenumber"/>
              <w:spacing w:before="60" w:after="60"/>
              <w:rPr>
                <w:spacing w:val="0"/>
                <w:sz w:val="20"/>
                <w:szCs w:val="20"/>
              </w:rPr>
            </w:pPr>
            <w:r w:rsidRPr="0040736B">
              <w:rPr>
                <w:spacing w:val="0"/>
                <w:sz w:val="20"/>
                <w:szCs w:val="20"/>
              </w:rPr>
              <w:t xml:space="preserve"> R 0.3 </w:t>
            </w:r>
          </w:p>
        </w:tc>
        <w:tc>
          <w:tcPr>
            <w:tcW w:w="1052" w:type="dxa"/>
            <w:noWrap/>
            <w:tcMar>
              <w:right w:w="227" w:type="dxa"/>
            </w:tcMar>
            <w:hideMark/>
          </w:tcPr>
          <w:p w14:paraId="10F0F209" w14:textId="3A9A3C90" w:rsidR="00A74C05" w:rsidRPr="0040736B" w:rsidRDefault="00A74C05" w:rsidP="0040736B">
            <w:pPr>
              <w:pStyle w:val="tablenumber"/>
              <w:spacing w:before="60" w:after="60"/>
              <w:rPr>
                <w:spacing w:val="0"/>
                <w:sz w:val="20"/>
                <w:szCs w:val="20"/>
              </w:rPr>
            </w:pPr>
            <w:r w:rsidRPr="0040736B">
              <w:rPr>
                <w:spacing w:val="0"/>
                <w:sz w:val="20"/>
                <w:szCs w:val="20"/>
              </w:rPr>
              <w:t xml:space="preserve"> R 0.2 </w:t>
            </w:r>
          </w:p>
        </w:tc>
        <w:tc>
          <w:tcPr>
            <w:tcW w:w="1052" w:type="dxa"/>
            <w:noWrap/>
            <w:tcMar>
              <w:right w:w="227" w:type="dxa"/>
            </w:tcMar>
            <w:hideMark/>
          </w:tcPr>
          <w:p w14:paraId="06820E34" w14:textId="4A123D99" w:rsidR="00A74C05" w:rsidRPr="0040736B" w:rsidRDefault="00A74C05" w:rsidP="0040736B">
            <w:pPr>
              <w:pStyle w:val="tablenumber"/>
              <w:spacing w:before="60" w:after="60"/>
              <w:rPr>
                <w:spacing w:val="0"/>
                <w:sz w:val="20"/>
                <w:szCs w:val="20"/>
              </w:rPr>
            </w:pPr>
            <w:r w:rsidRPr="0040736B">
              <w:rPr>
                <w:spacing w:val="0"/>
                <w:sz w:val="20"/>
                <w:szCs w:val="20"/>
              </w:rPr>
              <w:t xml:space="preserve"> R 0.3 </w:t>
            </w:r>
          </w:p>
        </w:tc>
        <w:tc>
          <w:tcPr>
            <w:tcW w:w="1053" w:type="dxa"/>
            <w:noWrap/>
            <w:tcMar>
              <w:right w:w="227" w:type="dxa"/>
            </w:tcMar>
            <w:hideMark/>
          </w:tcPr>
          <w:p w14:paraId="46678694" w14:textId="38D1F5E4" w:rsidR="00A74C05" w:rsidRPr="0040736B" w:rsidRDefault="00A74C05" w:rsidP="0040736B">
            <w:pPr>
              <w:pStyle w:val="tablenumber"/>
              <w:spacing w:before="60" w:after="60"/>
              <w:rPr>
                <w:spacing w:val="0"/>
                <w:sz w:val="20"/>
                <w:szCs w:val="20"/>
              </w:rPr>
            </w:pPr>
            <w:r w:rsidRPr="0040736B">
              <w:rPr>
                <w:spacing w:val="0"/>
                <w:sz w:val="20"/>
                <w:szCs w:val="20"/>
              </w:rPr>
              <w:t xml:space="preserve"> R 0.0 </w:t>
            </w:r>
          </w:p>
        </w:tc>
      </w:tr>
      <w:tr w:rsidR="00A74C05" w:rsidRPr="00A74C05" w14:paraId="63F97677" w14:textId="77777777" w:rsidTr="0040736B">
        <w:trPr>
          <w:trHeight w:val="300"/>
        </w:trPr>
        <w:tc>
          <w:tcPr>
            <w:tcW w:w="2926" w:type="dxa"/>
            <w:noWrap/>
            <w:hideMark/>
          </w:tcPr>
          <w:p w14:paraId="5B3754CC" w14:textId="601C4AD7" w:rsidR="00A74C05" w:rsidRPr="00A74C05" w:rsidRDefault="00A74C05" w:rsidP="0040736B">
            <w:pPr>
              <w:pStyle w:val="Table"/>
              <w:spacing w:before="60" w:after="60"/>
              <w:jc w:val="left"/>
            </w:pPr>
            <w:r w:rsidRPr="00A74C05">
              <w:t xml:space="preserve">Books and Press </w:t>
            </w:r>
          </w:p>
        </w:tc>
        <w:tc>
          <w:tcPr>
            <w:tcW w:w="1052" w:type="dxa"/>
            <w:noWrap/>
            <w:tcMar>
              <w:right w:w="227" w:type="dxa"/>
            </w:tcMar>
            <w:hideMark/>
          </w:tcPr>
          <w:p w14:paraId="74BCEC20" w14:textId="69D30777" w:rsidR="00A74C05" w:rsidRPr="0040736B" w:rsidRDefault="00A74C05" w:rsidP="0040736B">
            <w:pPr>
              <w:pStyle w:val="tablenumber"/>
              <w:spacing w:before="60" w:after="60"/>
              <w:rPr>
                <w:spacing w:val="0"/>
                <w:sz w:val="20"/>
                <w:szCs w:val="20"/>
              </w:rPr>
            </w:pPr>
            <w:r w:rsidRPr="0040736B">
              <w:rPr>
                <w:spacing w:val="0"/>
                <w:sz w:val="20"/>
                <w:szCs w:val="20"/>
              </w:rPr>
              <w:t xml:space="preserve"> R 1.2 </w:t>
            </w:r>
          </w:p>
        </w:tc>
        <w:tc>
          <w:tcPr>
            <w:tcW w:w="1052" w:type="dxa"/>
            <w:noWrap/>
            <w:tcMar>
              <w:right w:w="227" w:type="dxa"/>
            </w:tcMar>
            <w:hideMark/>
          </w:tcPr>
          <w:p w14:paraId="0EBB758C" w14:textId="5FD23FB0" w:rsidR="00A74C05" w:rsidRPr="0040736B" w:rsidRDefault="00A74C05" w:rsidP="0040736B">
            <w:pPr>
              <w:pStyle w:val="tablenumber"/>
              <w:spacing w:before="60" w:after="60"/>
              <w:rPr>
                <w:spacing w:val="0"/>
                <w:sz w:val="20"/>
                <w:szCs w:val="20"/>
              </w:rPr>
            </w:pPr>
            <w:r w:rsidRPr="0040736B">
              <w:rPr>
                <w:spacing w:val="0"/>
                <w:sz w:val="20"/>
                <w:szCs w:val="20"/>
              </w:rPr>
              <w:t xml:space="preserve"> R 0.9 </w:t>
            </w:r>
          </w:p>
        </w:tc>
        <w:tc>
          <w:tcPr>
            <w:tcW w:w="1053" w:type="dxa"/>
            <w:noWrap/>
            <w:tcMar>
              <w:right w:w="227" w:type="dxa"/>
            </w:tcMar>
            <w:hideMark/>
          </w:tcPr>
          <w:p w14:paraId="48994151" w14:textId="1FE22C84" w:rsidR="00A74C05" w:rsidRPr="0040736B" w:rsidRDefault="00A74C05" w:rsidP="0040736B">
            <w:pPr>
              <w:pStyle w:val="tablenumber"/>
              <w:spacing w:before="60" w:after="60"/>
              <w:rPr>
                <w:spacing w:val="0"/>
                <w:sz w:val="20"/>
                <w:szCs w:val="20"/>
              </w:rPr>
            </w:pPr>
            <w:r w:rsidRPr="0040736B">
              <w:rPr>
                <w:spacing w:val="0"/>
                <w:sz w:val="20"/>
                <w:szCs w:val="20"/>
              </w:rPr>
              <w:t xml:space="preserve"> R 0.2 </w:t>
            </w:r>
          </w:p>
        </w:tc>
        <w:tc>
          <w:tcPr>
            <w:tcW w:w="1052" w:type="dxa"/>
            <w:noWrap/>
            <w:tcMar>
              <w:right w:w="227" w:type="dxa"/>
            </w:tcMar>
            <w:hideMark/>
          </w:tcPr>
          <w:p w14:paraId="3A6BA8E0" w14:textId="42D274CE" w:rsidR="00A74C05" w:rsidRPr="0040736B" w:rsidRDefault="00A74C05" w:rsidP="0040736B">
            <w:pPr>
              <w:pStyle w:val="tablenumber"/>
              <w:spacing w:before="60" w:after="60"/>
              <w:rPr>
                <w:spacing w:val="0"/>
                <w:sz w:val="20"/>
                <w:szCs w:val="20"/>
              </w:rPr>
            </w:pPr>
            <w:r w:rsidRPr="0040736B">
              <w:rPr>
                <w:spacing w:val="0"/>
                <w:sz w:val="20"/>
                <w:szCs w:val="20"/>
              </w:rPr>
              <w:t xml:space="preserve"> R 0.7 </w:t>
            </w:r>
          </w:p>
        </w:tc>
        <w:tc>
          <w:tcPr>
            <w:tcW w:w="1052" w:type="dxa"/>
            <w:noWrap/>
            <w:tcMar>
              <w:right w:w="227" w:type="dxa"/>
            </w:tcMar>
            <w:hideMark/>
          </w:tcPr>
          <w:p w14:paraId="4F3A7B28" w14:textId="1ED7ED29" w:rsidR="00A74C05" w:rsidRPr="0040736B" w:rsidRDefault="00A74C05" w:rsidP="0040736B">
            <w:pPr>
              <w:pStyle w:val="tablenumber"/>
              <w:spacing w:before="60" w:after="60"/>
              <w:rPr>
                <w:spacing w:val="0"/>
                <w:sz w:val="20"/>
                <w:szCs w:val="20"/>
              </w:rPr>
            </w:pPr>
            <w:r w:rsidRPr="0040736B">
              <w:rPr>
                <w:spacing w:val="0"/>
                <w:sz w:val="20"/>
                <w:szCs w:val="20"/>
              </w:rPr>
              <w:t xml:space="preserve"> R 0.0 </w:t>
            </w:r>
          </w:p>
        </w:tc>
        <w:tc>
          <w:tcPr>
            <w:tcW w:w="1053" w:type="dxa"/>
            <w:noWrap/>
            <w:tcMar>
              <w:right w:w="227" w:type="dxa"/>
            </w:tcMar>
            <w:hideMark/>
          </w:tcPr>
          <w:p w14:paraId="119388F2" w14:textId="5CB20E11" w:rsidR="00A74C05" w:rsidRPr="0040736B" w:rsidRDefault="00A74C05" w:rsidP="0040736B">
            <w:pPr>
              <w:pStyle w:val="tablenumber"/>
              <w:spacing w:before="60" w:after="60"/>
              <w:rPr>
                <w:spacing w:val="0"/>
                <w:sz w:val="20"/>
                <w:szCs w:val="20"/>
              </w:rPr>
            </w:pPr>
            <w:r w:rsidRPr="0040736B">
              <w:rPr>
                <w:spacing w:val="0"/>
                <w:sz w:val="20"/>
                <w:szCs w:val="20"/>
              </w:rPr>
              <w:t xml:space="preserve"> R 0.1 </w:t>
            </w:r>
          </w:p>
        </w:tc>
      </w:tr>
      <w:tr w:rsidR="00A74C05" w:rsidRPr="00A74C05" w14:paraId="144ADEF5" w14:textId="77777777" w:rsidTr="0040736B">
        <w:trPr>
          <w:trHeight w:val="300"/>
        </w:trPr>
        <w:tc>
          <w:tcPr>
            <w:tcW w:w="2926" w:type="dxa"/>
            <w:noWrap/>
            <w:hideMark/>
          </w:tcPr>
          <w:p w14:paraId="7442A92A" w14:textId="3870119E" w:rsidR="00A74C05" w:rsidRPr="00A74C05" w:rsidRDefault="00A74C05" w:rsidP="0040736B">
            <w:pPr>
              <w:pStyle w:val="Table"/>
              <w:spacing w:before="60" w:after="60"/>
              <w:jc w:val="left"/>
            </w:pPr>
            <w:r w:rsidRPr="00A74C05">
              <w:t xml:space="preserve">Audio-visual and Interactive Media </w:t>
            </w:r>
          </w:p>
        </w:tc>
        <w:tc>
          <w:tcPr>
            <w:tcW w:w="1052" w:type="dxa"/>
            <w:noWrap/>
            <w:tcMar>
              <w:right w:w="227" w:type="dxa"/>
            </w:tcMar>
            <w:hideMark/>
          </w:tcPr>
          <w:p w14:paraId="3C60ACB7" w14:textId="6B574C66"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1052" w:type="dxa"/>
            <w:noWrap/>
            <w:tcMar>
              <w:right w:w="227" w:type="dxa"/>
            </w:tcMar>
            <w:hideMark/>
          </w:tcPr>
          <w:p w14:paraId="63CEB714" w14:textId="10D50076"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1053" w:type="dxa"/>
            <w:noWrap/>
            <w:tcMar>
              <w:right w:w="227" w:type="dxa"/>
            </w:tcMar>
            <w:hideMark/>
          </w:tcPr>
          <w:p w14:paraId="0C5268DD" w14:textId="6FF53B40"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1052" w:type="dxa"/>
            <w:noWrap/>
            <w:tcMar>
              <w:right w:w="227" w:type="dxa"/>
            </w:tcMar>
            <w:hideMark/>
          </w:tcPr>
          <w:p w14:paraId="508D9DA8" w14:textId="43EBD7ED"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1052" w:type="dxa"/>
            <w:noWrap/>
            <w:tcMar>
              <w:right w:w="227" w:type="dxa"/>
            </w:tcMar>
            <w:hideMark/>
          </w:tcPr>
          <w:p w14:paraId="63E618C9" w14:textId="06856932"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1053" w:type="dxa"/>
            <w:noWrap/>
            <w:tcMar>
              <w:right w:w="227" w:type="dxa"/>
            </w:tcMar>
            <w:hideMark/>
          </w:tcPr>
          <w:p w14:paraId="0D51C04C" w14:textId="66EB6D64"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r>
      <w:tr w:rsidR="00A74C05" w:rsidRPr="00A74C05" w14:paraId="4556DA08" w14:textId="77777777" w:rsidTr="0040736B">
        <w:trPr>
          <w:trHeight w:val="300"/>
        </w:trPr>
        <w:tc>
          <w:tcPr>
            <w:tcW w:w="2926" w:type="dxa"/>
            <w:noWrap/>
            <w:hideMark/>
          </w:tcPr>
          <w:p w14:paraId="17580B16" w14:textId="3E60A960" w:rsidR="00A74C05" w:rsidRPr="00A74C05" w:rsidRDefault="00A74C05" w:rsidP="0040736B">
            <w:pPr>
              <w:pStyle w:val="Table"/>
              <w:spacing w:before="60" w:after="60"/>
              <w:jc w:val="left"/>
            </w:pPr>
            <w:r w:rsidRPr="00A74C05">
              <w:t xml:space="preserve">Design and Creative Services </w:t>
            </w:r>
          </w:p>
        </w:tc>
        <w:tc>
          <w:tcPr>
            <w:tcW w:w="1052" w:type="dxa"/>
            <w:noWrap/>
            <w:tcMar>
              <w:right w:w="227" w:type="dxa"/>
            </w:tcMar>
            <w:hideMark/>
          </w:tcPr>
          <w:p w14:paraId="27AE19AB" w14:textId="0C10FF13"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1052" w:type="dxa"/>
            <w:noWrap/>
            <w:tcMar>
              <w:right w:w="227" w:type="dxa"/>
            </w:tcMar>
            <w:hideMark/>
          </w:tcPr>
          <w:p w14:paraId="5D1B8452" w14:textId="05D6A5E5"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1053" w:type="dxa"/>
            <w:noWrap/>
            <w:tcMar>
              <w:right w:w="227" w:type="dxa"/>
            </w:tcMar>
            <w:hideMark/>
          </w:tcPr>
          <w:p w14:paraId="03B01768" w14:textId="200E7410"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1052" w:type="dxa"/>
            <w:noWrap/>
            <w:tcMar>
              <w:right w:w="227" w:type="dxa"/>
            </w:tcMar>
            <w:hideMark/>
          </w:tcPr>
          <w:p w14:paraId="157EAD8D" w14:textId="120BCD30"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1052" w:type="dxa"/>
            <w:noWrap/>
            <w:tcMar>
              <w:right w:w="227" w:type="dxa"/>
            </w:tcMar>
            <w:hideMark/>
          </w:tcPr>
          <w:p w14:paraId="37D4B99D" w14:textId="3D23260C"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c>
          <w:tcPr>
            <w:tcW w:w="1053" w:type="dxa"/>
            <w:noWrap/>
            <w:tcMar>
              <w:right w:w="227" w:type="dxa"/>
            </w:tcMar>
            <w:hideMark/>
          </w:tcPr>
          <w:p w14:paraId="76E18922" w14:textId="68220C2C" w:rsidR="00A74C05" w:rsidRPr="0040736B" w:rsidRDefault="00A74C05" w:rsidP="0040736B">
            <w:pPr>
              <w:pStyle w:val="tablenumber"/>
              <w:spacing w:before="60" w:after="60"/>
              <w:rPr>
                <w:spacing w:val="0"/>
                <w:sz w:val="20"/>
                <w:szCs w:val="20"/>
              </w:rPr>
            </w:pPr>
            <w:r w:rsidRPr="0040736B">
              <w:rPr>
                <w:spacing w:val="0"/>
                <w:sz w:val="20"/>
                <w:szCs w:val="20"/>
              </w:rPr>
              <w:t xml:space="preserve"> </w:t>
            </w:r>
            <w:r w:rsidR="00F6195F">
              <w:rPr>
                <w:spacing w:val="0"/>
                <w:sz w:val="20"/>
                <w:szCs w:val="20"/>
              </w:rPr>
              <w:t>R .0.0</w:t>
            </w:r>
          </w:p>
        </w:tc>
      </w:tr>
      <w:tr w:rsidR="00A74C05" w:rsidRPr="00A74C05" w14:paraId="13EBBA3C" w14:textId="77777777" w:rsidTr="0040736B">
        <w:trPr>
          <w:trHeight w:val="300"/>
        </w:trPr>
        <w:tc>
          <w:tcPr>
            <w:tcW w:w="2926" w:type="dxa"/>
            <w:noWrap/>
            <w:hideMark/>
          </w:tcPr>
          <w:p w14:paraId="2FF74856" w14:textId="1D4E8C96" w:rsidR="00A74C05" w:rsidRPr="00A74C05" w:rsidRDefault="00A74C05" w:rsidP="0040736B">
            <w:pPr>
              <w:pStyle w:val="Table"/>
              <w:spacing w:before="60" w:after="60"/>
              <w:jc w:val="left"/>
            </w:pPr>
            <w:r w:rsidRPr="00A74C05">
              <w:t xml:space="preserve">Total </w:t>
            </w:r>
          </w:p>
        </w:tc>
        <w:tc>
          <w:tcPr>
            <w:tcW w:w="1052" w:type="dxa"/>
            <w:noWrap/>
            <w:tcMar>
              <w:right w:w="227" w:type="dxa"/>
            </w:tcMar>
            <w:hideMark/>
          </w:tcPr>
          <w:p w14:paraId="3C9EE681" w14:textId="786A2A11" w:rsidR="00A74C05" w:rsidRPr="0040736B" w:rsidRDefault="00A74C05" w:rsidP="0040736B">
            <w:pPr>
              <w:pStyle w:val="tablenumber"/>
              <w:spacing w:before="60" w:after="60"/>
              <w:rPr>
                <w:spacing w:val="0"/>
                <w:sz w:val="20"/>
                <w:szCs w:val="20"/>
              </w:rPr>
            </w:pPr>
            <w:r w:rsidRPr="0040736B">
              <w:rPr>
                <w:spacing w:val="0"/>
                <w:sz w:val="20"/>
                <w:szCs w:val="20"/>
              </w:rPr>
              <w:t xml:space="preserve"> R 45.9 </w:t>
            </w:r>
          </w:p>
        </w:tc>
        <w:tc>
          <w:tcPr>
            <w:tcW w:w="1052" w:type="dxa"/>
            <w:noWrap/>
            <w:tcMar>
              <w:right w:w="227" w:type="dxa"/>
            </w:tcMar>
            <w:hideMark/>
          </w:tcPr>
          <w:p w14:paraId="36FDC5D8" w14:textId="1BDCCF48" w:rsidR="00A74C05" w:rsidRPr="0040736B" w:rsidRDefault="00A74C05" w:rsidP="0040736B">
            <w:pPr>
              <w:pStyle w:val="tablenumber"/>
              <w:spacing w:before="60" w:after="60"/>
              <w:rPr>
                <w:spacing w:val="0"/>
                <w:sz w:val="20"/>
                <w:szCs w:val="20"/>
              </w:rPr>
            </w:pPr>
            <w:r w:rsidRPr="0040736B">
              <w:rPr>
                <w:spacing w:val="0"/>
                <w:sz w:val="20"/>
                <w:szCs w:val="20"/>
              </w:rPr>
              <w:t xml:space="preserve"> R 2.5 </w:t>
            </w:r>
          </w:p>
        </w:tc>
        <w:tc>
          <w:tcPr>
            <w:tcW w:w="1053" w:type="dxa"/>
            <w:noWrap/>
            <w:tcMar>
              <w:right w:w="227" w:type="dxa"/>
            </w:tcMar>
            <w:hideMark/>
          </w:tcPr>
          <w:p w14:paraId="409BC749" w14:textId="0108AF70" w:rsidR="00A74C05" w:rsidRPr="0040736B" w:rsidRDefault="00A74C05" w:rsidP="0040736B">
            <w:pPr>
              <w:pStyle w:val="tablenumber"/>
              <w:spacing w:before="60" w:after="60"/>
              <w:rPr>
                <w:spacing w:val="0"/>
                <w:sz w:val="20"/>
                <w:szCs w:val="20"/>
              </w:rPr>
            </w:pPr>
            <w:r w:rsidRPr="0040736B">
              <w:rPr>
                <w:spacing w:val="0"/>
                <w:sz w:val="20"/>
                <w:szCs w:val="20"/>
              </w:rPr>
              <w:t xml:space="preserve"> R 29.0 </w:t>
            </w:r>
          </w:p>
        </w:tc>
        <w:tc>
          <w:tcPr>
            <w:tcW w:w="1052" w:type="dxa"/>
            <w:noWrap/>
            <w:tcMar>
              <w:right w:w="227" w:type="dxa"/>
            </w:tcMar>
            <w:hideMark/>
          </w:tcPr>
          <w:p w14:paraId="333910DD" w14:textId="453F0A98" w:rsidR="00A74C05" w:rsidRPr="0040736B" w:rsidRDefault="00A74C05" w:rsidP="0040736B">
            <w:pPr>
              <w:pStyle w:val="tablenumber"/>
              <w:spacing w:before="60" w:after="60"/>
              <w:rPr>
                <w:spacing w:val="0"/>
                <w:sz w:val="20"/>
                <w:szCs w:val="20"/>
              </w:rPr>
            </w:pPr>
            <w:r w:rsidRPr="0040736B">
              <w:rPr>
                <w:spacing w:val="0"/>
                <w:sz w:val="20"/>
                <w:szCs w:val="20"/>
              </w:rPr>
              <w:t xml:space="preserve"> R 2.7 </w:t>
            </w:r>
          </w:p>
        </w:tc>
        <w:tc>
          <w:tcPr>
            <w:tcW w:w="1052" w:type="dxa"/>
            <w:noWrap/>
            <w:tcMar>
              <w:right w:w="227" w:type="dxa"/>
            </w:tcMar>
            <w:hideMark/>
          </w:tcPr>
          <w:p w14:paraId="2F48C3DB" w14:textId="1E8637D2" w:rsidR="00A74C05" w:rsidRPr="0040736B" w:rsidRDefault="00A74C05" w:rsidP="0040736B">
            <w:pPr>
              <w:pStyle w:val="tablenumber"/>
              <w:spacing w:before="60" w:after="60"/>
              <w:rPr>
                <w:spacing w:val="0"/>
                <w:sz w:val="20"/>
                <w:szCs w:val="20"/>
              </w:rPr>
            </w:pPr>
            <w:r w:rsidRPr="0040736B">
              <w:rPr>
                <w:spacing w:val="0"/>
                <w:sz w:val="20"/>
                <w:szCs w:val="20"/>
              </w:rPr>
              <w:t xml:space="preserve"> R 2.8 </w:t>
            </w:r>
          </w:p>
        </w:tc>
        <w:tc>
          <w:tcPr>
            <w:tcW w:w="1053" w:type="dxa"/>
            <w:noWrap/>
            <w:tcMar>
              <w:right w:w="227" w:type="dxa"/>
            </w:tcMar>
            <w:hideMark/>
          </w:tcPr>
          <w:p w14:paraId="158E6CAC" w14:textId="1E1846FD" w:rsidR="00A74C05" w:rsidRPr="0040736B" w:rsidRDefault="00A74C05" w:rsidP="0040736B">
            <w:pPr>
              <w:pStyle w:val="tablenumber"/>
              <w:spacing w:before="60" w:after="60"/>
              <w:rPr>
                <w:spacing w:val="0"/>
                <w:sz w:val="20"/>
                <w:szCs w:val="20"/>
              </w:rPr>
            </w:pPr>
            <w:r w:rsidRPr="0040736B">
              <w:rPr>
                <w:spacing w:val="0"/>
                <w:sz w:val="20"/>
                <w:szCs w:val="20"/>
              </w:rPr>
              <w:t xml:space="preserve"> R 1.9 </w:t>
            </w:r>
          </w:p>
        </w:tc>
      </w:tr>
    </w:tbl>
    <w:p w14:paraId="2572CDEF" w14:textId="268249C5" w:rsidR="00F75E69" w:rsidRDefault="00F75E69" w:rsidP="00F75E69">
      <w:r>
        <w:t>Source: SARS (Customs and Excise)</w:t>
      </w:r>
    </w:p>
    <w:p w14:paraId="405318E0" w14:textId="40E22D5B" w:rsidR="00F75E69" w:rsidRPr="0040736B" w:rsidRDefault="00F75E69" w:rsidP="0040736B">
      <w:pPr>
        <w:spacing w:line="259" w:lineRule="auto"/>
        <w:rPr>
          <w:sz w:val="22"/>
          <w:szCs w:val="24"/>
        </w:rPr>
      </w:pPr>
      <w:r w:rsidRPr="0040736B">
        <w:rPr>
          <w:sz w:val="22"/>
          <w:szCs w:val="24"/>
        </w:rPr>
        <w:t xml:space="preserve">The Northern Cape’s largest export domain is the </w:t>
      </w:r>
      <w:r w:rsidR="00C95877" w:rsidRPr="0040736B">
        <w:rPr>
          <w:sz w:val="22"/>
          <w:szCs w:val="24"/>
        </w:rPr>
        <w:t>C</w:t>
      </w:r>
      <w:r w:rsidRPr="0040736B">
        <w:rPr>
          <w:sz w:val="22"/>
          <w:szCs w:val="24"/>
        </w:rPr>
        <w:t xml:space="preserve">ultural and </w:t>
      </w:r>
      <w:r w:rsidR="00C95877" w:rsidRPr="0040736B">
        <w:rPr>
          <w:sz w:val="22"/>
          <w:szCs w:val="24"/>
        </w:rPr>
        <w:t>N</w:t>
      </w:r>
      <w:r w:rsidRPr="0040736B">
        <w:rPr>
          <w:sz w:val="22"/>
          <w:szCs w:val="24"/>
        </w:rPr>
        <w:t xml:space="preserve">atural </w:t>
      </w:r>
      <w:r w:rsidR="00C95877" w:rsidRPr="0040736B">
        <w:rPr>
          <w:sz w:val="22"/>
          <w:szCs w:val="24"/>
        </w:rPr>
        <w:t>H</w:t>
      </w:r>
      <w:r w:rsidRPr="0040736B">
        <w:rPr>
          <w:sz w:val="22"/>
          <w:szCs w:val="24"/>
        </w:rPr>
        <w:t>eritage domain.</w:t>
      </w:r>
    </w:p>
    <w:p w14:paraId="4EEE150D" w14:textId="432B4653" w:rsidR="00F75E69" w:rsidRDefault="00F75E69" w:rsidP="00F75E69">
      <w:pPr>
        <w:keepNext/>
      </w:pPr>
      <w:r>
        <w:rPr>
          <w:noProof/>
          <w:lang w:eastAsia="en-ZA"/>
        </w:rPr>
        <w:drawing>
          <wp:inline distT="0" distB="0" distL="0" distR="0" wp14:anchorId="49B1E8FB" wp14:editId="308FE1A4">
            <wp:extent cx="5187462" cy="3226777"/>
            <wp:effectExtent l="0" t="0" r="13335" b="12065"/>
            <wp:docPr id="181" name="Chart 181">
              <a:extLst xmlns:a="http://schemas.openxmlformats.org/drawingml/2006/main">
                <a:ext uri="{FF2B5EF4-FFF2-40B4-BE49-F238E27FC236}">
                  <a16:creationId xmlns:a16="http://schemas.microsoft.com/office/drawing/2014/main" id="{0A1EB319-CA99-40A6-886D-10CD9B4EF8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1EAA7F19" w14:textId="5EA65BCE" w:rsidR="00F75E69" w:rsidRDefault="00F75E69" w:rsidP="00904501">
      <w:pPr>
        <w:pStyle w:val="Caption"/>
      </w:pPr>
      <w:bookmarkStart w:id="235" w:name="_Toc92691518"/>
      <w:r>
        <w:t xml:space="preserve">Figure </w:t>
      </w:r>
      <w:r w:rsidR="00882A90">
        <w:t>5</w:t>
      </w:r>
      <w:r w:rsidR="00E92055">
        <w:t>6</w:t>
      </w:r>
      <w:r w:rsidR="00882A90">
        <w:t xml:space="preserve">: </w:t>
      </w:r>
      <w:r w:rsidR="004401F8">
        <w:t>Northern</w:t>
      </w:r>
      <w:r w:rsidR="004865C2">
        <w:t xml:space="preserve"> Cape</w:t>
      </w:r>
      <w:r w:rsidR="00A13011">
        <w:t>’</w:t>
      </w:r>
      <w:r>
        <w:t>s exports by domain</w:t>
      </w:r>
      <w:bookmarkEnd w:id="235"/>
      <w:r w:rsidR="00F432D3">
        <w:t xml:space="preserve"> in 2019</w:t>
      </w:r>
    </w:p>
    <w:p w14:paraId="1EDE0285" w14:textId="765736FB" w:rsidR="00F75E69" w:rsidRPr="0040736B" w:rsidRDefault="00C03520" w:rsidP="0040736B">
      <w:pPr>
        <w:spacing w:before="0" w:line="259" w:lineRule="auto"/>
        <w:rPr>
          <w:sz w:val="22"/>
          <w:szCs w:val="24"/>
        </w:rPr>
      </w:pPr>
      <w:r w:rsidRPr="0040736B">
        <w:rPr>
          <w:sz w:val="22"/>
          <w:szCs w:val="24"/>
        </w:rPr>
        <w:t xml:space="preserve">The map below </w:t>
      </w:r>
      <w:r w:rsidR="00C744ED" w:rsidRPr="0040736B">
        <w:rPr>
          <w:sz w:val="22"/>
          <w:szCs w:val="24"/>
        </w:rPr>
        <w:t>(Figure 5</w:t>
      </w:r>
      <w:r w:rsidR="00E92055">
        <w:rPr>
          <w:sz w:val="22"/>
          <w:szCs w:val="24"/>
        </w:rPr>
        <w:t>7</w:t>
      </w:r>
      <w:r w:rsidR="00C744ED" w:rsidRPr="0040736B">
        <w:rPr>
          <w:sz w:val="22"/>
          <w:szCs w:val="24"/>
        </w:rPr>
        <w:t xml:space="preserve">) </w:t>
      </w:r>
      <w:r w:rsidRPr="0040736B">
        <w:rPr>
          <w:sz w:val="22"/>
          <w:szCs w:val="24"/>
        </w:rPr>
        <w:t>gives a graphic presentation of the markets to which the Northern Cap</w:t>
      </w:r>
      <w:r w:rsidR="00731D20" w:rsidRPr="0040736B">
        <w:rPr>
          <w:sz w:val="22"/>
          <w:szCs w:val="24"/>
        </w:rPr>
        <w:t>e</w:t>
      </w:r>
      <w:r w:rsidRPr="0040736B">
        <w:rPr>
          <w:sz w:val="22"/>
          <w:szCs w:val="24"/>
        </w:rPr>
        <w:t xml:space="preserve"> sold in 2019. </w:t>
      </w:r>
      <w:r w:rsidR="00CB5F32" w:rsidRPr="0040736B">
        <w:rPr>
          <w:sz w:val="22"/>
          <w:szCs w:val="24"/>
        </w:rPr>
        <w:t xml:space="preserve">Namibia </w:t>
      </w:r>
      <w:r w:rsidR="00D36393" w:rsidRPr="0040736B">
        <w:rPr>
          <w:sz w:val="22"/>
          <w:szCs w:val="24"/>
        </w:rPr>
        <w:t>i</w:t>
      </w:r>
      <w:r w:rsidR="00D36393">
        <w:rPr>
          <w:sz w:val="22"/>
          <w:szCs w:val="24"/>
        </w:rPr>
        <w:t>s</w:t>
      </w:r>
      <w:r w:rsidR="00D36393" w:rsidRPr="0040736B">
        <w:rPr>
          <w:sz w:val="22"/>
          <w:szCs w:val="24"/>
        </w:rPr>
        <w:t xml:space="preserve"> </w:t>
      </w:r>
      <w:r w:rsidR="00CB5F32" w:rsidRPr="0040736B">
        <w:rPr>
          <w:sz w:val="22"/>
          <w:szCs w:val="24"/>
        </w:rPr>
        <w:t xml:space="preserve">the </w:t>
      </w:r>
      <w:r w:rsidR="00375E97" w:rsidRPr="0040736B">
        <w:rPr>
          <w:sz w:val="22"/>
          <w:szCs w:val="24"/>
        </w:rPr>
        <w:t>N</w:t>
      </w:r>
      <w:r w:rsidR="00CB5F32" w:rsidRPr="0040736B">
        <w:rPr>
          <w:sz w:val="22"/>
          <w:szCs w:val="24"/>
        </w:rPr>
        <w:t>orthern Cape</w:t>
      </w:r>
      <w:r w:rsidR="00D36393">
        <w:rPr>
          <w:sz w:val="22"/>
          <w:szCs w:val="24"/>
        </w:rPr>
        <w:t>’s</w:t>
      </w:r>
      <w:r w:rsidR="00CB5F32" w:rsidRPr="0040736B">
        <w:rPr>
          <w:sz w:val="22"/>
          <w:szCs w:val="24"/>
        </w:rPr>
        <w:t xml:space="preserve"> largest market for CCI products. This </w:t>
      </w:r>
      <w:r w:rsidR="00330E49">
        <w:rPr>
          <w:sz w:val="22"/>
          <w:szCs w:val="24"/>
        </w:rPr>
        <w:t xml:space="preserve">is </w:t>
      </w:r>
      <w:r w:rsidR="00CB5F32" w:rsidRPr="0040736B">
        <w:rPr>
          <w:sz w:val="22"/>
          <w:szCs w:val="24"/>
        </w:rPr>
        <w:t>not surprising since</w:t>
      </w:r>
      <w:r w:rsidR="004065C1" w:rsidRPr="0040736B">
        <w:rPr>
          <w:sz w:val="22"/>
          <w:szCs w:val="24"/>
        </w:rPr>
        <w:t xml:space="preserve"> </w:t>
      </w:r>
      <w:r w:rsidR="004200E5" w:rsidRPr="0040736B">
        <w:rPr>
          <w:sz w:val="22"/>
          <w:szCs w:val="24"/>
        </w:rPr>
        <w:t>Namibia</w:t>
      </w:r>
      <w:r w:rsidR="00975A67" w:rsidRPr="0040736B">
        <w:rPr>
          <w:sz w:val="22"/>
          <w:szCs w:val="24"/>
        </w:rPr>
        <w:t xml:space="preserve"> is a </w:t>
      </w:r>
      <w:r w:rsidR="00947FBA" w:rsidRPr="0040736B">
        <w:rPr>
          <w:sz w:val="22"/>
          <w:szCs w:val="24"/>
        </w:rPr>
        <w:t>neighbouring</w:t>
      </w:r>
      <w:r w:rsidR="00975A67" w:rsidRPr="0040736B">
        <w:rPr>
          <w:sz w:val="22"/>
          <w:szCs w:val="24"/>
        </w:rPr>
        <w:t xml:space="preserve"> </w:t>
      </w:r>
      <w:r w:rsidR="00947FBA" w:rsidRPr="0040736B">
        <w:rPr>
          <w:sz w:val="22"/>
          <w:szCs w:val="24"/>
        </w:rPr>
        <w:t>country</w:t>
      </w:r>
      <w:r w:rsidR="00975A67" w:rsidRPr="0040736B">
        <w:rPr>
          <w:sz w:val="22"/>
          <w:szCs w:val="24"/>
        </w:rPr>
        <w:t>.</w:t>
      </w:r>
    </w:p>
    <w:p w14:paraId="4613642F" w14:textId="5B71474B" w:rsidR="00F75E69" w:rsidRDefault="00CB5F32" w:rsidP="00F75E69">
      <w:pPr>
        <w:keepNext/>
      </w:pPr>
      <w:r w:rsidRPr="00CB5F32">
        <w:rPr>
          <w:noProof/>
          <w:lang w:eastAsia="en-ZA"/>
        </w:rPr>
        <w:lastRenderedPageBreak/>
        <w:drawing>
          <wp:inline distT="0" distB="0" distL="0" distR="0" wp14:anchorId="23C8EC0D" wp14:editId="23A33158">
            <wp:extent cx="5222240" cy="2787161"/>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7517" t="4143" r="1339" b="2019"/>
                    <a:stretch/>
                  </pic:blipFill>
                  <pic:spPr bwMode="auto">
                    <a:xfrm>
                      <a:off x="0" y="0"/>
                      <a:ext cx="5223961" cy="2788080"/>
                    </a:xfrm>
                    <a:prstGeom prst="rect">
                      <a:avLst/>
                    </a:prstGeom>
                    <a:ln>
                      <a:noFill/>
                    </a:ln>
                    <a:extLst>
                      <a:ext uri="{53640926-AAD7-44D8-BBD7-CCE9431645EC}">
                        <a14:shadowObscured xmlns:a14="http://schemas.microsoft.com/office/drawing/2010/main"/>
                      </a:ext>
                    </a:extLst>
                  </pic:spPr>
                </pic:pic>
              </a:graphicData>
            </a:graphic>
          </wp:inline>
        </w:drawing>
      </w:r>
    </w:p>
    <w:p w14:paraId="70F73DEE" w14:textId="403ABD87" w:rsidR="00F75E69" w:rsidRDefault="00F75E69" w:rsidP="00904501">
      <w:pPr>
        <w:pStyle w:val="Caption"/>
      </w:pPr>
      <w:bookmarkStart w:id="236" w:name="_Toc92691519"/>
      <w:r>
        <w:t xml:space="preserve">Figure </w:t>
      </w:r>
      <w:fldSimple w:instr=" SEQ Figure \* ARABIC ">
        <w:r w:rsidR="00C4686E">
          <w:rPr>
            <w:noProof/>
          </w:rPr>
          <w:t>5</w:t>
        </w:r>
        <w:r w:rsidR="00E92055">
          <w:rPr>
            <w:noProof/>
          </w:rPr>
          <w:t>7</w:t>
        </w:r>
      </w:fldSimple>
      <w:r w:rsidR="00FB23F0">
        <w:rPr>
          <w:noProof/>
        </w:rPr>
        <w:t>:</w:t>
      </w:r>
      <w:r w:rsidR="00D3041A">
        <w:t xml:space="preserve"> </w:t>
      </w:r>
      <w:r>
        <w:t>Destination of the Northern Cape’s CCI exports</w:t>
      </w:r>
      <w:bookmarkEnd w:id="236"/>
    </w:p>
    <w:p w14:paraId="580FD204" w14:textId="38A1108B" w:rsidR="00F75E69" w:rsidRPr="0040736B" w:rsidRDefault="00F75E69" w:rsidP="0040736B">
      <w:pPr>
        <w:spacing w:line="259" w:lineRule="auto"/>
        <w:rPr>
          <w:sz w:val="22"/>
          <w:szCs w:val="24"/>
        </w:rPr>
      </w:pPr>
      <w:r w:rsidRPr="0040736B">
        <w:rPr>
          <w:sz w:val="22"/>
          <w:szCs w:val="24"/>
        </w:rPr>
        <w:t xml:space="preserve">Table </w:t>
      </w:r>
      <w:r w:rsidR="00283B74" w:rsidRPr="0040736B">
        <w:rPr>
          <w:sz w:val="22"/>
          <w:szCs w:val="24"/>
        </w:rPr>
        <w:t>4</w:t>
      </w:r>
      <w:r w:rsidR="009E67E3">
        <w:rPr>
          <w:sz w:val="22"/>
          <w:szCs w:val="24"/>
        </w:rPr>
        <w:t>8</w:t>
      </w:r>
      <w:r w:rsidR="00283B74" w:rsidRPr="0040736B">
        <w:rPr>
          <w:sz w:val="22"/>
          <w:szCs w:val="24"/>
        </w:rPr>
        <w:t xml:space="preserve"> </w:t>
      </w:r>
      <w:r w:rsidRPr="0040736B">
        <w:rPr>
          <w:sz w:val="22"/>
          <w:szCs w:val="24"/>
        </w:rPr>
        <w:t xml:space="preserve">below </w:t>
      </w:r>
      <w:r w:rsidR="00283B74" w:rsidRPr="0040736B">
        <w:rPr>
          <w:sz w:val="22"/>
          <w:szCs w:val="24"/>
        </w:rPr>
        <w:t xml:space="preserve">gives more </w:t>
      </w:r>
      <w:r w:rsidRPr="0040736B">
        <w:rPr>
          <w:sz w:val="22"/>
          <w:szCs w:val="24"/>
        </w:rPr>
        <w:t>detail of each market and the exports from each of the CCI domains.</w:t>
      </w:r>
    </w:p>
    <w:p w14:paraId="6D5205A0" w14:textId="3A822629" w:rsidR="00F75E69" w:rsidRPr="0075450D" w:rsidRDefault="00F75E69" w:rsidP="00904501">
      <w:pPr>
        <w:pStyle w:val="Caption"/>
      </w:pPr>
      <w:bookmarkStart w:id="237" w:name="_Toc93293357"/>
      <w:r w:rsidRPr="0075450D">
        <w:t xml:space="preserve">Table </w:t>
      </w:r>
      <w:fldSimple w:instr=" SEQ Table \* ARABIC ">
        <w:r w:rsidR="00C4686E">
          <w:rPr>
            <w:noProof/>
          </w:rPr>
          <w:t>4</w:t>
        </w:r>
        <w:r w:rsidR="00D54A5F">
          <w:rPr>
            <w:noProof/>
          </w:rPr>
          <w:t>8</w:t>
        </w:r>
      </w:fldSimple>
      <w:r w:rsidR="00A13011">
        <w:rPr>
          <w:noProof/>
        </w:rPr>
        <w:t>:</w:t>
      </w:r>
      <w:r w:rsidRPr="0075450D">
        <w:t xml:space="preserve"> Northern Cape</w:t>
      </w:r>
      <w:r w:rsidR="00A13011">
        <w:t>’</w:t>
      </w:r>
      <w:r w:rsidRPr="0075450D">
        <w:t xml:space="preserve">s </w:t>
      </w:r>
      <w:r w:rsidR="004865C2" w:rsidRPr="0075450D">
        <w:t>top export markets for CCIs</w:t>
      </w:r>
      <w:bookmarkEnd w:id="237"/>
      <w:r w:rsidR="0025790B">
        <w:t xml:space="preserve"> in 2020 (current rand)</w:t>
      </w:r>
    </w:p>
    <w:tbl>
      <w:tblPr>
        <w:tblStyle w:val="TableGrid1"/>
        <w:tblW w:w="9356" w:type="dxa"/>
        <w:jc w:val="center"/>
        <w:tblLook w:val="04A0" w:firstRow="1" w:lastRow="0" w:firstColumn="1" w:lastColumn="0" w:noHBand="0" w:noVBand="1"/>
      </w:tblPr>
      <w:tblGrid>
        <w:gridCol w:w="1468"/>
        <w:gridCol w:w="1579"/>
        <w:gridCol w:w="1599"/>
        <w:gridCol w:w="1570"/>
        <w:gridCol w:w="1570"/>
        <w:gridCol w:w="1570"/>
      </w:tblGrid>
      <w:tr w:rsidR="00975460" w:rsidRPr="00975460" w14:paraId="17D40C4D" w14:textId="77777777" w:rsidTr="0040736B">
        <w:trPr>
          <w:tblHeader/>
          <w:jc w:val="center"/>
        </w:trPr>
        <w:tc>
          <w:tcPr>
            <w:tcW w:w="1474" w:type="dxa"/>
          </w:tcPr>
          <w:p w14:paraId="7EAEB359" w14:textId="77777777" w:rsidR="00F75E69" w:rsidRPr="00975460" w:rsidRDefault="00F75E69" w:rsidP="0040736B">
            <w:pPr>
              <w:pStyle w:val="Table"/>
              <w:spacing w:before="60" w:after="60"/>
              <w:rPr>
                <w:rFonts w:cs="Arial"/>
                <w:color w:val="000000" w:themeColor="text1"/>
              </w:rPr>
            </w:pPr>
          </w:p>
        </w:tc>
        <w:tc>
          <w:tcPr>
            <w:tcW w:w="1613" w:type="dxa"/>
            <w:hideMark/>
          </w:tcPr>
          <w:p w14:paraId="0F2350A6" w14:textId="0543559D" w:rsidR="00F75E69" w:rsidRPr="00975460" w:rsidRDefault="004865C2" w:rsidP="0040736B">
            <w:pPr>
              <w:pStyle w:val="Table"/>
              <w:spacing w:before="60" w:after="60"/>
              <w:jc w:val="center"/>
              <w:rPr>
                <w:rFonts w:cs="Arial"/>
                <w:color w:val="000000" w:themeColor="text1"/>
              </w:rPr>
            </w:pPr>
            <w:r w:rsidRPr="00975460">
              <w:rPr>
                <w:rFonts w:cs="Arial"/>
                <w:color w:val="000000" w:themeColor="text1"/>
              </w:rPr>
              <w:t>Cultural and Natural Heritage</w:t>
            </w:r>
          </w:p>
        </w:tc>
        <w:tc>
          <w:tcPr>
            <w:tcW w:w="1613" w:type="dxa"/>
            <w:hideMark/>
          </w:tcPr>
          <w:p w14:paraId="58D9B8C2" w14:textId="71C2864C" w:rsidR="00F75E69" w:rsidRPr="00975460" w:rsidRDefault="004865C2" w:rsidP="0040736B">
            <w:pPr>
              <w:pStyle w:val="Table"/>
              <w:spacing w:before="60" w:after="60"/>
              <w:jc w:val="center"/>
              <w:rPr>
                <w:rFonts w:cs="Arial"/>
                <w:color w:val="000000" w:themeColor="text1"/>
              </w:rPr>
            </w:pPr>
            <w:r w:rsidRPr="00975460">
              <w:rPr>
                <w:rFonts w:cs="Arial"/>
                <w:color w:val="000000" w:themeColor="text1"/>
              </w:rPr>
              <w:t xml:space="preserve">Performance and </w:t>
            </w:r>
            <w:r w:rsidR="005910AB" w:rsidRPr="00975460">
              <w:rPr>
                <w:rFonts w:cs="Arial"/>
                <w:color w:val="000000" w:themeColor="text1"/>
              </w:rPr>
              <w:t>C</w:t>
            </w:r>
            <w:r w:rsidRPr="00975460">
              <w:rPr>
                <w:rFonts w:cs="Arial"/>
                <w:color w:val="000000" w:themeColor="text1"/>
              </w:rPr>
              <w:t>elebration</w:t>
            </w:r>
          </w:p>
        </w:tc>
        <w:tc>
          <w:tcPr>
            <w:tcW w:w="1613" w:type="dxa"/>
            <w:hideMark/>
          </w:tcPr>
          <w:p w14:paraId="3391DD1E" w14:textId="4550D5E6" w:rsidR="00F75E69" w:rsidRPr="00975460" w:rsidRDefault="004865C2" w:rsidP="0040736B">
            <w:pPr>
              <w:pStyle w:val="Table"/>
              <w:spacing w:before="60" w:after="60"/>
              <w:jc w:val="center"/>
              <w:rPr>
                <w:rFonts w:cs="Arial"/>
                <w:color w:val="000000" w:themeColor="text1"/>
              </w:rPr>
            </w:pPr>
            <w:r w:rsidRPr="00975460">
              <w:rPr>
                <w:rFonts w:cs="Arial"/>
                <w:color w:val="000000" w:themeColor="text1"/>
              </w:rPr>
              <w:t>Visual Art and Crafts</w:t>
            </w:r>
          </w:p>
        </w:tc>
        <w:tc>
          <w:tcPr>
            <w:tcW w:w="1613" w:type="dxa"/>
            <w:hideMark/>
          </w:tcPr>
          <w:p w14:paraId="7DDC9E4A" w14:textId="33E6B2C3" w:rsidR="00F75E69" w:rsidRPr="00975460" w:rsidRDefault="004865C2" w:rsidP="0040736B">
            <w:pPr>
              <w:pStyle w:val="Table"/>
              <w:spacing w:before="60" w:after="60"/>
              <w:jc w:val="center"/>
              <w:rPr>
                <w:rFonts w:cs="Arial"/>
                <w:color w:val="000000" w:themeColor="text1"/>
              </w:rPr>
            </w:pPr>
            <w:r w:rsidRPr="00975460">
              <w:rPr>
                <w:rFonts w:cs="Arial"/>
                <w:color w:val="000000" w:themeColor="text1"/>
              </w:rPr>
              <w:t>Books and Press</w:t>
            </w:r>
          </w:p>
        </w:tc>
        <w:tc>
          <w:tcPr>
            <w:tcW w:w="1613" w:type="dxa"/>
            <w:hideMark/>
          </w:tcPr>
          <w:p w14:paraId="13B16749" w14:textId="77777777" w:rsidR="00F75E69" w:rsidRPr="00975460" w:rsidRDefault="00F75E69" w:rsidP="0040736B">
            <w:pPr>
              <w:pStyle w:val="Table"/>
              <w:spacing w:before="60" w:after="60"/>
              <w:jc w:val="center"/>
              <w:rPr>
                <w:rFonts w:cs="Arial"/>
                <w:color w:val="000000" w:themeColor="text1"/>
              </w:rPr>
            </w:pPr>
            <w:r w:rsidRPr="00975460">
              <w:rPr>
                <w:rFonts w:cs="Arial"/>
                <w:color w:val="000000" w:themeColor="text1"/>
              </w:rPr>
              <w:t>Total</w:t>
            </w:r>
          </w:p>
        </w:tc>
      </w:tr>
      <w:tr w:rsidR="00975460" w:rsidRPr="00975460" w14:paraId="0741C819" w14:textId="77777777" w:rsidTr="0040736B">
        <w:trPr>
          <w:jc w:val="center"/>
        </w:trPr>
        <w:tc>
          <w:tcPr>
            <w:tcW w:w="1474" w:type="dxa"/>
            <w:hideMark/>
          </w:tcPr>
          <w:p w14:paraId="3CE8A2F7"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Namibia</w:t>
            </w:r>
          </w:p>
        </w:tc>
        <w:tc>
          <w:tcPr>
            <w:tcW w:w="1613" w:type="dxa"/>
            <w:tcMar>
              <w:right w:w="227" w:type="dxa"/>
            </w:tcMar>
            <w:hideMark/>
          </w:tcPr>
          <w:p w14:paraId="43C0B206"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 R1 071 790</w:t>
            </w:r>
          </w:p>
        </w:tc>
        <w:tc>
          <w:tcPr>
            <w:tcW w:w="1613" w:type="dxa"/>
            <w:tcMar>
              <w:right w:w="227" w:type="dxa"/>
            </w:tcMar>
            <w:hideMark/>
          </w:tcPr>
          <w:p w14:paraId="527A7748"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R19 432</w:t>
            </w:r>
          </w:p>
        </w:tc>
        <w:tc>
          <w:tcPr>
            <w:tcW w:w="1613" w:type="dxa"/>
            <w:tcMar>
              <w:right w:w="227" w:type="dxa"/>
            </w:tcMar>
            <w:hideMark/>
          </w:tcPr>
          <w:p w14:paraId="3F3EDC99"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R152 706</w:t>
            </w:r>
          </w:p>
        </w:tc>
        <w:tc>
          <w:tcPr>
            <w:tcW w:w="1613" w:type="dxa"/>
            <w:tcMar>
              <w:right w:w="227" w:type="dxa"/>
            </w:tcMar>
            <w:hideMark/>
          </w:tcPr>
          <w:p w14:paraId="69A1B272"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R563 824</w:t>
            </w:r>
          </w:p>
        </w:tc>
        <w:tc>
          <w:tcPr>
            <w:tcW w:w="1613" w:type="dxa"/>
            <w:tcMar>
              <w:right w:w="227" w:type="dxa"/>
            </w:tcMar>
            <w:hideMark/>
          </w:tcPr>
          <w:p w14:paraId="7B47A996"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R1 807 752 </w:t>
            </w:r>
          </w:p>
        </w:tc>
      </w:tr>
      <w:tr w:rsidR="00975460" w:rsidRPr="00975460" w14:paraId="3DB19D41" w14:textId="77777777" w:rsidTr="0040736B">
        <w:trPr>
          <w:jc w:val="center"/>
        </w:trPr>
        <w:tc>
          <w:tcPr>
            <w:tcW w:w="1474" w:type="dxa"/>
            <w:hideMark/>
          </w:tcPr>
          <w:p w14:paraId="01A60A14"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United States</w:t>
            </w:r>
          </w:p>
        </w:tc>
        <w:tc>
          <w:tcPr>
            <w:tcW w:w="1613" w:type="dxa"/>
            <w:tcMar>
              <w:right w:w="227" w:type="dxa"/>
            </w:tcMar>
            <w:hideMark/>
          </w:tcPr>
          <w:p w14:paraId="59DD4E12"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 R364 827</w:t>
            </w:r>
          </w:p>
        </w:tc>
        <w:tc>
          <w:tcPr>
            <w:tcW w:w="1613" w:type="dxa"/>
            <w:tcMar>
              <w:right w:w="227" w:type="dxa"/>
            </w:tcMar>
            <w:hideMark/>
          </w:tcPr>
          <w:p w14:paraId="1A08FA36" w14:textId="27DC113E"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6573973F" w14:textId="408E485F"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1E7E3D7B" w14:textId="2D7B3DFA"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6C09593E"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R364 827 </w:t>
            </w:r>
          </w:p>
        </w:tc>
      </w:tr>
      <w:tr w:rsidR="00975460" w:rsidRPr="00975460" w14:paraId="2D3D33CA" w14:textId="77777777" w:rsidTr="0040736B">
        <w:trPr>
          <w:jc w:val="center"/>
        </w:trPr>
        <w:tc>
          <w:tcPr>
            <w:tcW w:w="1474" w:type="dxa"/>
            <w:hideMark/>
          </w:tcPr>
          <w:p w14:paraId="61EA98A8"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France</w:t>
            </w:r>
          </w:p>
        </w:tc>
        <w:tc>
          <w:tcPr>
            <w:tcW w:w="1613" w:type="dxa"/>
            <w:tcMar>
              <w:right w:w="227" w:type="dxa"/>
            </w:tcMar>
            <w:hideMark/>
          </w:tcPr>
          <w:p w14:paraId="7FEF6142" w14:textId="0B0D0883" w:rsidR="00F75E69" w:rsidRPr="00975460" w:rsidRDefault="00F6195F" w:rsidP="0040736B">
            <w:pPr>
              <w:pStyle w:val="Table"/>
              <w:spacing w:before="60" w:after="60"/>
              <w:jc w:val="right"/>
              <w:rPr>
                <w:rFonts w:cs="Arial"/>
                <w:b/>
                <w:bCs/>
                <w:color w:val="000000" w:themeColor="text1"/>
              </w:rPr>
            </w:pPr>
            <w:r>
              <w:rPr>
                <w:rFonts w:cs="Arial"/>
                <w:color w:val="000000" w:themeColor="text1"/>
              </w:rPr>
              <w:t>R 0</w:t>
            </w:r>
          </w:p>
        </w:tc>
        <w:tc>
          <w:tcPr>
            <w:tcW w:w="1613" w:type="dxa"/>
            <w:tcMar>
              <w:right w:w="227" w:type="dxa"/>
            </w:tcMar>
            <w:hideMark/>
          </w:tcPr>
          <w:p w14:paraId="1D732753"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R164 671</w:t>
            </w:r>
          </w:p>
        </w:tc>
        <w:tc>
          <w:tcPr>
            <w:tcW w:w="1613" w:type="dxa"/>
            <w:tcMar>
              <w:right w:w="227" w:type="dxa"/>
            </w:tcMar>
            <w:hideMark/>
          </w:tcPr>
          <w:p w14:paraId="65B868DA" w14:textId="2866E216"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6E9B5AE5" w14:textId="0DFC3259"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58FAEC04"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R164 671 </w:t>
            </w:r>
          </w:p>
        </w:tc>
      </w:tr>
      <w:tr w:rsidR="00975460" w:rsidRPr="00975460" w14:paraId="31B9BAF2" w14:textId="77777777" w:rsidTr="0040736B">
        <w:trPr>
          <w:jc w:val="center"/>
        </w:trPr>
        <w:tc>
          <w:tcPr>
            <w:tcW w:w="1474" w:type="dxa"/>
            <w:hideMark/>
          </w:tcPr>
          <w:p w14:paraId="1FF89A29"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Austria</w:t>
            </w:r>
          </w:p>
        </w:tc>
        <w:tc>
          <w:tcPr>
            <w:tcW w:w="1613" w:type="dxa"/>
            <w:tcMar>
              <w:right w:w="227" w:type="dxa"/>
            </w:tcMar>
            <w:hideMark/>
          </w:tcPr>
          <w:p w14:paraId="1F3EDF34"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 R103 097</w:t>
            </w:r>
          </w:p>
        </w:tc>
        <w:tc>
          <w:tcPr>
            <w:tcW w:w="1613" w:type="dxa"/>
            <w:tcMar>
              <w:right w:w="227" w:type="dxa"/>
            </w:tcMar>
            <w:hideMark/>
          </w:tcPr>
          <w:p w14:paraId="4A058C3B" w14:textId="1F243755"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51E19211" w14:textId="4B6B77CB"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55AD7FD3" w14:textId="74DF7E42"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7C0D9FD5"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R103 097 </w:t>
            </w:r>
          </w:p>
        </w:tc>
      </w:tr>
      <w:tr w:rsidR="00975460" w:rsidRPr="00975460" w14:paraId="43A5EEF1" w14:textId="77777777" w:rsidTr="0040736B">
        <w:trPr>
          <w:jc w:val="center"/>
        </w:trPr>
        <w:tc>
          <w:tcPr>
            <w:tcW w:w="1474" w:type="dxa"/>
            <w:hideMark/>
          </w:tcPr>
          <w:p w14:paraId="3D45A676" w14:textId="1B9272D8" w:rsidR="00F75E69" w:rsidRPr="00975460" w:rsidRDefault="004865C2" w:rsidP="0040736B">
            <w:pPr>
              <w:pStyle w:val="Table"/>
              <w:spacing w:before="60" w:after="60"/>
              <w:rPr>
                <w:rFonts w:cs="Arial"/>
                <w:color w:val="000000" w:themeColor="text1"/>
              </w:rPr>
            </w:pPr>
            <w:r w:rsidRPr="00975460">
              <w:rPr>
                <w:rFonts w:cs="Arial"/>
                <w:color w:val="000000" w:themeColor="text1"/>
              </w:rPr>
              <w:t>UK</w:t>
            </w:r>
          </w:p>
        </w:tc>
        <w:tc>
          <w:tcPr>
            <w:tcW w:w="1613" w:type="dxa"/>
            <w:tcMar>
              <w:right w:w="227" w:type="dxa"/>
            </w:tcMar>
            <w:hideMark/>
          </w:tcPr>
          <w:p w14:paraId="340FE0D3" w14:textId="099A91A3" w:rsidR="00F75E69" w:rsidRPr="00975460" w:rsidRDefault="00F6195F" w:rsidP="0040736B">
            <w:pPr>
              <w:pStyle w:val="Table"/>
              <w:spacing w:before="60" w:after="60"/>
              <w:jc w:val="right"/>
              <w:rPr>
                <w:rFonts w:cs="Arial"/>
                <w:b/>
                <w:bCs/>
                <w:color w:val="000000" w:themeColor="text1"/>
              </w:rPr>
            </w:pPr>
            <w:r>
              <w:rPr>
                <w:rFonts w:cs="Arial"/>
                <w:color w:val="000000" w:themeColor="text1"/>
              </w:rPr>
              <w:t>R 0</w:t>
            </w:r>
          </w:p>
        </w:tc>
        <w:tc>
          <w:tcPr>
            <w:tcW w:w="1613" w:type="dxa"/>
            <w:tcMar>
              <w:right w:w="227" w:type="dxa"/>
            </w:tcMar>
            <w:hideMark/>
          </w:tcPr>
          <w:p w14:paraId="6030BDF7" w14:textId="1EA26E1D"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48F4993A" w14:textId="5867181D"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6AA72082"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R79 050</w:t>
            </w:r>
          </w:p>
        </w:tc>
        <w:tc>
          <w:tcPr>
            <w:tcW w:w="1613" w:type="dxa"/>
            <w:tcMar>
              <w:right w:w="227" w:type="dxa"/>
            </w:tcMar>
            <w:hideMark/>
          </w:tcPr>
          <w:p w14:paraId="2896FE49"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R79 050 </w:t>
            </w:r>
          </w:p>
        </w:tc>
      </w:tr>
      <w:tr w:rsidR="00975460" w:rsidRPr="00975460" w14:paraId="3F2E8F6A" w14:textId="77777777" w:rsidTr="0040736B">
        <w:trPr>
          <w:jc w:val="center"/>
        </w:trPr>
        <w:tc>
          <w:tcPr>
            <w:tcW w:w="1474" w:type="dxa"/>
            <w:hideMark/>
          </w:tcPr>
          <w:p w14:paraId="4FCC64C6"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Italy</w:t>
            </w:r>
          </w:p>
        </w:tc>
        <w:tc>
          <w:tcPr>
            <w:tcW w:w="1613" w:type="dxa"/>
            <w:tcMar>
              <w:right w:w="227" w:type="dxa"/>
            </w:tcMar>
            <w:hideMark/>
          </w:tcPr>
          <w:p w14:paraId="6F42D5DF"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 R51 270</w:t>
            </w:r>
          </w:p>
        </w:tc>
        <w:tc>
          <w:tcPr>
            <w:tcW w:w="1613" w:type="dxa"/>
            <w:tcMar>
              <w:right w:w="227" w:type="dxa"/>
            </w:tcMar>
            <w:hideMark/>
          </w:tcPr>
          <w:p w14:paraId="7213B2F6" w14:textId="0614F89D"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78C57762" w14:textId="6D925DF9"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4A81D9B8" w14:textId="232C097A"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728A5011"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R51 270 </w:t>
            </w:r>
          </w:p>
        </w:tc>
      </w:tr>
      <w:tr w:rsidR="00975460" w:rsidRPr="00975460" w14:paraId="6E5843B6" w14:textId="77777777" w:rsidTr="0040736B">
        <w:trPr>
          <w:jc w:val="center"/>
        </w:trPr>
        <w:tc>
          <w:tcPr>
            <w:tcW w:w="1474" w:type="dxa"/>
            <w:hideMark/>
          </w:tcPr>
          <w:p w14:paraId="7840BD6E"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Botswana</w:t>
            </w:r>
          </w:p>
        </w:tc>
        <w:tc>
          <w:tcPr>
            <w:tcW w:w="1613" w:type="dxa"/>
            <w:tcMar>
              <w:right w:w="227" w:type="dxa"/>
            </w:tcMar>
            <w:hideMark/>
          </w:tcPr>
          <w:p w14:paraId="66B022B0" w14:textId="52735DF6" w:rsidR="00F75E69" w:rsidRPr="00975460" w:rsidRDefault="00F6195F" w:rsidP="0040736B">
            <w:pPr>
              <w:pStyle w:val="Table"/>
              <w:spacing w:before="60" w:after="60"/>
              <w:jc w:val="right"/>
              <w:rPr>
                <w:rFonts w:cs="Arial"/>
                <w:b/>
                <w:bCs/>
                <w:color w:val="000000" w:themeColor="text1"/>
              </w:rPr>
            </w:pPr>
            <w:r>
              <w:rPr>
                <w:rFonts w:cs="Arial"/>
                <w:color w:val="000000" w:themeColor="text1"/>
              </w:rPr>
              <w:t>R 0</w:t>
            </w:r>
          </w:p>
        </w:tc>
        <w:tc>
          <w:tcPr>
            <w:tcW w:w="1613" w:type="dxa"/>
            <w:tcMar>
              <w:right w:w="227" w:type="dxa"/>
            </w:tcMar>
            <w:hideMark/>
          </w:tcPr>
          <w:p w14:paraId="0E2FB25A"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R1 600</w:t>
            </w:r>
          </w:p>
        </w:tc>
        <w:tc>
          <w:tcPr>
            <w:tcW w:w="1613" w:type="dxa"/>
            <w:tcMar>
              <w:right w:w="227" w:type="dxa"/>
            </w:tcMar>
            <w:hideMark/>
          </w:tcPr>
          <w:p w14:paraId="56D9D633"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R4 200</w:t>
            </w:r>
          </w:p>
        </w:tc>
        <w:tc>
          <w:tcPr>
            <w:tcW w:w="1613" w:type="dxa"/>
            <w:tcMar>
              <w:right w:w="227" w:type="dxa"/>
            </w:tcMar>
            <w:hideMark/>
          </w:tcPr>
          <w:p w14:paraId="7DFB4282"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R34 764</w:t>
            </w:r>
          </w:p>
        </w:tc>
        <w:tc>
          <w:tcPr>
            <w:tcW w:w="1613" w:type="dxa"/>
            <w:tcMar>
              <w:right w:w="227" w:type="dxa"/>
            </w:tcMar>
            <w:hideMark/>
          </w:tcPr>
          <w:p w14:paraId="2B336938"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R40 564 </w:t>
            </w:r>
          </w:p>
        </w:tc>
      </w:tr>
      <w:tr w:rsidR="00975460" w:rsidRPr="00975460" w14:paraId="3760A35F" w14:textId="77777777" w:rsidTr="0040736B">
        <w:trPr>
          <w:jc w:val="center"/>
        </w:trPr>
        <w:tc>
          <w:tcPr>
            <w:tcW w:w="1474" w:type="dxa"/>
            <w:hideMark/>
          </w:tcPr>
          <w:p w14:paraId="4B2A8A10"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Hungary</w:t>
            </w:r>
          </w:p>
        </w:tc>
        <w:tc>
          <w:tcPr>
            <w:tcW w:w="1613" w:type="dxa"/>
            <w:tcMar>
              <w:right w:w="227" w:type="dxa"/>
            </w:tcMar>
            <w:hideMark/>
          </w:tcPr>
          <w:p w14:paraId="39FF65D9"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 R33 308</w:t>
            </w:r>
          </w:p>
        </w:tc>
        <w:tc>
          <w:tcPr>
            <w:tcW w:w="1613" w:type="dxa"/>
            <w:tcMar>
              <w:right w:w="227" w:type="dxa"/>
            </w:tcMar>
            <w:hideMark/>
          </w:tcPr>
          <w:p w14:paraId="15F30E1A" w14:textId="6916FF0D"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2870ADE0" w14:textId="32438225"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05CB2738" w14:textId="62E498E9"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5DAC55B3"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R33 308 </w:t>
            </w:r>
          </w:p>
        </w:tc>
      </w:tr>
      <w:tr w:rsidR="00975460" w:rsidRPr="00975460" w14:paraId="54362F8C" w14:textId="77777777" w:rsidTr="0040736B">
        <w:trPr>
          <w:jc w:val="center"/>
        </w:trPr>
        <w:tc>
          <w:tcPr>
            <w:tcW w:w="1474" w:type="dxa"/>
            <w:hideMark/>
          </w:tcPr>
          <w:p w14:paraId="11684A35"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Angola</w:t>
            </w:r>
          </w:p>
        </w:tc>
        <w:tc>
          <w:tcPr>
            <w:tcW w:w="1613" w:type="dxa"/>
            <w:tcMar>
              <w:right w:w="227" w:type="dxa"/>
            </w:tcMar>
            <w:hideMark/>
          </w:tcPr>
          <w:p w14:paraId="68F38CCC" w14:textId="29AD95DE" w:rsidR="00F75E69" w:rsidRPr="00975460" w:rsidRDefault="00F6195F" w:rsidP="0040736B">
            <w:pPr>
              <w:pStyle w:val="Table"/>
              <w:spacing w:before="60" w:after="60"/>
              <w:jc w:val="right"/>
              <w:rPr>
                <w:rFonts w:cs="Arial"/>
                <w:b/>
                <w:bCs/>
                <w:color w:val="000000" w:themeColor="text1"/>
              </w:rPr>
            </w:pPr>
            <w:r>
              <w:rPr>
                <w:rFonts w:cs="Arial"/>
                <w:color w:val="000000" w:themeColor="text1"/>
              </w:rPr>
              <w:t>R 0</w:t>
            </w:r>
          </w:p>
        </w:tc>
        <w:tc>
          <w:tcPr>
            <w:tcW w:w="1613" w:type="dxa"/>
            <w:tcMar>
              <w:right w:w="227" w:type="dxa"/>
            </w:tcMar>
            <w:hideMark/>
          </w:tcPr>
          <w:p w14:paraId="626D5B21" w14:textId="66449BB2"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184DE5D8" w14:textId="7115F6C5"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7F7755AC"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R10 550</w:t>
            </w:r>
          </w:p>
        </w:tc>
        <w:tc>
          <w:tcPr>
            <w:tcW w:w="1613" w:type="dxa"/>
            <w:tcMar>
              <w:right w:w="227" w:type="dxa"/>
            </w:tcMar>
            <w:hideMark/>
          </w:tcPr>
          <w:p w14:paraId="201EAF42"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R10 550 </w:t>
            </w:r>
          </w:p>
        </w:tc>
      </w:tr>
      <w:tr w:rsidR="00975460" w:rsidRPr="00975460" w14:paraId="37A563B1" w14:textId="77777777" w:rsidTr="0040736B">
        <w:trPr>
          <w:jc w:val="center"/>
        </w:trPr>
        <w:tc>
          <w:tcPr>
            <w:tcW w:w="1474" w:type="dxa"/>
            <w:hideMark/>
          </w:tcPr>
          <w:p w14:paraId="3DCAED05"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Mozambique</w:t>
            </w:r>
          </w:p>
        </w:tc>
        <w:tc>
          <w:tcPr>
            <w:tcW w:w="1613" w:type="dxa"/>
            <w:tcMar>
              <w:right w:w="227" w:type="dxa"/>
            </w:tcMar>
            <w:hideMark/>
          </w:tcPr>
          <w:p w14:paraId="2CF3A685" w14:textId="59ABC91D" w:rsidR="00F75E69" w:rsidRPr="00975460" w:rsidRDefault="00F6195F" w:rsidP="0040736B">
            <w:pPr>
              <w:pStyle w:val="Table"/>
              <w:spacing w:before="60" w:after="60"/>
              <w:jc w:val="right"/>
              <w:rPr>
                <w:rFonts w:cs="Arial"/>
                <w:b/>
                <w:bCs/>
                <w:color w:val="000000" w:themeColor="text1"/>
              </w:rPr>
            </w:pPr>
            <w:r>
              <w:rPr>
                <w:rFonts w:cs="Arial"/>
                <w:color w:val="000000" w:themeColor="text1"/>
              </w:rPr>
              <w:t>R 0</w:t>
            </w:r>
          </w:p>
        </w:tc>
        <w:tc>
          <w:tcPr>
            <w:tcW w:w="1613" w:type="dxa"/>
            <w:tcMar>
              <w:right w:w="227" w:type="dxa"/>
            </w:tcMar>
            <w:hideMark/>
          </w:tcPr>
          <w:p w14:paraId="1A47FDA8" w14:textId="50F813C3"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56DAD87E" w14:textId="581B08F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24B03809"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R300</w:t>
            </w:r>
          </w:p>
        </w:tc>
        <w:tc>
          <w:tcPr>
            <w:tcW w:w="1613" w:type="dxa"/>
            <w:tcMar>
              <w:right w:w="227" w:type="dxa"/>
            </w:tcMar>
            <w:hideMark/>
          </w:tcPr>
          <w:p w14:paraId="17627814"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R300 </w:t>
            </w:r>
          </w:p>
        </w:tc>
      </w:tr>
      <w:tr w:rsidR="00975460" w:rsidRPr="00975460" w14:paraId="604030A9" w14:textId="77777777" w:rsidTr="0040736B">
        <w:trPr>
          <w:jc w:val="center"/>
        </w:trPr>
        <w:tc>
          <w:tcPr>
            <w:tcW w:w="1474" w:type="dxa"/>
            <w:hideMark/>
          </w:tcPr>
          <w:p w14:paraId="5EEE61A1"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Singapore</w:t>
            </w:r>
          </w:p>
        </w:tc>
        <w:tc>
          <w:tcPr>
            <w:tcW w:w="1613" w:type="dxa"/>
            <w:tcMar>
              <w:right w:w="227" w:type="dxa"/>
            </w:tcMar>
            <w:hideMark/>
          </w:tcPr>
          <w:p w14:paraId="7A243FA4" w14:textId="321FF79F" w:rsidR="00F75E69" w:rsidRPr="00975460" w:rsidRDefault="00F6195F" w:rsidP="0040736B">
            <w:pPr>
              <w:pStyle w:val="Table"/>
              <w:spacing w:before="60" w:after="60"/>
              <w:jc w:val="right"/>
              <w:rPr>
                <w:rFonts w:cs="Arial"/>
                <w:b/>
                <w:bCs/>
                <w:color w:val="000000" w:themeColor="text1"/>
              </w:rPr>
            </w:pPr>
            <w:r>
              <w:rPr>
                <w:rFonts w:cs="Arial"/>
                <w:color w:val="000000" w:themeColor="text1"/>
              </w:rPr>
              <w:t>R 0</w:t>
            </w:r>
          </w:p>
        </w:tc>
        <w:tc>
          <w:tcPr>
            <w:tcW w:w="1613" w:type="dxa"/>
            <w:tcMar>
              <w:right w:w="227" w:type="dxa"/>
            </w:tcMar>
            <w:hideMark/>
          </w:tcPr>
          <w:p w14:paraId="5BAA74D5" w14:textId="7C466E2F"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3550EBC4" w14:textId="34FDF55D"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7C71969D"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R113</w:t>
            </w:r>
          </w:p>
        </w:tc>
        <w:tc>
          <w:tcPr>
            <w:tcW w:w="1613" w:type="dxa"/>
            <w:tcMar>
              <w:right w:w="227" w:type="dxa"/>
            </w:tcMar>
            <w:hideMark/>
          </w:tcPr>
          <w:p w14:paraId="2CAC1220"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R113 </w:t>
            </w:r>
          </w:p>
        </w:tc>
      </w:tr>
      <w:tr w:rsidR="00975460" w:rsidRPr="00975460" w14:paraId="095499F1" w14:textId="77777777" w:rsidTr="0040736B">
        <w:trPr>
          <w:jc w:val="center"/>
        </w:trPr>
        <w:tc>
          <w:tcPr>
            <w:tcW w:w="1474" w:type="dxa"/>
            <w:hideMark/>
          </w:tcPr>
          <w:p w14:paraId="1997B7D6" w14:textId="77777777" w:rsidR="00F75E69" w:rsidRPr="00975460" w:rsidRDefault="00F75E69" w:rsidP="0040736B">
            <w:pPr>
              <w:pStyle w:val="Table"/>
              <w:spacing w:before="60" w:after="60"/>
              <w:rPr>
                <w:rFonts w:cs="Arial"/>
                <w:color w:val="000000" w:themeColor="text1"/>
              </w:rPr>
            </w:pPr>
            <w:r w:rsidRPr="00975460">
              <w:rPr>
                <w:rFonts w:cs="Arial"/>
                <w:color w:val="000000" w:themeColor="text1"/>
              </w:rPr>
              <w:t>Spain</w:t>
            </w:r>
          </w:p>
        </w:tc>
        <w:tc>
          <w:tcPr>
            <w:tcW w:w="1613" w:type="dxa"/>
            <w:tcMar>
              <w:right w:w="227" w:type="dxa"/>
            </w:tcMar>
            <w:hideMark/>
          </w:tcPr>
          <w:p w14:paraId="6C744A8E" w14:textId="274245FD" w:rsidR="00F75E69" w:rsidRPr="00975460" w:rsidRDefault="00F6195F" w:rsidP="0040736B">
            <w:pPr>
              <w:pStyle w:val="Table"/>
              <w:spacing w:before="60" w:after="60"/>
              <w:jc w:val="right"/>
              <w:rPr>
                <w:rFonts w:cs="Arial"/>
                <w:b/>
                <w:bCs/>
                <w:color w:val="000000" w:themeColor="text1"/>
              </w:rPr>
            </w:pPr>
            <w:r>
              <w:rPr>
                <w:rFonts w:cs="Arial"/>
                <w:color w:val="000000" w:themeColor="text1"/>
              </w:rPr>
              <w:t>R 0</w:t>
            </w:r>
          </w:p>
        </w:tc>
        <w:tc>
          <w:tcPr>
            <w:tcW w:w="1613" w:type="dxa"/>
            <w:tcMar>
              <w:right w:w="227" w:type="dxa"/>
            </w:tcMar>
            <w:hideMark/>
          </w:tcPr>
          <w:p w14:paraId="445D242B" w14:textId="51723401"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444165C1" w14:textId="2541E9C0"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 xml:space="preserve">R- </w:t>
            </w:r>
          </w:p>
        </w:tc>
        <w:tc>
          <w:tcPr>
            <w:tcW w:w="1613" w:type="dxa"/>
            <w:tcMar>
              <w:right w:w="227" w:type="dxa"/>
            </w:tcMar>
            <w:hideMark/>
          </w:tcPr>
          <w:p w14:paraId="1BE978AE"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R40</w:t>
            </w:r>
          </w:p>
        </w:tc>
        <w:tc>
          <w:tcPr>
            <w:tcW w:w="1613" w:type="dxa"/>
            <w:tcMar>
              <w:right w:w="227" w:type="dxa"/>
            </w:tcMar>
            <w:hideMark/>
          </w:tcPr>
          <w:p w14:paraId="66C75D56" w14:textId="77777777" w:rsidR="00F75E69" w:rsidRPr="00975460" w:rsidRDefault="00F75E69" w:rsidP="0040736B">
            <w:pPr>
              <w:pStyle w:val="Table"/>
              <w:spacing w:before="60" w:after="60"/>
              <w:jc w:val="right"/>
              <w:rPr>
                <w:rFonts w:cs="Arial"/>
                <w:b/>
                <w:bCs/>
                <w:color w:val="000000" w:themeColor="text1"/>
              </w:rPr>
            </w:pPr>
            <w:r w:rsidRPr="00975460">
              <w:rPr>
                <w:rFonts w:cs="Arial"/>
                <w:color w:val="000000" w:themeColor="text1"/>
              </w:rPr>
              <w:t>R40</w:t>
            </w:r>
          </w:p>
        </w:tc>
      </w:tr>
    </w:tbl>
    <w:p w14:paraId="3905A974" w14:textId="45E96298" w:rsidR="00527EE1" w:rsidRPr="00BD19EE" w:rsidRDefault="00527EE1" w:rsidP="0040736B">
      <w:pPr>
        <w:pStyle w:val="Heading2"/>
        <w:ind w:left="578"/>
      </w:pPr>
      <w:bookmarkStart w:id="238" w:name="_Toc94111101"/>
      <w:bookmarkStart w:id="239" w:name="_Toc94111102"/>
      <w:bookmarkEnd w:id="238"/>
      <w:r w:rsidRPr="00BD19EE">
        <w:t>Western Cape</w:t>
      </w:r>
      <w:bookmarkEnd w:id="239"/>
    </w:p>
    <w:p w14:paraId="1258CAC9" w14:textId="3E2756EB" w:rsidR="00A63820" w:rsidRPr="0040736B" w:rsidRDefault="00A63820" w:rsidP="0040736B">
      <w:pPr>
        <w:spacing w:before="0" w:line="259" w:lineRule="auto"/>
        <w:rPr>
          <w:sz w:val="22"/>
          <w:lang w:val="en-US"/>
        </w:rPr>
      </w:pPr>
      <w:r w:rsidRPr="0040736B">
        <w:rPr>
          <w:sz w:val="22"/>
          <w:lang w:val="en-US"/>
        </w:rPr>
        <w:t>The Western Cape Province has 12% of the population of South Africa and had an annual population growth rate of 1.7% per year between 2017 and 2020 (compared to a 1.5% year-on-year growth rate for South Africa as a whole</w:t>
      </w:r>
      <w:r w:rsidRPr="0040736B">
        <w:rPr>
          <w:rStyle w:val="FootnoteReference"/>
          <w:sz w:val="22"/>
          <w:lang w:val="en-US"/>
        </w:rPr>
        <w:footnoteReference w:id="38"/>
      </w:r>
      <w:r w:rsidRPr="0040736B">
        <w:rPr>
          <w:sz w:val="22"/>
          <w:lang w:val="en-US"/>
        </w:rPr>
        <w:t xml:space="preserve">). In 2019, the Western Cape produced 14.3% </w:t>
      </w:r>
      <w:r w:rsidRPr="0040736B">
        <w:rPr>
          <w:sz w:val="22"/>
          <w:lang w:val="en-US"/>
        </w:rPr>
        <w:lastRenderedPageBreak/>
        <w:t xml:space="preserve">of South Africa’s </w:t>
      </w:r>
      <w:r w:rsidR="00A0721D" w:rsidRPr="0040736B">
        <w:rPr>
          <w:sz w:val="22"/>
          <w:lang w:val="en-US"/>
        </w:rPr>
        <w:t>GVA</w:t>
      </w:r>
      <w:r w:rsidRPr="0040736B">
        <w:rPr>
          <w:sz w:val="22"/>
          <w:lang w:val="en-US"/>
        </w:rPr>
        <w:t xml:space="preserve"> and is one </w:t>
      </w:r>
      <w:r w:rsidR="00737DB0">
        <w:rPr>
          <w:sz w:val="22"/>
          <w:lang w:val="en-US"/>
        </w:rPr>
        <w:t xml:space="preserve">of </w:t>
      </w:r>
      <w:r w:rsidRPr="0040736B">
        <w:rPr>
          <w:sz w:val="22"/>
          <w:lang w:val="en-US"/>
        </w:rPr>
        <w:t xml:space="preserve">a few provinces that generally has a faster </w:t>
      </w:r>
      <w:r w:rsidR="00A0721D" w:rsidRPr="0040736B">
        <w:rPr>
          <w:sz w:val="22"/>
          <w:lang w:val="en-US"/>
        </w:rPr>
        <w:t>GVA</w:t>
      </w:r>
      <w:r w:rsidRPr="0040736B">
        <w:rPr>
          <w:sz w:val="22"/>
          <w:lang w:val="en-US"/>
        </w:rPr>
        <w:t xml:space="preserve"> year-on-year growth rate than South Africa as a whole (</w:t>
      </w:r>
      <w:r w:rsidR="00557824" w:rsidRPr="0040736B">
        <w:rPr>
          <w:sz w:val="22"/>
          <w:lang w:val="en-US"/>
        </w:rPr>
        <w:fldChar w:fldCharType="begin"/>
      </w:r>
      <w:r w:rsidR="00557824" w:rsidRPr="0040736B">
        <w:rPr>
          <w:sz w:val="22"/>
          <w:lang w:val="en-US"/>
        </w:rPr>
        <w:instrText xml:space="preserve"> REF _Ref90194236 \r \h </w:instrText>
      </w:r>
      <w:r w:rsidR="00737DB0">
        <w:rPr>
          <w:sz w:val="22"/>
          <w:lang w:val="en-US"/>
        </w:rPr>
        <w:instrText xml:space="preserve"> \* MERGEFORMAT </w:instrText>
      </w:r>
      <w:r w:rsidR="00557824" w:rsidRPr="0040736B">
        <w:rPr>
          <w:sz w:val="22"/>
          <w:lang w:val="en-US"/>
        </w:rPr>
      </w:r>
      <w:r w:rsidR="00557824" w:rsidRPr="0040736B">
        <w:rPr>
          <w:sz w:val="22"/>
          <w:lang w:val="en-US"/>
        </w:rPr>
        <w:fldChar w:fldCharType="separate"/>
      </w:r>
      <w:r w:rsidR="00C4686E">
        <w:rPr>
          <w:sz w:val="22"/>
          <w:lang w:val="en-US"/>
        </w:rPr>
        <w:t>Appendix 1</w:t>
      </w:r>
      <w:r w:rsidR="00557824" w:rsidRPr="0040736B">
        <w:rPr>
          <w:sz w:val="22"/>
          <w:lang w:val="en-US"/>
        </w:rPr>
        <w:fldChar w:fldCharType="end"/>
      </w:r>
      <w:r w:rsidRPr="0040736B">
        <w:rPr>
          <w:sz w:val="22"/>
          <w:lang w:val="en-US"/>
        </w:rPr>
        <w:t xml:space="preserve">). However, the Tress Index of </w:t>
      </w:r>
      <w:r w:rsidR="0077061C" w:rsidRPr="0040736B">
        <w:rPr>
          <w:sz w:val="22"/>
          <w:lang w:val="en-US"/>
        </w:rPr>
        <w:t xml:space="preserve">Economic Diversification </w:t>
      </w:r>
      <w:r w:rsidRPr="0040736B">
        <w:rPr>
          <w:sz w:val="22"/>
          <w:lang w:val="en-US"/>
        </w:rPr>
        <w:t>shows that the Western Cape has one of the more concentrated (le</w:t>
      </w:r>
      <w:r w:rsidR="003875CE">
        <w:rPr>
          <w:sz w:val="22"/>
          <w:lang w:val="en-US"/>
        </w:rPr>
        <w:t>ss</w:t>
      </w:r>
      <w:r w:rsidRPr="0040736B">
        <w:rPr>
          <w:sz w:val="22"/>
          <w:lang w:val="en-US"/>
        </w:rPr>
        <w:t xml:space="preserve"> diversified) economies in South Africa, which makes it potentially more vulnerable to shocks or slowdowns in specific sectors (</w:t>
      </w:r>
      <w:r w:rsidR="00557824" w:rsidRPr="0040736B">
        <w:rPr>
          <w:sz w:val="22"/>
          <w:lang w:val="en-US"/>
        </w:rPr>
        <w:fldChar w:fldCharType="begin"/>
      </w:r>
      <w:r w:rsidR="00557824" w:rsidRPr="0040736B">
        <w:rPr>
          <w:sz w:val="22"/>
          <w:lang w:val="en-US"/>
        </w:rPr>
        <w:instrText xml:space="preserve"> REF _Ref90194047 \r \h </w:instrText>
      </w:r>
      <w:r w:rsidR="00737DB0">
        <w:rPr>
          <w:sz w:val="22"/>
          <w:lang w:val="en-US"/>
        </w:rPr>
        <w:instrText xml:space="preserve"> \* MERGEFORMAT </w:instrText>
      </w:r>
      <w:r w:rsidR="00557824" w:rsidRPr="0040736B">
        <w:rPr>
          <w:sz w:val="22"/>
          <w:lang w:val="en-US"/>
        </w:rPr>
      </w:r>
      <w:r w:rsidR="00557824" w:rsidRPr="0040736B">
        <w:rPr>
          <w:sz w:val="22"/>
          <w:lang w:val="en-US"/>
        </w:rPr>
        <w:fldChar w:fldCharType="separate"/>
      </w:r>
      <w:r w:rsidR="00C4686E">
        <w:rPr>
          <w:sz w:val="22"/>
          <w:lang w:val="en-US"/>
        </w:rPr>
        <w:t>Appendix 2</w:t>
      </w:r>
      <w:r w:rsidR="00557824" w:rsidRPr="0040736B">
        <w:rPr>
          <w:sz w:val="22"/>
          <w:lang w:val="en-US"/>
        </w:rPr>
        <w:fldChar w:fldCharType="end"/>
      </w:r>
      <w:r w:rsidRPr="0040736B">
        <w:rPr>
          <w:sz w:val="22"/>
          <w:lang w:val="en-US"/>
        </w:rPr>
        <w:t>).</w:t>
      </w:r>
    </w:p>
    <w:p w14:paraId="702BC83B" w14:textId="7FEDB164" w:rsidR="00527EE1" w:rsidRDefault="00527EE1" w:rsidP="0040736B">
      <w:pPr>
        <w:pStyle w:val="Heading3"/>
        <w:ind w:left="720"/>
      </w:pPr>
      <w:bookmarkStart w:id="240" w:name="_Toc94111103"/>
      <w:r>
        <w:t xml:space="preserve">Contribution to </w:t>
      </w:r>
      <w:r w:rsidR="00A0721D">
        <w:t>GVA</w:t>
      </w:r>
      <w:r>
        <w:t xml:space="preserve"> and Domain Analysis</w:t>
      </w:r>
      <w:bookmarkEnd w:id="240"/>
    </w:p>
    <w:p w14:paraId="31DF80EA" w14:textId="32352750" w:rsidR="0084552E" w:rsidRPr="0040736B" w:rsidRDefault="0084552E" w:rsidP="0040736B">
      <w:pPr>
        <w:spacing w:before="0" w:line="259" w:lineRule="auto"/>
        <w:rPr>
          <w:sz w:val="22"/>
          <w:szCs w:val="24"/>
        </w:rPr>
      </w:pPr>
      <w:r w:rsidRPr="0040736B">
        <w:rPr>
          <w:sz w:val="22"/>
          <w:szCs w:val="24"/>
        </w:rPr>
        <w:t xml:space="preserve">In 2020 the </w:t>
      </w:r>
      <w:r w:rsidR="004A1BB9" w:rsidRPr="0040736B">
        <w:rPr>
          <w:sz w:val="22"/>
          <w:szCs w:val="24"/>
        </w:rPr>
        <w:t>Western Cape’s</w:t>
      </w:r>
      <w:r w:rsidRPr="0040736B">
        <w:rPr>
          <w:sz w:val="22"/>
          <w:szCs w:val="24"/>
        </w:rPr>
        <w:t xml:space="preserve"> GVA</w:t>
      </w:r>
      <w:r w:rsidR="00BF59FC" w:rsidRPr="0040736B">
        <w:rPr>
          <w:rStyle w:val="FootnoteReference"/>
          <w:sz w:val="22"/>
          <w:szCs w:val="24"/>
        </w:rPr>
        <w:footnoteReference w:id="39"/>
      </w:r>
      <w:r w:rsidRPr="0040736B">
        <w:rPr>
          <w:sz w:val="22"/>
          <w:szCs w:val="24"/>
        </w:rPr>
        <w:t xml:space="preserve"> was R</w:t>
      </w:r>
      <w:r w:rsidR="003F4A9C" w:rsidRPr="0040736B">
        <w:rPr>
          <w:sz w:val="22"/>
          <w:szCs w:val="24"/>
        </w:rPr>
        <w:t>563</w:t>
      </w:r>
      <w:r w:rsidRPr="0040736B">
        <w:rPr>
          <w:sz w:val="22"/>
          <w:szCs w:val="24"/>
        </w:rPr>
        <w:t xml:space="preserve"> billion (constant 2015 prices) and contributed approximately </w:t>
      </w:r>
      <w:r w:rsidR="003F4A9C" w:rsidRPr="0040736B">
        <w:rPr>
          <w:sz w:val="22"/>
          <w:szCs w:val="24"/>
        </w:rPr>
        <w:t>14</w:t>
      </w:r>
      <w:r w:rsidRPr="0040736B">
        <w:rPr>
          <w:sz w:val="22"/>
          <w:szCs w:val="24"/>
        </w:rPr>
        <w:t>% to South Africa’s GVA.</w:t>
      </w:r>
    </w:p>
    <w:p w14:paraId="66616706" w14:textId="7032D918" w:rsidR="0084552E" w:rsidRPr="0040736B" w:rsidRDefault="0084552E" w:rsidP="0040736B">
      <w:pPr>
        <w:spacing w:before="0" w:line="259" w:lineRule="auto"/>
        <w:rPr>
          <w:sz w:val="22"/>
          <w:szCs w:val="24"/>
        </w:rPr>
      </w:pPr>
      <w:r w:rsidRPr="0040736B">
        <w:rPr>
          <w:sz w:val="22"/>
          <w:szCs w:val="24"/>
        </w:rPr>
        <w:t>The CCIs</w:t>
      </w:r>
      <w:r w:rsidR="007A02E8" w:rsidRPr="0040736B">
        <w:rPr>
          <w:sz w:val="22"/>
          <w:szCs w:val="24"/>
        </w:rPr>
        <w:t>’</w:t>
      </w:r>
      <w:r w:rsidRPr="0040736B">
        <w:rPr>
          <w:sz w:val="22"/>
          <w:szCs w:val="24"/>
        </w:rPr>
        <w:t xml:space="preserve"> contribution to the province’s GVA was R1</w:t>
      </w:r>
      <w:r w:rsidR="003F4A9C" w:rsidRPr="0040736B">
        <w:rPr>
          <w:sz w:val="22"/>
          <w:szCs w:val="24"/>
        </w:rPr>
        <w:t>6.5</w:t>
      </w:r>
      <w:r w:rsidRPr="0040736B">
        <w:rPr>
          <w:sz w:val="22"/>
          <w:szCs w:val="24"/>
        </w:rPr>
        <w:t xml:space="preserve"> billion (constant 2015 prices) and this represents </w:t>
      </w:r>
      <w:r w:rsidR="003F4A9C" w:rsidRPr="0040736B">
        <w:rPr>
          <w:sz w:val="22"/>
          <w:szCs w:val="24"/>
        </w:rPr>
        <w:t>2.9</w:t>
      </w:r>
      <w:r w:rsidRPr="0040736B">
        <w:rPr>
          <w:sz w:val="22"/>
          <w:szCs w:val="24"/>
        </w:rPr>
        <w:t xml:space="preserve">% </w:t>
      </w:r>
      <w:r w:rsidR="00CA2894" w:rsidRPr="0040736B">
        <w:rPr>
          <w:sz w:val="22"/>
          <w:szCs w:val="24"/>
        </w:rPr>
        <w:t xml:space="preserve">of </w:t>
      </w:r>
      <w:r w:rsidRPr="0040736B">
        <w:rPr>
          <w:sz w:val="22"/>
          <w:szCs w:val="24"/>
        </w:rPr>
        <w:t>the province’s total GVA.</w:t>
      </w:r>
    </w:p>
    <w:p w14:paraId="41BA3F1A" w14:textId="124ED111" w:rsidR="0084552E" w:rsidRPr="0040736B" w:rsidRDefault="0084552E" w:rsidP="0040736B">
      <w:pPr>
        <w:spacing w:before="0" w:line="259" w:lineRule="auto"/>
        <w:rPr>
          <w:sz w:val="22"/>
          <w:szCs w:val="24"/>
        </w:rPr>
      </w:pPr>
      <w:r w:rsidRPr="0040736B">
        <w:rPr>
          <w:sz w:val="22"/>
          <w:szCs w:val="24"/>
        </w:rPr>
        <w:t xml:space="preserve">The </w:t>
      </w:r>
      <w:r w:rsidR="003F4A9C" w:rsidRPr="0040736B">
        <w:rPr>
          <w:sz w:val="22"/>
          <w:szCs w:val="24"/>
        </w:rPr>
        <w:t>Western Cape</w:t>
      </w:r>
      <w:r w:rsidRPr="0040736B">
        <w:rPr>
          <w:sz w:val="22"/>
          <w:szCs w:val="24"/>
        </w:rPr>
        <w:t xml:space="preserve"> contributes </w:t>
      </w:r>
      <w:r w:rsidR="003F4A9C" w:rsidRPr="0040736B">
        <w:rPr>
          <w:sz w:val="22"/>
          <w:szCs w:val="24"/>
        </w:rPr>
        <w:t>12</w:t>
      </w:r>
      <w:r w:rsidRPr="0040736B">
        <w:rPr>
          <w:sz w:val="22"/>
          <w:szCs w:val="24"/>
        </w:rPr>
        <w:t>% to South Africa’s CCI GVA</w:t>
      </w:r>
      <w:r w:rsidR="009E6AE5" w:rsidRPr="0040736B">
        <w:rPr>
          <w:sz w:val="22"/>
          <w:szCs w:val="24"/>
        </w:rPr>
        <w:t>,</w:t>
      </w:r>
      <w:r w:rsidRPr="0040736B">
        <w:rPr>
          <w:sz w:val="22"/>
          <w:szCs w:val="24"/>
        </w:rPr>
        <w:t xml:space="preserve"> ranking the province </w:t>
      </w:r>
      <w:r w:rsidR="003F4A9C" w:rsidRPr="0040736B">
        <w:rPr>
          <w:sz w:val="22"/>
          <w:szCs w:val="24"/>
        </w:rPr>
        <w:t>third</w:t>
      </w:r>
      <w:r w:rsidRPr="0040736B">
        <w:rPr>
          <w:sz w:val="22"/>
          <w:szCs w:val="24"/>
        </w:rPr>
        <w:t xml:space="preserve"> in terms of its contribution to South Africa’s CCIs.</w:t>
      </w:r>
      <w:r w:rsidR="00791BC1" w:rsidRPr="0040736B">
        <w:rPr>
          <w:rStyle w:val="FootnoteReference"/>
          <w:sz w:val="22"/>
          <w:szCs w:val="24"/>
        </w:rPr>
        <w:footnoteReference w:id="40"/>
      </w:r>
    </w:p>
    <w:p w14:paraId="09A1ED09" w14:textId="3925FAD0" w:rsidR="00CD27B6" w:rsidRPr="0040736B" w:rsidRDefault="00DE392A" w:rsidP="0040736B">
      <w:pPr>
        <w:keepNext/>
        <w:spacing w:before="0" w:line="259" w:lineRule="auto"/>
        <w:rPr>
          <w:sz w:val="22"/>
          <w:szCs w:val="24"/>
        </w:rPr>
      </w:pPr>
      <w:r w:rsidRPr="0040736B">
        <w:rPr>
          <w:sz w:val="22"/>
          <w:szCs w:val="24"/>
        </w:rPr>
        <w:fldChar w:fldCharType="begin"/>
      </w:r>
      <w:r w:rsidRPr="0040736B">
        <w:rPr>
          <w:sz w:val="22"/>
          <w:szCs w:val="24"/>
        </w:rPr>
        <w:instrText xml:space="preserve"> REF _Ref90097341 \h </w:instrText>
      </w:r>
      <w:r w:rsidR="00737DB0">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Figure </w:t>
      </w:r>
      <w:r w:rsidR="00E92055">
        <w:rPr>
          <w:sz w:val="22"/>
          <w:szCs w:val="24"/>
        </w:rPr>
        <w:t>58</w:t>
      </w:r>
      <w:r w:rsidRPr="0040736B">
        <w:rPr>
          <w:sz w:val="22"/>
          <w:szCs w:val="24"/>
        </w:rPr>
        <w:fldChar w:fldCharType="end"/>
      </w:r>
      <w:r w:rsidRPr="0040736B">
        <w:rPr>
          <w:sz w:val="22"/>
          <w:szCs w:val="24"/>
        </w:rPr>
        <w:t xml:space="preserve"> shows the relative size of each domain in 2020.</w:t>
      </w:r>
    </w:p>
    <w:p w14:paraId="209550F4" w14:textId="51C583AB" w:rsidR="00F75E69" w:rsidRDefault="00765666" w:rsidP="00F75E69">
      <w:r>
        <w:rPr>
          <w:noProof/>
          <w:lang w:eastAsia="en-ZA"/>
        </w:rPr>
        <w:drawing>
          <wp:inline distT="0" distB="0" distL="0" distR="0" wp14:anchorId="2159215F" wp14:editId="77E3969A">
            <wp:extent cx="4572000" cy="2743200"/>
            <wp:effectExtent l="0" t="0" r="0" b="0"/>
            <wp:docPr id="54" name="Chart 54">
              <a:extLst xmlns:a="http://schemas.openxmlformats.org/drawingml/2006/main">
                <a:ext uri="{FF2B5EF4-FFF2-40B4-BE49-F238E27FC236}">
                  <a16:creationId xmlns:a16="http://schemas.microsoft.com/office/drawing/2014/main" id="{F0429A66-2EB4-4BCD-ABD8-69AD411AB0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1B4F644E" w14:textId="6E3EE530" w:rsidR="00F75E69" w:rsidRDefault="00F75E69" w:rsidP="00904501">
      <w:pPr>
        <w:pStyle w:val="Caption"/>
      </w:pPr>
      <w:bookmarkStart w:id="241" w:name="_Toc92691520"/>
      <w:r>
        <w:t xml:space="preserve">Figure </w:t>
      </w:r>
      <w:fldSimple w:instr=" SEQ Figure \* ARABIC ">
        <w:r w:rsidR="00C4686E">
          <w:rPr>
            <w:noProof/>
          </w:rPr>
          <w:t>5</w:t>
        </w:r>
        <w:r w:rsidR="00E92055">
          <w:rPr>
            <w:noProof/>
          </w:rPr>
          <w:t>8</w:t>
        </w:r>
      </w:fldSimple>
      <w:r w:rsidR="00FB23F0">
        <w:rPr>
          <w:noProof/>
        </w:rPr>
        <w:t>:</w:t>
      </w:r>
      <w:r>
        <w:t xml:space="preserve"> The </w:t>
      </w:r>
      <w:r w:rsidR="00540777">
        <w:t xml:space="preserve">contribution </w:t>
      </w:r>
      <w:r>
        <w:t>of each domain to the Western Cape’s GVA</w:t>
      </w:r>
      <w:bookmarkEnd w:id="241"/>
    </w:p>
    <w:p w14:paraId="351451FF" w14:textId="47991D54" w:rsidR="004C4803" w:rsidRPr="0040736B" w:rsidRDefault="004C4803" w:rsidP="0040736B">
      <w:pPr>
        <w:spacing w:before="0" w:line="259" w:lineRule="auto"/>
        <w:rPr>
          <w:sz w:val="22"/>
          <w:szCs w:val="24"/>
        </w:rPr>
      </w:pPr>
      <w:r w:rsidRPr="0040736B">
        <w:rPr>
          <w:sz w:val="22"/>
          <w:szCs w:val="24"/>
        </w:rPr>
        <w:t>The largest domains are</w:t>
      </w:r>
      <w:r w:rsidR="000A0A2F" w:rsidRPr="0040736B">
        <w:rPr>
          <w:sz w:val="22"/>
          <w:szCs w:val="24"/>
        </w:rPr>
        <w:t xml:space="preserve"> Design and Creative Services (32%).and </w:t>
      </w:r>
      <w:r w:rsidRPr="0040736B">
        <w:rPr>
          <w:sz w:val="22"/>
          <w:szCs w:val="24"/>
        </w:rPr>
        <w:t>Audio-visual and Interactive Media (</w:t>
      </w:r>
      <w:r w:rsidR="000A0A2F" w:rsidRPr="0040736B">
        <w:rPr>
          <w:sz w:val="22"/>
          <w:szCs w:val="24"/>
        </w:rPr>
        <w:t>1</w:t>
      </w:r>
      <w:r w:rsidRPr="0040736B">
        <w:rPr>
          <w:sz w:val="22"/>
          <w:szCs w:val="24"/>
        </w:rPr>
        <w:t>9%)</w:t>
      </w:r>
      <w:r w:rsidR="000A0A2F" w:rsidRPr="0040736B">
        <w:rPr>
          <w:sz w:val="22"/>
          <w:szCs w:val="24"/>
        </w:rPr>
        <w:t>.</w:t>
      </w:r>
    </w:p>
    <w:p w14:paraId="679A82A5" w14:textId="1F22E386" w:rsidR="004C4803" w:rsidRPr="0040736B" w:rsidRDefault="00BC454C" w:rsidP="0040736B">
      <w:pPr>
        <w:spacing w:before="0" w:line="259" w:lineRule="auto"/>
        <w:rPr>
          <w:sz w:val="22"/>
          <w:szCs w:val="24"/>
        </w:rPr>
      </w:pPr>
      <w:r w:rsidRPr="0040736B">
        <w:rPr>
          <w:sz w:val="22"/>
          <w:szCs w:val="24"/>
        </w:rPr>
        <w:t xml:space="preserve">The Cultural and Natural Heritage </w:t>
      </w:r>
      <w:r w:rsidR="00737DB0">
        <w:rPr>
          <w:sz w:val="22"/>
          <w:szCs w:val="24"/>
        </w:rPr>
        <w:t>and</w:t>
      </w:r>
      <w:r w:rsidRPr="0040736B">
        <w:rPr>
          <w:sz w:val="22"/>
          <w:szCs w:val="24"/>
        </w:rPr>
        <w:t xml:space="preserve"> the Performance and Celebration domains contribute a relatively small GVA to the province’s CCI GVA. The Design and Creative Services domain contributes the most. </w:t>
      </w:r>
      <w:r w:rsidR="004C4803" w:rsidRPr="0040736B">
        <w:rPr>
          <w:sz w:val="22"/>
          <w:szCs w:val="24"/>
        </w:rPr>
        <w:t xml:space="preserve">Further information on the size of </w:t>
      </w:r>
      <w:r w:rsidR="00D97ABA" w:rsidRPr="0040736B">
        <w:rPr>
          <w:sz w:val="22"/>
          <w:szCs w:val="24"/>
        </w:rPr>
        <w:t xml:space="preserve">the CCI domains from 2015 to 2020 </w:t>
      </w:r>
      <w:r w:rsidR="004C4803" w:rsidRPr="0040736B">
        <w:rPr>
          <w:sz w:val="22"/>
          <w:szCs w:val="24"/>
        </w:rPr>
        <w:t>is provided in</w:t>
      </w:r>
      <w:r w:rsidR="000D46E2" w:rsidRPr="0040736B">
        <w:rPr>
          <w:sz w:val="22"/>
          <w:szCs w:val="24"/>
        </w:rPr>
        <w:t xml:space="preserve"> </w:t>
      </w:r>
      <w:r w:rsidR="009E67E3" w:rsidRPr="0040736B">
        <w:rPr>
          <w:sz w:val="22"/>
          <w:szCs w:val="24"/>
        </w:rPr>
        <w:fldChar w:fldCharType="begin"/>
      </w:r>
      <w:r w:rsidR="009E67E3" w:rsidRPr="0040736B">
        <w:rPr>
          <w:sz w:val="22"/>
          <w:szCs w:val="24"/>
        </w:rPr>
        <w:instrText xml:space="preserve"> REF _Ref90116917 </w:instrText>
      </w:r>
      <w:r w:rsidR="009E67E3">
        <w:rPr>
          <w:sz w:val="22"/>
          <w:szCs w:val="24"/>
        </w:rPr>
        <w:instrText xml:space="preserve"> \* MERGEFORMAT </w:instrText>
      </w:r>
      <w:r w:rsidR="009E67E3" w:rsidRPr="0040736B">
        <w:rPr>
          <w:sz w:val="22"/>
          <w:szCs w:val="24"/>
        </w:rPr>
        <w:fldChar w:fldCharType="separate"/>
      </w:r>
      <w:r w:rsidR="00C4686E" w:rsidRPr="0040736B">
        <w:rPr>
          <w:sz w:val="22"/>
          <w:szCs w:val="24"/>
        </w:rPr>
        <w:t xml:space="preserve">Table </w:t>
      </w:r>
      <w:r w:rsidR="009E67E3" w:rsidRPr="0040736B">
        <w:rPr>
          <w:noProof/>
          <w:sz w:val="22"/>
          <w:szCs w:val="24"/>
        </w:rPr>
        <w:fldChar w:fldCharType="end"/>
      </w:r>
      <w:r w:rsidR="00D54A5F">
        <w:rPr>
          <w:noProof/>
          <w:sz w:val="22"/>
          <w:szCs w:val="24"/>
        </w:rPr>
        <w:t>49 below</w:t>
      </w:r>
      <w:r w:rsidR="004C4803" w:rsidRPr="0040736B">
        <w:rPr>
          <w:sz w:val="22"/>
          <w:szCs w:val="24"/>
        </w:rPr>
        <w:t>.</w:t>
      </w:r>
    </w:p>
    <w:p w14:paraId="7E00961D" w14:textId="6B61E0B3" w:rsidR="006E1D18" w:rsidRDefault="006E1D18" w:rsidP="00904501">
      <w:pPr>
        <w:pStyle w:val="Caption"/>
      </w:pPr>
      <w:bookmarkStart w:id="242" w:name="_Ref90116917"/>
      <w:bookmarkStart w:id="243" w:name="_Toc93293358"/>
      <w:r>
        <w:lastRenderedPageBreak/>
        <w:t xml:space="preserve">Table </w:t>
      </w:r>
      <w:bookmarkEnd w:id="242"/>
      <w:r w:rsidR="009E67E3">
        <w:fldChar w:fldCharType="begin"/>
      </w:r>
      <w:r w:rsidR="009E67E3">
        <w:instrText xml:space="preserve"> SEQ Table \* ARABIC </w:instrText>
      </w:r>
      <w:r w:rsidR="009E67E3">
        <w:fldChar w:fldCharType="separate"/>
      </w:r>
      <w:r w:rsidR="00C4686E">
        <w:rPr>
          <w:noProof/>
        </w:rPr>
        <w:t>4</w:t>
      </w:r>
      <w:r w:rsidR="00D54A5F">
        <w:rPr>
          <w:noProof/>
        </w:rPr>
        <w:t>9</w:t>
      </w:r>
      <w:r w:rsidR="009E67E3">
        <w:rPr>
          <w:noProof/>
        </w:rPr>
        <w:fldChar w:fldCharType="end"/>
      </w:r>
      <w:r w:rsidR="00FB23F0">
        <w:rPr>
          <w:noProof/>
        </w:rPr>
        <w:t>:</w:t>
      </w:r>
      <w:r w:rsidR="00613787" w:rsidRPr="00613787">
        <w:t xml:space="preserve"> GVA at basic prices for the </w:t>
      </w:r>
      <w:r w:rsidR="00613787">
        <w:t>Western Cape</w:t>
      </w:r>
      <w:r w:rsidR="007B38C7" w:rsidRPr="007B38C7">
        <w:t xml:space="preserve"> </w:t>
      </w:r>
      <w:r w:rsidR="007B38C7">
        <w:t>by CCI domain</w:t>
      </w:r>
      <w:r w:rsidR="007B38C7" w:rsidRPr="00BC30CC">
        <w:t xml:space="preserve"> </w:t>
      </w:r>
      <w:r w:rsidR="00613787" w:rsidRPr="00613787">
        <w:t>(R millions constant 2015 prices)</w:t>
      </w:r>
      <w:bookmarkEnd w:id="243"/>
    </w:p>
    <w:tbl>
      <w:tblPr>
        <w:tblStyle w:val="TableGrid"/>
        <w:tblW w:w="9015" w:type="dxa"/>
        <w:jc w:val="center"/>
        <w:tblLook w:val="04A0" w:firstRow="1" w:lastRow="0" w:firstColumn="1" w:lastColumn="0" w:noHBand="0" w:noVBand="1"/>
      </w:tblPr>
      <w:tblGrid>
        <w:gridCol w:w="2630"/>
        <w:gridCol w:w="1064"/>
        <w:gridCol w:w="1064"/>
        <w:gridCol w:w="1064"/>
        <w:gridCol w:w="1064"/>
        <w:gridCol w:w="1064"/>
        <w:gridCol w:w="1065"/>
      </w:tblGrid>
      <w:tr w:rsidR="006E1D18" w:rsidRPr="006E1D18" w14:paraId="2BEBA071" w14:textId="77777777" w:rsidTr="0040736B">
        <w:trPr>
          <w:tblHeader/>
          <w:jc w:val="center"/>
        </w:trPr>
        <w:tc>
          <w:tcPr>
            <w:tcW w:w="2630" w:type="dxa"/>
          </w:tcPr>
          <w:p w14:paraId="4F519983" w14:textId="77777777" w:rsidR="006E1D18" w:rsidRPr="006E1D18" w:rsidRDefault="006E1D18" w:rsidP="0040736B">
            <w:pPr>
              <w:pStyle w:val="Table"/>
              <w:spacing w:before="60" w:after="60"/>
            </w:pPr>
          </w:p>
        </w:tc>
        <w:tc>
          <w:tcPr>
            <w:tcW w:w="1064" w:type="dxa"/>
          </w:tcPr>
          <w:p w14:paraId="087B19F3" w14:textId="77777777" w:rsidR="006E1D18" w:rsidRPr="006E1D18" w:rsidRDefault="006E1D18" w:rsidP="0040736B">
            <w:pPr>
              <w:pStyle w:val="Table"/>
              <w:spacing w:before="60" w:after="60"/>
              <w:jc w:val="center"/>
            </w:pPr>
            <w:r w:rsidRPr="006E1D18">
              <w:t>2015</w:t>
            </w:r>
          </w:p>
        </w:tc>
        <w:tc>
          <w:tcPr>
            <w:tcW w:w="1064" w:type="dxa"/>
          </w:tcPr>
          <w:p w14:paraId="759F2D35" w14:textId="77777777" w:rsidR="006E1D18" w:rsidRPr="006E1D18" w:rsidRDefault="006E1D18" w:rsidP="0040736B">
            <w:pPr>
              <w:pStyle w:val="Table"/>
              <w:spacing w:before="60" w:after="60"/>
              <w:jc w:val="center"/>
            </w:pPr>
            <w:r w:rsidRPr="006E1D18">
              <w:t>2016</w:t>
            </w:r>
          </w:p>
        </w:tc>
        <w:tc>
          <w:tcPr>
            <w:tcW w:w="1064" w:type="dxa"/>
          </w:tcPr>
          <w:p w14:paraId="7696315A" w14:textId="77777777" w:rsidR="006E1D18" w:rsidRPr="006E1D18" w:rsidRDefault="006E1D18" w:rsidP="0040736B">
            <w:pPr>
              <w:pStyle w:val="Table"/>
              <w:spacing w:before="60" w:after="60"/>
              <w:jc w:val="center"/>
            </w:pPr>
            <w:r w:rsidRPr="006E1D18">
              <w:t>2017</w:t>
            </w:r>
          </w:p>
        </w:tc>
        <w:tc>
          <w:tcPr>
            <w:tcW w:w="1064" w:type="dxa"/>
          </w:tcPr>
          <w:p w14:paraId="7AF0477F" w14:textId="77777777" w:rsidR="006E1D18" w:rsidRPr="006E1D18" w:rsidRDefault="006E1D18" w:rsidP="0040736B">
            <w:pPr>
              <w:pStyle w:val="Table"/>
              <w:spacing w:before="60" w:after="60"/>
              <w:jc w:val="center"/>
            </w:pPr>
            <w:r w:rsidRPr="006E1D18">
              <w:t>2018</w:t>
            </w:r>
          </w:p>
        </w:tc>
        <w:tc>
          <w:tcPr>
            <w:tcW w:w="1064" w:type="dxa"/>
          </w:tcPr>
          <w:p w14:paraId="6EF3D270" w14:textId="77777777" w:rsidR="006E1D18" w:rsidRPr="006E1D18" w:rsidRDefault="006E1D18" w:rsidP="0040736B">
            <w:pPr>
              <w:pStyle w:val="Table"/>
              <w:spacing w:before="60" w:after="60"/>
              <w:jc w:val="center"/>
            </w:pPr>
            <w:r w:rsidRPr="006E1D18">
              <w:t>2019</w:t>
            </w:r>
          </w:p>
        </w:tc>
        <w:tc>
          <w:tcPr>
            <w:tcW w:w="1065" w:type="dxa"/>
          </w:tcPr>
          <w:p w14:paraId="1ADD03E8" w14:textId="77777777" w:rsidR="006E1D18" w:rsidRPr="006E1D18" w:rsidRDefault="006E1D18" w:rsidP="0040736B">
            <w:pPr>
              <w:pStyle w:val="Table"/>
              <w:spacing w:before="60" w:after="60"/>
              <w:jc w:val="center"/>
            </w:pPr>
            <w:r w:rsidRPr="006E1D18">
              <w:t>2020</w:t>
            </w:r>
          </w:p>
        </w:tc>
      </w:tr>
      <w:tr w:rsidR="006E1D18" w:rsidRPr="006E1D18" w14:paraId="62B914B8" w14:textId="77777777" w:rsidTr="0040736B">
        <w:trPr>
          <w:jc w:val="center"/>
        </w:trPr>
        <w:tc>
          <w:tcPr>
            <w:tcW w:w="2630" w:type="dxa"/>
          </w:tcPr>
          <w:p w14:paraId="0976DBA2" w14:textId="77777777" w:rsidR="006E1D18" w:rsidRPr="006E1D18" w:rsidRDefault="006E1D18" w:rsidP="0040736B">
            <w:pPr>
              <w:pStyle w:val="Table"/>
              <w:spacing w:before="60" w:after="60"/>
              <w:jc w:val="left"/>
            </w:pPr>
            <w:r w:rsidRPr="006E1D18">
              <w:t>Cultural and Natural Heritage</w:t>
            </w:r>
          </w:p>
        </w:tc>
        <w:tc>
          <w:tcPr>
            <w:tcW w:w="1064" w:type="dxa"/>
            <w:tcMar>
              <w:right w:w="142" w:type="dxa"/>
            </w:tcMar>
          </w:tcPr>
          <w:p w14:paraId="2FD47B64" w14:textId="77777777" w:rsidR="006E1D18" w:rsidRPr="006E1D18" w:rsidRDefault="006E1D18" w:rsidP="0040736B">
            <w:pPr>
              <w:pStyle w:val="Table"/>
              <w:spacing w:before="60" w:after="60"/>
              <w:jc w:val="right"/>
            </w:pPr>
            <w:r w:rsidRPr="006E1D18">
              <w:t xml:space="preserve"> R547 </w:t>
            </w:r>
          </w:p>
        </w:tc>
        <w:tc>
          <w:tcPr>
            <w:tcW w:w="1064" w:type="dxa"/>
            <w:tcMar>
              <w:right w:w="142" w:type="dxa"/>
            </w:tcMar>
          </w:tcPr>
          <w:p w14:paraId="058E853F" w14:textId="77777777" w:rsidR="006E1D18" w:rsidRPr="006E1D18" w:rsidRDefault="006E1D18" w:rsidP="0040736B">
            <w:pPr>
              <w:pStyle w:val="Table"/>
              <w:spacing w:before="60" w:after="60"/>
              <w:jc w:val="right"/>
            </w:pPr>
            <w:r w:rsidRPr="006E1D18">
              <w:t xml:space="preserve"> R561 </w:t>
            </w:r>
          </w:p>
        </w:tc>
        <w:tc>
          <w:tcPr>
            <w:tcW w:w="1064" w:type="dxa"/>
            <w:tcMar>
              <w:right w:w="142" w:type="dxa"/>
            </w:tcMar>
          </w:tcPr>
          <w:p w14:paraId="479A742A" w14:textId="77777777" w:rsidR="006E1D18" w:rsidRPr="006E1D18" w:rsidRDefault="006E1D18" w:rsidP="0040736B">
            <w:pPr>
              <w:pStyle w:val="Table"/>
              <w:spacing w:before="60" w:after="60"/>
              <w:jc w:val="right"/>
            </w:pPr>
            <w:r w:rsidRPr="006E1D18">
              <w:t xml:space="preserve"> R563 </w:t>
            </w:r>
          </w:p>
        </w:tc>
        <w:tc>
          <w:tcPr>
            <w:tcW w:w="1064" w:type="dxa"/>
            <w:tcMar>
              <w:right w:w="142" w:type="dxa"/>
            </w:tcMar>
          </w:tcPr>
          <w:p w14:paraId="0B674488" w14:textId="77777777" w:rsidR="006E1D18" w:rsidRPr="006E1D18" w:rsidRDefault="006E1D18" w:rsidP="0040736B">
            <w:pPr>
              <w:pStyle w:val="Table"/>
              <w:spacing w:before="60" w:after="60"/>
              <w:jc w:val="right"/>
            </w:pPr>
            <w:r w:rsidRPr="006E1D18">
              <w:t xml:space="preserve"> R566 </w:t>
            </w:r>
          </w:p>
        </w:tc>
        <w:tc>
          <w:tcPr>
            <w:tcW w:w="1064" w:type="dxa"/>
            <w:tcMar>
              <w:right w:w="142" w:type="dxa"/>
            </w:tcMar>
          </w:tcPr>
          <w:p w14:paraId="13BCBDA5" w14:textId="77777777" w:rsidR="006E1D18" w:rsidRPr="006E1D18" w:rsidRDefault="006E1D18" w:rsidP="0040736B">
            <w:pPr>
              <w:pStyle w:val="Table"/>
              <w:spacing w:before="60" w:after="60"/>
              <w:jc w:val="right"/>
            </w:pPr>
            <w:r w:rsidRPr="006E1D18">
              <w:t xml:space="preserve"> R571 </w:t>
            </w:r>
          </w:p>
        </w:tc>
        <w:tc>
          <w:tcPr>
            <w:tcW w:w="1065" w:type="dxa"/>
            <w:tcMar>
              <w:right w:w="142" w:type="dxa"/>
            </w:tcMar>
          </w:tcPr>
          <w:p w14:paraId="4AC42B2C" w14:textId="77777777" w:rsidR="006E1D18" w:rsidRPr="006E1D18" w:rsidRDefault="006E1D18" w:rsidP="0040736B">
            <w:pPr>
              <w:pStyle w:val="Table"/>
              <w:spacing w:before="60" w:after="60"/>
              <w:jc w:val="right"/>
            </w:pPr>
            <w:r w:rsidRPr="006E1D18">
              <w:t xml:space="preserve"> R537 </w:t>
            </w:r>
          </w:p>
        </w:tc>
      </w:tr>
      <w:tr w:rsidR="006E1D18" w:rsidRPr="006E1D18" w14:paraId="4C405184" w14:textId="77777777" w:rsidTr="0040736B">
        <w:trPr>
          <w:jc w:val="center"/>
        </w:trPr>
        <w:tc>
          <w:tcPr>
            <w:tcW w:w="2630" w:type="dxa"/>
          </w:tcPr>
          <w:p w14:paraId="715CB999" w14:textId="77777777" w:rsidR="006E1D18" w:rsidRPr="006E1D18" w:rsidRDefault="006E1D18" w:rsidP="0040736B">
            <w:pPr>
              <w:pStyle w:val="Table"/>
              <w:spacing w:before="60" w:after="60"/>
              <w:jc w:val="left"/>
            </w:pPr>
            <w:r w:rsidRPr="006E1D18">
              <w:t>Performance and Celebration</w:t>
            </w:r>
          </w:p>
        </w:tc>
        <w:tc>
          <w:tcPr>
            <w:tcW w:w="1064" w:type="dxa"/>
            <w:tcMar>
              <w:right w:w="142" w:type="dxa"/>
            </w:tcMar>
          </w:tcPr>
          <w:p w14:paraId="0D490BDC" w14:textId="77777777" w:rsidR="006E1D18" w:rsidRPr="006E1D18" w:rsidRDefault="006E1D18" w:rsidP="0040736B">
            <w:pPr>
              <w:pStyle w:val="Table"/>
              <w:spacing w:before="60" w:after="60"/>
              <w:jc w:val="right"/>
            </w:pPr>
            <w:r w:rsidRPr="006E1D18">
              <w:t xml:space="preserve"> R642 </w:t>
            </w:r>
          </w:p>
        </w:tc>
        <w:tc>
          <w:tcPr>
            <w:tcW w:w="1064" w:type="dxa"/>
            <w:tcMar>
              <w:right w:w="142" w:type="dxa"/>
            </w:tcMar>
          </w:tcPr>
          <w:p w14:paraId="4658B257" w14:textId="77777777" w:rsidR="006E1D18" w:rsidRPr="006E1D18" w:rsidRDefault="006E1D18" w:rsidP="0040736B">
            <w:pPr>
              <w:pStyle w:val="Table"/>
              <w:spacing w:before="60" w:after="60"/>
              <w:jc w:val="right"/>
            </w:pPr>
            <w:r w:rsidRPr="006E1D18">
              <w:t xml:space="preserve"> R660 </w:t>
            </w:r>
          </w:p>
        </w:tc>
        <w:tc>
          <w:tcPr>
            <w:tcW w:w="1064" w:type="dxa"/>
            <w:tcMar>
              <w:right w:w="142" w:type="dxa"/>
            </w:tcMar>
          </w:tcPr>
          <w:p w14:paraId="53BE8F04" w14:textId="77777777" w:rsidR="006E1D18" w:rsidRPr="006E1D18" w:rsidRDefault="006E1D18" w:rsidP="0040736B">
            <w:pPr>
              <w:pStyle w:val="Table"/>
              <w:spacing w:before="60" w:after="60"/>
              <w:jc w:val="right"/>
            </w:pPr>
            <w:r w:rsidRPr="006E1D18">
              <w:t xml:space="preserve"> R671 </w:t>
            </w:r>
          </w:p>
        </w:tc>
        <w:tc>
          <w:tcPr>
            <w:tcW w:w="1064" w:type="dxa"/>
            <w:tcMar>
              <w:right w:w="142" w:type="dxa"/>
            </w:tcMar>
          </w:tcPr>
          <w:p w14:paraId="50817D5F" w14:textId="77777777" w:rsidR="006E1D18" w:rsidRPr="006E1D18" w:rsidRDefault="006E1D18" w:rsidP="0040736B">
            <w:pPr>
              <w:pStyle w:val="Table"/>
              <w:spacing w:before="60" w:after="60"/>
              <w:jc w:val="right"/>
            </w:pPr>
            <w:r w:rsidRPr="006E1D18">
              <w:t xml:space="preserve"> R666 </w:t>
            </w:r>
          </w:p>
        </w:tc>
        <w:tc>
          <w:tcPr>
            <w:tcW w:w="1064" w:type="dxa"/>
            <w:tcMar>
              <w:right w:w="142" w:type="dxa"/>
            </w:tcMar>
          </w:tcPr>
          <w:p w14:paraId="12B37517" w14:textId="77777777" w:rsidR="006E1D18" w:rsidRPr="006E1D18" w:rsidRDefault="006E1D18" w:rsidP="0040736B">
            <w:pPr>
              <w:pStyle w:val="Table"/>
              <w:spacing w:before="60" w:after="60"/>
              <w:jc w:val="right"/>
            </w:pPr>
            <w:r w:rsidRPr="006E1D18">
              <w:t xml:space="preserve"> R674 </w:t>
            </w:r>
          </w:p>
        </w:tc>
        <w:tc>
          <w:tcPr>
            <w:tcW w:w="1065" w:type="dxa"/>
            <w:tcMar>
              <w:right w:w="142" w:type="dxa"/>
            </w:tcMar>
          </w:tcPr>
          <w:p w14:paraId="099FA317" w14:textId="77777777" w:rsidR="006E1D18" w:rsidRPr="006E1D18" w:rsidRDefault="006E1D18" w:rsidP="0040736B">
            <w:pPr>
              <w:pStyle w:val="Table"/>
              <w:spacing w:before="60" w:after="60"/>
              <w:jc w:val="right"/>
            </w:pPr>
            <w:r w:rsidRPr="006E1D18">
              <w:t xml:space="preserve"> R651 </w:t>
            </w:r>
          </w:p>
        </w:tc>
      </w:tr>
      <w:tr w:rsidR="006E1D18" w:rsidRPr="006E1D18" w14:paraId="631A52E8" w14:textId="77777777" w:rsidTr="0040736B">
        <w:trPr>
          <w:jc w:val="center"/>
        </w:trPr>
        <w:tc>
          <w:tcPr>
            <w:tcW w:w="2630" w:type="dxa"/>
          </w:tcPr>
          <w:p w14:paraId="5A841C94" w14:textId="77777777" w:rsidR="006E1D18" w:rsidRPr="006E1D18" w:rsidRDefault="006E1D18" w:rsidP="0040736B">
            <w:pPr>
              <w:pStyle w:val="Table"/>
              <w:spacing w:before="60" w:after="60"/>
              <w:jc w:val="left"/>
            </w:pPr>
            <w:r w:rsidRPr="006E1D18">
              <w:t>Visual Arts and Crafts</w:t>
            </w:r>
          </w:p>
        </w:tc>
        <w:tc>
          <w:tcPr>
            <w:tcW w:w="1064" w:type="dxa"/>
            <w:tcMar>
              <w:right w:w="142" w:type="dxa"/>
            </w:tcMar>
          </w:tcPr>
          <w:p w14:paraId="19493BA0" w14:textId="77777777" w:rsidR="006E1D18" w:rsidRPr="006E1D18" w:rsidRDefault="006E1D18" w:rsidP="0040736B">
            <w:pPr>
              <w:pStyle w:val="Table"/>
              <w:spacing w:before="60" w:after="60"/>
              <w:jc w:val="right"/>
            </w:pPr>
            <w:r w:rsidRPr="006E1D18">
              <w:t xml:space="preserve"> R2 809 </w:t>
            </w:r>
          </w:p>
        </w:tc>
        <w:tc>
          <w:tcPr>
            <w:tcW w:w="1064" w:type="dxa"/>
            <w:tcMar>
              <w:right w:w="142" w:type="dxa"/>
            </w:tcMar>
          </w:tcPr>
          <w:p w14:paraId="29812525" w14:textId="77777777" w:rsidR="006E1D18" w:rsidRPr="006E1D18" w:rsidRDefault="006E1D18" w:rsidP="0040736B">
            <w:pPr>
              <w:pStyle w:val="Table"/>
              <w:spacing w:before="60" w:after="60"/>
              <w:jc w:val="right"/>
            </w:pPr>
            <w:r w:rsidRPr="006E1D18">
              <w:t xml:space="preserve"> R2 807 </w:t>
            </w:r>
          </w:p>
        </w:tc>
        <w:tc>
          <w:tcPr>
            <w:tcW w:w="1064" w:type="dxa"/>
            <w:tcMar>
              <w:right w:w="142" w:type="dxa"/>
            </w:tcMar>
          </w:tcPr>
          <w:p w14:paraId="5A7AC2DF" w14:textId="77777777" w:rsidR="006E1D18" w:rsidRPr="006E1D18" w:rsidRDefault="006E1D18" w:rsidP="0040736B">
            <w:pPr>
              <w:pStyle w:val="Table"/>
              <w:spacing w:before="60" w:after="60"/>
              <w:jc w:val="right"/>
            </w:pPr>
            <w:r w:rsidRPr="006E1D18">
              <w:t xml:space="preserve"> R2 841 </w:t>
            </w:r>
          </w:p>
        </w:tc>
        <w:tc>
          <w:tcPr>
            <w:tcW w:w="1064" w:type="dxa"/>
            <w:tcMar>
              <w:right w:w="142" w:type="dxa"/>
            </w:tcMar>
          </w:tcPr>
          <w:p w14:paraId="3292DB53" w14:textId="77777777" w:rsidR="006E1D18" w:rsidRPr="006E1D18" w:rsidRDefault="006E1D18" w:rsidP="0040736B">
            <w:pPr>
              <w:pStyle w:val="Table"/>
              <w:spacing w:before="60" w:after="60"/>
              <w:jc w:val="right"/>
            </w:pPr>
            <w:r w:rsidRPr="006E1D18">
              <w:t xml:space="preserve"> R2 915 </w:t>
            </w:r>
          </w:p>
        </w:tc>
        <w:tc>
          <w:tcPr>
            <w:tcW w:w="1064" w:type="dxa"/>
            <w:tcMar>
              <w:right w:w="142" w:type="dxa"/>
            </w:tcMar>
          </w:tcPr>
          <w:p w14:paraId="46F4D1B9" w14:textId="77777777" w:rsidR="006E1D18" w:rsidRPr="006E1D18" w:rsidRDefault="006E1D18" w:rsidP="0040736B">
            <w:pPr>
              <w:pStyle w:val="Table"/>
              <w:spacing w:before="60" w:after="60"/>
              <w:jc w:val="right"/>
            </w:pPr>
            <w:r w:rsidRPr="006E1D18">
              <w:t xml:space="preserve"> R2 848 </w:t>
            </w:r>
          </w:p>
        </w:tc>
        <w:tc>
          <w:tcPr>
            <w:tcW w:w="1065" w:type="dxa"/>
            <w:tcMar>
              <w:right w:w="142" w:type="dxa"/>
            </w:tcMar>
          </w:tcPr>
          <w:p w14:paraId="391E867E" w14:textId="77777777" w:rsidR="006E1D18" w:rsidRPr="006E1D18" w:rsidRDefault="006E1D18" w:rsidP="0040736B">
            <w:pPr>
              <w:pStyle w:val="Table"/>
              <w:spacing w:before="60" w:after="60"/>
              <w:jc w:val="right"/>
            </w:pPr>
            <w:r w:rsidRPr="006E1D18">
              <w:t xml:space="preserve"> R2 552 </w:t>
            </w:r>
          </w:p>
        </w:tc>
      </w:tr>
      <w:tr w:rsidR="006E1D18" w:rsidRPr="006E1D18" w14:paraId="760862A8" w14:textId="77777777" w:rsidTr="0040736B">
        <w:trPr>
          <w:jc w:val="center"/>
        </w:trPr>
        <w:tc>
          <w:tcPr>
            <w:tcW w:w="2630" w:type="dxa"/>
          </w:tcPr>
          <w:p w14:paraId="03EB84E6" w14:textId="77777777" w:rsidR="006E1D18" w:rsidRPr="006E1D18" w:rsidRDefault="006E1D18" w:rsidP="0040736B">
            <w:pPr>
              <w:pStyle w:val="Table"/>
              <w:spacing w:before="60" w:after="60"/>
              <w:jc w:val="left"/>
            </w:pPr>
            <w:r w:rsidRPr="006E1D18">
              <w:t>Books and Press</w:t>
            </w:r>
          </w:p>
        </w:tc>
        <w:tc>
          <w:tcPr>
            <w:tcW w:w="1064" w:type="dxa"/>
            <w:tcMar>
              <w:right w:w="142" w:type="dxa"/>
            </w:tcMar>
          </w:tcPr>
          <w:p w14:paraId="7D560D45" w14:textId="77777777" w:rsidR="006E1D18" w:rsidRPr="006E1D18" w:rsidRDefault="006E1D18" w:rsidP="0040736B">
            <w:pPr>
              <w:pStyle w:val="Table"/>
              <w:spacing w:before="60" w:after="60"/>
              <w:jc w:val="right"/>
            </w:pPr>
            <w:r w:rsidRPr="006E1D18">
              <w:t xml:space="preserve"> R3 692 </w:t>
            </w:r>
          </w:p>
        </w:tc>
        <w:tc>
          <w:tcPr>
            <w:tcW w:w="1064" w:type="dxa"/>
            <w:tcMar>
              <w:right w:w="142" w:type="dxa"/>
            </w:tcMar>
          </w:tcPr>
          <w:p w14:paraId="6948063A" w14:textId="77777777" w:rsidR="006E1D18" w:rsidRPr="006E1D18" w:rsidRDefault="006E1D18" w:rsidP="0040736B">
            <w:pPr>
              <w:pStyle w:val="Table"/>
              <w:spacing w:before="60" w:after="60"/>
              <w:jc w:val="right"/>
            </w:pPr>
            <w:r w:rsidRPr="006E1D18">
              <w:t xml:space="preserve"> R3 624 </w:t>
            </w:r>
          </w:p>
        </w:tc>
        <w:tc>
          <w:tcPr>
            <w:tcW w:w="1064" w:type="dxa"/>
            <w:tcMar>
              <w:right w:w="142" w:type="dxa"/>
            </w:tcMar>
          </w:tcPr>
          <w:p w14:paraId="0B23CA25" w14:textId="77777777" w:rsidR="006E1D18" w:rsidRPr="006E1D18" w:rsidRDefault="006E1D18" w:rsidP="0040736B">
            <w:pPr>
              <w:pStyle w:val="Table"/>
              <w:spacing w:before="60" w:after="60"/>
              <w:jc w:val="right"/>
            </w:pPr>
            <w:r w:rsidRPr="006E1D18">
              <w:t xml:space="preserve"> R3 642 </w:t>
            </w:r>
          </w:p>
        </w:tc>
        <w:tc>
          <w:tcPr>
            <w:tcW w:w="1064" w:type="dxa"/>
            <w:tcMar>
              <w:right w:w="142" w:type="dxa"/>
            </w:tcMar>
          </w:tcPr>
          <w:p w14:paraId="770EB692" w14:textId="77777777" w:rsidR="006E1D18" w:rsidRPr="006E1D18" w:rsidRDefault="006E1D18" w:rsidP="0040736B">
            <w:pPr>
              <w:pStyle w:val="Table"/>
              <w:spacing w:before="60" w:after="60"/>
              <w:jc w:val="right"/>
            </w:pPr>
            <w:r w:rsidRPr="006E1D18">
              <w:t xml:space="preserve"> R3 566 </w:t>
            </w:r>
          </w:p>
        </w:tc>
        <w:tc>
          <w:tcPr>
            <w:tcW w:w="1064" w:type="dxa"/>
            <w:tcMar>
              <w:right w:w="142" w:type="dxa"/>
            </w:tcMar>
          </w:tcPr>
          <w:p w14:paraId="0A7EE3AC" w14:textId="77777777" w:rsidR="006E1D18" w:rsidRPr="006E1D18" w:rsidRDefault="006E1D18" w:rsidP="0040736B">
            <w:pPr>
              <w:pStyle w:val="Table"/>
              <w:spacing w:before="60" w:after="60"/>
              <w:jc w:val="right"/>
            </w:pPr>
            <w:r w:rsidRPr="006E1D18">
              <w:t xml:space="preserve"> R3 470 </w:t>
            </w:r>
          </w:p>
        </w:tc>
        <w:tc>
          <w:tcPr>
            <w:tcW w:w="1065" w:type="dxa"/>
            <w:tcMar>
              <w:right w:w="142" w:type="dxa"/>
            </w:tcMar>
          </w:tcPr>
          <w:p w14:paraId="40F0EEDD" w14:textId="77777777" w:rsidR="006E1D18" w:rsidRPr="006E1D18" w:rsidRDefault="006E1D18" w:rsidP="0040736B">
            <w:pPr>
              <w:pStyle w:val="Table"/>
              <w:spacing w:before="60" w:after="60"/>
              <w:jc w:val="right"/>
            </w:pPr>
            <w:r w:rsidRPr="006E1D18">
              <w:t xml:space="preserve"> R3 013 </w:t>
            </w:r>
          </w:p>
        </w:tc>
      </w:tr>
      <w:tr w:rsidR="006E1D18" w:rsidRPr="006E1D18" w14:paraId="5AF26FA2" w14:textId="77777777" w:rsidTr="0040736B">
        <w:trPr>
          <w:jc w:val="center"/>
        </w:trPr>
        <w:tc>
          <w:tcPr>
            <w:tcW w:w="2630" w:type="dxa"/>
          </w:tcPr>
          <w:p w14:paraId="3ABDC716" w14:textId="77777777" w:rsidR="006E1D18" w:rsidRPr="006E1D18" w:rsidRDefault="006E1D18" w:rsidP="0040736B">
            <w:pPr>
              <w:pStyle w:val="Table"/>
              <w:spacing w:before="60" w:after="60"/>
              <w:jc w:val="left"/>
            </w:pPr>
            <w:r w:rsidRPr="006E1D18">
              <w:t>Audio-visual and Interactive Media</w:t>
            </w:r>
          </w:p>
        </w:tc>
        <w:tc>
          <w:tcPr>
            <w:tcW w:w="1064" w:type="dxa"/>
            <w:tcMar>
              <w:right w:w="142" w:type="dxa"/>
            </w:tcMar>
          </w:tcPr>
          <w:p w14:paraId="1D8B5ACE" w14:textId="77777777" w:rsidR="006E1D18" w:rsidRPr="006E1D18" w:rsidRDefault="006E1D18" w:rsidP="0040736B">
            <w:pPr>
              <w:pStyle w:val="Table"/>
              <w:spacing w:before="60" w:after="60"/>
              <w:jc w:val="right"/>
            </w:pPr>
            <w:r w:rsidRPr="006E1D18">
              <w:t xml:space="preserve"> R3 108 </w:t>
            </w:r>
          </w:p>
        </w:tc>
        <w:tc>
          <w:tcPr>
            <w:tcW w:w="1064" w:type="dxa"/>
            <w:tcMar>
              <w:right w:w="142" w:type="dxa"/>
            </w:tcMar>
          </w:tcPr>
          <w:p w14:paraId="06275314" w14:textId="77777777" w:rsidR="006E1D18" w:rsidRPr="006E1D18" w:rsidRDefault="006E1D18" w:rsidP="0040736B">
            <w:pPr>
              <w:pStyle w:val="Table"/>
              <w:spacing w:before="60" w:after="60"/>
              <w:jc w:val="right"/>
            </w:pPr>
            <w:r w:rsidRPr="006E1D18">
              <w:t xml:space="preserve"> R3 201 </w:t>
            </w:r>
          </w:p>
        </w:tc>
        <w:tc>
          <w:tcPr>
            <w:tcW w:w="1064" w:type="dxa"/>
            <w:tcMar>
              <w:right w:w="142" w:type="dxa"/>
            </w:tcMar>
          </w:tcPr>
          <w:p w14:paraId="2DAAC942" w14:textId="77777777" w:rsidR="006E1D18" w:rsidRPr="006E1D18" w:rsidRDefault="006E1D18" w:rsidP="0040736B">
            <w:pPr>
              <w:pStyle w:val="Table"/>
              <w:spacing w:before="60" w:after="60"/>
              <w:jc w:val="right"/>
            </w:pPr>
            <w:r w:rsidRPr="006E1D18">
              <w:t xml:space="preserve"> R3 259 </w:t>
            </w:r>
          </w:p>
        </w:tc>
        <w:tc>
          <w:tcPr>
            <w:tcW w:w="1064" w:type="dxa"/>
            <w:tcMar>
              <w:right w:w="142" w:type="dxa"/>
            </w:tcMar>
          </w:tcPr>
          <w:p w14:paraId="0BF7BC27" w14:textId="77777777" w:rsidR="006E1D18" w:rsidRPr="006E1D18" w:rsidRDefault="006E1D18" w:rsidP="0040736B">
            <w:pPr>
              <w:pStyle w:val="Table"/>
              <w:spacing w:before="60" w:after="60"/>
              <w:jc w:val="right"/>
            </w:pPr>
            <w:r w:rsidRPr="006E1D18">
              <w:t xml:space="preserve"> R3 229 </w:t>
            </w:r>
          </w:p>
        </w:tc>
        <w:tc>
          <w:tcPr>
            <w:tcW w:w="1064" w:type="dxa"/>
            <w:tcMar>
              <w:right w:w="142" w:type="dxa"/>
            </w:tcMar>
          </w:tcPr>
          <w:p w14:paraId="39F9C91C" w14:textId="77777777" w:rsidR="006E1D18" w:rsidRPr="006E1D18" w:rsidRDefault="006E1D18" w:rsidP="0040736B">
            <w:pPr>
              <w:pStyle w:val="Table"/>
              <w:spacing w:before="60" w:after="60"/>
              <w:jc w:val="right"/>
            </w:pPr>
            <w:r w:rsidRPr="006E1D18">
              <w:t xml:space="preserve"> R3 275 </w:t>
            </w:r>
          </w:p>
        </w:tc>
        <w:tc>
          <w:tcPr>
            <w:tcW w:w="1065" w:type="dxa"/>
            <w:tcMar>
              <w:right w:w="142" w:type="dxa"/>
            </w:tcMar>
          </w:tcPr>
          <w:p w14:paraId="3EA4FFB4" w14:textId="77777777" w:rsidR="006E1D18" w:rsidRPr="006E1D18" w:rsidRDefault="006E1D18" w:rsidP="0040736B">
            <w:pPr>
              <w:pStyle w:val="Table"/>
              <w:spacing w:before="60" w:after="60"/>
              <w:jc w:val="right"/>
            </w:pPr>
            <w:r w:rsidRPr="006E1D18">
              <w:t xml:space="preserve"> R3 185 </w:t>
            </w:r>
          </w:p>
        </w:tc>
      </w:tr>
      <w:tr w:rsidR="006E1D18" w:rsidRPr="006E1D18" w14:paraId="13DCE953" w14:textId="77777777" w:rsidTr="0040736B">
        <w:trPr>
          <w:jc w:val="center"/>
        </w:trPr>
        <w:tc>
          <w:tcPr>
            <w:tcW w:w="2630" w:type="dxa"/>
          </w:tcPr>
          <w:p w14:paraId="21B1927D" w14:textId="77777777" w:rsidR="006E1D18" w:rsidRPr="006E1D18" w:rsidRDefault="006E1D18" w:rsidP="0040736B">
            <w:pPr>
              <w:pStyle w:val="Table"/>
              <w:spacing w:before="60" w:after="60"/>
              <w:jc w:val="left"/>
            </w:pPr>
            <w:r w:rsidRPr="006E1D18">
              <w:t>Design and Creative Services</w:t>
            </w:r>
          </w:p>
        </w:tc>
        <w:tc>
          <w:tcPr>
            <w:tcW w:w="1064" w:type="dxa"/>
            <w:tcMar>
              <w:right w:w="142" w:type="dxa"/>
            </w:tcMar>
          </w:tcPr>
          <w:p w14:paraId="344D89D2" w14:textId="77777777" w:rsidR="006E1D18" w:rsidRPr="006E1D18" w:rsidRDefault="006E1D18" w:rsidP="0040736B">
            <w:pPr>
              <w:pStyle w:val="Table"/>
              <w:spacing w:before="60" w:after="60"/>
              <w:jc w:val="right"/>
            </w:pPr>
            <w:r w:rsidRPr="006E1D18">
              <w:t xml:space="preserve"> R5 221 </w:t>
            </w:r>
          </w:p>
        </w:tc>
        <w:tc>
          <w:tcPr>
            <w:tcW w:w="1064" w:type="dxa"/>
            <w:tcMar>
              <w:right w:w="142" w:type="dxa"/>
            </w:tcMar>
          </w:tcPr>
          <w:p w14:paraId="1DAD10E9" w14:textId="77777777" w:rsidR="006E1D18" w:rsidRPr="006E1D18" w:rsidRDefault="006E1D18" w:rsidP="0040736B">
            <w:pPr>
              <w:pStyle w:val="Table"/>
              <w:spacing w:before="60" w:after="60"/>
              <w:jc w:val="right"/>
            </w:pPr>
            <w:r w:rsidRPr="006E1D18">
              <w:t xml:space="preserve"> R5 310 </w:t>
            </w:r>
          </w:p>
        </w:tc>
        <w:tc>
          <w:tcPr>
            <w:tcW w:w="1064" w:type="dxa"/>
            <w:tcMar>
              <w:right w:w="142" w:type="dxa"/>
            </w:tcMar>
          </w:tcPr>
          <w:p w14:paraId="136E8966" w14:textId="77777777" w:rsidR="006E1D18" w:rsidRPr="006E1D18" w:rsidRDefault="006E1D18" w:rsidP="0040736B">
            <w:pPr>
              <w:pStyle w:val="Table"/>
              <w:spacing w:before="60" w:after="60"/>
              <w:jc w:val="right"/>
            </w:pPr>
            <w:r w:rsidRPr="006E1D18">
              <w:t xml:space="preserve"> R5 415 </w:t>
            </w:r>
          </w:p>
        </w:tc>
        <w:tc>
          <w:tcPr>
            <w:tcW w:w="1064" w:type="dxa"/>
            <w:tcMar>
              <w:right w:w="142" w:type="dxa"/>
            </w:tcMar>
          </w:tcPr>
          <w:p w14:paraId="1299BDDD" w14:textId="77777777" w:rsidR="006E1D18" w:rsidRPr="006E1D18" w:rsidRDefault="006E1D18" w:rsidP="0040736B">
            <w:pPr>
              <w:pStyle w:val="Table"/>
              <w:spacing w:before="60" w:after="60"/>
              <w:jc w:val="right"/>
            </w:pPr>
            <w:r w:rsidRPr="006E1D18">
              <w:t xml:space="preserve"> R5 441 </w:t>
            </w:r>
          </w:p>
        </w:tc>
        <w:tc>
          <w:tcPr>
            <w:tcW w:w="1064" w:type="dxa"/>
            <w:tcMar>
              <w:right w:w="142" w:type="dxa"/>
            </w:tcMar>
          </w:tcPr>
          <w:p w14:paraId="2F15766B" w14:textId="77777777" w:rsidR="006E1D18" w:rsidRPr="006E1D18" w:rsidRDefault="006E1D18" w:rsidP="0040736B">
            <w:pPr>
              <w:pStyle w:val="Table"/>
              <w:spacing w:before="60" w:after="60"/>
              <w:jc w:val="right"/>
            </w:pPr>
            <w:r w:rsidRPr="006E1D18">
              <w:t xml:space="preserve"> R5 528 </w:t>
            </w:r>
          </w:p>
        </w:tc>
        <w:tc>
          <w:tcPr>
            <w:tcW w:w="1065" w:type="dxa"/>
            <w:tcMar>
              <w:right w:w="142" w:type="dxa"/>
            </w:tcMar>
          </w:tcPr>
          <w:p w14:paraId="656CA403" w14:textId="77777777" w:rsidR="006E1D18" w:rsidRPr="006E1D18" w:rsidRDefault="006E1D18" w:rsidP="0040736B">
            <w:pPr>
              <w:pStyle w:val="Table"/>
              <w:spacing w:before="60" w:after="60"/>
              <w:jc w:val="right"/>
            </w:pPr>
            <w:r w:rsidRPr="006E1D18">
              <w:t xml:space="preserve"> R5 310 </w:t>
            </w:r>
          </w:p>
        </w:tc>
      </w:tr>
      <w:tr w:rsidR="006E1D18" w:rsidRPr="006E1D18" w14:paraId="78DD1F7D" w14:textId="77777777" w:rsidTr="0040736B">
        <w:trPr>
          <w:jc w:val="center"/>
        </w:trPr>
        <w:tc>
          <w:tcPr>
            <w:tcW w:w="2630" w:type="dxa"/>
          </w:tcPr>
          <w:p w14:paraId="1CEFCDA7" w14:textId="77777777" w:rsidR="006E1D18" w:rsidRPr="006E1D18" w:rsidRDefault="006E1D18" w:rsidP="0040736B">
            <w:pPr>
              <w:pStyle w:val="Table"/>
              <w:spacing w:before="60" w:after="60"/>
              <w:jc w:val="left"/>
            </w:pPr>
            <w:r w:rsidRPr="006E1D18">
              <w:t>Transversal: Education and Training</w:t>
            </w:r>
          </w:p>
        </w:tc>
        <w:tc>
          <w:tcPr>
            <w:tcW w:w="1064" w:type="dxa"/>
            <w:tcMar>
              <w:right w:w="142" w:type="dxa"/>
            </w:tcMar>
          </w:tcPr>
          <w:p w14:paraId="36B1317F" w14:textId="77777777" w:rsidR="006E1D18" w:rsidRPr="006E1D18" w:rsidRDefault="006E1D18" w:rsidP="0040736B">
            <w:pPr>
              <w:pStyle w:val="Table"/>
              <w:spacing w:before="60" w:after="60"/>
              <w:jc w:val="right"/>
            </w:pPr>
            <w:r w:rsidRPr="006E1D18">
              <w:t xml:space="preserve"> R1 231 </w:t>
            </w:r>
          </w:p>
        </w:tc>
        <w:tc>
          <w:tcPr>
            <w:tcW w:w="1064" w:type="dxa"/>
            <w:tcMar>
              <w:right w:w="142" w:type="dxa"/>
            </w:tcMar>
          </w:tcPr>
          <w:p w14:paraId="46C4A6F5" w14:textId="77777777" w:rsidR="006E1D18" w:rsidRPr="006E1D18" w:rsidRDefault="006E1D18" w:rsidP="0040736B">
            <w:pPr>
              <w:pStyle w:val="Table"/>
              <w:spacing w:before="60" w:after="60"/>
              <w:jc w:val="right"/>
            </w:pPr>
            <w:r w:rsidRPr="006E1D18">
              <w:t xml:space="preserve"> R1 243 </w:t>
            </w:r>
          </w:p>
        </w:tc>
        <w:tc>
          <w:tcPr>
            <w:tcW w:w="1064" w:type="dxa"/>
            <w:tcMar>
              <w:right w:w="142" w:type="dxa"/>
            </w:tcMar>
          </w:tcPr>
          <w:p w14:paraId="0145EC56" w14:textId="77777777" w:rsidR="006E1D18" w:rsidRPr="006E1D18" w:rsidRDefault="006E1D18" w:rsidP="0040736B">
            <w:pPr>
              <w:pStyle w:val="Table"/>
              <w:spacing w:before="60" w:after="60"/>
              <w:jc w:val="right"/>
            </w:pPr>
            <w:r w:rsidRPr="006E1D18">
              <w:t xml:space="preserve"> R1 265 </w:t>
            </w:r>
          </w:p>
        </w:tc>
        <w:tc>
          <w:tcPr>
            <w:tcW w:w="1064" w:type="dxa"/>
            <w:tcMar>
              <w:right w:w="142" w:type="dxa"/>
            </w:tcMar>
          </w:tcPr>
          <w:p w14:paraId="72883EDC" w14:textId="77777777" w:rsidR="006E1D18" w:rsidRPr="006E1D18" w:rsidRDefault="006E1D18" w:rsidP="0040736B">
            <w:pPr>
              <w:pStyle w:val="Table"/>
              <w:spacing w:before="60" w:after="60"/>
              <w:jc w:val="right"/>
            </w:pPr>
            <w:r w:rsidRPr="006E1D18">
              <w:t xml:space="preserve"> R1 286 </w:t>
            </w:r>
          </w:p>
        </w:tc>
        <w:tc>
          <w:tcPr>
            <w:tcW w:w="1064" w:type="dxa"/>
            <w:tcMar>
              <w:right w:w="142" w:type="dxa"/>
            </w:tcMar>
          </w:tcPr>
          <w:p w14:paraId="6FE070C9" w14:textId="77777777" w:rsidR="006E1D18" w:rsidRPr="006E1D18" w:rsidRDefault="006E1D18" w:rsidP="0040736B">
            <w:pPr>
              <w:pStyle w:val="Table"/>
              <w:spacing w:before="60" w:after="60"/>
              <w:jc w:val="right"/>
            </w:pPr>
            <w:r w:rsidRPr="006E1D18">
              <w:t xml:space="preserve"> R1 318 </w:t>
            </w:r>
          </w:p>
        </w:tc>
        <w:tc>
          <w:tcPr>
            <w:tcW w:w="1065" w:type="dxa"/>
            <w:tcMar>
              <w:right w:w="142" w:type="dxa"/>
            </w:tcMar>
          </w:tcPr>
          <w:p w14:paraId="1053C5EF" w14:textId="77777777" w:rsidR="006E1D18" w:rsidRPr="006E1D18" w:rsidRDefault="006E1D18" w:rsidP="0040736B">
            <w:pPr>
              <w:pStyle w:val="Table"/>
              <w:spacing w:before="60" w:after="60"/>
              <w:jc w:val="right"/>
            </w:pPr>
            <w:r w:rsidRPr="006E1D18">
              <w:t xml:space="preserve"> R1 287 </w:t>
            </w:r>
          </w:p>
        </w:tc>
      </w:tr>
      <w:tr w:rsidR="006E1D18" w:rsidRPr="006E1D18" w14:paraId="2A986567" w14:textId="77777777" w:rsidTr="0040736B">
        <w:trPr>
          <w:jc w:val="center"/>
        </w:trPr>
        <w:tc>
          <w:tcPr>
            <w:tcW w:w="2630" w:type="dxa"/>
          </w:tcPr>
          <w:p w14:paraId="560DEB0E" w14:textId="77777777" w:rsidR="006E1D18" w:rsidRPr="006E1D18" w:rsidRDefault="006E1D18" w:rsidP="0040736B">
            <w:pPr>
              <w:pStyle w:val="Table"/>
              <w:spacing w:before="60" w:after="60"/>
              <w:jc w:val="left"/>
            </w:pPr>
            <w:r w:rsidRPr="006E1D18">
              <w:t>Total CCI</w:t>
            </w:r>
          </w:p>
        </w:tc>
        <w:tc>
          <w:tcPr>
            <w:tcW w:w="1064" w:type="dxa"/>
            <w:tcMar>
              <w:right w:w="142" w:type="dxa"/>
            </w:tcMar>
          </w:tcPr>
          <w:p w14:paraId="6EFF609C" w14:textId="77777777" w:rsidR="006E1D18" w:rsidRPr="006E1D18" w:rsidRDefault="006E1D18" w:rsidP="0040736B">
            <w:pPr>
              <w:pStyle w:val="Table"/>
              <w:spacing w:before="60" w:after="60"/>
              <w:jc w:val="right"/>
            </w:pPr>
            <w:r w:rsidRPr="006E1D18">
              <w:t xml:space="preserve"> R17 251 </w:t>
            </w:r>
          </w:p>
        </w:tc>
        <w:tc>
          <w:tcPr>
            <w:tcW w:w="1064" w:type="dxa"/>
            <w:tcMar>
              <w:right w:w="142" w:type="dxa"/>
            </w:tcMar>
          </w:tcPr>
          <w:p w14:paraId="562A296C" w14:textId="77777777" w:rsidR="006E1D18" w:rsidRPr="006E1D18" w:rsidRDefault="006E1D18" w:rsidP="0040736B">
            <w:pPr>
              <w:pStyle w:val="Table"/>
              <w:spacing w:before="60" w:after="60"/>
              <w:jc w:val="right"/>
            </w:pPr>
            <w:r w:rsidRPr="006E1D18">
              <w:t xml:space="preserve"> R17 405 </w:t>
            </w:r>
          </w:p>
        </w:tc>
        <w:tc>
          <w:tcPr>
            <w:tcW w:w="1064" w:type="dxa"/>
            <w:tcMar>
              <w:right w:w="142" w:type="dxa"/>
            </w:tcMar>
          </w:tcPr>
          <w:p w14:paraId="2A83EBAD" w14:textId="77777777" w:rsidR="006E1D18" w:rsidRPr="006E1D18" w:rsidRDefault="006E1D18" w:rsidP="0040736B">
            <w:pPr>
              <w:pStyle w:val="Table"/>
              <w:spacing w:before="60" w:after="60"/>
              <w:jc w:val="right"/>
            </w:pPr>
            <w:r w:rsidRPr="006E1D18">
              <w:t xml:space="preserve"> R17 657 </w:t>
            </w:r>
          </w:p>
        </w:tc>
        <w:tc>
          <w:tcPr>
            <w:tcW w:w="1064" w:type="dxa"/>
            <w:tcMar>
              <w:right w:w="142" w:type="dxa"/>
            </w:tcMar>
          </w:tcPr>
          <w:p w14:paraId="21F524B7" w14:textId="77777777" w:rsidR="006E1D18" w:rsidRPr="006E1D18" w:rsidRDefault="006E1D18" w:rsidP="0040736B">
            <w:pPr>
              <w:pStyle w:val="Table"/>
              <w:spacing w:before="60" w:after="60"/>
              <w:jc w:val="right"/>
            </w:pPr>
            <w:r w:rsidRPr="006E1D18">
              <w:t xml:space="preserve"> R17 670 </w:t>
            </w:r>
          </w:p>
        </w:tc>
        <w:tc>
          <w:tcPr>
            <w:tcW w:w="1064" w:type="dxa"/>
            <w:tcMar>
              <w:right w:w="142" w:type="dxa"/>
            </w:tcMar>
          </w:tcPr>
          <w:p w14:paraId="548E444A" w14:textId="77777777" w:rsidR="006E1D18" w:rsidRPr="006E1D18" w:rsidRDefault="006E1D18" w:rsidP="0040736B">
            <w:pPr>
              <w:pStyle w:val="Table"/>
              <w:spacing w:before="60" w:after="60"/>
              <w:jc w:val="right"/>
            </w:pPr>
            <w:r w:rsidRPr="006E1D18">
              <w:t xml:space="preserve"> R17 683 </w:t>
            </w:r>
          </w:p>
        </w:tc>
        <w:tc>
          <w:tcPr>
            <w:tcW w:w="1065" w:type="dxa"/>
            <w:tcMar>
              <w:right w:w="142" w:type="dxa"/>
            </w:tcMar>
          </w:tcPr>
          <w:p w14:paraId="70DEB37B" w14:textId="77777777" w:rsidR="006E1D18" w:rsidRPr="006E1D18" w:rsidRDefault="006E1D18" w:rsidP="0040736B">
            <w:pPr>
              <w:pStyle w:val="Table"/>
              <w:spacing w:before="60" w:after="60"/>
              <w:jc w:val="right"/>
            </w:pPr>
            <w:r w:rsidRPr="006E1D18">
              <w:t xml:space="preserve"> R16 536</w:t>
            </w:r>
          </w:p>
        </w:tc>
      </w:tr>
    </w:tbl>
    <w:p w14:paraId="08909A91" w14:textId="0CEBE2ED" w:rsidR="006A274B" w:rsidRPr="0040736B" w:rsidRDefault="00933132" w:rsidP="0040736B">
      <w:pPr>
        <w:spacing w:line="259" w:lineRule="auto"/>
        <w:rPr>
          <w:sz w:val="22"/>
          <w:szCs w:val="24"/>
        </w:rPr>
      </w:pPr>
      <w:r w:rsidRPr="0040736B">
        <w:rPr>
          <w:sz w:val="22"/>
          <w:szCs w:val="24"/>
        </w:rPr>
        <w:fldChar w:fldCharType="begin"/>
      </w:r>
      <w:r w:rsidRPr="0040736B">
        <w:rPr>
          <w:sz w:val="22"/>
          <w:szCs w:val="24"/>
        </w:rPr>
        <w:instrText xml:space="preserve"> REF _Ref90122595 \h </w:instrText>
      </w:r>
      <w:r w:rsidR="001A52BA">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Pr="0040736B">
        <w:rPr>
          <w:sz w:val="22"/>
          <w:szCs w:val="24"/>
        </w:rPr>
        <w:fldChar w:fldCharType="end"/>
      </w:r>
      <w:r w:rsidR="00466AE5">
        <w:rPr>
          <w:sz w:val="22"/>
          <w:szCs w:val="24"/>
        </w:rPr>
        <w:t>50</w:t>
      </w:r>
      <w:r w:rsidRPr="0040736B">
        <w:rPr>
          <w:sz w:val="22"/>
          <w:szCs w:val="24"/>
        </w:rPr>
        <w:t xml:space="preserve"> below shows the Western Cape’s contribution to each </w:t>
      </w:r>
      <w:r w:rsidR="001A52BA" w:rsidRPr="0040736B">
        <w:rPr>
          <w:sz w:val="22"/>
          <w:szCs w:val="24"/>
        </w:rPr>
        <w:t xml:space="preserve">of </w:t>
      </w:r>
      <w:r w:rsidRPr="0040736B">
        <w:rPr>
          <w:sz w:val="22"/>
          <w:szCs w:val="24"/>
        </w:rPr>
        <w:t>South Africa’s CCI domains in percentage terms.</w:t>
      </w:r>
    </w:p>
    <w:p w14:paraId="06D89DEA" w14:textId="0B8C1557" w:rsidR="00CB675B" w:rsidRDefault="00CB675B" w:rsidP="00904501">
      <w:pPr>
        <w:pStyle w:val="Caption"/>
      </w:pPr>
      <w:bookmarkStart w:id="244" w:name="_Ref90122595"/>
      <w:bookmarkStart w:id="245" w:name="_Toc93293359"/>
      <w:r>
        <w:t xml:space="preserve">Table </w:t>
      </w:r>
      <w:bookmarkEnd w:id="244"/>
      <w:r w:rsidR="009E67E3">
        <w:t>50</w:t>
      </w:r>
      <w:r w:rsidR="00585410">
        <w:rPr>
          <w:noProof/>
        </w:rPr>
        <w:t>:</w:t>
      </w:r>
      <w:r w:rsidR="002C14A4">
        <w:t xml:space="preserve"> </w:t>
      </w:r>
      <w:r w:rsidR="006434B4">
        <w:t xml:space="preserve">Percentage contribution by CCIs in the Western Cape to </w:t>
      </w:r>
      <w:r w:rsidR="00D42872">
        <w:t xml:space="preserve">the </w:t>
      </w:r>
      <w:r w:rsidR="006434B4">
        <w:t>South African creative economy by domain</w:t>
      </w:r>
      <w:bookmarkEnd w:id="245"/>
    </w:p>
    <w:tbl>
      <w:tblPr>
        <w:tblStyle w:val="TableGrid"/>
        <w:tblW w:w="9015" w:type="dxa"/>
        <w:jc w:val="center"/>
        <w:tblLook w:val="04A0" w:firstRow="1" w:lastRow="0" w:firstColumn="1" w:lastColumn="0" w:noHBand="0" w:noVBand="1"/>
      </w:tblPr>
      <w:tblGrid>
        <w:gridCol w:w="2715"/>
        <w:gridCol w:w="1050"/>
        <w:gridCol w:w="1050"/>
        <w:gridCol w:w="1050"/>
        <w:gridCol w:w="1050"/>
        <w:gridCol w:w="1050"/>
        <w:gridCol w:w="1050"/>
      </w:tblGrid>
      <w:tr w:rsidR="00CB675B" w:rsidRPr="00CB675B" w14:paraId="7FBCA3BF" w14:textId="77777777" w:rsidTr="0040736B">
        <w:trPr>
          <w:jc w:val="center"/>
        </w:trPr>
        <w:tc>
          <w:tcPr>
            <w:tcW w:w="2715" w:type="dxa"/>
            <w:tcMar>
              <w:left w:w="57" w:type="dxa"/>
              <w:right w:w="28" w:type="dxa"/>
            </w:tcMar>
          </w:tcPr>
          <w:p w14:paraId="2E117DAE" w14:textId="77777777" w:rsidR="00CB675B" w:rsidRPr="00CB675B" w:rsidRDefault="00CB675B" w:rsidP="0040736B">
            <w:pPr>
              <w:pStyle w:val="Table"/>
              <w:spacing w:before="60" w:after="60"/>
            </w:pPr>
          </w:p>
        </w:tc>
        <w:tc>
          <w:tcPr>
            <w:tcW w:w="1050" w:type="dxa"/>
          </w:tcPr>
          <w:p w14:paraId="700F50F4" w14:textId="77777777" w:rsidR="00CB675B" w:rsidRPr="00CB675B" w:rsidRDefault="00CB675B" w:rsidP="0040736B">
            <w:pPr>
              <w:pStyle w:val="Table"/>
              <w:spacing w:before="60" w:after="60"/>
              <w:jc w:val="center"/>
            </w:pPr>
            <w:r w:rsidRPr="00CB675B">
              <w:t>2015</w:t>
            </w:r>
          </w:p>
        </w:tc>
        <w:tc>
          <w:tcPr>
            <w:tcW w:w="1050" w:type="dxa"/>
          </w:tcPr>
          <w:p w14:paraId="16A18B31" w14:textId="77777777" w:rsidR="00CB675B" w:rsidRPr="00CB675B" w:rsidRDefault="00CB675B" w:rsidP="0040736B">
            <w:pPr>
              <w:pStyle w:val="Table"/>
              <w:spacing w:before="60" w:after="60"/>
              <w:jc w:val="center"/>
            </w:pPr>
            <w:r w:rsidRPr="00CB675B">
              <w:t>2016</w:t>
            </w:r>
          </w:p>
        </w:tc>
        <w:tc>
          <w:tcPr>
            <w:tcW w:w="1050" w:type="dxa"/>
          </w:tcPr>
          <w:p w14:paraId="4E6595AA" w14:textId="77777777" w:rsidR="00CB675B" w:rsidRPr="00CB675B" w:rsidRDefault="00CB675B" w:rsidP="0040736B">
            <w:pPr>
              <w:pStyle w:val="Table"/>
              <w:spacing w:before="60" w:after="60"/>
              <w:jc w:val="center"/>
            </w:pPr>
            <w:r w:rsidRPr="00CB675B">
              <w:t>2017</w:t>
            </w:r>
          </w:p>
        </w:tc>
        <w:tc>
          <w:tcPr>
            <w:tcW w:w="1050" w:type="dxa"/>
          </w:tcPr>
          <w:p w14:paraId="2A2B83CF" w14:textId="77777777" w:rsidR="00CB675B" w:rsidRPr="00CB675B" w:rsidRDefault="00CB675B" w:rsidP="0040736B">
            <w:pPr>
              <w:pStyle w:val="Table"/>
              <w:spacing w:before="60" w:after="60"/>
              <w:jc w:val="center"/>
            </w:pPr>
            <w:r w:rsidRPr="00CB675B">
              <w:t>2018</w:t>
            </w:r>
          </w:p>
        </w:tc>
        <w:tc>
          <w:tcPr>
            <w:tcW w:w="1050" w:type="dxa"/>
          </w:tcPr>
          <w:p w14:paraId="626C6900" w14:textId="77777777" w:rsidR="00CB675B" w:rsidRPr="00CB675B" w:rsidRDefault="00CB675B" w:rsidP="0040736B">
            <w:pPr>
              <w:pStyle w:val="Table"/>
              <w:spacing w:before="60" w:after="60"/>
              <w:jc w:val="center"/>
            </w:pPr>
            <w:r w:rsidRPr="00CB675B">
              <w:t>2019</w:t>
            </w:r>
          </w:p>
        </w:tc>
        <w:tc>
          <w:tcPr>
            <w:tcW w:w="1050" w:type="dxa"/>
          </w:tcPr>
          <w:p w14:paraId="740505CE" w14:textId="77777777" w:rsidR="00CB675B" w:rsidRPr="00CB675B" w:rsidRDefault="00CB675B" w:rsidP="0040736B">
            <w:pPr>
              <w:pStyle w:val="Table"/>
              <w:spacing w:before="60" w:after="60"/>
              <w:jc w:val="center"/>
            </w:pPr>
            <w:r w:rsidRPr="00CB675B">
              <w:t>2020</w:t>
            </w:r>
          </w:p>
        </w:tc>
      </w:tr>
      <w:tr w:rsidR="00CB675B" w:rsidRPr="00CB675B" w14:paraId="6D81D11E" w14:textId="77777777" w:rsidTr="0040736B">
        <w:trPr>
          <w:jc w:val="center"/>
        </w:trPr>
        <w:tc>
          <w:tcPr>
            <w:tcW w:w="2715" w:type="dxa"/>
            <w:tcMar>
              <w:left w:w="57" w:type="dxa"/>
              <w:right w:w="28" w:type="dxa"/>
            </w:tcMar>
          </w:tcPr>
          <w:p w14:paraId="02E2D698" w14:textId="77777777" w:rsidR="00CB675B" w:rsidRPr="00CB675B" w:rsidRDefault="00CB675B" w:rsidP="0040736B">
            <w:pPr>
              <w:pStyle w:val="Table"/>
              <w:spacing w:before="60" w:after="60"/>
              <w:jc w:val="left"/>
            </w:pPr>
            <w:r w:rsidRPr="00CB675B">
              <w:t>Cultural and Natural Heritage</w:t>
            </w:r>
          </w:p>
        </w:tc>
        <w:tc>
          <w:tcPr>
            <w:tcW w:w="1050" w:type="dxa"/>
            <w:tcMar>
              <w:right w:w="170" w:type="dxa"/>
            </w:tcMar>
          </w:tcPr>
          <w:p w14:paraId="534F309A" w14:textId="77777777" w:rsidR="00CB675B" w:rsidRPr="0040736B" w:rsidRDefault="00CB675B" w:rsidP="0040736B">
            <w:pPr>
              <w:pStyle w:val="tablenumber"/>
              <w:spacing w:before="60" w:after="60"/>
              <w:rPr>
                <w:spacing w:val="0"/>
                <w:sz w:val="20"/>
                <w:szCs w:val="20"/>
              </w:rPr>
            </w:pPr>
            <w:r w:rsidRPr="0040736B">
              <w:rPr>
                <w:spacing w:val="0"/>
                <w:sz w:val="20"/>
                <w:szCs w:val="20"/>
              </w:rPr>
              <w:t>11.27%</w:t>
            </w:r>
          </w:p>
        </w:tc>
        <w:tc>
          <w:tcPr>
            <w:tcW w:w="1050" w:type="dxa"/>
            <w:tcMar>
              <w:right w:w="170" w:type="dxa"/>
            </w:tcMar>
          </w:tcPr>
          <w:p w14:paraId="2008644F" w14:textId="77777777" w:rsidR="00CB675B" w:rsidRPr="0040736B" w:rsidRDefault="00CB675B" w:rsidP="0040736B">
            <w:pPr>
              <w:pStyle w:val="tablenumber"/>
              <w:spacing w:before="60" w:after="60"/>
              <w:rPr>
                <w:spacing w:val="0"/>
                <w:sz w:val="20"/>
                <w:szCs w:val="20"/>
              </w:rPr>
            </w:pPr>
            <w:r w:rsidRPr="0040736B">
              <w:rPr>
                <w:spacing w:val="0"/>
                <w:sz w:val="20"/>
                <w:szCs w:val="20"/>
              </w:rPr>
              <w:t>11.25%</w:t>
            </w:r>
          </w:p>
        </w:tc>
        <w:tc>
          <w:tcPr>
            <w:tcW w:w="1050" w:type="dxa"/>
            <w:tcMar>
              <w:right w:w="170" w:type="dxa"/>
            </w:tcMar>
          </w:tcPr>
          <w:p w14:paraId="7CFCE571" w14:textId="77777777" w:rsidR="00CB675B" w:rsidRPr="0040736B" w:rsidRDefault="00CB675B" w:rsidP="0040736B">
            <w:pPr>
              <w:pStyle w:val="tablenumber"/>
              <w:spacing w:before="60" w:after="60"/>
              <w:rPr>
                <w:spacing w:val="0"/>
                <w:sz w:val="20"/>
                <w:szCs w:val="20"/>
              </w:rPr>
            </w:pPr>
            <w:r w:rsidRPr="0040736B">
              <w:rPr>
                <w:spacing w:val="0"/>
                <w:sz w:val="20"/>
                <w:szCs w:val="20"/>
              </w:rPr>
              <w:t>11.16%</w:t>
            </w:r>
          </w:p>
        </w:tc>
        <w:tc>
          <w:tcPr>
            <w:tcW w:w="1050" w:type="dxa"/>
            <w:tcMar>
              <w:right w:w="170" w:type="dxa"/>
            </w:tcMar>
          </w:tcPr>
          <w:p w14:paraId="0CFB097A" w14:textId="77777777" w:rsidR="00CB675B" w:rsidRPr="0040736B" w:rsidRDefault="00CB675B" w:rsidP="0040736B">
            <w:pPr>
              <w:pStyle w:val="tablenumber"/>
              <w:spacing w:before="60" w:after="60"/>
              <w:rPr>
                <w:spacing w:val="0"/>
                <w:sz w:val="20"/>
                <w:szCs w:val="20"/>
              </w:rPr>
            </w:pPr>
            <w:r w:rsidRPr="0040736B">
              <w:rPr>
                <w:spacing w:val="0"/>
                <w:sz w:val="20"/>
                <w:szCs w:val="20"/>
              </w:rPr>
              <w:t>11.14%</w:t>
            </w:r>
          </w:p>
        </w:tc>
        <w:tc>
          <w:tcPr>
            <w:tcW w:w="1050" w:type="dxa"/>
            <w:tcMar>
              <w:right w:w="170" w:type="dxa"/>
            </w:tcMar>
          </w:tcPr>
          <w:p w14:paraId="15A756AE" w14:textId="77777777" w:rsidR="00CB675B" w:rsidRPr="0040736B" w:rsidRDefault="00CB675B" w:rsidP="0040736B">
            <w:pPr>
              <w:pStyle w:val="tablenumber"/>
              <w:spacing w:before="60" w:after="60"/>
              <w:rPr>
                <w:spacing w:val="0"/>
                <w:sz w:val="20"/>
                <w:szCs w:val="20"/>
              </w:rPr>
            </w:pPr>
            <w:r w:rsidRPr="0040736B">
              <w:rPr>
                <w:spacing w:val="0"/>
                <w:sz w:val="20"/>
                <w:szCs w:val="20"/>
              </w:rPr>
              <w:t>11.14%</w:t>
            </w:r>
          </w:p>
        </w:tc>
        <w:tc>
          <w:tcPr>
            <w:tcW w:w="1050" w:type="dxa"/>
            <w:tcMar>
              <w:right w:w="170" w:type="dxa"/>
            </w:tcMar>
          </w:tcPr>
          <w:p w14:paraId="4FB4FE04" w14:textId="77777777" w:rsidR="00CB675B" w:rsidRPr="0040736B" w:rsidRDefault="00CB675B" w:rsidP="0040736B">
            <w:pPr>
              <w:pStyle w:val="tablenumber"/>
              <w:spacing w:before="60" w:after="60"/>
              <w:rPr>
                <w:spacing w:val="0"/>
                <w:sz w:val="20"/>
                <w:szCs w:val="20"/>
              </w:rPr>
            </w:pPr>
            <w:r w:rsidRPr="0040736B">
              <w:rPr>
                <w:spacing w:val="0"/>
                <w:sz w:val="20"/>
                <w:szCs w:val="20"/>
              </w:rPr>
              <w:t>10.92%</w:t>
            </w:r>
          </w:p>
        </w:tc>
      </w:tr>
      <w:tr w:rsidR="00CB675B" w:rsidRPr="00CB675B" w14:paraId="0472E82D" w14:textId="77777777" w:rsidTr="0040736B">
        <w:trPr>
          <w:jc w:val="center"/>
        </w:trPr>
        <w:tc>
          <w:tcPr>
            <w:tcW w:w="2715" w:type="dxa"/>
            <w:tcMar>
              <w:left w:w="57" w:type="dxa"/>
              <w:right w:w="28" w:type="dxa"/>
            </w:tcMar>
          </w:tcPr>
          <w:p w14:paraId="28405ACB" w14:textId="77777777" w:rsidR="00CB675B" w:rsidRPr="00CB675B" w:rsidRDefault="00CB675B" w:rsidP="0040736B">
            <w:pPr>
              <w:pStyle w:val="Table"/>
              <w:spacing w:before="60" w:after="60"/>
              <w:jc w:val="left"/>
            </w:pPr>
            <w:r w:rsidRPr="00CB675B">
              <w:t>Performance and Celebration</w:t>
            </w:r>
          </w:p>
        </w:tc>
        <w:tc>
          <w:tcPr>
            <w:tcW w:w="1050" w:type="dxa"/>
            <w:tcMar>
              <w:right w:w="170" w:type="dxa"/>
            </w:tcMar>
          </w:tcPr>
          <w:p w14:paraId="47E7F0FE" w14:textId="77777777" w:rsidR="00CB675B" w:rsidRPr="0040736B" w:rsidRDefault="00CB675B" w:rsidP="0040736B">
            <w:pPr>
              <w:pStyle w:val="tablenumber"/>
              <w:spacing w:before="60" w:after="60"/>
              <w:rPr>
                <w:spacing w:val="0"/>
                <w:sz w:val="20"/>
                <w:szCs w:val="20"/>
              </w:rPr>
            </w:pPr>
            <w:r w:rsidRPr="0040736B">
              <w:rPr>
                <w:spacing w:val="0"/>
                <w:sz w:val="20"/>
                <w:szCs w:val="20"/>
              </w:rPr>
              <w:t>9.71%</w:t>
            </w:r>
          </w:p>
        </w:tc>
        <w:tc>
          <w:tcPr>
            <w:tcW w:w="1050" w:type="dxa"/>
            <w:tcMar>
              <w:right w:w="170" w:type="dxa"/>
            </w:tcMar>
          </w:tcPr>
          <w:p w14:paraId="2815128C" w14:textId="77777777" w:rsidR="00CB675B" w:rsidRPr="0040736B" w:rsidRDefault="00CB675B" w:rsidP="0040736B">
            <w:pPr>
              <w:pStyle w:val="tablenumber"/>
              <w:spacing w:before="60" w:after="60"/>
              <w:rPr>
                <w:spacing w:val="0"/>
                <w:sz w:val="20"/>
                <w:szCs w:val="20"/>
              </w:rPr>
            </w:pPr>
            <w:r w:rsidRPr="0040736B">
              <w:rPr>
                <w:spacing w:val="0"/>
                <w:sz w:val="20"/>
                <w:szCs w:val="20"/>
              </w:rPr>
              <w:t>9.66%</w:t>
            </w:r>
          </w:p>
        </w:tc>
        <w:tc>
          <w:tcPr>
            <w:tcW w:w="1050" w:type="dxa"/>
            <w:tcMar>
              <w:right w:w="170" w:type="dxa"/>
            </w:tcMar>
          </w:tcPr>
          <w:p w14:paraId="4B754945" w14:textId="77777777" w:rsidR="00CB675B" w:rsidRPr="0040736B" w:rsidRDefault="00CB675B" w:rsidP="0040736B">
            <w:pPr>
              <w:pStyle w:val="tablenumber"/>
              <w:spacing w:before="60" w:after="60"/>
              <w:rPr>
                <w:spacing w:val="0"/>
                <w:sz w:val="20"/>
                <w:szCs w:val="20"/>
              </w:rPr>
            </w:pPr>
            <w:r w:rsidRPr="0040736B">
              <w:rPr>
                <w:spacing w:val="0"/>
                <w:sz w:val="20"/>
                <w:szCs w:val="20"/>
              </w:rPr>
              <w:t>9.60%</w:t>
            </w:r>
          </w:p>
        </w:tc>
        <w:tc>
          <w:tcPr>
            <w:tcW w:w="1050" w:type="dxa"/>
            <w:tcMar>
              <w:right w:w="170" w:type="dxa"/>
            </w:tcMar>
          </w:tcPr>
          <w:p w14:paraId="6D88AFAF" w14:textId="77777777" w:rsidR="00CB675B" w:rsidRPr="0040736B" w:rsidRDefault="00CB675B" w:rsidP="0040736B">
            <w:pPr>
              <w:pStyle w:val="tablenumber"/>
              <w:spacing w:before="60" w:after="60"/>
              <w:rPr>
                <w:spacing w:val="0"/>
                <w:sz w:val="20"/>
                <w:szCs w:val="20"/>
              </w:rPr>
            </w:pPr>
            <w:r w:rsidRPr="0040736B">
              <w:rPr>
                <w:spacing w:val="0"/>
                <w:sz w:val="20"/>
                <w:szCs w:val="20"/>
              </w:rPr>
              <w:t>9.51%</w:t>
            </w:r>
          </w:p>
        </w:tc>
        <w:tc>
          <w:tcPr>
            <w:tcW w:w="1050" w:type="dxa"/>
            <w:tcMar>
              <w:right w:w="170" w:type="dxa"/>
            </w:tcMar>
          </w:tcPr>
          <w:p w14:paraId="2FC8C1B0" w14:textId="77777777" w:rsidR="00CB675B" w:rsidRPr="0040736B" w:rsidRDefault="00CB675B" w:rsidP="0040736B">
            <w:pPr>
              <w:pStyle w:val="tablenumber"/>
              <w:spacing w:before="60" w:after="60"/>
              <w:rPr>
                <w:spacing w:val="0"/>
                <w:sz w:val="20"/>
                <w:szCs w:val="20"/>
              </w:rPr>
            </w:pPr>
            <w:r w:rsidRPr="0040736B">
              <w:rPr>
                <w:spacing w:val="0"/>
                <w:sz w:val="20"/>
                <w:szCs w:val="20"/>
              </w:rPr>
              <w:t>9.49%</w:t>
            </w:r>
          </w:p>
        </w:tc>
        <w:tc>
          <w:tcPr>
            <w:tcW w:w="1050" w:type="dxa"/>
            <w:tcMar>
              <w:right w:w="170" w:type="dxa"/>
            </w:tcMar>
          </w:tcPr>
          <w:p w14:paraId="43BB532E" w14:textId="77777777" w:rsidR="00CB675B" w:rsidRPr="0040736B" w:rsidRDefault="00CB675B" w:rsidP="0040736B">
            <w:pPr>
              <w:pStyle w:val="tablenumber"/>
              <w:spacing w:before="60" w:after="60"/>
              <w:rPr>
                <w:spacing w:val="0"/>
                <w:sz w:val="20"/>
                <w:szCs w:val="20"/>
              </w:rPr>
            </w:pPr>
            <w:r w:rsidRPr="0040736B">
              <w:rPr>
                <w:spacing w:val="0"/>
                <w:sz w:val="20"/>
                <w:szCs w:val="20"/>
              </w:rPr>
              <w:t>9.37%</w:t>
            </w:r>
          </w:p>
        </w:tc>
      </w:tr>
      <w:tr w:rsidR="00CB675B" w:rsidRPr="00CB675B" w14:paraId="684D256D" w14:textId="77777777" w:rsidTr="0040736B">
        <w:trPr>
          <w:jc w:val="center"/>
        </w:trPr>
        <w:tc>
          <w:tcPr>
            <w:tcW w:w="2715" w:type="dxa"/>
            <w:tcMar>
              <w:left w:w="57" w:type="dxa"/>
              <w:right w:w="28" w:type="dxa"/>
            </w:tcMar>
          </w:tcPr>
          <w:p w14:paraId="4741BF5E" w14:textId="77777777" w:rsidR="00CB675B" w:rsidRPr="00CB675B" w:rsidRDefault="00CB675B" w:rsidP="0040736B">
            <w:pPr>
              <w:pStyle w:val="Table"/>
              <w:spacing w:before="60" w:after="60"/>
              <w:jc w:val="left"/>
            </w:pPr>
            <w:r w:rsidRPr="00CB675B">
              <w:t>Visual Arts and Crafts</w:t>
            </w:r>
          </w:p>
        </w:tc>
        <w:tc>
          <w:tcPr>
            <w:tcW w:w="1050" w:type="dxa"/>
            <w:tcMar>
              <w:right w:w="170" w:type="dxa"/>
            </w:tcMar>
          </w:tcPr>
          <w:p w14:paraId="40575BC1" w14:textId="77777777" w:rsidR="00CB675B" w:rsidRPr="0040736B" w:rsidRDefault="00CB675B" w:rsidP="0040736B">
            <w:pPr>
              <w:pStyle w:val="tablenumber"/>
              <w:spacing w:before="60" w:after="60"/>
              <w:rPr>
                <w:spacing w:val="0"/>
                <w:sz w:val="20"/>
                <w:szCs w:val="20"/>
              </w:rPr>
            </w:pPr>
            <w:r w:rsidRPr="0040736B">
              <w:rPr>
                <w:spacing w:val="0"/>
                <w:sz w:val="20"/>
                <w:szCs w:val="20"/>
              </w:rPr>
              <w:t>14.84%</w:t>
            </w:r>
          </w:p>
        </w:tc>
        <w:tc>
          <w:tcPr>
            <w:tcW w:w="1050" w:type="dxa"/>
            <w:tcMar>
              <w:right w:w="170" w:type="dxa"/>
            </w:tcMar>
          </w:tcPr>
          <w:p w14:paraId="7267D673" w14:textId="77777777" w:rsidR="00CB675B" w:rsidRPr="0040736B" w:rsidRDefault="00CB675B" w:rsidP="0040736B">
            <w:pPr>
              <w:pStyle w:val="tablenumber"/>
              <w:spacing w:before="60" w:after="60"/>
              <w:rPr>
                <w:spacing w:val="0"/>
                <w:sz w:val="20"/>
                <w:szCs w:val="20"/>
              </w:rPr>
            </w:pPr>
            <w:r w:rsidRPr="0040736B">
              <w:rPr>
                <w:spacing w:val="0"/>
                <w:sz w:val="20"/>
                <w:szCs w:val="20"/>
              </w:rPr>
              <w:t>14.79%</w:t>
            </w:r>
          </w:p>
        </w:tc>
        <w:tc>
          <w:tcPr>
            <w:tcW w:w="1050" w:type="dxa"/>
            <w:tcMar>
              <w:right w:w="170" w:type="dxa"/>
            </w:tcMar>
          </w:tcPr>
          <w:p w14:paraId="149AE3BB" w14:textId="77777777" w:rsidR="00CB675B" w:rsidRPr="0040736B" w:rsidRDefault="00CB675B" w:rsidP="0040736B">
            <w:pPr>
              <w:pStyle w:val="tablenumber"/>
              <w:spacing w:before="60" w:after="60"/>
              <w:rPr>
                <w:spacing w:val="0"/>
                <w:sz w:val="20"/>
                <w:szCs w:val="20"/>
              </w:rPr>
            </w:pPr>
            <w:r w:rsidRPr="0040736B">
              <w:rPr>
                <w:spacing w:val="0"/>
                <w:sz w:val="20"/>
                <w:szCs w:val="20"/>
              </w:rPr>
              <w:t>14.74%</w:t>
            </w:r>
          </w:p>
        </w:tc>
        <w:tc>
          <w:tcPr>
            <w:tcW w:w="1050" w:type="dxa"/>
            <w:tcMar>
              <w:right w:w="170" w:type="dxa"/>
            </w:tcMar>
          </w:tcPr>
          <w:p w14:paraId="151F2A6B" w14:textId="77777777" w:rsidR="00CB675B" w:rsidRPr="0040736B" w:rsidRDefault="00CB675B" w:rsidP="0040736B">
            <w:pPr>
              <w:pStyle w:val="tablenumber"/>
              <w:spacing w:before="60" w:after="60"/>
              <w:rPr>
                <w:spacing w:val="0"/>
                <w:sz w:val="20"/>
                <w:szCs w:val="20"/>
              </w:rPr>
            </w:pPr>
            <w:r w:rsidRPr="0040736B">
              <w:rPr>
                <w:spacing w:val="0"/>
                <w:sz w:val="20"/>
                <w:szCs w:val="20"/>
              </w:rPr>
              <w:t>14.79%</w:t>
            </w:r>
          </w:p>
        </w:tc>
        <w:tc>
          <w:tcPr>
            <w:tcW w:w="1050" w:type="dxa"/>
            <w:tcMar>
              <w:right w:w="170" w:type="dxa"/>
            </w:tcMar>
          </w:tcPr>
          <w:p w14:paraId="67AB0829" w14:textId="77777777" w:rsidR="00CB675B" w:rsidRPr="0040736B" w:rsidRDefault="00CB675B" w:rsidP="0040736B">
            <w:pPr>
              <w:pStyle w:val="tablenumber"/>
              <w:spacing w:before="60" w:after="60"/>
              <w:rPr>
                <w:spacing w:val="0"/>
                <w:sz w:val="20"/>
                <w:szCs w:val="20"/>
              </w:rPr>
            </w:pPr>
            <w:r w:rsidRPr="0040736B">
              <w:rPr>
                <w:spacing w:val="0"/>
                <w:sz w:val="20"/>
                <w:szCs w:val="20"/>
              </w:rPr>
              <w:t>14.72%</w:t>
            </w:r>
          </w:p>
        </w:tc>
        <w:tc>
          <w:tcPr>
            <w:tcW w:w="1050" w:type="dxa"/>
            <w:tcMar>
              <w:right w:w="170" w:type="dxa"/>
            </w:tcMar>
          </w:tcPr>
          <w:p w14:paraId="2764FD10" w14:textId="77777777" w:rsidR="00CB675B" w:rsidRPr="0040736B" w:rsidRDefault="00CB675B" w:rsidP="0040736B">
            <w:pPr>
              <w:pStyle w:val="tablenumber"/>
              <w:spacing w:before="60" w:after="60"/>
              <w:rPr>
                <w:spacing w:val="0"/>
                <w:sz w:val="20"/>
                <w:szCs w:val="20"/>
              </w:rPr>
            </w:pPr>
            <w:r w:rsidRPr="0040736B">
              <w:rPr>
                <w:spacing w:val="0"/>
                <w:sz w:val="20"/>
                <w:szCs w:val="20"/>
              </w:rPr>
              <w:t>14.54%</w:t>
            </w:r>
          </w:p>
        </w:tc>
      </w:tr>
      <w:tr w:rsidR="00CB675B" w:rsidRPr="00CB675B" w14:paraId="7BB7CA5C" w14:textId="77777777" w:rsidTr="0040736B">
        <w:trPr>
          <w:jc w:val="center"/>
        </w:trPr>
        <w:tc>
          <w:tcPr>
            <w:tcW w:w="2715" w:type="dxa"/>
            <w:tcMar>
              <w:left w:w="57" w:type="dxa"/>
              <w:right w:w="28" w:type="dxa"/>
            </w:tcMar>
          </w:tcPr>
          <w:p w14:paraId="72A1C5E6" w14:textId="77777777" w:rsidR="00CB675B" w:rsidRPr="00CB675B" w:rsidRDefault="00CB675B" w:rsidP="0040736B">
            <w:pPr>
              <w:pStyle w:val="Table"/>
              <w:spacing w:before="60" w:after="60"/>
              <w:jc w:val="left"/>
            </w:pPr>
            <w:r w:rsidRPr="00CB675B">
              <w:t>Books and Press</w:t>
            </w:r>
          </w:p>
        </w:tc>
        <w:tc>
          <w:tcPr>
            <w:tcW w:w="1050" w:type="dxa"/>
            <w:tcMar>
              <w:right w:w="170" w:type="dxa"/>
            </w:tcMar>
          </w:tcPr>
          <w:p w14:paraId="4331F9B2" w14:textId="77777777" w:rsidR="00CB675B" w:rsidRPr="0040736B" w:rsidRDefault="00CB675B" w:rsidP="0040736B">
            <w:pPr>
              <w:pStyle w:val="tablenumber"/>
              <w:spacing w:before="60" w:after="60"/>
              <w:rPr>
                <w:spacing w:val="0"/>
                <w:sz w:val="20"/>
                <w:szCs w:val="20"/>
              </w:rPr>
            </w:pPr>
            <w:r w:rsidRPr="0040736B">
              <w:rPr>
                <w:spacing w:val="0"/>
                <w:sz w:val="20"/>
                <w:szCs w:val="20"/>
              </w:rPr>
              <w:t>21.17%</w:t>
            </w:r>
          </w:p>
        </w:tc>
        <w:tc>
          <w:tcPr>
            <w:tcW w:w="1050" w:type="dxa"/>
            <w:tcMar>
              <w:right w:w="170" w:type="dxa"/>
            </w:tcMar>
          </w:tcPr>
          <w:p w14:paraId="6F45064A" w14:textId="77777777" w:rsidR="00CB675B" w:rsidRPr="0040736B" w:rsidRDefault="00CB675B" w:rsidP="0040736B">
            <w:pPr>
              <w:pStyle w:val="tablenumber"/>
              <w:spacing w:before="60" w:after="60"/>
              <w:rPr>
                <w:spacing w:val="0"/>
                <w:sz w:val="20"/>
                <w:szCs w:val="20"/>
              </w:rPr>
            </w:pPr>
            <w:r w:rsidRPr="0040736B">
              <w:rPr>
                <w:spacing w:val="0"/>
                <w:sz w:val="20"/>
                <w:szCs w:val="20"/>
              </w:rPr>
              <w:t>20.96%</w:t>
            </w:r>
          </w:p>
        </w:tc>
        <w:tc>
          <w:tcPr>
            <w:tcW w:w="1050" w:type="dxa"/>
            <w:tcMar>
              <w:right w:w="170" w:type="dxa"/>
            </w:tcMar>
          </w:tcPr>
          <w:p w14:paraId="460F42EA" w14:textId="77777777" w:rsidR="00CB675B" w:rsidRPr="0040736B" w:rsidRDefault="00CB675B" w:rsidP="0040736B">
            <w:pPr>
              <w:pStyle w:val="tablenumber"/>
              <w:spacing w:before="60" w:after="60"/>
              <w:rPr>
                <w:spacing w:val="0"/>
                <w:sz w:val="20"/>
                <w:szCs w:val="20"/>
              </w:rPr>
            </w:pPr>
            <w:r w:rsidRPr="0040736B">
              <w:rPr>
                <w:spacing w:val="0"/>
                <w:sz w:val="20"/>
                <w:szCs w:val="20"/>
              </w:rPr>
              <w:t>20.86%</w:t>
            </w:r>
          </w:p>
        </w:tc>
        <w:tc>
          <w:tcPr>
            <w:tcW w:w="1050" w:type="dxa"/>
            <w:tcMar>
              <w:right w:w="170" w:type="dxa"/>
            </w:tcMar>
          </w:tcPr>
          <w:p w14:paraId="5286D290" w14:textId="77777777" w:rsidR="00CB675B" w:rsidRPr="0040736B" w:rsidRDefault="00CB675B" w:rsidP="0040736B">
            <w:pPr>
              <w:pStyle w:val="tablenumber"/>
              <w:spacing w:before="60" w:after="60"/>
              <w:rPr>
                <w:spacing w:val="0"/>
                <w:sz w:val="20"/>
                <w:szCs w:val="20"/>
              </w:rPr>
            </w:pPr>
            <w:r w:rsidRPr="0040736B">
              <w:rPr>
                <w:spacing w:val="0"/>
                <w:sz w:val="20"/>
                <w:szCs w:val="20"/>
              </w:rPr>
              <w:t>20.73%</w:t>
            </w:r>
          </w:p>
        </w:tc>
        <w:tc>
          <w:tcPr>
            <w:tcW w:w="1050" w:type="dxa"/>
            <w:tcMar>
              <w:right w:w="170" w:type="dxa"/>
            </w:tcMar>
          </w:tcPr>
          <w:p w14:paraId="1948CA10" w14:textId="77777777" w:rsidR="00CB675B" w:rsidRPr="0040736B" w:rsidRDefault="00CB675B" w:rsidP="0040736B">
            <w:pPr>
              <w:pStyle w:val="tablenumber"/>
              <w:spacing w:before="60" w:after="60"/>
              <w:rPr>
                <w:spacing w:val="0"/>
                <w:sz w:val="20"/>
                <w:szCs w:val="20"/>
              </w:rPr>
            </w:pPr>
            <w:r w:rsidRPr="0040736B">
              <w:rPr>
                <w:spacing w:val="0"/>
                <w:sz w:val="20"/>
                <w:szCs w:val="20"/>
              </w:rPr>
              <w:t>20.56%</w:t>
            </w:r>
          </w:p>
        </w:tc>
        <w:tc>
          <w:tcPr>
            <w:tcW w:w="1050" w:type="dxa"/>
            <w:tcMar>
              <w:right w:w="170" w:type="dxa"/>
            </w:tcMar>
          </w:tcPr>
          <w:p w14:paraId="187C82EF" w14:textId="77777777" w:rsidR="00CB675B" w:rsidRPr="0040736B" w:rsidRDefault="00CB675B" w:rsidP="0040736B">
            <w:pPr>
              <w:pStyle w:val="tablenumber"/>
              <w:spacing w:before="60" w:after="60"/>
              <w:rPr>
                <w:spacing w:val="0"/>
                <w:sz w:val="20"/>
                <w:szCs w:val="20"/>
              </w:rPr>
            </w:pPr>
            <w:r w:rsidRPr="0040736B">
              <w:rPr>
                <w:spacing w:val="0"/>
                <w:sz w:val="20"/>
                <w:szCs w:val="20"/>
              </w:rPr>
              <w:t>20.05%</w:t>
            </w:r>
          </w:p>
        </w:tc>
      </w:tr>
      <w:tr w:rsidR="00CB675B" w:rsidRPr="00CB675B" w14:paraId="1BB25F32" w14:textId="77777777" w:rsidTr="0040736B">
        <w:trPr>
          <w:jc w:val="center"/>
        </w:trPr>
        <w:tc>
          <w:tcPr>
            <w:tcW w:w="2715" w:type="dxa"/>
            <w:tcMar>
              <w:left w:w="57" w:type="dxa"/>
              <w:right w:w="28" w:type="dxa"/>
            </w:tcMar>
          </w:tcPr>
          <w:p w14:paraId="54DB2CD2" w14:textId="77777777" w:rsidR="00CB675B" w:rsidRPr="00CB675B" w:rsidRDefault="00CB675B" w:rsidP="0040736B">
            <w:pPr>
              <w:pStyle w:val="Table"/>
              <w:spacing w:before="60" w:after="60"/>
              <w:jc w:val="left"/>
            </w:pPr>
            <w:r w:rsidRPr="00CB675B">
              <w:t>Audio-visual and Interactive Media</w:t>
            </w:r>
          </w:p>
        </w:tc>
        <w:tc>
          <w:tcPr>
            <w:tcW w:w="1050" w:type="dxa"/>
            <w:tcMar>
              <w:right w:w="170" w:type="dxa"/>
            </w:tcMar>
          </w:tcPr>
          <w:p w14:paraId="775368CD" w14:textId="77777777" w:rsidR="00CB675B" w:rsidRPr="0040736B" w:rsidRDefault="00CB675B" w:rsidP="0040736B">
            <w:pPr>
              <w:pStyle w:val="tablenumber"/>
              <w:spacing w:before="60" w:after="60"/>
              <w:rPr>
                <w:spacing w:val="0"/>
                <w:sz w:val="20"/>
                <w:szCs w:val="20"/>
              </w:rPr>
            </w:pPr>
            <w:r w:rsidRPr="0040736B">
              <w:rPr>
                <w:spacing w:val="0"/>
                <w:sz w:val="20"/>
                <w:szCs w:val="20"/>
              </w:rPr>
              <w:t>9.43%</w:t>
            </w:r>
          </w:p>
        </w:tc>
        <w:tc>
          <w:tcPr>
            <w:tcW w:w="1050" w:type="dxa"/>
            <w:tcMar>
              <w:right w:w="170" w:type="dxa"/>
            </w:tcMar>
          </w:tcPr>
          <w:p w14:paraId="55E86B9E" w14:textId="77777777" w:rsidR="00CB675B" w:rsidRPr="0040736B" w:rsidRDefault="00CB675B" w:rsidP="0040736B">
            <w:pPr>
              <w:pStyle w:val="tablenumber"/>
              <w:spacing w:before="60" w:after="60"/>
              <w:rPr>
                <w:spacing w:val="0"/>
                <w:sz w:val="20"/>
                <w:szCs w:val="20"/>
              </w:rPr>
            </w:pPr>
            <w:r w:rsidRPr="0040736B">
              <w:rPr>
                <w:spacing w:val="0"/>
                <w:sz w:val="20"/>
                <w:szCs w:val="20"/>
              </w:rPr>
              <w:t>9.40%</w:t>
            </w:r>
          </w:p>
        </w:tc>
        <w:tc>
          <w:tcPr>
            <w:tcW w:w="1050" w:type="dxa"/>
            <w:tcMar>
              <w:right w:w="170" w:type="dxa"/>
            </w:tcMar>
          </w:tcPr>
          <w:p w14:paraId="50758302" w14:textId="77777777" w:rsidR="00CB675B" w:rsidRPr="0040736B" w:rsidRDefault="00CB675B" w:rsidP="0040736B">
            <w:pPr>
              <w:pStyle w:val="tablenumber"/>
              <w:spacing w:before="60" w:after="60"/>
              <w:rPr>
                <w:spacing w:val="0"/>
                <w:sz w:val="20"/>
                <w:szCs w:val="20"/>
              </w:rPr>
            </w:pPr>
            <w:r w:rsidRPr="0040736B">
              <w:rPr>
                <w:spacing w:val="0"/>
                <w:sz w:val="20"/>
                <w:szCs w:val="20"/>
              </w:rPr>
              <w:t>9.34%</w:t>
            </w:r>
          </w:p>
        </w:tc>
        <w:tc>
          <w:tcPr>
            <w:tcW w:w="1050" w:type="dxa"/>
            <w:tcMar>
              <w:right w:w="170" w:type="dxa"/>
            </w:tcMar>
          </w:tcPr>
          <w:p w14:paraId="472FD22C" w14:textId="77777777" w:rsidR="00CB675B" w:rsidRPr="0040736B" w:rsidRDefault="00CB675B" w:rsidP="0040736B">
            <w:pPr>
              <w:pStyle w:val="tablenumber"/>
              <w:spacing w:before="60" w:after="60"/>
              <w:rPr>
                <w:spacing w:val="0"/>
                <w:sz w:val="20"/>
                <w:szCs w:val="20"/>
              </w:rPr>
            </w:pPr>
            <w:r w:rsidRPr="0040736B">
              <w:rPr>
                <w:spacing w:val="0"/>
                <w:sz w:val="20"/>
                <w:szCs w:val="20"/>
              </w:rPr>
              <w:t>9.25%</w:t>
            </w:r>
          </w:p>
        </w:tc>
        <w:tc>
          <w:tcPr>
            <w:tcW w:w="1050" w:type="dxa"/>
            <w:tcMar>
              <w:right w:w="170" w:type="dxa"/>
            </w:tcMar>
          </w:tcPr>
          <w:p w14:paraId="109EB1C9" w14:textId="77777777" w:rsidR="00CB675B" w:rsidRPr="0040736B" w:rsidRDefault="00CB675B" w:rsidP="0040736B">
            <w:pPr>
              <w:pStyle w:val="tablenumber"/>
              <w:spacing w:before="60" w:after="60"/>
              <w:rPr>
                <w:spacing w:val="0"/>
                <w:sz w:val="20"/>
                <w:szCs w:val="20"/>
              </w:rPr>
            </w:pPr>
            <w:r w:rsidRPr="0040736B">
              <w:rPr>
                <w:spacing w:val="0"/>
                <w:sz w:val="20"/>
                <w:szCs w:val="20"/>
              </w:rPr>
              <w:t>9.24%</w:t>
            </w:r>
          </w:p>
        </w:tc>
        <w:tc>
          <w:tcPr>
            <w:tcW w:w="1050" w:type="dxa"/>
            <w:tcMar>
              <w:right w:w="170" w:type="dxa"/>
            </w:tcMar>
          </w:tcPr>
          <w:p w14:paraId="331730A8" w14:textId="77777777" w:rsidR="00CB675B" w:rsidRPr="0040736B" w:rsidRDefault="00CB675B" w:rsidP="0040736B">
            <w:pPr>
              <w:pStyle w:val="tablenumber"/>
              <w:spacing w:before="60" w:after="60"/>
              <w:rPr>
                <w:spacing w:val="0"/>
                <w:sz w:val="20"/>
                <w:szCs w:val="20"/>
              </w:rPr>
            </w:pPr>
            <w:r w:rsidRPr="0040736B">
              <w:rPr>
                <w:spacing w:val="0"/>
                <w:sz w:val="20"/>
                <w:szCs w:val="20"/>
              </w:rPr>
              <w:t>9.14%</w:t>
            </w:r>
          </w:p>
        </w:tc>
      </w:tr>
      <w:tr w:rsidR="00CB675B" w:rsidRPr="00CB675B" w14:paraId="2F6F068F" w14:textId="77777777" w:rsidTr="0040736B">
        <w:trPr>
          <w:jc w:val="center"/>
        </w:trPr>
        <w:tc>
          <w:tcPr>
            <w:tcW w:w="2715" w:type="dxa"/>
            <w:tcMar>
              <w:left w:w="57" w:type="dxa"/>
              <w:right w:w="28" w:type="dxa"/>
            </w:tcMar>
          </w:tcPr>
          <w:p w14:paraId="24FAC38D" w14:textId="77777777" w:rsidR="00CB675B" w:rsidRPr="00CB675B" w:rsidRDefault="00CB675B" w:rsidP="0040736B">
            <w:pPr>
              <w:pStyle w:val="Table"/>
              <w:spacing w:before="60" w:after="60"/>
              <w:jc w:val="left"/>
            </w:pPr>
            <w:r w:rsidRPr="00CB675B">
              <w:t>Design and Creative Services</w:t>
            </w:r>
          </w:p>
        </w:tc>
        <w:tc>
          <w:tcPr>
            <w:tcW w:w="1050" w:type="dxa"/>
            <w:tcMar>
              <w:right w:w="170" w:type="dxa"/>
            </w:tcMar>
          </w:tcPr>
          <w:p w14:paraId="432CCF84" w14:textId="77777777" w:rsidR="00CB675B" w:rsidRPr="0040736B" w:rsidRDefault="00CB675B" w:rsidP="0040736B">
            <w:pPr>
              <w:pStyle w:val="tablenumber"/>
              <w:spacing w:before="60" w:after="60"/>
              <w:rPr>
                <w:spacing w:val="0"/>
                <w:sz w:val="20"/>
                <w:szCs w:val="20"/>
              </w:rPr>
            </w:pPr>
            <w:r w:rsidRPr="0040736B">
              <w:rPr>
                <w:spacing w:val="0"/>
                <w:sz w:val="20"/>
                <w:szCs w:val="20"/>
              </w:rPr>
              <w:t>14.61%</w:t>
            </w:r>
          </w:p>
        </w:tc>
        <w:tc>
          <w:tcPr>
            <w:tcW w:w="1050" w:type="dxa"/>
            <w:tcMar>
              <w:right w:w="170" w:type="dxa"/>
            </w:tcMar>
          </w:tcPr>
          <w:p w14:paraId="2921C5E2" w14:textId="77777777" w:rsidR="00CB675B" w:rsidRPr="0040736B" w:rsidRDefault="00CB675B" w:rsidP="0040736B">
            <w:pPr>
              <w:pStyle w:val="tablenumber"/>
              <w:spacing w:before="60" w:after="60"/>
              <w:rPr>
                <w:spacing w:val="0"/>
                <w:sz w:val="20"/>
                <w:szCs w:val="20"/>
              </w:rPr>
            </w:pPr>
            <w:r w:rsidRPr="0040736B">
              <w:rPr>
                <w:spacing w:val="0"/>
                <w:sz w:val="20"/>
                <w:szCs w:val="20"/>
              </w:rPr>
              <w:t>14.49%</w:t>
            </w:r>
          </w:p>
        </w:tc>
        <w:tc>
          <w:tcPr>
            <w:tcW w:w="1050" w:type="dxa"/>
            <w:tcMar>
              <w:right w:w="170" w:type="dxa"/>
            </w:tcMar>
          </w:tcPr>
          <w:p w14:paraId="0FB13B28" w14:textId="77777777" w:rsidR="00CB675B" w:rsidRPr="0040736B" w:rsidRDefault="00CB675B" w:rsidP="0040736B">
            <w:pPr>
              <w:pStyle w:val="tablenumber"/>
              <w:spacing w:before="60" w:after="60"/>
              <w:rPr>
                <w:spacing w:val="0"/>
                <w:sz w:val="20"/>
                <w:szCs w:val="20"/>
              </w:rPr>
            </w:pPr>
            <w:r w:rsidRPr="0040736B">
              <w:rPr>
                <w:spacing w:val="0"/>
                <w:sz w:val="20"/>
                <w:szCs w:val="20"/>
              </w:rPr>
              <w:t>14.44%</w:t>
            </w:r>
          </w:p>
        </w:tc>
        <w:tc>
          <w:tcPr>
            <w:tcW w:w="1050" w:type="dxa"/>
            <w:tcMar>
              <w:right w:w="170" w:type="dxa"/>
            </w:tcMar>
          </w:tcPr>
          <w:p w14:paraId="1D372F05" w14:textId="77777777" w:rsidR="00CB675B" w:rsidRPr="0040736B" w:rsidRDefault="00CB675B" w:rsidP="0040736B">
            <w:pPr>
              <w:pStyle w:val="tablenumber"/>
              <w:spacing w:before="60" w:after="60"/>
              <w:rPr>
                <w:spacing w:val="0"/>
                <w:sz w:val="20"/>
                <w:szCs w:val="20"/>
              </w:rPr>
            </w:pPr>
            <w:r w:rsidRPr="0040736B">
              <w:rPr>
                <w:spacing w:val="0"/>
                <w:sz w:val="20"/>
                <w:szCs w:val="20"/>
              </w:rPr>
              <w:t>14.41%</w:t>
            </w:r>
          </w:p>
        </w:tc>
        <w:tc>
          <w:tcPr>
            <w:tcW w:w="1050" w:type="dxa"/>
            <w:tcMar>
              <w:right w:w="170" w:type="dxa"/>
            </w:tcMar>
          </w:tcPr>
          <w:p w14:paraId="6913A336" w14:textId="77777777" w:rsidR="00CB675B" w:rsidRPr="0040736B" w:rsidRDefault="00CB675B" w:rsidP="0040736B">
            <w:pPr>
              <w:pStyle w:val="tablenumber"/>
              <w:spacing w:before="60" w:after="60"/>
              <w:rPr>
                <w:spacing w:val="0"/>
                <w:sz w:val="20"/>
                <w:szCs w:val="20"/>
              </w:rPr>
            </w:pPr>
            <w:r w:rsidRPr="0040736B">
              <w:rPr>
                <w:spacing w:val="0"/>
                <w:sz w:val="20"/>
                <w:szCs w:val="20"/>
              </w:rPr>
              <w:t>14.38%</w:t>
            </w:r>
          </w:p>
        </w:tc>
        <w:tc>
          <w:tcPr>
            <w:tcW w:w="1050" w:type="dxa"/>
            <w:tcMar>
              <w:right w:w="170" w:type="dxa"/>
            </w:tcMar>
          </w:tcPr>
          <w:p w14:paraId="31694B00" w14:textId="77777777" w:rsidR="00CB675B" w:rsidRPr="0040736B" w:rsidRDefault="00CB675B" w:rsidP="0040736B">
            <w:pPr>
              <w:pStyle w:val="tablenumber"/>
              <w:spacing w:before="60" w:after="60"/>
              <w:rPr>
                <w:spacing w:val="0"/>
                <w:sz w:val="20"/>
                <w:szCs w:val="20"/>
              </w:rPr>
            </w:pPr>
            <w:r w:rsidRPr="0040736B">
              <w:rPr>
                <w:spacing w:val="0"/>
                <w:sz w:val="20"/>
                <w:szCs w:val="20"/>
              </w:rPr>
              <w:t>14.17%</w:t>
            </w:r>
          </w:p>
        </w:tc>
      </w:tr>
      <w:tr w:rsidR="00CB675B" w:rsidRPr="00CB675B" w14:paraId="765F153E" w14:textId="77777777" w:rsidTr="0040736B">
        <w:trPr>
          <w:jc w:val="center"/>
        </w:trPr>
        <w:tc>
          <w:tcPr>
            <w:tcW w:w="2715" w:type="dxa"/>
            <w:tcMar>
              <w:left w:w="57" w:type="dxa"/>
              <w:right w:w="28" w:type="dxa"/>
            </w:tcMar>
          </w:tcPr>
          <w:p w14:paraId="515B6155" w14:textId="77777777" w:rsidR="00CB675B" w:rsidRPr="00CB675B" w:rsidRDefault="00CB675B" w:rsidP="0040736B">
            <w:pPr>
              <w:pStyle w:val="Table"/>
              <w:spacing w:before="60" w:after="60"/>
              <w:jc w:val="left"/>
            </w:pPr>
            <w:r w:rsidRPr="00CB675B">
              <w:t>Transversal: Education and Training</w:t>
            </w:r>
          </w:p>
        </w:tc>
        <w:tc>
          <w:tcPr>
            <w:tcW w:w="1050" w:type="dxa"/>
            <w:tcMar>
              <w:right w:w="170" w:type="dxa"/>
            </w:tcMar>
          </w:tcPr>
          <w:p w14:paraId="39B1DB5C" w14:textId="77777777" w:rsidR="00CB675B" w:rsidRPr="0040736B" w:rsidRDefault="00CB675B" w:rsidP="0040736B">
            <w:pPr>
              <w:pStyle w:val="tablenumber"/>
              <w:spacing w:before="60" w:after="60"/>
              <w:rPr>
                <w:spacing w:val="0"/>
                <w:sz w:val="20"/>
                <w:szCs w:val="20"/>
              </w:rPr>
            </w:pPr>
            <w:r w:rsidRPr="0040736B">
              <w:rPr>
                <w:spacing w:val="0"/>
                <w:sz w:val="20"/>
                <w:szCs w:val="20"/>
              </w:rPr>
              <w:t>7.79%</w:t>
            </w:r>
          </w:p>
        </w:tc>
        <w:tc>
          <w:tcPr>
            <w:tcW w:w="1050" w:type="dxa"/>
            <w:tcMar>
              <w:right w:w="170" w:type="dxa"/>
            </w:tcMar>
          </w:tcPr>
          <w:p w14:paraId="77393E52" w14:textId="77777777" w:rsidR="00CB675B" w:rsidRPr="0040736B" w:rsidRDefault="00CB675B" w:rsidP="0040736B">
            <w:pPr>
              <w:pStyle w:val="tablenumber"/>
              <w:spacing w:before="60" w:after="60"/>
              <w:rPr>
                <w:spacing w:val="0"/>
                <w:sz w:val="20"/>
                <w:szCs w:val="20"/>
              </w:rPr>
            </w:pPr>
            <w:r w:rsidRPr="0040736B">
              <w:rPr>
                <w:spacing w:val="0"/>
                <w:sz w:val="20"/>
                <w:szCs w:val="20"/>
              </w:rPr>
              <w:t>7.78%</w:t>
            </w:r>
          </w:p>
        </w:tc>
        <w:tc>
          <w:tcPr>
            <w:tcW w:w="1050" w:type="dxa"/>
            <w:tcMar>
              <w:right w:w="170" w:type="dxa"/>
            </w:tcMar>
          </w:tcPr>
          <w:p w14:paraId="6A18D130" w14:textId="77777777" w:rsidR="00CB675B" w:rsidRPr="0040736B" w:rsidRDefault="00CB675B" w:rsidP="0040736B">
            <w:pPr>
              <w:pStyle w:val="tablenumber"/>
              <w:spacing w:before="60" w:after="60"/>
              <w:rPr>
                <w:spacing w:val="0"/>
                <w:sz w:val="20"/>
                <w:szCs w:val="20"/>
              </w:rPr>
            </w:pPr>
            <w:r w:rsidRPr="0040736B">
              <w:rPr>
                <w:spacing w:val="0"/>
                <w:sz w:val="20"/>
                <w:szCs w:val="20"/>
              </w:rPr>
              <w:t>7.79%</w:t>
            </w:r>
          </w:p>
        </w:tc>
        <w:tc>
          <w:tcPr>
            <w:tcW w:w="1050" w:type="dxa"/>
            <w:tcMar>
              <w:right w:w="170" w:type="dxa"/>
            </w:tcMar>
          </w:tcPr>
          <w:p w14:paraId="551E12F3" w14:textId="77777777" w:rsidR="00CB675B" w:rsidRPr="0040736B" w:rsidRDefault="00CB675B" w:rsidP="0040736B">
            <w:pPr>
              <w:pStyle w:val="tablenumber"/>
              <w:spacing w:before="60" w:after="60"/>
              <w:rPr>
                <w:spacing w:val="0"/>
                <w:sz w:val="20"/>
                <w:szCs w:val="20"/>
              </w:rPr>
            </w:pPr>
            <w:r w:rsidRPr="0040736B">
              <w:rPr>
                <w:spacing w:val="0"/>
                <w:sz w:val="20"/>
                <w:szCs w:val="20"/>
              </w:rPr>
              <w:t>7.80%</w:t>
            </w:r>
          </w:p>
        </w:tc>
        <w:tc>
          <w:tcPr>
            <w:tcW w:w="1050" w:type="dxa"/>
            <w:tcMar>
              <w:right w:w="170" w:type="dxa"/>
            </w:tcMar>
          </w:tcPr>
          <w:p w14:paraId="7DC9DF6C" w14:textId="77777777" w:rsidR="00CB675B" w:rsidRPr="0040736B" w:rsidRDefault="00CB675B" w:rsidP="0040736B">
            <w:pPr>
              <w:pStyle w:val="tablenumber"/>
              <w:spacing w:before="60" w:after="60"/>
              <w:rPr>
                <w:spacing w:val="0"/>
                <w:sz w:val="20"/>
                <w:szCs w:val="20"/>
              </w:rPr>
            </w:pPr>
            <w:r w:rsidRPr="0040736B">
              <w:rPr>
                <w:spacing w:val="0"/>
                <w:sz w:val="20"/>
                <w:szCs w:val="20"/>
              </w:rPr>
              <w:t>7.84%</w:t>
            </w:r>
          </w:p>
        </w:tc>
        <w:tc>
          <w:tcPr>
            <w:tcW w:w="1050" w:type="dxa"/>
            <w:tcMar>
              <w:right w:w="170" w:type="dxa"/>
            </w:tcMar>
          </w:tcPr>
          <w:p w14:paraId="448D28B2" w14:textId="77777777" w:rsidR="00CB675B" w:rsidRPr="0040736B" w:rsidRDefault="00CB675B" w:rsidP="0040736B">
            <w:pPr>
              <w:pStyle w:val="tablenumber"/>
              <w:spacing w:before="60" w:after="60"/>
              <w:rPr>
                <w:spacing w:val="0"/>
                <w:sz w:val="20"/>
                <w:szCs w:val="20"/>
              </w:rPr>
            </w:pPr>
            <w:r w:rsidRPr="0040736B">
              <w:rPr>
                <w:spacing w:val="0"/>
                <w:sz w:val="20"/>
                <w:szCs w:val="20"/>
              </w:rPr>
              <w:t>7.80%</w:t>
            </w:r>
          </w:p>
        </w:tc>
      </w:tr>
      <w:tr w:rsidR="00CB675B" w:rsidRPr="00CB675B" w14:paraId="4E91855B" w14:textId="77777777" w:rsidTr="0040736B">
        <w:trPr>
          <w:jc w:val="center"/>
        </w:trPr>
        <w:tc>
          <w:tcPr>
            <w:tcW w:w="2715" w:type="dxa"/>
            <w:tcMar>
              <w:left w:w="57" w:type="dxa"/>
              <w:right w:w="28" w:type="dxa"/>
            </w:tcMar>
          </w:tcPr>
          <w:p w14:paraId="38BEF0E6" w14:textId="77777777" w:rsidR="00CB675B" w:rsidRPr="00CB675B" w:rsidRDefault="00CB675B" w:rsidP="0040736B">
            <w:pPr>
              <w:pStyle w:val="Table"/>
              <w:spacing w:before="60" w:after="60"/>
              <w:jc w:val="left"/>
            </w:pPr>
            <w:r w:rsidRPr="00CB675B">
              <w:t>Total CCI</w:t>
            </w:r>
          </w:p>
        </w:tc>
        <w:tc>
          <w:tcPr>
            <w:tcW w:w="1050" w:type="dxa"/>
            <w:tcMar>
              <w:right w:w="170" w:type="dxa"/>
            </w:tcMar>
          </w:tcPr>
          <w:p w14:paraId="102C6752" w14:textId="77777777" w:rsidR="00CB675B" w:rsidRPr="0040736B" w:rsidRDefault="00CB675B" w:rsidP="0040736B">
            <w:pPr>
              <w:pStyle w:val="tablenumber"/>
              <w:spacing w:before="60" w:after="60"/>
              <w:rPr>
                <w:spacing w:val="0"/>
                <w:sz w:val="20"/>
                <w:szCs w:val="20"/>
              </w:rPr>
            </w:pPr>
            <w:r w:rsidRPr="0040736B">
              <w:rPr>
                <w:spacing w:val="0"/>
                <w:sz w:val="20"/>
                <w:szCs w:val="20"/>
              </w:rPr>
              <w:t>13.04%</w:t>
            </w:r>
          </w:p>
        </w:tc>
        <w:tc>
          <w:tcPr>
            <w:tcW w:w="1050" w:type="dxa"/>
            <w:tcMar>
              <w:right w:w="170" w:type="dxa"/>
            </w:tcMar>
          </w:tcPr>
          <w:p w14:paraId="12847E5F" w14:textId="77777777" w:rsidR="00CB675B" w:rsidRPr="0040736B" w:rsidRDefault="00CB675B" w:rsidP="0040736B">
            <w:pPr>
              <w:pStyle w:val="tablenumber"/>
              <w:spacing w:before="60" w:after="60"/>
              <w:rPr>
                <w:spacing w:val="0"/>
                <w:sz w:val="20"/>
                <w:szCs w:val="20"/>
              </w:rPr>
            </w:pPr>
            <w:r w:rsidRPr="0040736B">
              <w:rPr>
                <w:spacing w:val="0"/>
                <w:sz w:val="20"/>
                <w:szCs w:val="20"/>
              </w:rPr>
              <w:t>12.92%</w:t>
            </w:r>
          </w:p>
        </w:tc>
        <w:tc>
          <w:tcPr>
            <w:tcW w:w="1050" w:type="dxa"/>
            <w:tcMar>
              <w:right w:w="170" w:type="dxa"/>
            </w:tcMar>
          </w:tcPr>
          <w:p w14:paraId="7FF0C438" w14:textId="77777777" w:rsidR="00CB675B" w:rsidRPr="0040736B" w:rsidRDefault="00CB675B" w:rsidP="0040736B">
            <w:pPr>
              <w:pStyle w:val="tablenumber"/>
              <w:spacing w:before="60" w:after="60"/>
              <w:rPr>
                <w:spacing w:val="0"/>
                <w:sz w:val="20"/>
                <w:szCs w:val="20"/>
              </w:rPr>
            </w:pPr>
            <w:r w:rsidRPr="0040736B">
              <w:rPr>
                <w:spacing w:val="0"/>
                <w:sz w:val="20"/>
                <w:szCs w:val="20"/>
              </w:rPr>
              <w:t>12.85%</w:t>
            </w:r>
          </w:p>
        </w:tc>
        <w:tc>
          <w:tcPr>
            <w:tcW w:w="1050" w:type="dxa"/>
            <w:tcMar>
              <w:right w:w="170" w:type="dxa"/>
            </w:tcMar>
          </w:tcPr>
          <w:p w14:paraId="52A4A402" w14:textId="77777777" w:rsidR="00CB675B" w:rsidRPr="0040736B" w:rsidRDefault="00CB675B" w:rsidP="0040736B">
            <w:pPr>
              <w:pStyle w:val="tablenumber"/>
              <w:spacing w:before="60" w:after="60"/>
              <w:rPr>
                <w:spacing w:val="0"/>
                <w:sz w:val="20"/>
                <w:szCs w:val="20"/>
              </w:rPr>
            </w:pPr>
            <w:r w:rsidRPr="0040736B">
              <w:rPr>
                <w:spacing w:val="0"/>
                <w:sz w:val="20"/>
                <w:szCs w:val="20"/>
              </w:rPr>
              <w:t>12.79%</w:t>
            </w:r>
          </w:p>
        </w:tc>
        <w:tc>
          <w:tcPr>
            <w:tcW w:w="1050" w:type="dxa"/>
            <w:tcMar>
              <w:right w:w="170" w:type="dxa"/>
            </w:tcMar>
          </w:tcPr>
          <w:p w14:paraId="1134D0BF" w14:textId="77777777" w:rsidR="00CB675B" w:rsidRPr="0040736B" w:rsidRDefault="00CB675B" w:rsidP="0040736B">
            <w:pPr>
              <w:pStyle w:val="tablenumber"/>
              <w:spacing w:before="60" w:after="60"/>
              <w:rPr>
                <w:spacing w:val="0"/>
                <w:sz w:val="20"/>
                <w:szCs w:val="20"/>
              </w:rPr>
            </w:pPr>
            <w:r w:rsidRPr="0040736B">
              <w:rPr>
                <w:spacing w:val="0"/>
                <w:sz w:val="20"/>
                <w:szCs w:val="20"/>
              </w:rPr>
              <w:t>12.71%</w:t>
            </w:r>
          </w:p>
        </w:tc>
        <w:tc>
          <w:tcPr>
            <w:tcW w:w="1050" w:type="dxa"/>
            <w:tcMar>
              <w:right w:w="170" w:type="dxa"/>
            </w:tcMar>
          </w:tcPr>
          <w:p w14:paraId="3238F811" w14:textId="77777777" w:rsidR="00CB675B" w:rsidRPr="0040736B" w:rsidRDefault="00CB675B" w:rsidP="0040736B">
            <w:pPr>
              <w:pStyle w:val="tablenumber"/>
              <w:spacing w:before="60" w:after="60"/>
              <w:rPr>
                <w:spacing w:val="0"/>
                <w:sz w:val="20"/>
                <w:szCs w:val="20"/>
              </w:rPr>
            </w:pPr>
            <w:r w:rsidRPr="0040736B">
              <w:rPr>
                <w:spacing w:val="0"/>
                <w:sz w:val="20"/>
                <w:szCs w:val="20"/>
              </w:rPr>
              <w:t>12.41%</w:t>
            </w:r>
          </w:p>
        </w:tc>
      </w:tr>
    </w:tbl>
    <w:p w14:paraId="44F71466" w14:textId="23050C9A" w:rsidR="006A274B" w:rsidRPr="0040736B" w:rsidRDefault="006F1D56" w:rsidP="0040736B">
      <w:pPr>
        <w:spacing w:line="259" w:lineRule="auto"/>
        <w:rPr>
          <w:sz w:val="22"/>
          <w:szCs w:val="24"/>
        </w:rPr>
      </w:pPr>
      <w:r w:rsidRPr="0040736B">
        <w:rPr>
          <w:sz w:val="22"/>
          <w:szCs w:val="24"/>
        </w:rPr>
        <w:t xml:space="preserve">Table </w:t>
      </w:r>
      <w:r w:rsidR="00F802F2" w:rsidRPr="0040736B">
        <w:rPr>
          <w:sz w:val="22"/>
          <w:szCs w:val="24"/>
        </w:rPr>
        <w:t>5</w:t>
      </w:r>
      <w:r w:rsidR="009E67E3">
        <w:rPr>
          <w:sz w:val="22"/>
          <w:szCs w:val="24"/>
        </w:rPr>
        <w:t>1</w:t>
      </w:r>
      <w:r w:rsidR="00F802F2" w:rsidRPr="0040736B">
        <w:rPr>
          <w:sz w:val="22"/>
          <w:szCs w:val="24"/>
        </w:rPr>
        <w:t xml:space="preserve"> below </w:t>
      </w:r>
      <w:r w:rsidRPr="0040736B">
        <w:rPr>
          <w:sz w:val="22"/>
          <w:szCs w:val="24"/>
        </w:rPr>
        <w:t>shows the annual GVA growth rate of each domain</w:t>
      </w:r>
      <w:r w:rsidR="004065C1" w:rsidRPr="0040736B">
        <w:rPr>
          <w:sz w:val="22"/>
          <w:szCs w:val="24"/>
        </w:rPr>
        <w:t xml:space="preserve"> </w:t>
      </w:r>
      <w:r w:rsidRPr="0040736B">
        <w:rPr>
          <w:sz w:val="22"/>
          <w:szCs w:val="24"/>
        </w:rPr>
        <w:t>in the Western Cape.</w:t>
      </w:r>
      <w:r w:rsidR="006434B4" w:rsidRPr="0040736B">
        <w:rPr>
          <w:sz w:val="22"/>
          <w:szCs w:val="24"/>
        </w:rPr>
        <w:t xml:space="preserve"> The impact of COVID-19 can be seen in 2020.</w:t>
      </w:r>
    </w:p>
    <w:p w14:paraId="6D4C93FC" w14:textId="6B06B38B" w:rsidR="008500E9" w:rsidRDefault="008500E9" w:rsidP="00904501">
      <w:pPr>
        <w:pStyle w:val="Caption"/>
      </w:pPr>
      <w:bookmarkStart w:id="246" w:name="_Toc93293360"/>
      <w:r>
        <w:t xml:space="preserve">Table </w:t>
      </w:r>
      <w:r w:rsidR="00D54A5F">
        <w:t>51</w:t>
      </w:r>
      <w:r w:rsidR="00585410">
        <w:rPr>
          <w:noProof/>
        </w:rPr>
        <w:t>:</w:t>
      </w:r>
      <w:r>
        <w:t xml:space="preserve"> </w:t>
      </w:r>
      <w:r w:rsidR="002C14A4" w:rsidRPr="002C14A4">
        <w:t>Percentage change of CCI GVA in</w:t>
      </w:r>
      <w:r w:rsidR="002C14A4">
        <w:t xml:space="preserve"> the Western Cape</w:t>
      </w:r>
      <w:bookmarkEnd w:id="246"/>
    </w:p>
    <w:tbl>
      <w:tblPr>
        <w:tblStyle w:val="TableGrid"/>
        <w:tblW w:w="9015" w:type="dxa"/>
        <w:jc w:val="center"/>
        <w:tblLook w:val="04A0" w:firstRow="1" w:lastRow="0" w:firstColumn="1" w:lastColumn="0" w:noHBand="0" w:noVBand="1"/>
      </w:tblPr>
      <w:tblGrid>
        <w:gridCol w:w="2774"/>
        <w:gridCol w:w="1013"/>
        <w:gridCol w:w="1306"/>
        <w:gridCol w:w="1306"/>
        <w:gridCol w:w="1306"/>
        <w:gridCol w:w="1310"/>
      </w:tblGrid>
      <w:tr w:rsidR="008500E9" w:rsidRPr="008500E9" w14:paraId="5D83170B" w14:textId="77777777" w:rsidTr="0040736B">
        <w:trPr>
          <w:jc w:val="center"/>
        </w:trPr>
        <w:tc>
          <w:tcPr>
            <w:tcW w:w="2835" w:type="dxa"/>
            <w:tcMar>
              <w:left w:w="57" w:type="dxa"/>
              <w:right w:w="28" w:type="dxa"/>
            </w:tcMar>
          </w:tcPr>
          <w:p w14:paraId="02A100E3" w14:textId="77777777" w:rsidR="008500E9" w:rsidRPr="008500E9" w:rsidRDefault="008500E9" w:rsidP="0040736B">
            <w:pPr>
              <w:pStyle w:val="Table"/>
              <w:spacing w:before="60" w:after="60"/>
              <w:jc w:val="left"/>
            </w:pPr>
          </w:p>
        </w:tc>
        <w:tc>
          <w:tcPr>
            <w:tcW w:w="1022" w:type="dxa"/>
          </w:tcPr>
          <w:p w14:paraId="75ABAD26" w14:textId="77777777" w:rsidR="008500E9" w:rsidRPr="008500E9" w:rsidRDefault="008500E9" w:rsidP="0040736B">
            <w:pPr>
              <w:pStyle w:val="Table"/>
              <w:spacing w:before="60" w:after="60"/>
              <w:jc w:val="center"/>
            </w:pPr>
            <w:r w:rsidRPr="008500E9">
              <w:t>2016</w:t>
            </w:r>
          </w:p>
        </w:tc>
        <w:tc>
          <w:tcPr>
            <w:tcW w:w="1326" w:type="dxa"/>
          </w:tcPr>
          <w:p w14:paraId="561E7CD9" w14:textId="77777777" w:rsidR="008500E9" w:rsidRPr="008500E9" w:rsidRDefault="008500E9" w:rsidP="0040736B">
            <w:pPr>
              <w:pStyle w:val="Table"/>
              <w:spacing w:before="60" w:after="60"/>
              <w:jc w:val="center"/>
            </w:pPr>
            <w:r w:rsidRPr="008500E9">
              <w:t>2017</w:t>
            </w:r>
          </w:p>
        </w:tc>
        <w:tc>
          <w:tcPr>
            <w:tcW w:w="1326" w:type="dxa"/>
          </w:tcPr>
          <w:p w14:paraId="6AA86CEB" w14:textId="77777777" w:rsidR="008500E9" w:rsidRPr="008500E9" w:rsidRDefault="008500E9" w:rsidP="0040736B">
            <w:pPr>
              <w:pStyle w:val="Table"/>
              <w:spacing w:before="60" w:after="60"/>
              <w:jc w:val="center"/>
            </w:pPr>
            <w:r w:rsidRPr="008500E9">
              <w:t>2018</w:t>
            </w:r>
          </w:p>
        </w:tc>
        <w:tc>
          <w:tcPr>
            <w:tcW w:w="1326" w:type="dxa"/>
          </w:tcPr>
          <w:p w14:paraId="5A675646" w14:textId="77777777" w:rsidR="008500E9" w:rsidRPr="008500E9" w:rsidRDefault="008500E9" w:rsidP="0040736B">
            <w:pPr>
              <w:pStyle w:val="Table"/>
              <w:spacing w:before="60" w:after="60"/>
              <w:jc w:val="center"/>
            </w:pPr>
            <w:r w:rsidRPr="008500E9">
              <w:t>2019</w:t>
            </w:r>
          </w:p>
        </w:tc>
        <w:tc>
          <w:tcPr>
            <w:tcW w:w="1326" w:type="dxa"/>
          </w:tcPr>
          <w:p w14:paraId="4965B2A4" w14:textId="77777777" w:rsidR="008500E9" w:rsidRPr="008500E9" w:rsidRDefault="008500E9" w:rsidP="0040736B">
            <w:pPr>
              <w:pStyle w:val="Table"/>
              <w:spacing w:before="60" w:after="60"/>
              <w:jc w:val="center"/>
            </w:pPr>
            <w:r w:rsidRPr="008500E9">
              <w:t>2020</w:t>
            </w:r>
          </w:p>
        </w:tc>
      </w:tr>
      <w:tr w:rsidR="008500E9" w:rsidRPr="008500E9" w14:paraId="5E690DC5" w14:textId="77777777" w:rsidTr="0040736B">
        <w:trPr>
          <w:jc w:val="center"/>
        </w:trPr>
        <w:tc>
          <w:tcPr>
            <w:tcW w:w="2835" w:type="dxa"/>
            <w:tcMar>
              <w:left w:w="57" w:type="dxa"/>
              <w:right w:w="28" w:type="dxa"/>
            </w:tcMar>
          </w:tcPr>
          <w:p w14:paraId="0917D631" w14:textId="77777777" w:rsidR="008500E9" w:rsidRPr="008500E9" w:rsidRDefault="008500E9" w:rsidP="0040736B">
            <w:pPr>
              <w:pStyle w:val="Table"/>
              <w:spacing w:before="60" w:after="60"/>
              <w:jc w:val="left"/>
            </w:pPr>
            <w:r w:rsidRPr="008500E9">
              <w:t>Cultural and Natural Heritage</w:t>
            </w:r>
          </w:p>
        </w:tc>
        <w:tc>
          <w:tcPr>
            <w:tcW w:w="1022" w:type="dxa"/>
            <w:tcMar>
              <w:right w:w="227" w:type="dxa"/>
            </w:tcMar>
          </w:tcPr>
          <w:p w14:paraId="7280DD6E" w14:textId="77777777" w:rsidR="008500E9" w:rsidRPr="0040736B" w:rsidRDefault="008500E9" w:rsidP="0040736B">
            <w:pPr>
              <w:pStyle w:val="tablenumber"/>
              <w:spacing w:before="60" w:after="60"/>
              <w:rPr>
                <w:spacing w:val="0"/>
                <w:sz w:val="20"/>
                <w:szCs w:val="20"/>
              </w:rPr>
            </w:pPr>
            <w:r w:rsidRPr="0040736B">
              <w:rPr>
                <w:spacing w:val="0"/>
                <w:sz w:val="20"/>
                <w:szCs w:val="20"/>
              </w:rPr>
              <w:t>2.6%</w:t>
            </w:r>
          </w:p>
        </w:tc>
        <w:tc>
          <w:tcPr>
            <w:tcW w:w="1326" w:type="dxa"/>
            <w:tcMar>
              <w:right w:w="227" w:type="dxa"/>
            </w:tcMar>
          </w:tcPr>
          <w:p w14:paraId="54BBB7AD" w14:textId="77777777" w:rsidR="008500E9" w:rsidRPr="0040736B" w:rsidRDefault="008500E9" w:rsidP="0040736B">
            <w:pPr>
              <w:pStyle w:val="tablenumber"/>
              <w:spacing w:before="60" w:after="60"/>
              <w:rPr>
                <w:spacing w:val="0"/>
                <w:sz w:val="20"/>
                <w:szCs w:val="20"/>
              </w:rPr>
            </w:pPr>
            <w:r w:rsidRPr="0040736B">
              <w:rPr>
                <w:spacing w:val="0"/>
                <w:sz w:val="20"/>
                <w:szCs w:val="20"/>
              </w:rPr>
              <w:t>0.4%</w:t>
            </w:r>
          </w:p>
        </w:tc>
        <w:tc>
          <w:tcPr>
            <w:tcW w:w="1326" w:type="dxa"/>
            <w:tcMar>
              <w:right w:w="227" w:type="dxa"/>
            </w:tcMar>
          </w:tcPr>
          <w:p w14:paraId="40824549" w14:textId="77777777" w:rsidR="008500E9" w:rsidRPr="0040736B" w:rsidRDefault="008500E9" w:rsidP="0040736B">
            <w:pPr>
              <w:pStyle w:val="tablenumber"/>
              <w:spacing w:before="60" w:after="60"/>
              <w:rPr>
                <w:spacing w:val="0"/>
                <w:sz w:val="20"/>
                <w:szCs w:val="20"/>
              </w:rPr>
            </w:pPr>
            <w:r w:rsidRPr="0040736B">
              <w:rPr>
                <w:spacing w:val="0"/>
                <w:sz w:val="20"/>
                <w:szCs w:val="20"/>
              </w:rPr>
              <w:t>0.6%</w:t>
            </w:r>
          </w:p>
        </w:tc>
        <w:tc>
          <w:tcPr>
            <w:tcW w:w="1326" w:type="dxa"/>
            <w:tcMar>
              <w:right w:w="227" w:type="dxa"/>
            </w:tcMar>
          </w:tcPr>
          <w:p w14:paraId="60A8C866" w14:textId="77777777" w:rsidR="008500E9" w:rsidRPr="0040736B" w:rsidRDefault="008500E9" w:rsidP="0040736B">
            <w:pPr>
              <w:pStyle w:val="tablenumber"/>
              <w:spacing w:before="60" w:after="60"/>
              <w:rPr>
                <w:spacing w:val="0"/>
                <w:sz w:val="20"/>
                <w:szCs w:val="20"/>
              </w:rPr>
            </w:pPr>
            <w:r w:rsidRPr="0040736B">
              <w:rPr>
                <w:spacing w:val="0"/>
                <w:sz w:val="20"/>
                <w:szCs w:val="20"/>
              </w:rPr>
              <w:t>0.8%</w:t>
            </w:r>
          </w:p>
        </w:tc>
        <w:tc>
          <w:tcPr>
            <w:tcW w:w="1326" w:type="dxa"/>
            <w:tcMar>
              <w:right w:w="227" w:type="dxa"/>
            </w:tcMar>
          </w:tcPr>
          <w:p w14:paraId="461CEAD0" w14:textId="77777777" w:rsidR="008500E9" w:rsidRPr="0040736B" w:rsidRDefault="008500E9" w:rsidP="0040736B">
            <w:pPr>
              <w:pStyle w:val="tablenumber"/>
              <w:spacing w:before="60" w:after="60"/>
              <w:rPr>
                <w:spacing w:val="0"/>
                <w:sz w:val="20"/>
                <w:szCs w:val="20"/>
              </w:rPr>
            </w:pPr>
            <w:r w:rsidRPr="0040736B">
              <w:rPr>
                <w:spacing w:val="0"/>
                <w:sz w:val="20"/>
                <w:szCs w:val="20"/>
              </w:rPr>
              <w:t>-5.9%</w:t>
            </w:r>
          </w:p>
        </w:tc>
      </w:tr>
      <w:tr w:rsidR="008500E9" w:rsidRPr="008500E9" w14:paraId="2DCF8B01" w14:textId="77777777" w:rsidTr="0040736B">
        <w:trPr>
          <w:jc w:val="center"/>
        </w:trPr>
        <w:tc>
          <w:tcPr>
            <w:tcW w:w="2835" w:type="dxa"/>
            <w:tcMar>
              <w:left w:w="57" w:type="dxa"/>
              <w:right w:w="28" w:type="dxa"/>
            </w:tcMar>
          </w:tcPr>
          <w:p w14:paraId="7F422118" w14:textId="77777777" w:rsidR="008500E9" w:rsidRPr="008500E9" w:rsidRDefault="008500E9" w:rsidP="0040736B">
            <w:pPr>
              <w:pStyle w:val="Table"/>
              <w:spacing w:before="60" w:after="60"/>
              <w:jc w:val="left"/>
            </w:pPr>
            <w:r w:rsidRPr="008500E9">
              <w:t>Performance and Celebration</w:t>
            </w:r>
          </w:p>
        </w:tc>
        <w:tc>
          <w:tcPr>
            <w:tcW w:w="1022" w:type="dxa"/>
            <w:tcMar>
              <w:right w:w="227" w:type="dxa"/>
            </w:tcMar>
          </w:tcPr>
          <w:p w14:paraId="26FC9074" w14:textId="77777777" w:rsidR="008500E9" w:rsidRPr="0040736B" w:rsidRDefault="008500E9" w:rsidP="0040736B">
            <w:pPr>
              <w:pStyle w:val="tablenumber"/>
              <w:spacing w:before="60" w:after="60"/>
              <w:rPr>
                <w:spacing w:val="0"/>
                <w:sz w:val="20"/>
                <w:szCs w:val="20"/>
              </w:rPr>
            </w:pPr>
            <w:r w:rsidRPr="0040736B">
              <w:rPr>
                <w:spacing w:val="0"/>
                <w:sz w:val="20"/>
                <w:szCs w:val="20"/>
              </w:rPr>
              <w:t>2.7%</w:t>
            </w:r>
          </w:p>
        </w:tc>
        <w:tc>
          <w:tcPr>
            <w:tcW w:w="1326" w:type="dxa"/>
            <w:tcMar>
              <w:right w:w="227" w:type="dxa"/>
            </w:tcMar>
          </w:tcPr>
          <w:p w14:paraId="423E79FF" w14:textId="77777777" w:rsidR="008500E9" w:rsidRPr="0040736B" w:rsidRDefault="008500E9" w:rsidP="0040736B">
            <w:pPr>
              <w:pStyle w:val="tablenumber"/>
              <w:spacing w:before="60" w:after="60"/>
              <w:rPr>
                <w:spacing w:val="0"/>
                <w:sz w:val="20"/>
                <w:szCs w:val="20"/>
              </w:rPr>
            </w:pPr>
            <w:r w:rsidRPr="0040736B">
              <w:rPr>
                <w:spacing w:val="0"/>
                <w:sz w:val="20"/>
                <w:szCs w:val="20"/>
              </w:rPr>
              <w:t>1.8%</w:t>
            </w:r>
          </w:p>
        </w:tc>
        <w:tc>
          <w:tcPr>
            <w:tcW w:w="1326" w:type="dxa"/>
            <w:tcMar>
              <w:right w:w="227" w:type="dxa"/>
            </w:tcMar>
          </w:tcPr>
          <w:p w14:paraId="71DB0CE4" w14:textId="77777777" w:rsidR="008500E9" w:rsidRPr="0040736B" w:rsidRDefault="008500E9" w:rsidP="0040736B">
            <w:pPr>
              <w:pStyle w:val="tablenumber"/>
              <w:spacing w:before="60" w:after="60"/>
              <w:rPr>
                <w:spacing w:val="0"/>
                <w:sz w:val="20"/>
                <w:szCs w:val="20"/>
              </w:rPr>
            </w:pPr>
            <w:r w:rsidRPr="0040736B">
              <w:rPr>
                <w:spacing w:val="0"/>
                <w:sz w:val="20"/>
                <w:szCs w:val="20"/>
              </w:rPr>
              <w:t>-0.8%</w:t>
            </w:r>
          </w:p>
        </w:tc>
        <w:tc>
          <w:tcPr>
            <w:tcW w:w="1326" w:type="dxa"/>
            <w:tcMar>
              <w:right w:w="227" w:type="dxa"/>
            </w:tcMar>
          </w:tcPr>
          <w:p w14:paraId="7B8A7E30" w14:textId="77777777" w:rsidR="008500E9" w:rsidRPr="0040736B" w:rsidRDefault="008500E9" w:rsidP="0040736B">
            <w:pPr>
              <w:pStyle w:val="tablenumber"/>
              <w:spacing w:before="60" w:after="60"/>
              <w:rPr>
                <w:spacing w:val="0"/>
                <w:sz w:val="20"/>
                <w:szCs w:val="20"/>
              </w:rPr>
            </w:pPr>
            <w:r w:rsidRPr="0040736B">
              <w:rPr>
                <w:spacing w:val="0"/>
                <w:sz w:val="20"/>
                <w:szCs w:val="20"/>
              </w:rPr>
              <w:t>1.1%</w:t>
            </w:r>
          </w:p>
        </w:tc>
        <w:tc>
          <w:tcPr>
            <w:tcW w:w="1326" w:type="dxa"/>
            <w:tcMar>
              <w:right w:w="227" w:type="dxa"/>
            </w:tcMar>
          </w:tcPr>
          <w:p w14:paraId="0B17DEEB" w14:textId="77777777" w:rsidR="008500E9" w:rsidRPr="0040736B" w:rsidRDefault="008500E9" w:rsidP="0040736B">
            <w:pPr>
              <w:pStyle w:val="tablenumber"/>
              <w:spacing w:before="60" w:after="60"/>
              <w:rPr>
                <w:spacing w:val="0"/>
                <w:sz w:val="20"/>
                <w:szCs w:val="20"/>
              </w:rPr>
            </w:pPr>
            <w:r w:rsidRPr="0040736B">
              <w:rPr>
                <w:spacing w:val="0"/>
                <w:sz w:val="20"/>
                <w:szCs w:val="20"/>
              </w:rPr>
              <w:t>-3.3%</w:t>
            </w:r>
          </w:p>
        </w:tc>
      </w:tr>
      <w:tr w:rsidR="008500E9" w:rsidRPr="008500E9" w14:paraId="66A9C018" w14:textId="77777777" w:rsidTr="0040736B">
        <w:trPr>
          <w:jc w:val="center"/>
        </w:trPr>
        <w:tc>
          <w:tcPr>
            <w:tcW w:w="2835" w:type="dxa"/>
            <w:tcMar>
              <w:left w:w="57" w:type="dxa"/>
              <w:right w:w="28" w:type="dxa"/>
            </w:tcMar>
          </w:tcPr>
          <w:p w14:paraId="0E147098" w14:textId="77777777" w:rsidR="008500E9" w:rsidRPr="008500E9" w:rsidRDefault="008500E9" w:rsidP="0040736B">
            <w:pPr>
              <w:pStyle w:val="Table"/>
              <w:spacing w:before="60" w:after="60"/>
              <w:jc w:val="left"/>
            </w:pPr>
            <w:r w:rsidRPr="008500E9">
              <w:t>Visual Arts and Crafts</w:t>
            </w:r>
          </w:p>
        </w:tc>
        <w:tc>
          <w:tcPr>
            <w:tcW w:w="1022" w:type="dxa"/>
            <w:tcMar>
              <w:right w:w="227" w:type="dxa"/>
            </w:tcMar>
          </w:tcPr>
          <w:p w14:paraId="413038C8" w14:textId="77777777" w:rsidR="008500E9" w:rsidRPr="0040736B" w:rsidRDefault="008500E9" w:rsidP="0040736B">
            <w:pPr>
              <w:pStyle w:val="tablenumber"/>
              <w:spacing w:before="60" w:after="60"/>
              <w:rPr>
                <w:spacing w:val="0"/>
                <w:sz w:val="20"/>
                <w:szCs w:val="20"/>
              </w:rPr>
            </w:pPr>
            <w:r w:rsidRPr="0040736B">
              <w:rPr>
                <w:spacing w:val="0"/>
                <w:sz w:val="20"/>
                <w:szCs w:val="20"/>
              </w:rPr>
              <w:t>-0.1%</w:t>
            </w:r>
          </w:p>
        </w:tc>
        <w:tc>
          <w:tcPr>
            <w:tcW w:w="1326" w:type="dxa"/>
            <w:tcMar>
              <w:right w:w="227" w:type="dxa"/>
            </w:tcMar>
          </w:tcPr>
          <w:p w14:paraId="71FF2805" w14:textId="77777777" w:rsidR="008500E9" w:rsidRPr="0040736B" w:rsidRDefault="008500E9" w:rsidP="0040736B">
            <w:pPr>
              <w:pStyle w:val="tablenumber"/>
              <w:spacing w:before="60" w:after="60"/>
              <w:rPr>
                <w:spacing w:val="0"/>
                <w:sz w:val="20"/>
                <w:szCs w:val="20"/>
              </w:rPr>
            </w:pPr>
            <w:r w:rsidRPr="0040736B">
              <w:rPr>
                <w:spacing w:val="0"/>
                <w:sz w:val="20"/>
                <w:szCs w:val="20"/>
              </w:rPr>
              <w:t>1.2%</w:t>
            </w:r>
          </w:p>
        </w:tc>
        <w:tc>
          <w:tcPr>
            <w:tcW w:w="1326" w:type="dxa"/>
            <w:tcMar>
              <w:right w:w="227" w:type="dxa"/>
            </w:tcMar>
          </w:tcPr>
          <w:p w14:paraId="64AF4013" w14:textId="77777777" w:rsidR="008500E9" w:rsidRPr="0040736B" w:rsidRDefault="008500E9" w:rsidP="0040736B">
            <w:pPr>
              <w:pStyle w:val="tablenumber"/>
              <w:spacing w:before="60" w:after="60"/>
              <w:rPr>
                <w:spacing w:val="0"/>
                <w:sz w:val="20"/>
                <w:szCs w:val="20"/>
              </w:rPr>
            </w:pPr>
            <w:r w:rsidRPr="0040736B">
              <w:rPr>
                <w:spacing w:val="0"/>
                <w:sz w:val="20"/>
                <w:szCs w:val="20"/>
              </w:rPr>
              <w:t>2.6%</w:t>
            </w:r>
          </w:p>
        </w:tc>
        <w:tc>
          <w:tcPr>
            <w:tcW w:w="1326" w:type="dxa"/>
            <w:tcMar>
              <w:right w:w="227" w:type="dxa"/>
            </w:tcMar>
          </w:tcPr>
          <w:p w14:paraId="323A0746" w14:textId="77777777" w:rsidR="008500E9" w:rsidRPr="0040736B" w:rsidRDefault="008500E9" w:rsidP="0040736B">
            <w:pPr>
              <w:pStyle w:val="tablenumber"/>
              <w:spacing w:before="60" w:after="60"/>
              <w:rPr>
                <w:spacing w:val="0"/>
                <w:sz w:val="20"/>
                <w:szCs w:val="20"/>
              </w:rPr>
            </w:pPr>
            <w:r w:rsidRPr="0040736B">
              <w:rPr>
                <w:spacing w:val="0"/>
                <w:sz w:val="20"/>
                <w:szCs w:val="20"/>
              </w:rPr>
              <w:t>-2.3%</w:t>
            </w:r>
          </w:p>
        </w:tc>
        <w:tc>
          <w:tcPr>
            <w:tcW w:w="1326" w:type="dxa"/>
            <w:tcMar>
              <w:right w:w="227" w:type="dxa"/>
            </w:tcMar>
          </w:tcPr>
          <w:p w14:paraId="7735D142" w14:textId="77777777" w:rsidR="008500E9" w:rsidRPr="0040736B" w:rsidRDefault="008500E9" w:rsidP="0040736B">
            <w:pPr>
              <w:pStyle w:val="tablenumber"/>
              <w:spacing w:before="60" w:after="60"/>
              <w:rPr>
                <w:spacing w:val="0"/>
                <w:sz w:val="20"/>
                <w:szCs w:val="20"/>
              </w:rPr>
            </w:pPr>
            <w:r w:rsidRPr="0040736B">
              <w:rPr>
                <w:spacing w:val="0"/>
                <w:sz w:val="20"/>
                <w:szCs w:val="20"/>
              </w:rPr>
              <w:t>-10.4%</w:t>
            </w:r>
          </w:p>
        </w:tc>
      </w:tr>
      <w:tr w:rsidR="008500E9" w:rsidRPr="008500E9" w14:paraId="438D25BD" w14:textId="77777777" w:rsidTr="0040736B">
        <w:trPr>
          <w:jc w:val="center"/>
        </w:trPr>
        <w:tc>
          <w:tcPr>
            <w:tcW w:w="2835" w:type="dxa"/>
            <w:tcMar>
              <w:left w:w="57" w:type="dxa"/>
              <w:right w:w="28" w:type="dxa"/>
            </w:tcMar>
          </w:tcPr>
          <w:p w14:paraId="193B40F2" w14:textId="77777777" w:rsidR="008500E9" w:rsidRPr="008500E9" w:rsidRDefault="008500E9" w:rsidP="0040736B">
            <w:pPr>
              <w:pStyle w:val="Table"/>
              <w:spacing w:before="60" w:after="60"/>
              <w:jc w:val="left"/>
            </w:pPr>
            <w:r w:rsidRPr="008500E9">
              <w:t>Books and Press</w:t>
            </w:r>
          </w:p>
        </w:tc>
        <w:tc>
          <w:tcPr>
            <w:tcW w:w="1022" w:type="dxa"/>
            <w:tcMar>
              <w:right w:w="227" w:type="dxa"/>
            </w:tcMar>
          </w:tcPr>
          <w:p w14:paraId="113750CB" w14:textId="77777777" w:rsidR="008500E9" w:rsidRPr="0040736B" w:rsidRDefault="008500E9" w:rsidP="0040736B">
            <w:pPr>
              <w:pStyle w:val="tablenumber"/>
              <w:spacing w:before="60" w:after="60"/>
              <w:rPr>
                <w:spacing w:val="0"/>
                <w:sz w:val="20"/>
                <w:szCs w:val="20"/>
              </w:rPr>
            </w:pPr>
            <w:r w:rsidRPr="0040736B">
              <w:rPr>
                <w:spacing w:val="0"/>
                <w:sz w:val="20"/>
                <w:szCs w:val="20"/>
              </w:rPr>
              <w:t>-1.8%</w:t>
            </w:r>
          </w:p>
        </w:tc>
        <w:tc>
          <w:tcPr>
            <w:tcW w:w="1326" w:type="dxa"/>
            <w:tcMar>
              <w:right w:w="227" w:type="dxa"/>
            </w:tcMar>
          </w:tcPr>
          <w:p w14:paraId="12233D29" w14:textId="77777777" w:rsidR="008500E9" w:rsidRPr="0040736B" w:rsidRDefault="008500E9" w:rsidP="0040736B">
            <w:pPr>
              <w:pStyle w:val="tablenumber"/>
              <w:spacing w:before="60" w:after="60"/>
              <w:rPr>
                <w:spacing w:val="0"/>
                <w:sz w:val="20"/>
                <w:szCs w:val="20"/>
              </w:rPr>
            </w:pPr>
            <w:r w:rsidRPr="0040736B">
              <w:rPr>
                <w:spacing w:val="0"/>
                <w:sz w:val="20"/>
                <w:szCs w:val="20"/>
              </w:rPr>
              <w:t>0.5%</w:t>
            </w:r>
          </w:p>
        </w:tc>
        <w:tc>
          <w:tcPr>
            <w:tcW w:w="1326" w:type="dxa"/>
            <w:tcMar>
              <w:right w:w="227" w:type="dxa"/>
            </w:tcMar>
          </w:tcPr>
          <w:p w14:paraId="6CEE1752" w14:textId="77777777" w:rsidR="008500E9" w:rsidRPr="0040736B" w:rsidRDefault="008500E9" w:rsidP="0040736B">
            <w:pPr>
              <w:pStyle w:val="tablenumber"/>
              <w:spacing w:before="60" w:after="60"/>
              <w:rPr>
                <w:spacing w:val="0"/>
                <w:sz w:val="20"/>
                <w:szCs w:val="20"/>
              </w:rPr>
            </w:pPr>
            <w:r w:rsidRPr="0040736B">
              <w:rPr>
                <w:spacing w:val="0"/>
                <w:sz w:val="20"/>
                <w:szCs w:val="20"/>
              </w:rPr>
              <w:t>-2.1%</w:t>
            </w:r>
          </w:p>
        </w:tc>
        <w:tc>
          <w:tcPr>
            <w:tcW w:w="1326" w:type="dxa"/>
            <w:tcMar>
              <w:right w:w="227" w:type="dxa"/>
            </w:tcMar>
          </w:tcPr>
          <w:p w14:paraId="0501A54C" w14:textId="77777777" w:rsidR="008500E9" w:rsidRPr="0040736B" w:rsidRDefault="008500E9" w:rsidP="0040736B">
            <w:pPr>
              <w:pStyle w:val="tablenumber"/>
              <w:spacing w:before="60" w:after="60"/>
              <w:rPr>
                <w:spacing w:val="0"/>
                <w:sz w:val="20"/>
                <w:szCs w:val="20"/>
              </w:rPr>
            </w:pPr>
            <w:r w:rsidRPr="0040736B">
              <w:rPr>
                <w:spacing w:val="0"/>
                <w:sz w:val="20"/>
                <w:szCs w:val="20"/>
              </w:rPr>
              <w:t>-2.7%</w:t>
            </w:r>
          </w:p>
        </w:tc>
        <w:tc>
          <w:tcPr>
            <w:tcW w:w="1326" w:type="dxa"/>
            <w:tcMar>
              <w:right w:w="227" w:type="dxa"/>
            </w:tcMar>
          </w:tcPr>
          <w:p w14:paraId="2B2EF581" w14:textId="77777777" w:rsidR="008500E9" w:rsidRPr="0040736B" w:rsidRDefault="008500E9" w:rsidP="0040736B">
            <w:pPr>
              <w:pStyle w:val="tablenumber"/>
              <w:spacing w:before="60" w:after="60"/>
              <w:rPr>
                <w:spacing w:val="0"/>
                <w:sz w:val="20"/>
                <w:szCs w:val="20"/>
              </w:rPr>
            </w:pPr>
            <w:r w:rsidRPr="0040736B">
              <w:rPr>
                <w:spacing w:val="0"/>
                <w:sz w:val="20"/>
                <w:szCs w:val="20"/>
              </w:rPr>
              <w:t>-13.2%</w:t>
            </w:r>
          </w:p>
        </w:tc>
      </w:tr>
      <w:tr w:rsidR="008500E9" w:rsidRPr="008500E9" w14:paraId="16AB867F" w14:textId="77777777" w:rsidTr="0040736B">
        <w:trPr>
          <w:jc w:val="center"/>
        </w:trPr>
        <w:tc>
          <w:tcPr>
            <w:tcW w:w="2835" w:type="dxa"/>
            <w:tcMar>
              <w:left w:w="57" w:type="dxa"/>
              <w:right w:w="28" w:type="dxa"/>
            </w:tcMar>
          </w:tcPr>
          <w:p w14:paraId="18ED8F44" w14:textId="77777777" w:rsidR="008500E9" w:rsidRPr="008500E9" w:rsidRDefault="008500E9" w:rsidP="0040736B">
            <w:pPr>
              <w:pStyle w:val="Table"/>
              <w:spacing w:before="60" w:after="60"/>
              <w:jc w:val="left"/>
            </w:pPr>
            <w:r w:rsidRPr="008500E9">
              <w:t>Audio-visual and Interactive Media</w:t>
            </w:r>
          </w:p>
        </w:tc>
        <w:tc>
          <w:tcPr>
            <w:tcW w:w="1022" w:type="dxa"/>
            <w:tcMar>
              <w:right w:w="227" w:type="dxa"/>
            </w:tcMar>
          </w:tcPr>
          <w:p w14:paraId="6C9DE1BE" w14:textId="77777777" w:rsidR="008500E9" w:rsidRPr="0040736B" w:rsidRDefault="008500E9" w:rsidP="0040736B">
            <w:pPr>
              <w:pStyle w:val="tablenumber"/>
              <w:spacing w:before="60" w:after="60"/>
              <w:rPr>
                <w:spacing w:val="0"/>
                <w:sz w:val="20"/>
                <w:szCs w:val="20"/>
              </w:rPr>
            </w:pPr>
            <w:r w:rsidRPr="0040736B">
              <w:rPr>
                <w:spacing w:val="0"/>
                <w:sz w:val="20"/>
                <w:szCs w:val="20"/>
              </w:rPr>
              <w:t>3.0%</w:t>
            </w:r>
          </w:p>
        </w:tc>
        <w:tc>
          <w:tcPr>
            <w:tcW w:w="1326" w:type="dxa"/>
            <w:tcMar>
              <w:right w:w="227" w:type="dxa"/>
            </w:tcMar>
          </w:tcPr>
          <w:p w14:paraId="7FEA1F25" w14:textId="77777777" w:rsidR="008500E9" w:rsidRPr="0040736B" w:rsidRDefault="008500E9" w:rsidP="0040736B">
            <w:pPr>
              <w:pStyle w:val="tablenumber"/>
              <w:spacing w:before="60" w:after="60"/>
              <w:rPr>
                <w:spacing w:val="0"/>
                <w:sz w:val="20"/>
                <w:szCs w:val="20"/>
              </w:rPr>
            </w:pPr>
            <w:r w:rsidRPr="0040736B">
              <w:rPr>
                <w:spacing w:val="0"/>
                <w:sz w:val="20"/>
                <w:szCs w:val="20"/>
              </w:rPr>
              <w:t>1.8%</w:t>
            </w:r>
          </w:p>
        </w:tc>
        <w:tc>
          <w:tcPr>
            <w:tcW w:w="1326" w:type="dxa"/>
            <w:tcMar>
              <w:right w:w="227" w:type="dxa"/>
            </w:tcMar>
          </w:tcPr>
          <w:p w14:paraId="53B9C8A6" w14:textId="77777777" w:rsidR="008500E9" w:rsidRPr="0040736B" w:rsidRDefault="008500E9" w:rsidP="0040736B">
            <w:pPr>
              <w:pStyle w:val="tablenumber"/>
              <w:spacing w:before="60" w:after="60"/>
              <w:rPr>
                <w:spacing w:val="0"/>
                <w:sz w:val="20"/>
                <w:szCs w:val="20"/>
              </w:rPr>
            </w:pPr>
            <w:r w:rsidRPr="0040736B">
              <w:rPr>
                <w:spacing w:val="0"/>
                <w:sz w:val="20"/>
                <w:szCs w:val="20"/>
              </w:rPr>
              <w:t>-0.9%</w:t>
            </w:r>
          </w:p>
        </w:tc>
        <w:tc>
          <w:tcPr>
            <w:tcW w:w="1326" w:type="dxa"/>
            <w:tcMar>
              <w:right w:w="227" w:type="dxa"/>
            </w:tcMar>
          </w:tcPr>
          <w:p w14:paraId="19536C09" w14:textId="77777777" w:rsidR="008500E9" w:rsidRPr="0040736B" w:rsidRDefault="008500E9" w:rsidP="0040736B">
            <w:pPr>
              <w:pStyle w:val="tablenumber"/>
              <w:spacing w:before="60" w:after="60"/>
              <w:rPr>
                <w:spacing w:val="0"/>
                <w:sz w:val="20"/>
                <w:szCs w:val="20"/>
              </w:rPr>
            </w:pPr>
            <w:r w:rsidRPr="0040736B">
              <w:rPr>
                <w:spacing w:val="0"/>
                <w:sz w:val="20"/>
                <w:szCs w:val="20"/>
              </w:rPr>
              <w:t>1.4%</w:t>
            </w:r>
          </w:p>
        </w:tc>
        <w:tc>
          <w:tcPr>
            <w:tcW w:w="1326" w:type="dxa"/>
            <w:tcMar>
              <w:right w:w="227" w:type="dxa"/>
            </w:tcMar>
          </w:tcPr>
          <w:p w14:paraId="3064660B" w14:textId="77777777" w:rsidR="008500E9" w:rsidRPr="0040736B" w:rsidRDefault="008500E9" w:rsidP="0040736B">
            <w:pPr>
              <w:pStyle w:val="tablenumber"/>
              <w:spacing w:before="60" w:after="60"/>
              <w:rPr>
                <w:spacing w:val="0"/>
                <w:sz w:val="20"/>
                <w:szCs w:val="20"/>
              </w:rPr>
            </w:pPr>
            <w:r w:rsidRPr="0040736B">
              <w:rPr>
                <w:spacing w:val="0"/>
                <w:sz w:val="20"/>
                <w:szCs w:val="20"/>
              </w:rPr>
              <w:t>-2.7%</w:t>
            </w:r>
          </w:p>
        </w:tc>
      </w:tr>
      <w:tr w:rsidR="008500E9" w:rsidRPr="008500E9" w14:paraId="0A0E1164" w14:textId="77777777" w:rsidTr="0040736B">
        <w:trPr>
          <w:jc w:val="center"/>
        </w:trPr>
        <w:tc>
          <w:tcPr>
            <w:tcW w:w="2835" w:type="dxa"/>
            <w:tcMar>
              <w:left w:w="57" w:type="dxa"/>
              <w:right w:w="28" w:type="dxa"/>
            </w:tcMar>
          </w:tcPr>
          <w:p w14:paraId="4D536916" w14:textId="77777777" w:rsidR="008500E9" w:rsidRPr="008500E9" w:rsidRDefault="008500E9" w:rsidP="0040736B">
            <w:pPr>
              <w:pStyle w:val="Table"/>
              <w:spacing w:before="60" w:after="60"/>
              <w:jc w:val="left"/>
            </w:pPr>
            <w:r w:rsidRPr="008500E9">
              <w:lastRenderedPageBreak/>
              <w:t>Design and Creative Services</w:t>
            </w:r>
          </w:p>
        </w:tc>
        <w:tc>
          <w:tcPr>
            <w:tcW w:w="1022" w:type="dxa"/>
            <w:tcMar>
              <w:right w:w="227" w:type="dxa"/>
            </w:tcMar>
          </w:tcPr>
          <w:p w14:paraId="13F35E9E" w14:textId="77777777" w:rsidR="008500E9" w:rsidRPr="0040736B" w:rsidRDefault="008500E9" w:rsidP="0040736B">
            <w:pPr>
              <w:pStyle w:val="tablenumber"/>
              <w:spacing w:before="60" w:after="60"/>
              <w:rPr>
                <w:spacing w:val="0"/>
                <w:sz w:val="20"/>
                <w:szCs w:val="20"/>
              </w:rPr>
            </w:pPr>
            <w:r w:rsidRPr="0040736B">
              <w:rPr>
                <w:spacing w:val="0"/>
                <w:sz w:val="20"/>
                <w:szCs w:val="20"/>
              </w:rPr>
              <w:t>1.7%</w:t>
            </w:r>
          </w:p>
        </w:tc>
        <w:tc>
          <w:tcPr>
            <w:tcW w:w="1326" w:type="dxa"/>
            <w:tcMar>
              <w:right w:w="227" w:type="dxa"/>
            </w:tcMar>
          </w:tcPr>
          <w:p w14:paraId="7A817CE8" w14:textId="77777777" w:rsidR="008500E9" w:rsidRPr="0040736B" w:rsidRDefault="008500E9" w:rsidP="0040736B">
            <w:pPr>
              <w:pStyle w:val="tablenumber"/>
              <w:spacing w:before="60" w:after="60"/>
              <w:rPr>
                <w:spacing w:val="0"/>
                <w:sz w:val="20"/>
                <w:szCs w:val="20"/>
              </w:rPr>
            </w:pPr>
            <w:r w:rsidRPr="0040736B">
              <w:rPr>
                <w:spacing w:val="0"/>
                <w:sz w:val="20"/>
                <w:szCs w:val="20"/>
              </w:rPr>
              <w:t>2.0%</w:t>
            </w:r>
          </w:p>
        </w:tc>
        <w:tc>
          <w:tcPr>
            <w:tcW w:w="1326" w:type="dxa"/>
            <w:tcMar>
              <w:right w:w="227" w:type="dxa"/>
            </w:tcMar>
          </w:tcPr>
          <w:p w14:paraId="54A1C23F" w14:textId="77777777" w:rsidR="008500E9" w:rsidRPr="0040736B" w:rsidRDefault="008500E9" w:rsidP="0040736B">
            <w:pPr>
              <w:pStyle w:val="tablenumber"/>
              <w:spacing w:before="60" w:after="60"/>
              <w:rPr>
                <w:spacing w:val="0"/>
                <w:sz w:val="20"/>
                <w:szCs w:val="20"/>
              </w:rPr>
            </w:pPr>
            <w:r w:rsidRPr="0040736B">
              <w:rPr>
                <w:spacing w:val="0"/>
                <w:sz w:val="20"/>
                <w:szCs w:val="20"/>
              </w:rPr>
              <w:t>0.5%</w:t>
            </w:r>
          </w:p>
        </w:tc>
        <w:tc>
          <w:tcPr>
            <w:tcW w:w="1326" w:type="dxa"/>
            <w:tcMar>
              <w:right w:w="227" w:type="dxa"/>
            </w:tcMar>
          </w:tcPr>
          <w:p w14:paraId="5CA5CF5D" w14:textId="77777777" w:rsidR="008500E9" w:rsidRPr="0040736B" w:rsidRDefault="008500E9" w:rsidP="0040736B">
            <w:pPr>
              <w:pStyle w:val="tablenumber"/>
              <w:spacing w:before="60" w:after="60"/>
              <w:rPr>
                <w:spacing w:val="0"/>
                <w:sz w:val="20"/>
                <w:szCs w:val="20"/>
              </w:rPr>
            </w:pPr>
            <w:r w:rsidRPr="0040736B">
              <w:rPr>
                <w:spacing w:val="0"/>
                <w:sz w:val="20"/>
                <w:szCs w:val="20"/>
              </w:rPr>
              <w:t>1.6%</w:t>
            </w:r>
          </w:p>
        </w:tc>
        <w:tc>
          <w:tcPr>
            <w:tcW w:w="1326" w:type="dxa"/>
            <w:tcMar>
              <w:right w:w="227" w:type="dxa"/>
            </w:tcMar>
          </w:tcPr>
          <w:p w14:paraId="601112E0" w14:textId="77777777" w:rsidR="008500E9" w:rsidRPr="0040736B" w:rsidRDefault="008500E9" w:rsidP="0040736B">
            <w:pPr>
              <w:pStyle w:val="tablenumber"/>
              <w:spacing w:before="60" w:after="60"/>
              <w:rPr>
                <w:spacing w:val="0"/>
                <w:sz w:val="20"/>
                <w:szCs w:val="20"/>
              </w:rPr>
            </w:pPr>
            <w:r w:rsidRPr="0040736B">
              <w:rPr>
                <w:spacing w:val="0"/>
                <w:sz w:val="20"/>
                <w:szCs w:val="20"/>
              </w:rPr>
              <w:t>-3.9%</w:t>
            </w:r>
          </w:p>
        </w:tc>
      </w:tr>
      <w:tr w:rsidR="008500E9" w:rsidRPr="008500E9" w14:paraId="138DA8E6" w14:textId="77777777" w:rsidTr="0040736B">
        <w:trPr>
          <w:jc w:val="center"/>
        </w:trPr>
        <w:tc>
          <w:tcPr>
            <w:tcW w:w="2835" w:type="dxa"/>
            <w:tcMar>
              <w:left w:w="57" w:type="dxa"/>
              <w:right w:w="28" w:type="dxa"/>
            </w:tcMar>
          </w:tcPr>
          <w:p w14:paraId="58BDE006" w14:textId="77777777" w:rsidR="008500E9" w:rsidRPr="008500E9" w:rsidRDefault="008500E9" w:rsidP="0040736B">
            <w:pPr>
              <w:pStyle w:val="Table"/>
              <w:spacing w:before="60" w:after="60"/>
              <w:jc w:val="left"/>
            </w:pPr>
            <w:r w:rsidRPr="008500E9">
              <w:t>Transversal: Education and Training</w:t>
            </w:r>
          </w:p>
        </w:tc>
        <w:tc>
          <w:tcPr>
            <w:tcW w:w="1022" w:type="dxa"/>
            <w:tcMar>
              <w:right w:w="227" w:type="dxa"/>
            </w:tcMar>
          </w:tcPr>
          <w:p w14:paraId="074836F3" w14:textId="77777777" w:rsidR="008500E9" w:rsidRPr="0040736B" w:rsidRDefault="008500E9" w:rsidP="0040736B">
            <w:pPr>
              <w:pStyle w:val="tablenumber"/>
              <w:spacing w:before="60" w:after="60"/>
              <w:rPr>
                <w:spacing w:val="0"/>
                <w:sz w:val="20"/>
                <w:szCs w:val="20"/>
              </w:rPr>
            </w:pPr>
            <w:r w:rsidRPr="0040736B">
              <w:rPr>
                <w:spacing w:val="0"/>
                <w:sz w:val="20"/>
                <w:szCs w:val="20"/>
              </w:rPr>
              <w:t>0.9%</w:t>
            </w:r>
          </w:p>
        </w:tc>
        <w:tc>
          <w:tcPr>
            <w:tcW w:w="1326" w:type="dxa"/>
            <w:tcMar>
              <w:right w:w="227" w:type="dxa"/>
            </w:tcMar>
          </w:tcPr>
          <w:p w14:paraId="7870C9E9" w14:textId="77777777" w:rsidR="008500E9" w:rsidRPr="0040736B" w:rsidRDefault="008500E9" w:rsidP="0040736B">
            <w:pPr>
              <w:pStyle w:val="tablenumber"/>
              <w:spacing w:before="60" w:after="60"/>
              <w:rPr>
                <w:spacing w:val="0"/>
                <w:sz w:val="20"/>
                <w:szCs w:val="20"/>
              </w:rPr>
            </w:pPr>
            <w:r w:rsidRPr="0040736B">
              <w:rPr>
                <w:spacing w:val="0"/>
                <w:sz w:val="20"/>
                <w:szCs w:val="20"/>
              </w:rPr>
              <w:t>1.8%</w:t>
            </w:r>
          </w:p>
        </w:tc>
        <w:tc>
          <w:tcPr>
            <w:tcW w:w="1326" w:type="dxa"/>
            <w:tcMar>
              <w:right w:w="227" w:type="dxa"/>
            </w:tcMar>
          </w:tcPr>
          <w:p w14:paraId="19FEF458" w14:textId="77777777" w:rsidR="008500E9" w:rsidRPr="0040736B" w:rsidRDefault="008500E9" w:rsidP="0040736B">
            <w:pPr>
              <w:pStyle w:val="tablenumber"/>
              <w:spacing w:before="60" w:after="60"/>
              <w:rPr>
                <w:spacing w:val="0"/>
                <w:sz w:val="20"/>
                <w:szCs w:val="20"/>
              </w:rPr>
            </w:pPr>
            <w:r w:rsidRPr="0040736B">
              <w:rPr>
                <w:spacing w:val="0"/>
                <w:sz w:val="20"/>
                <w:szCs w:val="20"/>
              </w:rPr>
              <w:t>1.6%</w:t>
            </w:r>
          </w:p>
        </w:tc>
        <w:tc>
          <w:tcPr>
            <w:tcW w:w="1326" w:type="dxa"/>
            <w:tcMar>
              <w:right w:w="227" w:type="dxa"/>
            </w:tcMar>
          </w:tcPr>
          <w:p w14:paraId="64F0A1D1" w14:textId="77777777" w:rsidR="008500E9" w:rsidRPr="0040736B" w:rsidRDefault="008500E9" w:rsidP="0040736B">
            <w:pPr>
              <w:pStyle w:val="tablenumber"/>
              <w:spacing w:before="60" w:after="60"/>
              <w:rPr>
                <w:spacing w:val="0"/>
                <w:sz w:val="20"/>
                <w:szCs w:val="20"/>
              </w:rPr>
            </w:pPr>
            <w:r w:rsidRPr="0040736B">
              <w:rPr>
                <w:spacing w:val="0"/>
                <w:sz w:val="20"/>
                <w:szCs w:val="20"/>
              </w:rPr>
              <w:t>2.5%</w:t>
            </w:r>
          </w:p>
        </w:tc>
        <w:tc>
          <w:tcPr>
            <w:tcW w:w="1326" w:type="dxa"/>
            <w:tcMar>
              <w:right w:w="227" w:type="dxa"/>
            </w:tcMar>
          </w:tcPr>
          <w:p w14:paraId="7E7CC48F" w14:textId="77777777" w:rsidR="008500E9" w:rsidRPr="0040736B" w:rsidRDefault="008500E9" w:rsidP="0040736B">
            <w:pPr>
              <w:pStyle w:val="tablenumber"/>
              <w:spacing w:before="60" w:after="60"/>
              <w:rPr>
                <w:spacing w:val="0"/>
                <w:sz w:val="20"/>
                <w:szCs w:val="20"/>
              </w:rPr>
            </w:pPr>
            <w:r w:rsidRPr="0040736B">
              <w:rPr>
                <w:spacing w:val="0"/>
                <w:sz w:val="20"/>
                <w:szCs w:val="20"/>
              </w:rPr>
              <w:t>-2.4%</w:t>
            </w:r>
          </w:p>
        </w:tc>
      </w:tr>
      <w:tr w:rsidR="008500E9" w:rsidRPr="008500E9" w14:paraId="373FC27E" w14:textId="77777777" w:rsidTr="0040736B">
        <w:trPr>
          <w:jc w:val="center"/>
        </w:trPr>
        <w:tc>
          <w:tcPr>
            <w:tcW w:w="2835" w:type="dxa"/>
            <w:tcMar>
              <w:left w:w="57" w:type="dxa"/>
              <w:right w:w="28" w:type="dxa"/>
            </w:tcMar>
          </w:tcPr>
          <w:p w14:paraId="3C953847" w14:textId="77777777" w:rsidR="008500E9" w:rsidRPr="008500E9" w:rsidRDefault="008500E9" w:rsidP="0040736B">
            <w:pPr>
              <w:pStyle w:val="Table"/>
              <w:spacing w:before="60" w:after="60"/>
              <w:jc w:val="left"/>
            </w:pPr>
            <w:r w:rsidRPr="008500E9">
              <w:t>Total CCI</w:t>
            </w:r>
          </w:p>
        </w:tc>
        <w:tc>
          <w:tcPr>
            <w:tcW w:w="1022" w:type="dxa"/>
            <w:tcMar>
              <w:right w:w="227" w:type="dxa"/>
            </w:tcMar>
          </w:tcPr>
          <w:p w14:paraId="439CC286" w14:textId="77777777" w:rsidR="008500E9" w:rsidRPr="0040736B" w:rsidRDefault="008500E9" w:rsidP="0040736B">
            <w:pPr>
              <w:pStyle w:val="tablenumber"/>
              <w:spacing w:before="60" w:after="60"/>
              <w:rPr>
                <w:spacing w:val="0"/>
                <w:sz w:val="20"/>
                <w:szCs w:val="20"/>
              </w:rPr>
            </w:pPr>
            <w:r w:rsidRPr="0040736B">
              <w:rPr>
                <w:spacing w:val="0"/>
                <w:sz w:val="20"/>
                <w:szCs w:val="20"/>
              </w:rPr>
              <w:t>0.9%</w:t>
            </w:r>
          </w:p>
        </w:tc>
        <w:tc>
          <w:tcPr>
            <w:tcW w:w="1326" w:type="dxa"/>
            <w:tcMar>
              <w:right w:w="227" w:type="dxa"/>
            </w:tcMar>
          </w:tcPr>
          <w:p w14:paraId="6FDF7A80" w14:textId="77777777" w:rsidR="008500E9" w:rsidRPr="0040736B" w:rsidRDefault="008500E9" w:rsidP="0040736B">
            <w:pPr>
              <w:pStyle w:val="tablenumber"/>
              <w:spacing w:before="60" w:after="60"/>
              <w:rPr>
                <w:spacing w:val="0"/>
                <w:sz w:val="20"/>
                <w:szCs w:val="20"/>
              </w:rPr>
            </w:pPr>
            <w:r w:rsidRPr="0040736B">
              <w:rPr>
                <w:spacing w:val="0"/>
                <w:sz w:val="20"/>
                <w:szCs w:val="20"/>
              </w:rPr>
              <w:t>1.4%</w:t>
            </w:r>
          </w:p>
        </w:tc>
        <w:tc>
          <w:tcPr>
            <w:tcW w:w="1326" w:type="dxa"/>
            <w:tcMar>
              <w:right w:w="227" w:type="dxa"/>
            </w:tcMar>
          </w:tcPr>
          <w:p w14:paraId="6B6B68F3" w14:textId="77777777" w:rsidR="008500E9" w:rsidRPr="0040736B" w:rsidRDefault="008500E9" w:rsidP="0040736B">
            <w:pPr>
              <w:pStyle w:val="tablenumber"/>
              <w:spacing w:before="60" w:after="60"/>
              <w:rPr>
                <w:spacing w:val="0"/>
                <w:sz w:val="20"/>
                <w:szCs w:val="20"/>
              </w:rPr>
            </w:pPr>
            <w:r w:rsidRPr="0040736B">
              <w:rPr>
                <w:spacing w:val="0"/>
                <w:sz w:val="20"/>
                <w:szCs w:val="20"/>
              </w:rPr>
              <w:t>0.1%</w:t>
            </w:r>
          </w:p>
        </w:tc>
        <w:tc>
          <w:tcPr>
            <w:tcW w:w="1326" w:type="dxa"/>
            <w:tcMar>
              <w:right w:w="227" w:type="dxa"/>
            </w:tcMar>
          </w:tcPr>
          <w:p w14:paraId="12A61436" w14:textId="77777777" w:rsidR="008500E9" w:rsidRPr="0040736B" w:rsidRDefault="008500E9" w:rsidP="0040736B">
            <w:pPr>
              <w:pStyle w:val="tablenumber"/>
              <w:spacing w:before="60" w:after="60"/>
              <w:rPr>
                <w:spacing w:val="0"/>
                <w:sz w:val="20"/>
                <w:szCs w:val="20"/>
              </w:rPr>
            </w:pPr>
            <w:r w:rsidRPr="0040736B">
              <w:rPr>
                <w:spacing w:val="0"/>
                <w:sz w:val="20"/>
                <w:szCs w:val="20"/>
              </w:rPr>
              <w:t>0.1%</w:t>
            </w:r>
          </w:p>
        </w:tc>
        <w:tc>
          <w:tcPr>
            <w:tcW w:w="1326" w:type="dxa"/>
            <w:tcMar>
              <w:right w:w="227" w:type="dxa"/>
            </w:tcMar>
          </w:tcPr>
          <w:p w14:paraId="08621EAF" w14:textId="77777777" w:rsidR="008500E9" w:rsidRPr="0040736B" w:rsidRDefault="008500E9" w:rsidP="0040736B">
            <w:pPr>
              <w:pStyle w:val="tablenumber"/>
              <w:spacing w:before="60" w:after="60"/>
              <w:rPr>
                <w:spacing w:val="0"/>
                <w:sz w:val="20"/>
                <w:szCs w:val="20"/>
              </w:rPr>
            </w:pPr>
            <w:r w:rsidRPr="0040736B">
              <w:rPr>
                <w:spacing w:val="0"/>
                <w:sz w:val="20"/>
                <w:szCs w:val="20"/>
              </w:rPr>
              <w:t>-6.5%</w:t>
            </w:r>
          </w:p>
        </w:tc>
      </w:tr>
    </w:tbl>
    <w:p w14:paraId="691402C7" w14:textId="77777777" w:rsidR="006A274B" w:rsidRDefault="006A274B" w:rsidP="006A274B"/>
    <w:p w14:paraId="48ED313E" w14:textId="2F09084F" w:rsidR="005A5C89" w:rsidRDefault="00527EE1" w:rsidP="0040736B">
      <w:pPr>
        <w:pStyle w:val="Heading3"/>
        <w:ind w:left="720"/>
      </w:pPr>
      <w:bookmarkStart w:id="247" w:name="_Toc94111104"/>
      <w:r>
        <w:t>Cultural Employment</w:t>
      </w:r>
      <w:bookmarkEnd w:id="247"/>
    </w:p>
    <w:p w14:paraId="553292A2" w14:textId="684D8989" w:rsidR="00B050D2" w:rsidRPr="0040736B" w:rsidRDefault="00B050D2" w:rsidP="0040736B">
      <w:pPr>
        <w:spacing w:before="0" w:line="259" w:lineRule="auto"/>
        <w:rPr>
          <w:sz w:val="22"/>
          <w:szCs w:val="24"/>
        </w:rPr>
      </w:pPr>
      <w:r w:rsidRPr="0040736B">
        <w:rPr>
          <w:sz w:val="22"/>
          <w:szCs w:val="24"/>
        </w:rPr>
        <w:t>Overall, the creative economy accounted for 6% of all jobs in South Africa in 2019, which translates into just over 1 million jobs. This is a slight increase from 2017, when the creative economy made up 5.9% of all jobs (approximately 965 000 jobs).</w:t>
      </w:r>
    </w:p>
    <w:p w14:paraId="01A23719" w14:textId="31E30BDE" w:rsidR="00B050D2" w:rsidRPr="009C73BE" w:rsidRDefault="00B050D2" w:rsidP="006B6F1A">
      <w:r w:rsidRPr="00B050D2">
        <w:rPr>
          <w:noProof/>
          <w:lang w:eastAsia="en-ZA"/>
        </w:rPr>
        <w:drawing>
          <wp:inline distT="0" distB="0" distL="0" distR="0" wp14:anchorId="04AAD4B9" wp14:editId="6C83799B">
            <wp:extent cx="5731510" cy="282130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2821305"/>
                    </a:xfrm>
                    <a:prstGeom prst="rect">
                      <a:avLst/>
                    </a:prstGeom>
                    <a:noFill/>
                    <a:ln>
                      <a:noFill/>
                    </a:ln>
                  </pic:spPr>
                </pic:pic>
              </a:graphicData>
            </a:graphic>
          </wp:inline>
        </w:drawing>
      </w:r>
    </w:p>
    <w:p w14:paraId="1030291F" w14:textId="2298BD53" w:rsidR="00B050D2" w:rsidRDefault="00B050D2" w:rsidP="00904501">
      <w:pPr>
        <w:pStyle w:val="Caption"/>
        <w:rPr>
          <w:lang w:val="en-US"/>
        </w:rPr>
      </w:pPr>
      <w:bookmarkStart w:id="248" w:name="_Toc92691521"/>
      <w:r>
        <w:t xml:space="preserve">Figure </w:t>
      </w:r>
      <w:fldSimple w:instr=" SEQ Figure \* ARABIC ">
        <w:r w:rsidR="00C4686E">
          <w:rPr>
            <w:noProof/>
          </w:rPr>
          <w:t>5</w:t>
        </w:r>
        <w:r w:rsidR="00E92055">
          <w:rPr>
            <w:noProof/>
          </w:rPr>
          <w:t>9</w:t>
        </w:r>
      </w:fldSimple>
      <w:r w:rsidR="00FB23F0">
        <w:rPr>
          <w:noProof/>
        </w:rPr>
        <w:t>:</w:t>
      </w:r>
      <w:r>
        <w:t xml:space="preserve"> </w:t>
      </w:r>
      <w:r w:rsidRPr="00BA3459">
        <w:t xml:space="preserve">The Cultural Trident for </w:t>
      </w:r>
      <w:r w:rsidR="00A82F7D">
        <w:t>e</w:t>
      </w:r>
      <w:r w:rsidR="00A82F7D" w:rsidRPr="00BA3459">
        <w:t xml:space="preserve">mployment </w:t>
      </w:r>
      <w:r w:rsidRPr="00BA3459">
        <w:t>in the Western Cape (2019)</w:t>
      </w:r>
      <w:bookmarkEnd w:id="248"/>
    </w:p>
    <w:p w14:paraId="22A63CB1" w14:textId="0CC10BB8" w:rsidR="00B050D2" w:rsidRPr="0040736B" w:rsidRDefault="00B050D2" w:rsidP="0040736B">
      <w:pPr>
        <w:spacing w:before="0" w:line="259" w:lineRule="auto"/>
        <w:rPr>
          <w:sz w:val="22"/>
          <w:szCs w:val="24"/>
          <w:lang w:val="en-US"/>
        </w:rPr>
      </w:pPr>
      <w:r w:rsidRPr="0040736B">
        <w:rPr>
          <w:sz w:val="22"/>
          <w:szCs w:val="24"/>
          <w:lang w:val="en-US"/>
        </w:rPr>
        <w:t xml:space="preserve">In 2017, the Western Cape accounted for 18% of all South African cultural occupations (68 500 jobs), second only to Gauteng, which accounted for 29.4% of 2017 cultural occupations. When non-cultural support occupations in the </w:t>
      </w:r>
      <w:r w:rsidR="00CD005B" w:rsidRPr="0040736B">
        <w:rPr>
          <w:sz w:val="22"/>
          <w:szCs w:val="24"/>
          <w:lang w:val="en-US"/>
        </w:rPr>
        <w:t>CCIs</w:t>
      </w:r>
      <w:r w:rsidRPr="0040736B">
        <w:rPr>
          <w:sz w:val="22"/>
          <w:szCs w:val="24"/>
          <w:lang w:val="en-US"/>
        </w:rPr>
        <w:t xml:space="preserve"> are included, the Western Cape accounted for 17.2% of all creative economy occupations in 2017.</w:t>
      </w:r>
    </w:p>
    <w:p w14:paraId="5E730F24" w14:textId="3F11C781" w:rsidR="00B050D2" w:rsidRPr="0040736B" w:rsidRDefault="00772299" w:rsidP="0040736B">
      <w:pPr>
        <w:spacing w:before="0" w:line="259" w:lineRule="auto"/>
        <w:rPr>
          <w:sz w:val="22"/>
          <w:szCs w:val="24"/>
          <w:lang w:val="en-US"/>
        </w:rPr>
      </w:pPr>
      <w:r w:rsidRPr="0040736B">
        <w:rPr>
          <w:sz w:val="22"/>
          <w:szCs w:val="24"/>
          <w:lang w:val="en-US"/>
        </w:rPr>
        <w:t>However, i</w:t>
      </w:r>
      <w:r w:rsidR="00B050D2" w:rsidRPr="0040736B">
        <w:rPr>
          <w:sz w:val="22"/>
          <w:szCs w:val="24"/>
          <w:lang w:val="en-US"/>
        </w:rPr>
        <w:t>n 2019, the Western Cape creative economy employment declined: people in cultural occupations decreased to 55 400 which made up 14.4% of all South African cultural occupations (behind Gauteng at 32% and</w:t>
      </w:r>
      <w:r w:rsidR="00BC0700" w:rsidRPr="0040736B">
        <w:rPr>
          <w:sz w:val="22"/>
          <w:szCs w:val="24"/>
          <w:lang w:val="en-US"/>
        </w:rPr>
        <w:t xml:space="preserve"> KwaZulu-Natal</w:t>
      </w:r>
      <w:r w:rsidR="00B050D2" w:rsidRPr="0040736B">
        <w:rPr>
          <w:sz w:val="22"/>
          <w:szCs w:val="24"/>
          <w:lang w:val="en-US"/>
        </w:rPr>
        <w:t xml:space="preserve"> at 18.2%). Including cultural occupations and support occupations in the creative industries, total creative economy employment in the Western Cape in 2019 accounted for 168 450 jobs (16.8% of all creative economy jobs in South Africa).</w:t>
      </w:r>
    </w:p>
    <w:p w14:paraId="7F18C4CC" w14:textId="77777777" w:rsidR="00B050D2" w:rsidRDefault="00B050D2" w:rsidP="006B6F1A">
      <w:pPr>
        <w:rPr>
          <w:lang w:val="en-US"/>
        </w:rPr>
      </w:pPr>
      <w:r>
        <w:rPr>
          <w:noProof/>
          <w:lang w:eastAsia="en-ZA"/>
        </w:rPr>
        <w:lastRenderedPageBreak/>
        <w:drawing>
          <wp:inline distT="0" distB="0" distL="0" distR="0" wp14:anchorId="1F5DE784" wp14:editId="71DA4AF7">
            <wp:extent cx="5731510" cy="2523490"/>
            <wp:effectExtent l="0" t="0" r="2540" b="10160"/>
            <wp:docPr id="41" name="Chart 41">
              <a:extLst xmlns:a="http://schemas.openxmlformats.org/drawingml/2006/main">
                <a:ext uri="{FF2B5EF4-FFF2-40B4-BE49-F238E27FC236}">
                  <a16:creationId xmlns:a16="http://schemas.microsoft.com/office/drawing/2014/main" id="{4E3AF0AD-02E5-4E52-A851-DC6BE7C141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7442B573" w14:textId="20088527" w:rsidR="00B050D2" w:rsidRDefault="00B050D2" w:rsidP="00904501">
      <w:pPr>
        <w:pStyle w:val="Caption"/>
        <w:rPr>
          <w:lang w:val="en-US"/>
        </w:rPr>
      </w:pPr>
      <w:bookmarkStart w:id="249" w:name="_Toc92691522"/>
      <w:r>
        <w:t xml:space="preserve">Figure </w:t>
      </w:r>
      <w:r w:rsidR="00E92055">
        <w:t>60</w:t>
      </w:r>
      <w:r w:rsidR="00FB23F0">
        <w:rPr>
          <w:noProof/>
        </w:rPr>
        <w:t>:</w:t>
      </w:r>
      <w:r>
        <w:t xml:space="preserve"> Percentage of </w:t>
      </w:r>
      <w:r w:rsidR="005D5E5D">
        <w:t xml:space="preserve">cultural occupations </w:t>
      </w:r>
      <w:r>
        <w:t xml:space="preserve">by </w:t>
      </w:r>
      <w:r w:rsidR="00E92055">
        <w:t xml:space="preserve">province </w:t>
      </w:r>
      <w:r>
        <w:t>2017 and 2019</w:t>
      </w:r>
      <w:bookmarkEnd w:id="249"/>
    </w:p>
    <w:p w14:paraId="3E37F9FC" w14:textId="2C689F9C" w:rsidR="00B050D2" w:rsidRPr="0040736B" w:rsidRDefault="00B050D2" w:rsidP="0040736B">
      <w:pPr>
        <w:spacing w:before="0" w:line="259" w:lineRule="auto"/>
        <w:rPr>
          <w:sz w:val="22"/>
          <w:szCs w:val="24"/>
          <w:lang w:val="en-US"/>
        </w:rPr>
      </w:pPr>
      <w:r w:rsidRPr="0040736B">
        <w:rPr>
          <w:sz w:val="22"/>
          <w:szCs w:val="24"/>
          <w:lang w:val="en-US"/>
        </w:rPr>
        <w:t>L</w:t>
      </w:r>
      <w:r w:rsidR="004A3792" w:rsidRPr="0040736B">
        <w:rPr>
          <w:sz w:val="22"/>
          <w:szCs w:val="24"/>
          <w:lang w:val="en-US"/>
        </w:rPr>
        <w:t>Qs</w:t>
      </w:r>
      <w:r w:rsidRPr="0040736B">
        <w:rPr>
          <w:sz w:val="22"/>
          <w:szCs w:val="24"/>
          <w:lang w:val="en-US"/>
        </w:rPr>
        <w:t xml:space="preserve"> are a method of identifying potential comparative advantage in a particular sector, with a score of one or more indicating that the region has a higher conce</w:t>
      </w:r>
      <w:r w:rsidR="00D623BF">
        <w:rPr>
          <w:sz w:val="22"/>
          <w:szCs w:val="24"/>
          <w:lang w:val="en-US"/>
        </w:rPr>
        <w:t>n</w:t>
      </w:r>
      <w:r w:rsidRPr="0040736B">
        <w:rPr>
          <w:sz w:val="22"/>
          <w:szCs w:val="24"/>
          <w:lang w:val="en-US"/>
        </w:rPr>
        <w:t>t</w:t>
      </w:r>
      <w:r w:rsidR="00D623BF">
        <w:rPr>
          <w:sz w:val="22"/>
          <w:szCs w:val="24"/>
          <w:lang w:val="en-US"/>
        </w:rPr>
        <w:t>r</w:t>
      </w:r>
      <w:r w:rsidRPr="0040736B">
        <w:rPr>
          <w:sz w:val="22"/>
          <w:szCs w:val="24"/>
          <w:lang w:val="en-US"/>
        </w:rPr>
        <w:t>ation of cultural employment than other occupations. In 2017, the cultural occupations LQ for the Western Cape was 1.2, indicating a creative economy employment cluster. However, by 2019, the LQ had declined to 0.94.</w:t>
      </w:r>
    </w:p>
    <w:p w14:paraId="047E001B" w14:textId="77777777" w:rsidR="00B050D2" w:rsidRDefault="00B050D2" w:rsidP="006B6F1A">
      <w:pPr>
        <w:rPr>
          <w:lang w:val="en-US"/>
        </w:rPr>
      </w:pPr>
      <w:r>
        <w:rPr>
          <w:noProof/>
          <w:lang w:eastAsia="en-ZA"/>
        </w:rPr>
        <w:drawing>
          <wp:inline distT="0" distB="0" distL="0" distR="0" wp14:anchorId="14ED2196" wp14:editId="5E7AEB53">
            <wp:extent cx="4572000" cy="2743200"/>
            <wp:effectExtent l="0" t="0" r="0" b="0"/>
            <wp:docPr id="42" name="Chart 42">
              <a:extLst xmlns:a="http://schemas.openxmlformats.org/drawingml/2006/main">
                <a:ext uri="{FF2B5EF4-FFF2-40B4-BE49-F238E27FC236}">
                  <a16:creationId xmlns:a16="http://schemas.microsoft.com/office/drawing/2014/main" id="{9ED08260-3C01-4F28-BC67-479EA672B7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70D6D131" w14:textId="7295DC80" w:rsidR="00B050D2" w:rsidRDefault="00B050D2" w:rsidP="00904501">
      <w:pPr>
        <w:pStyle w:val="Caption"/>
        <w:rPr>
          <w:lang w:val="en-US"/>
        </w:rPr>
      </w:pPr>
      <w:bookmarkStart w:id="250" w:name="_Toc92691523"/>
      <w:r>
        <w:t xml:space="preserve">Figure </w:t>
      </w:r>
      <w:r w:rsidR="00EA48F5">
        <w:t>61</w:t>
      </w:r>
      <w:r w:rsidR="00FB23F0">
        <w:rPr>
          <w:noProof/>
        </w:rPr>
        <w:t>:</w:t>
      </w:r>
      <w:r>
        <w:t xml:space="preserve"> Percentage of cultural occupations by domain for the Western Cape and South Africa</w:t>
      </w:r>
      <w:bookmarkEnd w:id="250"/>
    </w:p>
    <w:p w14:paraId="7C242647" w14:textId="75710A22" w:rsidR="00B050D2" w:rsidRPr="0040736B" w:rsidRDefault="00B050D2" w:rsidP="0040736B">
      <w:pPr>
        <w:spacing w:before="0" w:line="259" w:lineRule="auto"/>
        <w:rPr>
          <w:sz w:val="22"/>
          <w:lang w:val="en-US"/>
        </w:rPr>
      </w:pPr>
      <w:r w:rsidRPr="0040736B">
        <w:rPr>
          <w:sz w:val="22"/>
          <w:lang w:val="en-US"/>
        </w:rPr>
        <w:t xml:space="preserve">Using the UNESCO Framework for Cultural Statistics format of grouping the </w:t>
      </w:r>
      <w:r w:rsidR="00CD005B" w:rsidRPr="0040736B">
        <w:rPr>
          <w:sz w:val="22"/>
          <w:lang w:val="en-US"/>
        </w:rPr>
        <w:t>CCIs</w:t>
      </w:r>
      <w:r w:rsidRPr="0040736B">
        <w:rPr>
          <w:sz w:val="22"/>
          <w:lang w:val="en-US"/>
        </w:rPr>
        <w:t xml:space="preserve"> into </w:t>
      </w:r>
      <w:r w:rsidR="00890DE7" w:rsidRPr="0040736B">
        <w:rPr>
          <w:sz w:val="22"/>
          <w:lang w:val="en-US"/>
        </w:rPr>
        <w:t>d</w:t>
      </w:r>
      <w:r w:rsidRPr="0040736B">
        <w:rPr>
          <w:sz w:val="22"/>
          <w:lang w:val="en-US"/>
        </w:rPr>
        <w:t>omains, the largest cultural occupation employment doma</w:t>
      </w:r>
      <w:r w:rsidR="00B95DEC" w:rsidRPr="0040736B">
        <w:rPr>
          <w:sz w:val="22"/>
          <w:lang w:val="en-US"/>
        </w:rPr>
        <w:t>in</w:t>
      </w:r>
      <w:r w:rsidRPr="0040736B">
        <w:rPr>
          <w:sz w:val="22"/>
          <w:lang w:val="en-US"/>
        </w:rPr>
        <w:t xml:space="preserve"> </w:t>
      </w:r>
      <w:r w:rsidR="00E4599A" w:rsidRPr="0040736B">
        <w:rPr>
          <w:sz w:val="22"/>
          <w:lang w:val="en-US"/>
        </w:rPr>
        <w:t xml:space="preserve">in </w:t>
      </w:r>
      <w:r w:rsidRPr="0040736B">
        <w:rPr>
          <w:sz w:val="22"/>
          <w:lang w:val="en-US"/>
        </w:rPr>
        <w:t>the Western Cape (and in South Africa as a whole) is Visual Arts and Crafts, which accounted for 41.6% of cultural occupations in the Western Cape in 2019. The second largest employment doma</w:t>
      </w:r>
      <w:r w:rsidR="00B95DEC" w:rsidRPr="0040736B">
        <w:rPr>
          <w:sz w:val="22"/>
          <w:lang w:val="en-US"/>
        </w:rPr>
        <w:t>in</w:t>
      </w:r>
      <w:r w:rsidR="00E4599A" w:rsidRPr="0040736B">
        <w:rPr>
          <w:sz w:val="22"/>
          <w:lang w:val="en-US"/>
        </w:rPr>
        <w:t xml:space="preserve"> in</w:t>
      </w:r>
      <w:r w:rsidRPr="0040736B">
        <w:rPr>
          <w:sz w:val="22"/>
          <w:lang w:val="en-US"/>
        </w:rPr>
        <w:t xml:space="preserve"> the Western Cape is Design and Creative Services (16.3% of all cultural occupations in the province, a considerably higher share than occupations in this domain for South Africa overall).</w:t>
      </w:r>
    </w:p>
    <w:p w14:paraId="11DD7E23" w14:textId="6DC84CD4" w:rsidR="00B050D2" w:rsidRPr="0040736B" w:rsidRDefault="00B050D2" w:rsidP="0040736B">
      <w:pPr>
        <w:spacing w:before="0" w:line="259" w:lineRule="auto"/>
        <w:rPr>
          <w:sz w:val="22"/>
          <w:lang w:val="en-US"/>
        </w:rPr>
      </w:pPr>
      <w:r w:rsidRPr="0040736B">
        <w:rPr>
          <w:sz w:val="22"/>
          <w:lang w:val="en-US"/>
        </w:rPr>
        <w:t xml:space="preserve">The film and television production cluster in Cape Town is also clear: </w:t>
      </w:r>
      <w:r w:rsidR="00BD19EE">
        <w:rPr>
          <w:sz w:val="22"/>
          <w:lang w:val="en-US"/>
        </w:rPr>
        <w:t>i</w:t>
      </w:r>
      <w:r w:rsidR="00BD19EE" w:rsidRPr="0040736B">
        <w:rPr>
          <w:sz w:val="22"/>
          <w:lang w:val="en-US"/>
        </w:rPr>
        <w:t xml:space="preserve">n </w:t>
      </w:r>
      <w:r w:rsidRPr="0040736B">
        <w:rPr>
          <w:sz w:val="22"/>
          <w:lang w:val="en-US"/>
        </w:rPr>
        <w:t>South Africa as a whole, cultural occupations in this domain make</w:t>
      </w:r>
      <w:r w:rsidR="001C77F8">
        <w:rPr>
          <w:sz w:val="22"/>
          <w:lang w:val="en-US"/>
        </w:rPr>
        <w:t xml:space="preserve"> </w:t>
      </w:r>
      <w:r w:rsidRPr="0040736B">
        <w:rPr>
          <w:sz w:val="22"/>
          <w:lang w:val="en-US"/>
        </w:rPr>
        <w:t>up 2.7% of all cultural occupations, but they make</w:t>
      </w:r>
      <w:r w:rsidR="001C77F8">
        <w:rPr>
          <w:sz w:val="22"/>
          <w:lang w:val="en-US"/>
        </w:rPr>
        <w:t xml:space="preserve"> </w:t>
      </w:r>
      <w:r w:rsidRPr="0040736B">
        <w:rPr>
          <w:sz w:val="22"/>
          <w:lang w:val="en-US"/>
        </w:rPr>
        <w:t xml:space="preserve">up 7.8% of cultural occupations in the Western Cape. Other domains where the Western </w:t>
      </w:r>
      <w:r w:rsidRPr="0040736B">
        <w:rPr>
          <w:sz w:val="22"/>
          <w:lang w:val="en-US"/>
        </w:rPr>
        <w:lastRenderedPageBreak/>
        <w:t>Cape has a larger proportion of cultural occupations than the national average are Books, Information and Press (13.7%) and Performance and Celebration (6.6%).</w:t>
      </w:r>
    </w:p>
    <w:p w14:paraId="793CC06E" w14:textId="77777777" w:rsidR="00B050D2" w:rsidRDefault="00B050D2" w:rsidP="006B6F1A">
      <w:pPr>
        <w:rPr>
          <w:noProof/>
        </w:rPr>
      </w:pPr>
      <w:r>
        <w:rPr>
          <w:noProof/>
          <w:lang w:eastAsia="en-ZA"/>
        </w:rPr>
        <w:drawing>
          <wp:inline distT="0" distB="0" distL="0" distR="0" wp14:anchorId="4DCBC26C" wp14:editId="2CA2CA43">
            <wp:extent cx="5731510" cy="2531110"/>
            <wp:effectExtent l="0" t="0" r="2540" b="2540"/>
            <wp:docPr id="43" name="Chart 43">
              <a:extLst xmlns:a="http://schemas.openxmlformats.org/drawingml/2006/main">
                <a:ext uri="{FF2B5EF4-FFF2-40B4-BE49-F238E27FC236}">
                  <a16:creationId xmlns:a16="http://schemas.microsoft.com/office/drawing/2014/main" id="{6C9503C0-093D-4EFA-9F71-95B9592099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2AAF3340" w14:textId="63E58AE2" w:rsidR="00B050D2" w:rsidRDefault="00B050D2" w:rsidP="00904501">
      <w:pPr>
        <w:pStyle w:val="Caption"/>
        <w:rPr>
          <w:lang w:val="en-US"/>
        </w:rPr>
      </w:pPr>
      <w:bookmarkStart w:id="251" w:name="_Toc92691524"/>
      <w:r>
        <w:t xml:space="preserve">Figure </w:t>
      </w:r>
      <w:r w:rsidR="00EA48F5">
        <w:t>62</w:t>
      </w:r>
      <w:r w:rsidR="00FB23F0">
        <w:rPr>
          <w:noProof/>
        </w:rPr>
        <w:t>:</w:t>
      </w:r>
      <w:r>
        <w:t xml:space="preserve"> Sociodemographic profile of Cultural Occupation workers in the Western Cape and South Africa</w:t>
      </w:r>
      <w:bookmarkEnd w:id="251"/>
    </w:p>
    <w:p w14:paraId="1E4DD852" w14:textId="45827B7B" w:rsidR="00B050D2" w:rsidRPr="0040736B" w:rsidRDefault="00B050D2" w:rsidP="0040736B">
      <w:pPr>
        <w:spacing w:before="0" w:line="259" w:lineRule="auto"/>
        <w:rPr>
          <w:sz w:val="22"/>
          <w:szCs w:val="24"/>
          <w:lang w:val="en-US"/>
        </w:rPr>
      </w:pPr>
      <w:r w:rsidRPr="0040736B">
        <w:rPr>
          <w:sz w:val="22"/>
          <w:szCs w:val="24"/>
          <w:lang w:val="en-US"/>
        </w:rPr>
        <w:t>In terms of the sociodemographic characteristics of people working in cultural occupations in the Western Cape, the largest population groups are Coloured people (35%) followed by Black African and white people (32% each). Compared to people in cultural occupations in South Africa as a whole, there is a greater proportion of both Coloured (7.4% at national level) and white people (13.3% at national level). This can partly be explained by the different demographic make-up of the provinces, but it does appear to be the case that white people in cultural occupations in the Western Cape are over-represented, even in comparison to the percentage of white people in non-cultural occupation</w:t>
      </w:r>
      <w:r w:rsidR="00330E49">
        <w:rPr>
          <w:sz w:val="22"/>
          <w:szCs w:val="24"/>
          <w:lang w:val="en-US"/>
        </w:rPr>
        <w:t>s</w:t>
      </w:r>
      <w:r w:rsidRPr="0040736B">
        <w:rPr>
          <w:sz w:val="22"/>
          <w:szCs w:val="24"/>
          <w:lang w:val="en-US"/>
        </w:rPr>
        <w:t xml:space="preserve"> in the province (18.4%).</w:t>
      </w:r>
    </w:p>
    <w:p w14:paraId="2B7092DD" w14:textId="780DFDD4" w:rsidR="00B050D2" w:rsidRPr="0040736B" w:rsidRDefault="00B050D2" w:rsidP="0040736B">
      <w:pPr>
        <w:spacing w:before="0" w:line="259" w:lineRule="auto"/>
        <w:rPr>
          <w:sz w:val="22"/>
          <w:szCs w:val="24"/>
          <w:lang w:val="en-US"/>
        </w:rPr>
      </w:pPr>
      <w:r w:rsidRPr="0040736B">
        <w:rPr>
          <w:sz w:val="22"/>
          <w:szCs w:val="24"/>
          <w:lang w:val="en-US"/>
        </w:rPr>
        <w:t xml:space="preserve">The distribution of age groups in cultural occupations in the Western Cape </w:t>
      </w:r>
      <w:r w:rsidR="000A1C0C" w:rsidRPr="0040736B">
        <w:rPr>
          <w:sz w:val="22"/>
          <w:szCs w:val="24"/>
          <w:lang w:val="en-US"/>
        </w:rPr>
        <w:t xml:space="preserve">is </w:t>
      </w:r>
      <w:r w:rsidRPr="0040736B">
        <w:rPr>
          <w:sz w:val="22"/>
          <w:szCs w:val="24"/>
          <w:lang w:val="en-US"/>
        </w:rPr>
        <w:t>very similar both to national cultural occupations and to non-cultural occupations in the province. There is a slightly higher percentage of youth in cultural occupations (35.4%) compared to cultural occupations nationally (32.9%). As in national cultural, and provincial non-cultural occupations, the proportion of men in cultural occupations in the Western Cape is greater than women, and the gender imbalance is somewhat higher in cultural occupations in the province (60.3% men) than in both cultural occupations at a national level (57.3%) and non-cultural occupations in the Western Cape (55.4%).</w:t>
      </w:r>
    </w:p>
    <w:p w14:paraId="18BEF04B" w14:textId="6EB8E59C" w:rsidR="00B050D2" w:rsidRPr="0040736B" w:rsidRDefault="00B050D2" w:rsidP="0040736B">
      <w:pPr>
        <w:spacing w:before="0" w:line="259" w:lineRule="auto"/>
        <w:rPr>
          <w:sz w:val="22"/>
          <w:szCs w:val="24"/>
          <w:lang w:val="en-US"/>
        </w:rPr>
      </w:pPr>
      <w:r w:rsidRPr="0040736B">
        <w:rPr>
          <w:sz w:val="22"/>
          <w:szCs w:val="24"/>
          <w:lang w:val="en-US"/>
        </w:rPr>
        <w:t>A significantly higher percentage of people in cultural occupations in the Western Cape have tertiary education (38.3%) compared to the national average for cultural occupations (25.5%), with smaller proportions falling into the lower education levels (primary school, and secondary school not completed).</w:t>
      </w:r>
    </w:p>
    <w:p w14:paraId="70153613" w14:textId="464D8B0E" w:rsidR="00B050D2" w:rsidRPr="0040736B" w:rsidRDefault="00B050D2" w:rsidP="0040736B">
      <w:pPr>
        <w:spacing w:before="0" w:line="259" w:lineRule="auto"/>
        <w:rPr>
          <w:sz w:val="22"/>
          <w:szCs w:val="24"/>
          <w:lang w:val="en-US"/>
        </w:rPr>
      </w:pPr>
      <w:r w:rsidRPr="0040736B">
        <w:rPr>
          <w:sz w:val="22"/>
          <w:szCs w:val="24"/>
          <w:lang w:val="en-US"/>
        </w:rPr>
        <w:t>In terms of employment type, it is notable that a much higher percentage of cultural workers in Western Cape are employees (78.2% working for someone else for pay) than in cultural occupations nationally (60%). While there are still a greater proportion of Western Cape cultural workers in the freelance category (19.7% own account workers with no employees), this is much lower than the national cultural occupation average (34.5%).</w:t>
      </w:r>
    </w:p>
    <w:p w14:paraId="78C86605" w14:textId="26A8DFE5" w:rsidR="00B050D2" w:rsidRPr="0040736B" w:rsidRDefault="00B050D2" w:rsidP="0040736B">
      <w:pPr>
        <w:spacing w:before="0" w:line="259" w:lineRule="auto"/>
        <w:rPr>
          <w:sz w:val="22"/>
          <w:szCs w:val="24"/>
          <w:lang w:val="en-US"/>
        </w:rPr>
      </w:pPr>
      <w:r w:rsidRPr="0040736B">
        <w:rPr>
          <w:sz w:val="22"/>
          <w:szCs w:val="24"/>
          <w:lang w:val="en-US"/>
        </w:rPr>
        <w:t xml:space="preserve">In line with this, cultural workers in the Western Cape are more likely to be permanently employed (83.3%) than both non-cultural workers in the province (71% permanent) and cultural workers nationally (66.9%). This is also associated with a higher proportion of formal </w:t>
      </w:r>
      <w:r w:rsidRPr="0040736B">
        <w:rPr>
          <w:sz w:val="22"/>
          <w:szCs w:val="24"/>
          <w:lang w:val="en-US"/>
        </w:rPr>
        <w:lastRenderedPageBreak/>
        <w:t xml:space="preserve">sector work for cultural occupations in the Western </w:t>
      </w:r>
      <w:r w:rsidR="00036709" w:rsidRPr="0040736B">
        <w:rPr>
          <w:sz w:val="22"/>
          <w:szCs w:val="24"/>
          <w:lang w:val="en-US"/>
        </w:rPr>
        <w:t>C</w:t>
      </w:r>
      <w:r w:rsidRPr="0040736B">
        <w:rPr>
          <w:sz w:val="22"/>
          <w:szCs w:val="24"/>
          <w:lang w:val="en-US"/>
        </w:rPr>
        <w:t>ape (67.6%) than cultural workers in South Africa as a whole (48.6%), although the percentage of formal sector cultural occupations in the Western Cape is still lower than for non-cultural occupations in the province (73%).</w:t>
      </w:r>
    </w:p>
    <w:p w14:paraId="3AFEB60B" w14:textId="782AB9CC" w:rsidR="00B050D2" w:rsidRDefault="00B050D2" w:rsidP="00904501">
      <w:pPr>
        <w:pStyle w:val="Caption"/>
        <w:rPr>
          <w:lang w:val="en-US"/>
        </w:rPr>
      </w:pPr>
      <w:bookmarkStart w:id="252" w:name="_Toc93293361"/>
      <w:r>
        <w:t xml:space="preserve">Table </w:t>
      </w:r>
      <w:r w:rsidR="00D54A5F">
        <w:t>52</w:t>
      </w:r>
      <w:r w:rsidR="00585410">
        <w:rPr>
          <w:noProof/>
        </w:rPr>
        <w:t>:</w:t>
      </w:r>
      <w:r>
        <w:t xml:space="preserve"> </w:t>
      </w:r>
      <w:r w:rsidRPr="00E33A54">
        <w:t>Occupation type and income category for cultural workers in the Western Cape and South Africa</w:t>
      </w:r>
      <w:bookmarkEnd w:id="252"/>
    </w:p>
    <w:tbl>
      <w:tblPr>
        <w:tblStyle w:val="TableGrid"/>
        <w:tblW w:w="5000" w:type="pct"/>
        <w:jc w:val="center"/>
        <w:tblLayout w:type="fixed"/>
        <w:tblLook w:val="04A0" w:firstRow="1" w:lastRow="0" w:firstColumn="1" w:lastColumn="0" w:noHBand="0" w:noVBand="1"/>
      </w:tblPr>
      <w:tblGrid>
        <w:gridCol w:w="1428"/>
        <w:gridCol w:w="2676"/>
        <w:gridCol w:w="1637"/>
        <w:gridCol w:w="1625"/>
        <w:gridCol w:w="1650"/>
      </w:tblGrid>
      <w:tr w:rsidR="00B050D2" w:rsidRPr="00F445DC" w14:paraId="449D9DE7" w14:textId="77777777" w:rsidTr="0040736B">
        <w:trPr>
          <w:trHeight w:val="295"/>
          <w:jc w:val="center"/>
        </w:trPr>
        <w:tc>
          <w:tcPr>
            <w:tcW w:w="2276" w:type="pct"/>
            <w:gridSpan w:val="2"/>
            <w:noWrap/>
            <w:hideMark/>
          </w:tcPr>
          <w:p w14:paraId="589A90F2" w14:textId="77777777" w:rsidR="00B050D2" w:rsidRPr="00F445DC" w:rsidRDefault="00B050D2" w:rsidP="0040736B">
            <w:pPr>
              <w:spacing w:before="60" w:after="60"/>
              <w:rPr>
                <w:lang w:eastAsia="en-ZA"/>
              </w:rPr>
            </w:pPr>
          </w:p>
        </w:tc>
        <w:tc>
          <w:tcPr>
            <w:tcW w:w="1809" w:type="pct"/>
            <w:gridSpan w:val="2"/>
            <w:noWrap/>
          </w:tcPr>
          <w:p w14:paraId="3CB782A9" w14:textId="77777777" w:rsidR="00B050D2" w:rsidRPr="00F445DC" w:rsidRDefault="00B050D2" w:rsidP="0040736B">
            <w:pPr>
              <w:spacing w:before="60" w:after="60"/>
              <w:jc w:val="center"/>
              <w:rPr>
                <w:lang w:eastAsia="en-ZA"/>
              </w:rPr>
            </w:pPr>
            <w:r w:rsidRPr="00F445DC">
              <w:rPr>
                <w:lang w:eastAsia="en-ZA"/>
              </w:rPr>
              <w:t>Western Cape</w:t>
            </w:r>
          </w:p>
        </w:tc>
        <w:tc>
          <w:tcPr>
            <w:tcW w:w="915" w:type="pct"/>
          </w:tcPr>
          <w:p w14:paraId="671C52B3" w14:textId="77777777" w:rsidR="00B050D2" w:rsidRPr="00F445DC" w:rsidRDefault="00B050D2" w:rsidP="0040736B">
            <w:pPr>
              <w:spacing w:before="60" w:after="60"/>
              <w:jc w:val="center"/>
              <w:rPr>
                <w:lang w:eastAsia="en-ZA"/>
              </w:rPr>
            </w:pPr>
            <w:r w:rsidRPr="00F445DC">
              <w:rPr>
                <w:lang w:eastAsia="en-ZA"/>
              </w:rPr>
              <w:t>SA</w:t>
            </w:r>
          </w:p>
        </w:tc>
      </w:tr>
      <w:tr w:rsidR="00B050D2" w:rsidRPr="00F445DC" w14:paraId="7CF1B4CD" w14:textId="77777777" w:rsidTr="0040736B">
        <w:trPr>
          <w:trHeight w:val="295"/>
          <w:jc w:val="center"/>
        </w:trPr>
        <w:tc>
          <w:tcPr>
            <w:tcW w:w="792" w:type="pct"/>
            <w:noWrap/>
          </w:tcPr>
          <w:p w14:paraId="6DBF90F0" w14:textId="77777777" w:rsidR="00B050D2" w:rsidRPr="00920F96" w:rsidRDefault="00B050D2" w:rsidP="0040736B">
            <w:pPr>
              <w:spacing w:before="60" w:after="60"/>
              <w:rPr>
                <w:lang w:eastAsia="en-ZA"/>
              </w:rPr>
            </w:pPr>
            <w:r w:rsidRPr="00920F96">
              <w:rPr>
                <w:lang w:eastAsia="en-ZA"/>
              </w:rPr>
              <w:t>Data</w:t>
            </w:r>
          </w:p>
        </w:tc>
        <w:tc>
          <w:tcPr>
            <w:tcW w:w="1484" w:type="pct"/>
            <w:noWrap/>
          </w:tcPr>
          <w:p w14:paraId="69284836" w14:textId="77777777" w:rsidR="00B050D2" w:rsidRPr="00F445DC" w:rsidRDefault="00B050D2" w:rsidP="0040736B">
            <w:pPr>
              <w:spacing w:before="60" w:after="60"/>
              <w:rPr>
                <w:lang w:eastAsia="en-ZA"/>
              </w:rPr>
            </w:pPr>
            <w:r w:rsidRPr="00F445DC">
              <w:rPr>
                <w:lang w:eastAsia="en-ZA"/>
              </w:rPr>
              <w:t>Categories</w:t>
            </w:r>
          </w:p>
        </w:tc>
        <w:tc>
          <w:tcPr>
            <w:tcW w:w="908" w:type="pct"/>
            <w:noWrap/>
          </w:tcPr>
          <w:p w14:paraId="496737BA" w14:textId="77777777" w:rsidR="00B050D2" w:rsidRPr="00F445DC" w:rsidRDefault="00B050D2" w:rsidP="0040736B">
            <w:pPr>
              <w:spacing w:before="60" w:after="60"/>
              <w:jc w:val="center"/>
              <w:rPr>
                <w:lang w:eastAsia="en-ZA"/>
              </w:rPr>
            </w:pPr>
            <w:r w:rsidRPr="00F445DC">
              <w:rPr>
                <w:lang w:eastAsia="en-ZA"/>
              </w:rPr>
              <w:t>Cultural Occupations</w:t>
            </w:r>
          </w:p>
        </w:tc>
        <w:tc>
          <w:tcPr>
            <w:tcW w:w="901" w:type="pct"/>
            <w:noWrap/>
          </w:tcPr>
          <w:p w14:paraId="17D1BAEE" w14:textId="77777777" w:rsidR="00B050D2" w:rsidRPr="00F445DC" w:rsidRDefault="00B050D2" w:rsidP="0040736B">
            <w:pPr>
              <w:spacing w:before="60" w:after="60"/>
              <w:jc w:val="center"/>
              <w:rPr>
                <w:lang w:eastAsia="en-ZA"/>
              </w:rPr>
            </w:pPr>
            <w:r w:rsidRPr="00F445DC">
              <w:rPr>
                <w:lang w:eastAsia="en-ZA"/>
              </w:rPr>
              <w:t>Non-Cultural occupations</w:t>
            </w:r>
          </w:p>
        </w:tc>
        <w:tc>
          <w:tcPr>
            <w:tcW w:w="915" w:type="pct"/>
          </w:tcPr>
          <w:p w14:paraId="63FD0690" w14:textId="77777777" w:rsidR="00B050D2" w:rsidRPr="00F445DC" w:rsidRDefault="00B050D2" w:rsidP="0040736B">
            <w:pPr>
              <w:spacing w:before="60" w:after="60"/>
              <w:jc w:val="center"/>
              <w:rPr>
                <w:lang w:eastAsia="en-ZA"/>
              </w:rPr>
            </w:pPr>
            <w:r w:rsidRPr="00F445DC">
              <w:rPr>
                <w:lang w:eastAsia="en-ZA"/>
              </w:rPr>
              <w:t>Cultural Occupations</w:t>
            </w:r>
          </w:p>
        </w:tc>
      </w:tr>
      <w:tr w:rsidR="00B050D2" w:rsidRPr="00F445DC" w14:paraId="16D9C23E" w14:textId="77777777" w:rsidTr="0040736B">
        <w:trPr>
          <w:trHeight w:val="295"/>
          <w:jc w:val="center"/>
        </w:trPr>
        <w:tc>
          <w:tcPr>
            <w:tcW w:w="792" w:type="pct"/>
            <w:vMerge w:val="restart"/>
            <w:noWrap/>
            <w:hideMark/>
          </w:tcPr>
          <w:p w14:paraId="5FB20B4A" w14:textId="77777777" w:rsidR="00B050D2" w:rsidRPr="00920F96" w:rsidRDefault="00B050D2" w:rsidP="0040736B">
            <w:pPr>
              <w:spacing w:before="60" w:after="60"/>
              <w:rPr>
                <w:lang w:eastAsia="en-ZA"/>
              </w:rPr>
            </w:pPr>
            <w:r w:rsidRPr="00920F96">
              <w:rPr>
                <w:lang w:eastAsia="en-ZA"/>
              </w:rPr>
              <w:t>Job Type</w:t>
            </w:r>
          </w:p>
        </w:tc>
        <w:tc>
          <w:tcPr>
            <w:tcW w:w="1484" w:type="pct"/>
            <w:noWrap/>
            <w:hideMark/>
          </w:tcPr>
          <w:p w14:paraId="4C680899" w14:textId="77777777" w:rsidR="00B050D2" w:rsidRPr="00F445DC" w:rsidRDefault="00B050D2" w:rsidP="0040736B">
            <w:pPr>
              <w:spacing w:before="60" w:after="60"/>
              <w:rPr>
                <w:lang w:eastAsia="en-ZA"/>
              </w:rPr>
            </w:pPr>
            <w:r w:rsidRPr="00F445DC">
              <w:rPr>
                <w:lang w:eastAsia="en-ZA"/>
              </w:rPr>
              <w:t>Working for someone else for pay</w:t>
            </w:r>
          </w:p>
        </w:tc>
        <w:tc>
          <w:tcPr>
            <w:tcW w:w="908" w:type="pct"/>
            <w:noWrap/>
            <w:tcMar>
              <w:right w:w="397" w:type="dxa"/>
            </w:tcMar>
            <w:hideMark/>
          </w:tcPr>
          <w:p w14:paraId="4E1EB2F1" w14:textId="77777777" w:rsidR="00B050D2" w:rsidRPr="00F445DC" w:rsidRDefault="00B050D2" w:rsidP="0040736B">
            <w:pPr>
              <w:spacing w:before="60" w:after="60"/>
              <w:jc w:val="right"/>
              <w:rPr>
                <w:lang w:eastAsia="en-ZA"/>
              </w:rPr>
            </w:pPr>
            <w:r w:rsidRPr="00F445DC">
              <w:rPr>
                <w:lang w:eastAsia="en-ZA"/>
              </w:rPr>
              <w:t>78.2%</w:t>
            </w:r>
          </w:p>
        </w:tc>
        <w:tc>
          <w:tcPr>
            <w:tcW w:w="901" w:type="pct"/>
            <w:noWrap/>
            <w:tcMar>
              <w:right w:w="397" w:type="dxa"/>
            </w:tcMar>
            <w:hideMark/>
          </w:tcPr>
          <w:p w14:paraId="0AC3ADD5" w14:textId="77777777" w:rsidR="00B050D2" w:rsidRPr="00F445DC" w:rsidRDefault="00B050D2" w:rsidP="0040736B">
            <w:pPr>
              <w:spacing w:before="60" w:after="60"/>
              <w:jc w:val="right"/>
              <w:rPr>
                <w:lang w:eastAsia="en-ZA"/>
              </w:rPr>
            </w:pPr>
            <w:r w:rsidRPr="00F445DC">
              <w:rPr>
                <w:lang w:eastAsia="en-ZA"/>
              </w:rPr>
              <w:t>87.2%</w:t>
            </w:r>
          </w:p>
        </w:tc>
        <w:tc>
          <w:tcPr>
            <w:tcW w:w="915" w:type="pct"/>
            <w:tcMar>
              <w:right w:w="397" w:type="dxa"/>
            </w:tcMar>
          </w:tcPr>
          <w:p w14:paraId="0FF07589" w14:textId="77777777" w:rsidR="00B050D2" w:rsidRPr="00F445DC" w:rsidRDefault="00B050D2" w:rsidP="0040736B">
            <w:pPr>
              <w:spacing w:before="60" w:after="60"/>
              <w:jc w:val="right"/>
              <w:rPr>
                <w:lang w:eastAsia="en-ZA"/>
              </w:rPr>
            </w:pPr>
            <w:r w:rsidRPr="00F445DC">
              <w:rPr>
                <w:lang w:eastAsia="en-ZA"/>
              </w:rPr>
              <w:t>60.0%</w:t>
            </w:r>
          </w:p>
        </w:tc>
      </w:tr>
      <w:tr w:rsidR="00B050D2" w:rsidRPr="00F445DC" w14:paraId="4740A6C1" w14:textId="77777777" w:rsidTr="0040736B">
        <w:trPr>
          <w:trHeight w:val="295"/>
          <w:jc w:val="center"/>
        </w:trPr>
        <w:tc>
          <w:tcPr>
            <w:tcW w:w="792" w:type="pct"/>
            <w:vMerge/>
            <w:noWrap/>
            <w:hideMark/>
          </w:tcPr>
          <w:p w14:paraId="3AFD8437" w14:textId="77777777" w:rsidR="00B050D2" w:rsidRPr="00920F96" w:rsidRDefault="00B050D2" w:rsidP="0040736B">
            <w:pPr>
              <w:spacing w:before="60" w:after="60"/>
              <w:rPr>
                <w:lang w:eastAsia="en-ZA"/>
              </w:rPr>
            </w:pPr>
          </w:p>
        </w:tc>
        <w:tc>
          <w:tcPr>
            <w:tcW w:w="1484" w:type="pct"/>
            <w:noWrap/>
            <w:hideMark/>
          </w:tcPr>
          <w:p w14:paraId="2AC5F498" w14:textId="77777777" w:rsidR="00B050D2" w:rsidRPr="00F445DC" w:rsidRDefault="00B050D2" w:rsidP="0040736B">
            <w:pPr>
              <w:spacing w:before="60" w:after="60"/>
              <w:rPr>
                <w:lang w:eastAsia="en-ZA"/>
              </w:rPr>
            </w:pPr>
            <w:r w:rsidRPr="00F445DC">
              <w:rPr>
                <w:lang w:eastAsia="en-ZA"/>
              </w:rPr>
              <w:t>An employer</w:t>
            </w:r>
          </w:p>
        </w:tc>
        <w:tc>
          <w:tcPr>
            <w:tcW w:w="908" w:type="pct"/>
            <w:noWrap/>
            <w:tcMar>
              <w:right w:w="397" w:type="dxa"/>
            </w:tcMar>
            <w:hideMark/>
          </w:tcPr>
          <w:p w14:paraId="0745310E" w14:textId="77777777" w:rsidR="00B050D2" w:rsidRPr="00F445DC" w:rsidRDefault="00B050D2" w:rsidP="0040736B">
            <w:pPr>
              <w:spacing w:before="60" w:after="60"/>
              <w:jc w:val="right"/>
              <w:rPr>
                <w:lang w:eastAsia="en-ZA"/>
              </w:rPr>
            </w:pPr>
            <w:r w:rsidRPr="00F445DC">
              <w:rPr>
                <w:lang w:eastAsia="en-ZA"/>
              </w:rPr>
              <w:t>2.2%</w:t>
            </w:r>
          </w:p>
        </w:tc>
        <w:tc>
          <w:tcPr>
            <w:tcW w:w="901" w:type="pct"/>
            <w:noWrap/>
            <w:tcMar>
              <w:right w:w="397" w:type="dxa"/>
            </w:tcMar>
            <w:hideMark/>
          </w:tcPr>
          <w:p w14:paraId="0477A4A8" w14:textId="77777777" w:rsidR="00B050D2" w:rsidRPr="00F445DC" w:rsidRDefault="00B050D2" w:rsidP="0040736B">
            <w:pPr>
              <w:spacing w:before="60" w:after="60"/>
              <w:jc w:val="right"/>
              <w:rPr>
                <w:lang w:eastAsia="en-ZA"/>
              </w:rPr>
            </w:pPr>
            <w:r w:rsidRPr="00F445DC">
              <w:rPr>
                <w:lang w:eastAsia="en-ZA"/>
              </w:rPr>
              <w:t>5.1%</w:t>
            </w:r>
          </w:p>
        </w:tc>
        <w:tc>
          <w:tcPr>
            <w:tcW w:w="915" w:type="pct"/>
            <w:tcMar>
              <w:right w:w="397" w:type="dxa"/>
            </w:tcMar>
          </w:tcPr>
          <w:p w14:paraId="7CF467D7" w14:textId="77777777" w:rsidR="00B050D2" w:rsidRPr="00F445DC" w:rsidRDefault="00B050D2" w:rsidP="0040736B">
            <w:pPr>
              <w:spacing w:before="60" w:after="60"/>
              <w:jc w:val="right"/>
              <w:rPr>
                <w:lang w:eastAsia="en-ZA"/>
              </w:rPr>
            </w:pPr>
            <w:r w:rsidRPr="00F445DC">
              <w:rPr>
                <w:lang w:eastAsia="en-ZA"/>
              </w:rPr>
              <w:t>5.3%</w:t>
            </w:r>
          </w:p>
        </w:tc>
      </w:tr>
      <w:tr w:rsidR="00B050D2" w:rsidRPr="00F445DC" w14:paraId="57FEF50C" w14:textId="77777777" w:rsidTr="0040736B">
        <w:trPr>
          <w:trHeight w:val="295"/>
          <w:jc w:val="center"/>
        </w:trPr>
        <w:tc>
          <w:tcPr>
            <w:tcW w:w="792" w:type="pct"/>
            <w:vMerge/>
            <w:noWrap/>
            <w:hideMark/>
          </w:tcPr>
          <w:p w14:paraId="164A1980" w14:textId="77777777" w:rsidR="00B050D2" w:rsidRPr="00920F96" w:rsidRDefault="00B050D2" w:rsidP="0040736B">
            <w:pPr>
              <w:spacing w:before="60" w:after="60"/>
              <w:rPr>
                <w:lang w:eastAsia="en-ZA"/>
              </w:rPr>
            </w:pPr>
          </w:p>
        </w:tc>
        <w:tc>
          <w:tcPr>
            <w:tcW w:w="1484" w:type="pct"/>
            <w:noWrap/>
            <w:hideMark/>
          </w:tcPr>
          <w:p w14:paraId="33C0FFBE" w14:textId="77777777" w:rsidR="00B050D2" w:rsidRPr="00F445DC" w:rsidRDefault="00B050D2" w:rsidP="0040736B">
            <w:pPr>
              <w:spacing w:before="60" w:after="60"/>
              <w:rPr>
                <w:lang w:eastAsia="en-ZA"/>
              </w:rPr>
            </w:pPr>
            <w:r w:rsidRPr="00F445DC">
              <w:rPr>
                <w:lang w:eastAsia="en-ZA"/>
              </w:rPr>
              <w:t xml:space="preserve">Own account worker </w:t>
            </w:r>
          </w:p>
        </w:tc>
        <w:tc>
          <w:tcPr>
            <w:tcW w:w="908" w:type="pct"/>
            <w:noWrap/>
            <w:tcMar>
              <w:right w:w="397" w:type="dxa"/>
            </w:tcMar>
            <w:hideMark/>
          </w:tcPr>
          <w:p w14:paraId="0E1FF75D" w14:textId="77777777" w:rsidR="00B050D2" w:rsidRPr="00F445DC" w:rsidRDefault="00B050D2" w:rsidP="0040736B">
            <w:pPr>
              <w:spacing w:before="60" w:after="60"/>
              <w:jc w:val="right"/>
              <w:rPr>
                <w:lang w:eastAsia="en-ZA"/>
              </w:rPr>
            </w:pPr>
            <w:r w:rsidRPr="00F445DC">
              <w:rPr>
                <w:lang w:eastAsia="en-ZA"/>
              </w:rPr>
              <w:t>19.7%</w:t>
            </w:r>
          </w:p>
        </w:tc>
        <w:tc>
          <w:tcPr>
            <w:tcW w:w="901" w:type="pct"/>
            <w:noWrap/>
            <w:tcMar>
              <w:right w:w="397" w:type="dxa"/>
            </w:tcMar>
            <w:hideMark/>
          </w:tcPr>
          <w:p w14:paraId="7B616E5E" w14:textId="77777777" w:rsidR="00B050D2" w:rsidRPr="00F445DC" w:rsidRDefault="00B050D2" w:rsidP="0040736B">
            <w:pPr>
              <w:spacing w:before="60" w:after="60"/>
              <w:jc w:val="right"/>
              <w:rPr>
                <w:lang w:eastAsia="en-ZA"/>
              </w:rPr>
            </w:pPr>
            <w:r w:rsidRPr="00F445DC">
              <w:rPr>
                <w:lang w:eastAsia="en-ZA"/>
              </w:rPr>
              <w:t>7.4%</w:t>
            </w:r>
          </w:p>
        </w:tc>
        <w:tc>
          <w:tcPr>
            <w:tcW w:w="915" w:type="pct"/>
            <w:tcMar>
              <w:right w:w="397" w:type="dxa"/>
            </w:tcMar>
          </w:tcPr>
          <w:p w14:paraId="63D40634" w14:textId="77777777" w:rsidR="00B050D2" w:rsidRPr="00F445DC" w:rsidRDefault="00B050D2" w:rsidP="0040736B">
            <w:pPr>
              <w:spacing w:before="60" w:after="60"/>
              <w:jc w:val="right"/>
              <w:rPr>
                <w:lang w:eastAsia="en-ZA"/>
              </w:rPr>
            </w:pPr>
            <w:r w:rsidRPr="00F445DC">
              <w:rPr>
                <w:lang w:eastAsia="en-ZA"/>
              </w:rPr>
              <w:t>34.5%</w:t>
            </w:r>
          </w:p>
        </w:tc>
      </w:tr>
      <w:tr w:rsidR="00B050D2" w:rsidRPr="00F445DC" w14:paraId="04866332" w14:textId="77777777" w:rsidTr="0040736B">
        <w:trPr>
          <w:trHeight w:val="295"/>
          <w:jc w:val="center"/>
        </w:trPr>
        <w:tc>
          <w:tcPr>
            <w:tcW w:w="792" w:type="pct"/>
            <w:vMerge/>
            <w:noWrap/>
            <w:hideMark/>
          </w:tcPr>
          <w:p w14:paraId="6B0BA65F" w14:textId="77777777" w:rsidR="00B050D2" w:rsidRPr="00920F96" w:rsidRDefault="00B050D2" w:rsidP="0040736B">
            <w:pPr>
              <w:spacing w:before="60" w:after="60"/>
              <w:rPr>
                <w:lang w:eastAsia="en-ZA"/>
              </w:rPr>
            </w:pPr>
          </w:p>
        </w:tc>
        <w:tc>
          <w:tcPr>
            <w:tcW w:w="1484" w:type="pct"/>
            <w:noWrap/>
            <w:hideMark/>
          </w:tcPr>
          <w:p w14:paraId="38FA829F" w14:textId="77777777" w:rsidR="00B050D2" w:rsidRPr="00F445DC" w:rsidRDefault="00B050D2" w:rsidP="0040736B">
            <w:pPr>
              <w:spacing w:before="60" w:after="60"/>
              <w:rPr>
                <w:lang w:eastAsia="en-ZA"/>
              </w:rPr>
            </w:pPr>
            <w:r w:rsidRPr="00F445DC">
              <w:rPr>
                <w:lang w:eastAsia="en-ZA"/>
              </w:rPr>
              <w:t>Helping without pay</w:t>
            </w:r>
          </w:p>
        </w:tc>
        <w:tc>
          <w:tcPr>
            <w:tcW w:w="908" w:type="pct"/>
            <w:noWrap/>
            <w:tcMar>
              <w:right w:w="397" w:type="dxa"/>
            </w:tcMar>
            <w:hideMark/>
          </w:tcPr>
          <w:p w14:paraId="7D71EE31" w14:textId="77777777" w:rsidR="00B050D2" w:rsidRPr="00F445DC" w:rsidRDefault="00B050D2" w:rsidP="0040736B">
            <w:pPr>
              <w:spacing w:before="60" w:after="60"/>
              <w:jc w:val="right"/>
              <w:rPr>
                <w:lang w:eastAsia="en-ZA"/>
              </w:rPr>
            </w:pPr>
            <w:r w:rsidRPr="00F445DC">
              <w:rPr>
                <w:lang w:eastAsia="en-ZA"/>
              </w:rPr>
              <w:t>0.0%</w:t>
            </w:r>
          </w:p>
        </w:tc>
        <w:tc>
          <w:tcPr>
            <w:tcW w:w="901" w:type="pct"/>
            <w:noWrap/>
            <w:tcMar>
              <w:right w:w="397" w:type="dxa"/>
            </w:tcMar>
            <w:hideMark/>
          </w:tcPr>
          <w:p w14:paraId="16CBC53D" w14:textId="77777777" w:rsidR="00B050D2" w:rsidRPr="00F445DC" w:rsidRDefault="00B050D2" w:rsidP="0040736B">
            <w:pPr>
              <w:spacing w:before="60" w:after="60"/>
              <w:jc w:val="right"/>
              <w:rPr>
                <w:lang w:eastAsia="en-ZA"/>
              </w:rPr>
            </w:pPr>
            <w:r w:rsidRPr="00F445DC">
              <w:rPr>
                <w:lang w:eastAsia="en-ZA"/>
              </w:rPr>
              <w:t>0.3%</w:t>
            </w:r>
          </w:p>
        </w:tc>
        <w:tc>
          <w:tcPr>
            <w:tcW w:w="915" w:type="pct"/>
            <w:tcMar>
              <w:right w:w="397" w:type="dxa"/>
            </w:tcMar>
          </w:tcPr>
          <w:p w14:paraId="225A7D51" w14:textId="77777777" w:rsidR="00B050D2" w:rsidRPr="00F445DC" w:rsidRDefault="00B050D2" w:rsidP="0040736B">
            <w:pPr>
              <w:spacing w:before="60" w:after="60"/>
              <w:jc w:val="right"/>
              <w:rPr>
                <w:lang w:eastAsia="en-ZA"/>
              </w:rPr>
            </w:pPr>
            <w:r w:rsidRPr="00F445DC">
              <w:rPr>
                <w:lang w:eastAsia="en-ZA"/>
              </w:rPr>
              <w:t>0.3%</w:t>
            </w:r>
          </w:p>
        </w:tc>
      </w:tr>
      <w:tr w:rsidR="00B050D2" w:rsidRPr="00F445DC" w14:paraId="6B0B7E8D" w14:textId="77777777" w:rsidTr="0040736B">
        <w:trPr>
          <w:trHeight w:val="295"/>
          <w:jc w:val="center"/>
        </w:trPr>
        <w:tc>
          <w:tcPr>
            <w:tcW w:w="792" w:type="pct"/>
            <w:vMerge w:val="restart"/>
            <w:noWrap/>
            <w:hideMark/>
          </w:tcPr>
          <w:p w14:paraId="329835AE" w14:textId="77777777" w:rsidR="00B050D2" w:rsidRPr="00920F96" w:rsidRDefault="00B050D2" w:rsidP="0040736B">
            <w:pPr>
              <w:spacing w:before="60" w:after="60"/>
              <w:rPr>
                <w:lang w:eastAsia="en-ZA"/>
              </w:rPr>
            </w:pPr>
            <w:r w:rsidRPr="00920F96">
              <w:rPr>
                <w:lang w:eastAsia="en-ZA"/>
              </w:rPr>
              <w:t>Work Status</w:t>
            </w:r>
          </w:p>
        </w:tc>
        <w:tc>
          <w:tcPr>
            <w:tcW w:w="1484" w:type="pct"/>
            <w:noWrap/>
            <w:hideMark/>
          </w:tcPr>
          <w:p w14:paraId="145016C0" w14:textId="77777777" w:rsidR="00B050D2" w:rsidRPr="00F445DC" w:rsidRDefault="00B050D2" w:rsidP="0040736B">
            <w:pPr>
              <w:spacing w:before="60" w:after="60"/>
              <w:rPr>
                <w:lang w:eastAsia="en-ZA"/>
              </w:rPr>
            </w:pPr>
            <w:r w:rsidRPr="00F445DC">
              <w:rPr>
                <w:lang w:eastAsia="en-ZA"/>
              </w:rPr>
              <w:t>Limited duration</w:t>
            </w:r>
          </w:p>
        </w:tc>
        <w:tc>
          <w:tcPr>
            <w:tcW w:w="908" w:type="pct"/>
            <w:noWrap/>
            <w:tcMar>
              <w:right w:w="397" w:type="dxa"/>
            </w:tcMar>
            <w:hideMark/>
          </w:tcPr>
          <w:p w14:paraId="5F85829D" w14:textId="77777777" w:rsidR="00B050D2" w:rsidRPr="00F445DC" w:rsidRDefault="00B050D2" w:rsidP="0040736B">
            <w:pPr>
              <w:spacing w:before="60" w:after="60"/>
              <w:jc w:val="right"/>
              <w:rPr>
                <w:lang w:eastAsia="en-ZA"/>
              </w:rPr>
            </w:pPr>
            <w:r w:rsidRPr="00F445DC">
              <w:rPr>
                <w:lang w:eastAsia="en-ZA"/>
              </w:rPr>
              <w:t>5.1%</w:t>
            </w:r>
          </w:p>
        </w:tc>
        <w:tc>
          <w:tcPr>
            <w:tcW w:w="901" w:type="pct"/>
            <w:noWrap/>
            <w:tcMar>
              <w:right w:w="397" w:type="dxa"/>
            </w:tcMar>
            <w:hideMark/>
          </w:tcPr>
          <w:p w14:paraId="1FF0AA16" w14:textId="77777777" w:rsidR="00B050D2" w:rsidRPr="00F445DC" w:rsidRDefault="00B050D2" w:rsidP="0040736B">
            <w:pPr>
              <w:spacing w:before="60" w:after="60"/>
              <w:jc w:val="right"/>
              <w:rPr>
                <w:lang w:eastAsia="en-ZA"/>
              </w:rPr>
            </w:pPr>
            <w:r w:rsidRPr="00F445DC">
              <w:rPr>
                <w:lang w:eastAsia="en-ZA"/>
              </w:rPr>
              <w:t>13.3%</w:t>
            </w:r>
          </w:p>
        </w:tc>
        <w:tc>
          <w:tcPr>
            <w:tcW w:w="915" w:type="pct"/>
            <w:tcMar>
              <w:right w:w="397" w:type="dxa"/>
            </w:tcMar>
          </w:tcPr>
          <w:p w14:paraId="6EB9DACB" w14:textId="77777777" w:rsidR="00B050D2" w:rsidRPr="00F445DC" w:rsidRDefault="00B050D2" w:rsidP="0040736B">
            <w:pPr>
              <w:spacing w:before="60" w:after="60"/>
              <w:jc w:val="right"/>
              <w:rPr>
                <w:lang w:eastAsia="en-ZA"/>
              </w:rPr>
            </w:pPr>
            <w:r w:rsidRPr="00F445DC">
              <w:rPr>
                <w:lang w:eastAsia="en-ZA"/>
              </w:rPr>
              <w:t>11.4%</w:t>
            </w:r>
          </w:p>
        </w:tc>
      </w:tr>
      <w:tr w:rsidR="00B050D2" w:rsidRPr="00F445DC" w14:paraId="57343BA0" w14:textId="77777777" w:rsidTr="0040736B">
        <w:trPr>
          <w:trHeight w:val="295"/>
          <w:jc w:val="center"/>
        </w:trPr>
        <w:tc>
          <w:tcPr>
            <w:tcW w:w="792" w:type="pct"/>
            <w:vMerge/>
            <w:noWrap/>
            <w:hideMark/>
          </w:tcPr>
          <w:p w14:paraId="3302DB23" w14:textId="77777777" w:rsidR="00B050D2" w:rsidRPr="00920F96" w:rsidRDefault="00B050D2" w:rsidP="0040736B">
            <w:pPr>
              <w:spacing w:before="60" w:after="60"/>
              <w:rPr>
                <w:lang w:eastAsia="en-ZA"/>
              </w:rPr>
            </w:pPr>
          </w:p>
        </w:tc>
        <w:tc>
          <w:tcPr>
            <w:tcW w:w="1484" w:type="pct"/>
            <w:noWrap/>
            <w:hideMark/>
          </w:tcPr>
          <w:p w14:paraId="0F9DA78F" w14:textId="77777777" w:rsidR="00B050D2" w:rsidRPr="00F445DC" w:rsidRDefault="00B050D2" w:rsidP="0040736B">
            <w:pPr>
              <w:spacing w:before="60" w:after="60"/>
              <w:rPr>
                <w:lang w:eastAsia="en-ZA"/>
              </w:rPr>
            </w:pPr>
            <w:r w:rsidRPr="00F445DC">
              <w:rPr>
                <w:lang w:eastAsia="en-ZA"/>
              </w:rPr>
              <w:t>Permanent</w:t>
            </w:r>
          </w:p>
        </w:tc>
        <w:tc>
          <w:tcPr>
            <w:tcW w:w="908" w:type="pct"/>
            <w:noWrap/>
            <w:tcMar>
              <w:right w:w="397" w:type="dxa"/>
            </w:tcMar>
            <w:hideMark/>
          </w:tcPr>
          <w:p w14:paraId="2E31C442" w14:textId="77777777" w:rsidR="00B050D2" w:rsidRPr="00F445DC" w:rsidRDefault="00B050D2" w:rsidP="0040736B">
            <w:pPr>
              <w:spacing w:before="60" w:after="60"/>
              <w:jc w:val="right"/>
              <w:rPr>
                <w:lang w:eastAsia="en-ZA"/>
              </w:rPr>
            </w:pPr>
            <w:r w:rsidRPr="00F445DC">
              <w:rPr>
                <w:lang w:eastAsia="en-ZA"/>
              </w:rPr>
              <w:t>83.3%</w:t>
            </w:r>
          </w:p>
        </w:tc>
        <w:tc>
          <w:tcPr>
            <w:tcW w:w="901" w:type="pct"/>
            <w:noWrap/>
            <w:tcMar>
              <w:right w:w="397" w:type="dxa"/>
            </w:tcMar>
            <w:hideMark/>
          </w:tcPr>
          <w:p w14:paraId="4642F15E" w14:textId="77777777" w:rsidR="00B050D2" w:rsidRPr="00F445DC" w:rsidRDefault="00B050D2" w:rsidP="0040736B">
            <w:pPr>
              <w:spacing w:before="60" w:after="60"/>
              <w:jc w:val="right"/>
              <w:rPr>
                <w:lang w:eastAsia="en-ZA"/>
              </w:rPr>
            </w:pPr>
            <w:r w:rsidRPr="00F445DC">
              <w:rPr>
                <w:lang w:eastAsia="en-ZA"/>
              </w:rPr>
              <w:t>71.0%</w:t>
            </w:r>
          </w:p>
        </w:tc>
        <w:tc>
          <w:tcPr>
            <w:tcW w:w="915" w:type="pct"/>
            <w:tcMar>
              <w:right w:w="397" w:type="dxa"/>
            </w:tcMar>
          </w:tcPr>
          <w:p w14:paraId="11327160" w14:textId="77777777" w:rsidR="00B050D2" w:rsidRPr="00F445DC" w:rsidRDefault="00B050D2" w:rsidP="0040736B">
            <w:pPr>
              <w:spacing w:before="60" w:after="60"/>
              <w:jc w:val="right"/>
              <w:rPr>
                <w:lang w:eastAsia="en-ZA"/>
              </w:rPr>
            </w:pPr>
            <w:r w:rsidRPr="00F445DC">
              <w:rPr>
                <w:lang w:eastAsia="en-ZA"/>
              </w:rPr>
              <w:t>66.9%</w:t>
            </w:r>
          </w:p>
        </w:tc>
      </w:tr>
      <w:tr w:rsidR="00B050D2" w:rsidRPr="00F445DC" w14:paraId="68A8CE14" w14:textId="77777777" w:rsidTr="0040736B">
        <w:trPr>
          <w:trHeight w:val="295"/>
          <w:jc w:val="center"/>
        </w:trPr>
        <w:tc>
          <w:tcPr>
            <w:tcW w:w="792" w:type="pct"/>
            <w:vMerge/>
            <w:noWrap/>
            <w:hideMark/>
          </w:tcPr>
          <w:p w14:paraId="09E05B78" w14:textId="77777777" w:rsidR="00B050D2" w:rsidRPr="00920F96" w:rsidRDefault="00B050D2" w:rsidP="0040736B">
            <w:pPr>
              <w:spacing w:before="60" w:after="60"/>
              <w:rPr>
                <w:lang w:eastAsia="en-ZA"/>
              </w:rPr>
            </w:pPr>
          </w:p>
        </w:tc>
        <w:tc>
          <w:tcPr>
            <w:tcW w:w="1484" w:type="pct"/>
            <w:noWrap/>
            <w:hideMark/>
          </w:tcPr>
          <w:p w14:paraId="7F21C51C" w14:textId="77777777" w:rsidR="00B050D2" w:rsidRPr="00F445DC" w:rsidRDefault="00B050D2" w:rsidP="0040736B">
            <w:pPr>
              <w:spacing w:before="60" w:after="60"/>
              <w:rPr>
                <w:lang w:eastAsia="en-ZA"/>
              </w:rPr>
            </w:pPr>
            <w:r w:rsidRPr="00F445DC">
              <w:rPr>
                <w:lang w:eastAsia="en-ZA"/>
              </w:rPr>
              <w:t>Unspecified</w:t>
            </w:r>
          </w:p>
        </w:tc>
        <w:tc>
          <w:tcPr>
            <w:tcW w:w="908" w:type="pct"/>
            <w:noWrap/>
            <w:tcMar>
              <w:right w:w="397" w:type="dxa"/>
            </w:tcMar>
            <w:hideMark/>
          </w:tcPr>
          <w:p w14:paraId="4D93BE0E" w14:textId="77777777" w:rsidR="00B050D2" w:rsidRPr="00F445DC" w:rsidRDefault="00B050D2" w:rsidP="0040736B">
            <w:pPr>
              <w:spacing w:before="60" w:after="60"/>
              <w:jc w:val="right"/>
              <w:rPr>
                <w:lang w:eastAsia="en-ZA"/>
              </w:rPr>
            </w:pPr>
            <w:r w:rsidRPr="00F445DC">
              <w:rPr>
                <w:lang w:eastAsia="en-ZA"/>
              </w:rPr>
              <w:t>11.6%</w:t>
            </w:r>
          </w:p>
        </w:tc>
        <w:tc>
          <w:tcPr>
            <w:tcW w:w="901" w:type="pct"/>
            <w:noWrap/>
            <w:tcMar>
              <w:right w:w="397" w:type="dxa"/>
            </w:tcMar>
            <w:hideMark/>
          </w:tcPr>
          <w:p w14:paraId="37EEF4BB" w14:textId="77777777" w:rsidR="00B050D2" w:rsidRPr="00F445DC" w:rsidRDefault="00B050D2" w:rsidP="0040736B">
            <w:pPr>
              <w:spacing w:before="60" w:after="60"/>
              <w:jc w:val="right"/>
              <w:rPr>
                <w:lang w:eastAsia="en-ZA"/>
              </w:rPr>
            </w:pPr>
            <w:r w:rsidRPr="00F445DC">
              <w:rPr>
                <w:lang w:eastAsia="en-ZA"/>
              </w:rPr>
              <w:t>15.7%</w:t>
            </w:r>
          </w:p>
        </w:tc>
        <w:tc>
          <w:tcPr>
            <w:tcW w:w="915" w:type="pct"/>
            <w:tcMar>
              <w:right w:w="397" w:type="dxa"/>
            </w:tcMar>
          </w:tcPr>
          <w:p w14:paraId="652F7503" w14:textId="77777777" w:rsidR="00B050D2" w:rsidRPr="00F445DC" w:rsidRDefault="00B050D2" w:rsidP="0040736B">
            <w:pPr>
              <w:spacing w:before="60" w:after="60"/>
              <w:jc w:val="right"/>
              <w:rPr>
                <w:lang w:eastAsia="en-ZA"/>
              </w:rPr>
            </w:pPr>
            <w:r w:rsidRPr="00F445DC">
              <w:rPr>
                <w:lang w:eastAsia="en-ZA"/>
              </w:rPr>
              <w:t>21.7%</w:t>
            </w:r>
          </w:p>
        </w:tc>
      </w:tr>
      <w:tr w:rsidR="00B050D2" w:rsidRPr="00F445DC" w14:paraId="267004CC" w14:textId="77777777" w:rsidTr="0040736B">
        <w:trPr>
          <w:trHeight w:val="295"/>
          <w:jc w:val="center"/>
        </w:trPr>
        <w:tc>
          <w:tcPr>
            <w:tcW w:w="792" w:type="pct"/>
            <w:vMerge w:val="restart"/>
            <w:noWrap/>
            <w:hideMark/>
          </w:tcPr>
          <w:p w14:paraId="2EF6B4E0" w14:textId="77777777" w:rsidR="00B050D2" w:rsidRPr="00920F96" w:rsidRDefault="00B050D2" w:rsidP="0040736B">
            <w:pPr>
              <w:spacing w:before="60" w:after="60"/>
              <w:rPr>
                <w:lang w:eastAsia="en-ZA"/>
              </w:rPr>
            </w:pPr>
            <w:r w:rsidRPr="00920F96">
              <w:rPr>
                <w:lang w:eastAsia="en-ZA"/>
              </w:rPr>
              <w:t>Formality</w:t>
            </w:r>
          </w:p>
        </w:tc>
        <w:tc>
          <w:tcPr>
            <w:tcW w:w="1484" w:type="pct"/>
            <w:noWrap/>
            <w:hideMark/>
          </w:tcPr>
          <w:p w14:paraId="4985C686" w14:textId="77777777" w:rsidR="00B050D2" w:rsidRPr="00F445DC" w:rsidRDefault="00B050D2" w:rsidP="0040736B">
            <w:pPr>
              <w:spacing w:before="60" w:after="60"/>
              <w:rPr>
                <w:lang w:eastAsia="en-ZA"/>
              </w:rPr>
            </w:pPr>
            <w:r w:rsidRPr="00F445DC">
              <w:rPr>
                <w:lang w:eastAsia="en-ZA"/>
              </w:rPr>
              <w:t>Formal</w:t>
            </w:r>
          </w:p>
        </w:tc>
        <w:tc>
          <w:tcPr>
            <w:tcW w:w="908" w:type="pct"/>
            <w:noWrap/>
            <w:tcMar>
              <w:right w:w="397" w:type="dxa"/>
            </w:tcMar>
            <w:hideMark/>
          </w:tcPr>
          <w:p w14:paraId="2C1DD1A8" w14:textId="77777777" w:rsidR="00B050D2" w:rsidRPr="00F445DC" w:rsidRDefault="00B050D2" w:rsidP="0040736B">
            <w:pPr>
              <w:spacing w:before="60" w:after="60"/>
              <w:jc w:val="right"/>
              <w:rPr>
                <w:lang w:eastAsia="en-ZA"/>
              </w:rPr>
            </w:pPr>
            <w:r w:rsidRPr="00F445DC">
              <w:rPr>
                <w:lang w:eastAsia="en-ZA"/>
              </w:rPr>
              <w:t>67.6%</w:t>
            </w:r>
          </w:p>
        </w:tc>
        <w:tc>
          <w:tcPr>
            <w:tcW w:w="901" w:type="pct"/>
            <w:noWrap/>
            <w:tcMar>
              <w:right w:w="397" w:type="dxa"/>
            </w:tcMar>
            <w:hideMark/>
          </w:tcPr>
          <w:p w14:paraId="0F00DEBE" w14:textId="77777777" w:rsidR="00B050D2" w:rsidRPr="00F445DC" w:rsidRDefault="00B050D2" w:rsidP="0040736B">
            <w:pPr>
              <w:spacing w:before="60" w:after="60"/>
              <w:jc w:val="right"/>
              <w:rPr>
                <w:lang w:eastAsia="en-ZA"/>
              </w:rPr>
            </w:pPr>
            <w:r w:rsidRPr="00F445DC">
              <w:rPr>
                <w:lang w:eastAsia="en-ZA"/>
              </w:rPr>
              <w:t>73.1%</w:t>
            </w:r>
          </w:p>
        </w:tc>
        <w:tc>
          <w:tcPr>
            <w:tcW w:w="915" w:type="pct"/>
            <w:tcMar>
              <w:right w:w="397" w:type="dxa"/>
            </w:tcMar>
          </w:tcPr>
          <w:p w14:paraId="2F6DE828" w14:textId="77777777" w:rsidR="00B050D2" w:rsidRPr="00F445DC" w:rsidRDefault="00B050D2" w:rsidP="0040736B">
            <w:pPr>
              <w:spacing w:before="60" w:after="60"/>
              <w:jc w:val="right"/>
              <w:rPr>
                <w:lang w:eastAsia="en-ZA"/>
              </w:rPr>
            </w:pPr>
            <w:r w:rsidRPr="00F445DC">
              <w:rPr>
                <w:lang w:eastAsia="en-ZA"/>
              </w:rPr>
              <w:t>48.6%</w:t>
            </w:r>
          </w:p>
        </w:tc>
      </w:tr>
      <w:tr w:rsidR="00B050D2" w:rsidRPr="00F445DC" w14:paraId="1E9A28AF" w14:textId="77777777" w:rsidTr="0040736B">
        <w:trPr>
          <w:trHeight w:val="295"/>
          <w:jc w:val="center"/>
        </w:trPr>
        <w:tc>
          <w:tcPr>
            <w:tcW w:w="792" w:type="pct"/>
            <w:vMerge/>
            <w:noWrap/>
            <w:hideMark/>
          </w:tcPr>
          <w:p w14:paraId="3274DDC7" w14:textId="77777777" w:rsidR="00B050D2" w:rsidRPr="00920F96" w:rsidRDefault="00B050D2" w:rsidP="0040736B">
            <w:pPr>
              <w:spacing w:before="60" w:after="60"/>
              <w:rPr>
                <w:lang w:eastAsia="en-ZA"/>
              </w:rPr>
            </w:pPr>
          </w:p>
        </w:tc>
        <w:tc>
          <w:tcPr>
            <w:tcW w:w="1484" w:type="pct"/>
            <w:noWrap/>
            <w:hideMark/>
          </w:tcPr>
          <w:p w14:paraId="486CE2B3" w14:textId="77777777" w:rsidR="00B050D2" w:rsidRPr="00F445DC" w:rsidRDefault="00B050D2" w:rsidP="0040736B">
            <w:pPr>
              <w:spacing w:before="60" w:after="60"/>
              <w:rPr>
                <w:lang w:eastAsia="en-ZA"/>
              </w:rPr>
            </w:pPr>
            <w:r w:rsidRPr="00F445DC">
              <w:rPr>
                <w:lang w:eastAsia="en-ZA"/>
              </w:rPr>
              <w:t>Informal</w:t>
            </w:r>
          </w:p>
        </w:tc>
        <w:tc>
          <w:tcPr>
            <w:tcW w:w="908" w:type="pct"/>
            <w:noWrap/>
            <w:tcMar>
              <w:right w:w="397" w:type="dxa"/>
            </w:tcMar>
            <w:hideMark/>
          </w:tcPr>
          <w:p w14:paraId="1441CAD7" w14:textId="77777777" w:rsidR="00B050D2" w:rsidRPr="00F445DC" w:rsidRDefault="00B050D2" w:rsidP="0040736B">
            <w:pPr>
              <w:spacing w:before="60" w:after="60"/>
              <w:jc w:val="right"/>
              <w:rPr>
                <w:lang w:eastAsia="en-ZA"/>
              </w:rPr>
            </w:pPr>
            <w:r w:rsidRPr="00F445DC">
              <w:rPr>
                <w:lang w:eastAsia="en-ZA"/>
              </w:rPr>
              <w:t>24.7%</w:t>
            </w:r>
          </w:p>
        </w:tc>
        <w:tc>
          <w:tcPr>
            <w:tcW w:w="901" w:type="pct"/>
            <w:noWrap/>
            <w:tcMar>
              <w:right w:w="397" w:type="dxa"/>
            </w:tcMar>
            <w:hideMark/>
          </w:tcPr>
          <w:p w14:paraId="3B0F5D77" w14:textId="77777777" w:rsidR="00B050D2" w:rsidRPr="00F445DC" w:rsidRDefault="00B050D2" w:rsidP="0040736B">
            <w:pPr>
              <w:spacing w:before="60" w:after="60"/>
              <w:jc w:val="right"/>
              <w:rPr>
                <w:lang w:eastAsia="en-ZA"/>
              </w:rPr>
            </w:pPr>
            <w:r w:rsidRPr="00F445DC">
              <w:rPr>
                <w:lang w:eastAsia="en-ZA"/>
              </w:rPr>
              <w:t>20.7%</w:t>
            </w:r>
          </w:p>
        </w:tc>
        <w:tc>
          <w:tcPr>
            <w:tcW w:w="915" w:type="pct"/>
            <w:tcMar>
              <w:right w:w="397" w:type="dxa"/>
            </w:tcMar>
          </w:tcPr>
          <w:p w14:paraId="57818362" w14:textId="77777777" w:rsidR="00B050D2" w:rsidRPr="00F445DC" w:rsidRDefault="00B050D2" w:rsidP="0040736B">
            <w:pPr>
              <w:spacing w:before="60" w:after="60"/>
              <w:jc w:val="right"/>
              <w:rPr>
                <w:lang w:eastAsia="en-ZA"/>
              </w:rPr>
            </w:pPr>
            <w:r w:rsidRPr="00F445DC">
              <w:rPr>
                <w:lang w:eastAsia="en-ZA"/>
              </w:rPr>
              <w:t>46.3%</w:t>
            </w:r>
          </w:p>
        </w:tc>
      </w:tr>
      <w:tr w:rsidR="00B050D2" w:rsidRPr="00F445DC" w14:paraId="0968680E" w14:textId="77777777" w:rsidTr="0040736B">
        <w:trPr>
          <w:trHeight w:val="295"/>
          <w:jc w:val="center"/>
        </w:trPr>
        <w:tc>
          <w:tcPr>
            <w:tcW w:w="792" w:type="pct"/>
            <w:vMerge/>
            <w:noWrap/>
            <w:hideMark/>
          </w:tcPr>
          <w:p w14:paraId="1B179280" w14:textId="77777777" w:rsidR="00B050D2" w:rsidRPr="00920F96" w:rsidRDefault="00B050D2" w:rsidP="0040736B">
            <w:pPr>
              <w:spacing w:before="60" w:after="60"/>
              <w:rPr>
                <w:lang w:eastAsia="en-ZA"/>
              </w:rPr>
            </w:pPr>
          </w:p>
        </w:tc>
        <w:tc>
          <w:tcPr>
            <w:tcW w:w="1484" w:type="pct"/>
            <w:noWrap/>
            <w:hideMark/>
          </w:tcPr>
          <w:p w14:paraId="725BF291" w14:textId="77777777" w:rsidR="00B050D2" w:rsidRPr="00F445DC" w:rsidRDefault="00B050D2" w:rsidP="0040736B">
            <w:pPr>
              <w:spacing w:before="60" w:after="60"/>
              <w:rPr>
                <w:lang w:eastAsia="en-ZA"/>
              </w:rPr>
            </w:pPr>
            <w:r w:rsidRPr="00F445DC">
              <w:rPr>
                <w:lang w:eastAsia="en-ZA"/>
              </w:rPr>
              <w:t>Other</w:t>
            </w:r>
          </w:p>
        </w:tc>
        <w:tc>
          <w:tcPr>
            <w:tcW w:w="908" w:type="pct"/>
            <w:noWrap/>
            <w:tcMar>
              <w:right w:w="397" w:type="dxa"/>
            </w:tcMar>
            <w:hideMark/>
          </w:tcPr>
          <w:p w14:paraId="4C759C1C" w14:textId="77777777" w:rsidR="00B050D2" w:rsidRPr="00F445DC" w:rsidRDefault="00B050D2" w:rsidP="0040736B">
            <w:pPr>
              <w:spacing w:before="60" w:after="60"/>
              <w:jc w:val="right"/>
              <w:rPr>
                <w:lang w:eastAsia="en-ZA"/>
              </w:rPr>
            </w:pPr>
            <w:r w:rsidRPr="00F445DC">
              <w:rPr>
                <w:lang w:eastAsia="en-ZA"/>
              </w:rPr>
              <w:t>7.7%</w:t>
            </w:r>
          </w:p>
        </w:tc>
        <w:tc>
          <w:tcPr>
            <w:tcW w:w="901" w:type="pct"/>
            <w:noWrap/>
            <w:tcMar>
              <w:right w:w="397" w:type="dxa"/>
            </w:tcMar>
            <w:hideMark/>
          </w:tcPr>
          <w:p w14:paraId="56F2CCB1" w14:textId="77777777" w:rsidR="00B050D2" w:rsidRPr="00F445DC" w:rsidRDefault="00B050D2" w:rsidP="0040736B">
            <w:pPr>
              <w:spacing w:before="60" w:after="60"/>
              <w:jc w:val="right"/>
              <w:rPr>
                <w:lang w:eastAsia="en-ZA"/>
              </w:rPr>
            </w:pPr>
            <w:r w:rsidRPr="00F445DC">
              <w:rPr>
                <w:lang w:eastAsia="en-ZA"/>
              </w:rPr>
              <w:t>6.2%</w:t>
            </w:r>
          </w:p>
        </w:tc>
        <w:tc>
          <w:tcPr>
            <w:tcW w:w="915" w:type="pct"/>
            <w:tcMar>
              <w:right w:w="397" w:type="dxa"/>
            </w:tcMar>
          </w:tcPr>
          <w:p w14:paraId="3BA37911" w14:textId="77777777" w:rsidR="00B050D2" w:rsidRPr="00F445DC" w:rsidRDefault="00B050D2" w:rsidP="0040736B">
            <w:pPr>
              <w:spacing w:before="60" w:after="60"/>
              <w:jc w:val="right"/>
              <w:rPr>
                <w:lang w:eastAsia="en-ZA"/>
              </w:rPr>
            </w:pPr>
            <w:r w:rsidRPr="00F445DC">
              <w:rPr>
                <w:lang w:eastAsia="en-ZA"/>
              </w:rPr>
              <w:t>5.0%</w:t>
            </w:r>
          </w:p>
        </w:tc>
      </w:tr>
      <w:tr w:rsidR="00B050D2" w:rsidRPr="00F445DC" w14:paraId="0228A663" w14:textId="77777777" w:rsidTr="0040736B">
        <w:trPr>
          <w:trHeight w:val="295"/>
          <w:jc w:val="center"/>
        </w:trPr>
        <w:tc>
          <w:tcPr>
            <w:tcW w:w="792" w:type="pct"/>
            <w:vMerge w:val="restart"/>
            <w:noWrap/>
            <w:hideMark/>
          </w:tcPr>
          <w:p w14:paraId="056CA3A0" w14:textId="77777777" w:rsidR="00B050D2" w:rsidRPr="00920F96" w:rsidRDefault="00B050D2" w:rsidP="0040736B">
            <w:pPr>
              <w:spacing w:before="60" w:after="60"/>
              <w:rPr>
                <w:lang w:eastAsia="en-ZA"/>
              </w:rPr>
            </w:pPr>
            <w:r w:rsidRPr="00920F96">
              <w:rPr>
                <w:lang w:eastAsia="en-ZA"/>
              </w:rPr>
              <w:t>Income category</w:t>
            </w:r>
          </w:p>
        </w:tc>
        <w:tc>
          <w:tcPr>
            <w:tcW w:w="1484" w:type="pct"/>
            <w:noWrap/>
            <w:hideMark/>
          </w:tcPr>
          <w:p w14:paraId="33CDEFFE" w14:textId="77777777" w:rsidR="00B050D2" w:rsidRPr="00F445DC" w:rsidRDefault="00B050D2" w:rsidP="0040736B">
            <w:pPr>
              <w:spacing w:before="60" w:after="60"/>
              <w:rPr>
                <w:lang w:eastAsia="en-ZA"/>
              </w:rPr>
            </w:pPr>
            <w:r w:rsidRPr="00F445DC">
              <w:rPr>
                <w:lang w:eastAsia="en-ZA"/>
              </w:rPr>
              <w:t>R2 500 or less</w:t>
            </w:r>
          </w:p>
        </w:tc>
        <w:tc>
          <w:tcPr>
            <w:tcW w:w="908" w:type="pct"/>
            <w:noWrap/>
            <w:tcMar>
              <w:right w:w="397" w:type="dxa"/>
            </w:tcMar>
            <w:hideMark/>
          </w:tcPr>
          <w:p w14:paraId="7E7CA5F5" w14:textId="77777777" w:rsidR="00B050D2" w:rsidRPr="00F445DC" w:rsidRDefault="00B050D2" w:rsidP="0040736B">
            <w:pPr>
              <w:spacing w:before="60" w:after="60"/>
              <w:jc w:val="right"/>
              <w:rPr>
                <w:lang w:eastAsia="en-ZA"/>
              </w:rPr>
            </w:pPr>
            <w:r w:rsidRPr="00F445DC">
              <w:rPr>
                <w:lang w:eastAsia="en-ZA"/>
              </w:rPr>
              <w:t>12.3%</w:t>
            </w:r>
          </w:p>
        </w:tc>
        <w:tc>
          <w:tcPr>
            <w:tcW w:w="901" w:type="pct"/>
            <w:noWrap/>
            <w:tcMar>
              <w:right w:w="397" w:type="dxa"/>
            </w:tcMar>
            <w:hideMark/>
          </w:tcPr>
          <w:p w14:paraId="0EF79B2C" w14:textId="77777777" w:rsidR="00B050D2" w:rsidRPr="00F445DC" w:rsidRDefault="00B050D2" w:rsidP="0040736B">
            <w:pPr>
              <w:spacing w:before="60" w:after="60"/>
              <w:jc w:val="right"/>
              <w:rPr>
                <w:lang w:eastAsia="en-ZA"/>
              </w:rPr>
            </w:pPr>
            <w:r w:rsidRPr="00F445DC">
              <w:rPr>
                <w:lang w:eastAsia="en-ZA"/>
              </w:rPr>
              <w:t>9.0%</w:t>
            </w:r>
          </w:p>
        </w:tc>
        <w:tc>
          <w:tcPr>
            <w:tcW w:w="915" w:type="pct"/>
            <w:tcMar>
              <w:right w:w="397" w:type="dxa"/>
            </w:tcMar>
          </w:tcPr>
          <w:p w14:paraId="4C08A181" w14:textId="77777777" w:rsidR="00B050D2" w:rsidRPr="00F445DC" w:rsidRDefault="00B050D2" w:rsidP="0040736B">
            <w:pPr>
              <w:spacing w:before="60" w:after="60"/>
              <w:jc w:val="right"/>
              <w:rPr>
                <w:lang w:eastAsia="en-ZA"/>
              </w:rPr>
            </w:pPr>
            <w:r w:rsidRPr="00F445DC">
              <w:rPr>
                <w:lang w:eastAsia="en-ZA"/>
              </w:rPr>
              <w:t>28.0%</w:t>
            </w:r>
          </w:p>
        </w:tc>
      </w:tr>
      <w:tr w:rsidR="00B050D2" w:rsidRPr="00F445DC" w14:paraId="66E1404F" w14:textId="77777777" w:rsidTr="0040736B">
        <w:trPr>
          <w:trHeight w:val="295"/>
          <w:jc w:val="center"/>
        </w:trPr>
        <w:tc>
          <w:tcPr>
            <w:tcW w:w="792" w:type="pct"/>
            <w:vMerge/>
            <w:noWrap/>
            <w:hideMark/>
          </w:tcPr>
          <w:p w14:paraId="6C83D33E" w14:textId="77777777" w:rsidR="00B050D2" w:rsidRPr="00F445DC" w:rsidRDefault="00B050D2" w:rsidP="0040736B">
            <w:pPr>
              <w:spacing w:before="60" w:after="60"/>
              <w:rPr>
                <w:lang w:eastAsia="en-ZA"/>
              </w:rPr>
            </w:pPr>
          </w:p>
        </w:tc>
        <w:tc>
          <w:tcPr>
            <w:tcW w:w="1484" w:type="pct"/>
            <w:noWrap/>
            <w:hideMark/>
          </w:tcPr>
          <w:p w14:paraId="184BE2F8" w14:textId="5A2C9717" w:rsidR="00B050D2" w:rsidRPr="00F445DC" w:rsidRDefault="00B050D2" w:rsidP="0040736B">
            <w:pPr>
              <w:spacing w:before="60" w:after="60"/>
              <w:rPr>
                <w:lang w:eastAsia="en-ZA"/>
              </w:rPr>
            </w:pPr>
            <w:r w:rsidRPr="00F445DC">
              <w:rPr>
                <w:lang w:eastAsia="en-ZA"/>
              </w:rPr>
              <w:t>R2 501–R6 000</w:t>
            </w:r>
          </w:p>
        </w:tc>
        <w:tc>
          <w:tcPr>
            <w:tcW w:w="908" w:type="pct"/>
            <w:noWrap/>
            <w:tcMar>
              <w:right w:w="397" w:type="dxa"/>
            </w:tcMar>
            <w:hideMark/>
          </w:tcPr>
          <w:p w14:paraId="324F0ECC" w14:textId="77777777" w:rsidR="00B050D2" w:rsidRPr="00F445DC" w:rsidRDefault="00B050D2" w:rsidP="0040736B">
            <w:pPr>
              <w:spacing w:before="60" w:after="60"/>
              <w:jc w:val="right"/>
              <w:rPr>
                <w:lang w:eastAsia="en-ZA"/>
              </w:rPr>
            </w:pPr>
            <w:r w:rsidRPr="00F445DC">
              <w:rPr>
                <w:lang w:eastAsia="en-ZA"/>
              </w:rPr>
              <w:t>22.8%</w:t>
            </w:r>
          </w:p>
        </w:tc>
        <w:tc>
          <w:tcPr>
            <w:tcW w:w="901" w:type="pct"/>
            <w:noWrap/>
            <w:tcMar>
              <w:right w:w="397" w:type="dxa"/>
            </w:tcMar>
            <w:hideMark/>
          </w:tcPr>
          <w:p w14:paraId="1DF7859F" w14:textId="77777777" w:rsidR="00B050D2" w:rsidRPr="00F445DC" w:rsidRDefault="00B050D2" w:rsidP="0040736B">
            <w:pPr>
              <w:spacing w:before="60" w:after="60"/>
              <w:jc w:val="right"/>
              <w:rPr>
                <w:lang w:eastAsia="en-ZA"/>
              </w:rPr>
            </w:pPr>
            <w:r w:rsidRPr="00F445DC">
              <w:rPr>
                <w:lang w:eastAsia="en-ZA"/>
              </w:rPr>
              <w:t>29.0%</w:t>
            </w:r>
          </w:p>
        </w:tc>
        <w:tc>
          <w:tcPr>
            <w:tcW w:w="915" w:type="pct"/>
            <w:tcMar>
              <w:right w:w="397" w:type="dxa"/>
            </w:tcMar>
          </w:tcPr>
          <w:p w14:paraId="3BCDF29D" w14:textId="77777777" w:rsidR="00B050D2" w:rsidRPr="00F445DC" w:rsidRDefault="00B050D2" w:rsidP="0040736B">
            <w:pPr>
              <w:spacing w:before="60" w:after="60"/>
              <w:jc w:val="right"/>
              <w:rPr>
                <w:lang w:eastAsia="en-ZA"/>
              </w:rPr>
            </w:pPr>
            <w:r w:rsidRPr="00F445DC">
              <w:rPr>
                <w:lang w:eastAsia="en-ZA"/>
              </w:rPr>
              <w:t>27.3%</w:t>
            </w:r>
          </w:p>
        </w:tc>
      </w:tr>
      <w:tr w:rsidR="00B050D2" w:rsidRPr="00F445DC" w14:paraId="4EE1EC3B" w14:textId="77777777" w:rsidTr="0040736B">
        <w:trPr>
          <w:trHeight w:val="295"/>
          <w:jc w:val="center"/>
        </w:trPr>
        <w:tc>
          <w:tcPr>
            <w:tcW w:w="792" w:type="pct"/>
            <w:vMerge/>
            <w:noWrap/>
            <w:hideMark/>
          </w:tcPr>
          <w:p w14:paraId="6A6CF748" w14:textId="77777777" w:rsidR="00B050D2" w:rsidRPr="00F445DC" w:rsidRDefault="00B050D2" w:rsidP="0040736B">
            <w:pPr>
              <w:spacing w:before="60" w:after="60"/>
              <w:rPr>
                <w:lang w:eastAsia="en-ZA"/>
              </w:rPr>
            </w:pPr>
          </w:p>
        </w:tc>
        <w:tc>
          <w:tcPr>
            <w:tcW w:w="1484" w:type="pct"/>
            <w:noWrap/>
            <w:hideMark/>
          </w:tcPr>
          <w:p w14:paraId="7157642A" w14:textId="3EEA8223" w:rsidR="00B050D2" w:rsidRPr="00F445DC" w:rsidRDefault="00B050D2" w:rsidP="0040736B">
            <w:pPr>
              <w:spacing w:before="60" w:after="60"/>
              <w:rPr>
                <w:lang w:eastAsia="en-ZA"/>
              </w:rPr>
            </w:pPr>
            <w:r w:rsidRPr="00F445DC">
              <w:rPr>
                <w:lang w:eastAsia="en-ZA"/>
              </w:rPr>
              <w:t>R6 001–R16 000</w:t>
            </w:r>
          </w:p>
        </w:tc>
        <w:tc>
          <w:tcPr>
            <w:tcW w:w="908" w:type="pct"/>
            <w:noWrap/>
            <w:tcMar>
              <w:right w:w="397" w:type="dxa"/>
            </w:tcMar>
            <w:hideMark/>
          </w:tcPr>
          <w:p w14:paraId="40AA8563" w14:textId="77777777" w:rsidR="00B050D2" w:rsidRPr="00F445DC" w:rsidRDefault="00B050D2" w:rsidP="0040736B">
            <w:pPr>
              <w:spacing w:before="60" w:after="60"/>
              <w:jc w:val="right"/>
              <w:rPr>
                <w:lang w:eastAsia="en-ZA"/>
              </w:rPr>
            </w:pPr>
            <w:r w:rsidRPr="00F445DC">
              <w:rPr>
                <w:lang w:eastAsia="en-ZA"/>
              </w:rPr>
              <w:t>11.8%</w:t>
            </w:r>
          </w:p>
        </w:tc>
        <w:tc>
          <w:tcPr>
            <w:tcW w:w="901" w:type="pct"/>
            <w:noWrap/>
            <w:tcMar>
              <w:right w:w="397" w:type="dxa"/>
            </w:tcMar>
            <w:hideMark/>
          </w:tcPr>
          <w:p w14:paraId="68CBF09E" w14:textId="77777777" w:rsidR="00B050D2" w:rsidRPr="00F445DC" w:rsidRDefault="00B050D2" w:rsidP="0040736B">
            <w:pPr>
              <w:spacing w:before="60" w:after="60"/>
              <w:jc w:val="right"/>
              <w:rPr>
                <w:lang w:eastAsia="en-ZA"/>
              </w:rPr>
            </w:pPr>
            <w:r w:rsidRPr="00F445DC">
              <w:rPr>
                <w:lang w:eastAsia="en-ZA"/>
              </w:rPr>
              <w:t>9.2%</w:t>
            </w:r>
          </w:p>
        </w:tc>
        <w:tc>
          <w:tcPr>
            <w:tcW w:w="915" w:type="pct"/>
            <w:tcMar>
              <w:right w:w="397" w:type="dxa"/>
            </w:tcMar>
          </w:tcPr>
          <w:p w14:paraId="72DACC70" w14:textId="77777777" w:rsidR="00B050D2" w:rsidRPr="00F445DC" w:rsidRDefault="00B050D2" w:rsidP="0040736B">
            <w:pPr>
              <w:spacing w:before="60" w:after="60"/>
              <w:jc w:val="right"/>
              <w:rPr>
                <w:lang w:eastAsia="en-ZA"/>
              </w:rPr>
            </w:pPr>
            <w:r w:rsidRPr="00F445DC">
              <w:rPr>
                <w:lang w:eastAsia="en-ZA"/>
              </w:rPr>
              <w:t>16.3%</w:t>
            </w:r>
          </w:p>
        </w:tc>
      </w:tr>
      <w:tr w:rsidR="00B050D2" w:rsidRPr="00F445DC" w14:paraId="58EDDE72" w14:textId="77777777" w:rsidTr="0040736B">
        <w:trPr>
          <w:trHeight w:val="295"/>
          <w:jc w:val="center"/>
        </w:trPr>
        <w:tc>
          <w:tcPr>
            <w:tcW w:w="792" w:type="pct"/>
            <w:vMerge/>
            <w:noWrap/>
            <w:hideMark/>
          </w:tcPr>
          <w:p w14:paraId="4C3083E7" w14:textId="77777777" w:rsidR="00B050D2" w:rsidRPr="00F445DC" w:rsidRDefault="00B050D2" w:rsidP="0040736B">
            <w:pPr>
              <w:spacing w:before="60" w:after="60"/>
              <w:rPr>
                <w:lang w:eastAsia="en-ZA"/>
              </w:rPr>
            </w:pPr>
          </w:p>
        </w:tc>
        <w:tc>
          <w:tcPr>
            <w:tcW w:w="1484" w:type="pct"/>
            <w:noWrap/>
            <w:hideMark/>
          </w:tcPr>
          <w:p w14:paraId="7C41010B" w14:textId="2356C62E" w:rsidR="00B050D2" w:rsidRPr="00F445DC" w:rsidRDefault="00B050D2" w:rsidP="0040736B">
            <w:pPr>
              <w:spacing w:before="60" w:after="60"/>
              <w:rPr>
                <w:lang w:eastAsia="en-ZA"/>
              </w:rPr>
            </w:pPr>
            <w:r w:rsidRPr="00F445DC">
              <w:rPr>
                <w:lang w:eastAsia="en-ZA"/>
              </w:rPr>
              <w:t>R16 001–R37 500</w:t>
            </w:r>
          </w:p>
        </w:tc>
        <w:tc>
          <w:tcPr>
            <w:tcW w:w="908" w:type="pct"/>
            <w:noWrap/>
            <w:tcMar>
              <w:right w:w="397" w:type="dxa"/>
            </w:tcMar>
            <w:hideMark/>
          </w:tcPr>
          <w:p w14:paraId="64D1F1D0" w14:textId="77777777" w:rsidR="00B050D2" w:rsidRPr="00F445DC" w:rsidRDefault="00B050D2" w:rsidP="0040736B">
            <w:pPr>
              <w:spacing w:before="60" w:after="60"/>
              <w:jc w:val="right"/>
              <w:rPr>
                <w:lang w:eastAsia="en-ZA"/>
              </w:rPr>
            </w:pPr>
            <w:r w:rsidRPr="00F445DC">
              <w:rPr>
                <w:lang w:eastAsia="en-ZA"/>
              </w:rPr>
              <w:t>5.6%</w:t>
            </w:r>
          </w:p>
        </w:tc>
        <w:tc>
          <w:tcPr>
            <w:tcW w:w="901" w:type="pct"/>
            <w:noWrap/>
            <w:tcMar>
              <w:right w:w="397" w:type="dxa"/>
            </w:tcMar>
            <w:hideMark/>
          </w:tcPr>
          <w:p w14:paraId="6536AB47" w14:textId="77777777" w:rsidR="00B050D2" w:rsidRPr="00F445DC" w:rsidRDefault="00B050D2" w:rsidP="0040736B">
            <w:pPr>
              <w:spacing w:before="60" w:after="60"/>
              <w:jc w:val="right"/>
              <w:rPr>
                <w:lang w:eastAsia="en-ZA"/>
              </w:rPr>
            </w:pPr>
            <w:r w:rsidRPr="00F445DC">
              <w:rPr>
                <w:lang w:eastAsia="en-ZA"/>
              </w:rPr>
              <w:t>3.9%</w:t>
            </w:r>
          </w:p>
        </w:tc>
        <w:tc>
          <w:tcPr>
            <w:tcW w:w="915" w:type="pct"/>
            <w:tcMar>
              <w:right w:w="397" w:type="dxa"/>
            </w:tcMar>
          </w:tcPr>
          <w:p w14:paraId="7D55A026" w14:textId="77777777" w:rsidR="00B050D2" w:rsidRPr="00F445DC" w:rsidRDefault="00B050D2" w:rsidP="0040736B">
            <w:pPr>
              <w:spacing w:before="60" w:after="60"/>
              <w:jc w:val="right"/>
              <w:rPr>
                <w:lang w:eastAsia="en-ZA"/>
              </w:rPr>
            </w:pPr>
            <w:r w:rsidRPr="00F445DC">
              <w:rPr>
                <w:lang w:eastAsia="en-ZA"/>
              </w:rPr>
              <w:t>9.1%</w:t>
            </w:r>
          </w:p>
        </w:tc>
      </w:tr>
      <w:tr w:rsidR="00B050D2" w:rsidRPr="00F445DC" w14:paraId="4ED970E1" w14:textId="77777777" w:rsidTr="0040736B">
        <w:trPr>
          <w:trHeight w:val="295"/>
          <w:jc w:val="center"/>
        </w:trPr>
        <w:tc>
          <w:tcPr>
            <w:tcW w:w="792" w:type="pct"/>
            <w:vMerge/>
            <w:noWrap/>
            <w:hideMark/>
          </w:tcPr>
          <w:p w14:paraId="387B9302" w14:textId="77777777" w:rsidR="00B050D2" w:rsidRPr="00F445DC" w:rsidRDefault="00B050D2" w:rsidP="0040736B">
            <w:pPr>
              <w:spacing w:before="60" w:after="60"/>
              <w:rPr>
                <w:lang w:eastAsia="en-ZA"/>
              </w:rPr>
            </w:pPr>
          </w:p>
        </w:tc>
        <w:tc>
          <w:tcPr>
            <w:tcW w:w="1484" w:type="pct"/>
            <w:noWrap/>
            <w:hideMark/>
          </w:tcPr>
          <w:p w14:paraId="77C37429" w14:textId="77777777" w:rsidR="00B050D2" w:rsidRPr="00F445DC" w:rsidRDefault="00B050D2" w:rsidP="0040736B">
            <w:pPr>
              <w:spacing w:before="60" w:after="60"/>
              <w:rPr>
                <w:lang w:eastAsia="en-ZA"/>
              </w:rPr>
            </w:pPr>
            <w:r w:rsidRPr="00F445DC">
              <w:rPr>
                <w:lang w:eastAsia="en-ZA"/>
              </w:rPr>
              <w:t>R37 501 or more</w:t>
            </w:r>
          </w:p>
        </w:tc>
        <w:tc>
          <w:tcPr>
            <w:tcW w:w="908" w:type="pct"/>
            <w:noWrap/>
            <w:tcMar>
              <w:right w:w="397" w:type="dxa"/>
            </w:tcMar>
            <w:hideMark/>
          </w:tcPr>
          <w:p w14:paraId="204C5131" w14:textId="77777777" w:rsidR="00B050D2" w:rsidRPr="00F445DC" w:rsidRDefault="00B050D2" w:rsidP="0040736B">
            <w:pPr>
              <w:spacing w:before="60" w:after="60"/>
              <w:jc w:val="right"/>
              <w:rPr>
                <w:lang w:eastAsia="en-ZA"/>
              </w:rPr>
            </w:pPr>
            <w:r w:rsidRPr="00F445DC">
              <w:rPr>
                <w:lang w:eastAsia="en-ZA"/>
              </w:rPr>
              <w:t>1.6%</w:t>
            </w:r>
          </w:p>
        </w:tc>
        <w:tc>
          <w:tcPr>
            <w:tcW w:w="901" w:type="pct"/>
            <w:noWrap/>
            <w:tcMar>
              <w:right w:w="397" w:type="dxa"/>
            </w:tcMar>
            <w:hideMark/>
          </w:tcPr>
          <w:p w14:paraId="2AD387DD" w14:textId="77777777" w:rsidR="00B050D2" w:rsidRPr="00F445DC" w:rsidRDefault="00B050D2" w:rsidP="0040736B">
            <w:pPr>
              <w:spacing w:before="60" w:after="60"/>
              <w:jc w:val="right"/>
              <w:rPr>
                <w:lang w:eastAsia="en-ZA"/>
              </w:rPr>
            </w:pPr>
            <w:r w:rsidRPr="00F445DC">
              <w:rPr>
                <w:lang w:eastAsia="en-ZA"/>
              </w:rPr>
              <w:t>1.6%</w:t>
            </w:r>
          </w:p>
        </w:tc>
        <w:tc>
          <w:tcPr>
            <w:tcW w:w="915" w:type="pct"/>
            <w:tcMar>
              <w:right w:w="397" w:type="dxa"/>
            </w:tcMar>
          </w:tcPr>
          <w:p w14:paraId="100FF291" w14:textId="77777777" w:rsidR="00B050D2" w:rsidRPr="00F445DC" w:rsidRDefault="00B050D2" w:rsidP="0040736B">
            <w:pPr>
              <w:spacing w:before="60" w:after="60"/>
              <w:jc w:val="right"/>
              <w:rPr>
                <w:lang w:eastAsia="en-ZA"/>
              </w:rPr>
            </w:pPr>
            <w:r w:rsidRPr="00F445DC">
              <w:rPr>
                <w:lang w:eastAsia="en-ZA"/>
              </w:rPr>
              <w:t>3.8%</w:t>
            </w:r>
          </w:p>
        </w:tc>
      </w:tr>
      <w:tr w:rsidR="00B050D2" w:rsidRPr="00F445DC" w14:paraId="7FAF0705" w14:textId="77777777" w:rsidTr="0040736B">
        <w:trPr>
          <w:trHeight w:val="295"/>
          <w:jc w:val="center"/>
        </w:trPr>
        <w:tc>
          <w:tcPr>
            <w:tcW w:w="792" w:type="pct"/>
            <w:vMerge/>
            <w:noWrap/>
            <w:hideMark/>
          </w:tcPr>
          <w:p w14:paraId="06CC372B" w14:textId="77777777" w:rsidR="00B050D2" w:rsidRPr="00F445DC" w:rsidRDefault="00B050D2" w:rsidP="0040736B">
            <w:pPr>
              <w:spacing w:before="60" w:after="60"/>
              <w:rPr>
                <w:lang w:eastAsia="en-ZA"/>
              </w:rPr>
            </w:pPr>
          </w:p>
        </w:tc>
        <w:tc>
          <w:tcPr>
            <w:tcW w:w="1484" w:type="pct"/>
            <w:noWrap/>
            <w:hideMark/>
          </w:tcPr>
          <w:p w14:paraId="636D0E69" w14:textId="77777777" w:rsidR="00B050D2" w:rsidRPr="00F445DC" w:rsidRDefault="00B050D2" w:rsidP="0040736B">
            <w:pPr>
              <w:spacing w:before="60" w:after="60"/>
              <w:rPr>
                <w:lang w:eastAsia="en-ZA"/>
              </w:rPr>
            </w:pPr>
            <w:r w:rsidRPr="00F445DC">
              <w:rPr>
                <w:lang w:eastAsia="en-ZA"/>
              </w:rPr>
              <w:t>Refused to answer</w:t>
            </w:r>
          </w:p>
        </w:tc>
        <w:tc>
          <w:tcPr>
            <w:tcW w:w="908" w:type="pct"/>
            <w:noWrap/>
            <w:tcMar>
              <w:right w:w="397" w:type="dxa"/>
            </w:tcMar>
            <w:hideMark/>
          </w:tcPr>
          <w:p w14:paraId="69CECF46" w14:textId="77777777" w:rsidR="00B050D2" w:rsidRPr="00F445DC" w:rsidRDefault="00B050D2" w:rsidP="0040736B">
            <w:pPr>
              <w:spacing w:before="60" w:after="60"/>
              <w:jc w:val="right"/>
              <w:rPr>
                <w:lang w:eastAsia="en-ZA"/>
              </w:rPr>
            </w:pPr>
            <w:r w:rsidRPr="00F445DC">
              <w:rPr>
                <w:lang w:eastAsia="en-ZA"/>
              </w:rPr>
              <w:t>45.9%</w:t>
            </w:r>
          </w:p>
        </w:tc>
        <w:tc>
          <w:tcPr>
            <w:tcW w:w="901" w:type="pct"/>
            <w:noWrap/>
            <w:tcMar>
              <w:right w:w="397" w:type="dxa"/>
            </w:tcMar>
            <w:hideMark/>
          </w:tcPr>
          <w:p w14:paraId="3DF2974F" w14:textId="77777777" w:rsidR="00B050D2" w:rsidRPr="00F445DC" w:rsidRDefault="00B050D2" w:rsidP="0040736B">
            <w:pPr>
              <w:spacing w:before="60" w:after="60"/>
              <w:jc w:val="right"/>
              <w:rPr>
                <w:lang w:eastAsia="en-ZA"/>
              </w:rPr>
            </w:pPr>
            <w:r w:rsidRPr="00F445DC">
              <w:rPr>
                <w:lang w:eastAsia="en-ZA"/>
              </w:rPr>
              <w:t>47.2%</w:t>
            </w:r>
          </w:p>
        </w:tc>
        <w:tc>
          <w:tcPr>
            <w:tcW w:w="915" w:type="pct"/>
            <w:tcMar>
              <w:right w:w="397" w:type="dxa"/>
            </w:tcMar>
          </w:tcPr>
          <w:p w14:paraId="1EA3743D" w14:textId="77777777" w:rsidR="00B050D2" w:rsidRPr="00F445DC" w:rsidRDefault="00B050D2" w:rsidP="0040736B">
            <w:pPr>
              <w:spacing w:before="60" w:after="60"/>
              <w:jc w:val="right"/>
              <w:rPr>
                <w:lang w:eastAsia="en-ZA"/>
              </w:rPr>
            </w:pPr>
            <w:r w:rsidRPr="00F445DC">
              <w:rPr>
                <w:lang w:eastAsia="en-ZA"/>
              </w:rPr>
              <w:t>15.6%</w:t>
            </w:r>
          </w:p>
        </w:tc>
      </w:tr>
    </w:tbl>
    <w:p w14:paraId="2D6B5663" w14:textId="63C09381" w:rsidR="00B050D2" w:rsidRPr="0040736B" w:rsidRDefault="00B050D2" w:rsidP="0040736B">
      <w:pPr>
        <w:spacing w:line="259" w:lineRule="auto"/>
        <w:rPr>
          <w:sz w:val="22"/>
          <w:szCs w:val="24"/>
          <w:lang w:val="en-US"/>
        </w:rPr>
      </w:pPr>
      <w:r w:rsidRPr="0040736B">
        <w:rPr>
          <w:sz w:val="22"/>
          <w:szCs w:val="24"/>
          <w:lang w:val="en-US"/>
        </w:rPr>
        <w:t xml:space="preserve">With higher levels of formal sector and permanent employment and higher education levels, it is not surprising that a lower percentage </w:t>
      </w:r>
      <w:r w:rsidR="00093A5B">
        <w:rPr>
          <w:sz w:val="22"/>
          <w:szCs w:val="24"/>
          <w:lang w:val="en-US"/>
        </w:rPr>
        <w:t xml:space="preserve">of </w:t>
      </w:r>
      <w:r w:rsidRPr="0040736B">
        <w:rPr>
          <w:sz w:val="22"/>
          <w:szCs w:val="24"/>
          <w:lang w:val="en-US"/>
        </w:rPr>
        <w:t xml:space="preserve">people in cultural occupations in the province fall into the lower income categories. However, the figures are not directly comparable with national statistics because of the much higher percentage of Western Cape respondents </w:t>
      </w:r>
      <w:r w:rsidR="001C77F8">
        <w:rPr>
          <w:sz w:val="22"/>
          <w:szCs w:val="24"/>
          <w:lang w:val="en-US"/>
        </w:rPr>
        <w:t xml:space="preserve">who </w:t>
      </w:r>
      <w:r w:rsidRPr="0040736B">
        <w:rPr>
          <w:sz w:val="22"/>
          <w:szCs w:val="24"/>
          <w:lang w:val="en-US"/>
        </w:rPr>
        <w:t>refused to answer the question (45.9% in the Western Cape compared to 15.6% nationally).</w:t>
      </w:r>
    </w:p>
    <w:p w14:paraId="09DDDC6D" w14:textId="24E99D37" w:rsidR="00B050D2" w:rsidRPr="0040736B" w:rsidRDefault="00B050D2" w:rsidP="0040736B">
      <w:pPr>
        <w:spacing w:before="0" w:line="259" w:lineRule="auto"/>
        <w:rPr>
          <w:sz w:val="22"/>
          <w:szCs w:val="24"/>
          <w:lang w:val="en-US"/>
        </w:rPr>
      </w:pPr>
      <w:r w:rsidRPr="0040736B">
        <w:rPr>
          <w:sz w:val="22"/>
          <w:szCs w:val="24"/>
          <w:lang w:val="en-US"/>
        </w:rPr>
        <w:t>In summary, the Western Cape has one of the highest percentages of cultural occupations in South Africa, although there was some evidence of decline between 2017 and 2019. There is also evidence of clusters in particular domains, such as Design and Creative Services and Audio-</w:t>
      </w:r>
      <w:r w:rsidR="00DC573E" w:rsidRPr="0040736B">
        <w:rPr>
          <w:sz w:val="22"/>
          <w:szCs w:val="24"/>
          <w:lang w:val="en-US"/>
        </w:rPr>
        <w:t>v</w:t>
      </w:r>
      <w:r w:rsidRPr="0040736B">
        <w:rPr>
          <w:sz w:val="22"/>
          <w:szCs w:val="24"/>
          <w:lang w:val="en-US"/>
        </w:rPr>
        <w:t>isual and Interactive Media. People in cultural occupations in the province are considerably more highly educated tha</w:t>
      </w:r>
      <w:r w:rsidR="007C1D41">
        <w:rPr>
          <w:sz w:val="22"/>
          <w:szCs w:val="24"/>
          <w:lang w:val="en-US"/>
        </w:rPr>
        <w:t>n</w:t>
      </w:r>
      <w:r w:rsidRPr="0040736B">
        <w:rPr>
          <w:sz w:val="22"/>
          <w:szCs w:val="24"/>
          <w:lang w:val="en-US"/>
        </w:rPr>
        <w:t xml:space="preserve"> the average for cultural occupations in South Africa overall. They are also more likely to be working as employees in permanent positions, although there is still a higher level of freelancer workers in cultural occupations than in other occupations in the province.</w:t>
      </w:r>
    </w:p>
    <w:p w14:paraId="65809E63" w14:textId="77777777" w:rsidR="00F75E69" w:rsidRDefault="00F75E69" w:rsidP="0040736B">
      <w:pPr>
        <w:pStyle w:val="Heading3"/>
        <w:ind w:left="720"/>
      </w:pPr>
      <w:bookmarkStart w:id="253" w:name="_Toc94111105"/>
      <w:r>
        <w:t>International Trade in Cultural Goods</w:t>
      </w:r>
      <w:bookmarkEnd w:id="253"/>
    </w:p>
    <w:p w14:paraId="0A0820CC" w14:textId="52FD85E3" w:rsidR="006670E3" w:rsidRPr="0040736B" w:rsidRDefault="006670E3" w:rsidP="0040736B">
      <w:pPr>
        <w:spacing w:before="0" w:line="259" w:lineRule="auto"/>
        <w:rPr>
          <w:sz w:val="22"/>
          <w:szCs w:val="24"/>
        </w:rPr>
      </w:pPr>
      <w:r w:rsidRPr="0040736B">
        <w:rPr>
          <w:sz w:val="22"/>
          <w:szCs w:val="24"/>
        </w:rPr>
        <w:t xml:space="preserve">Of South Africa’s nine provinces, in 2019 the Western Cape was </w:t>
      </w:r>
      <w:r w:rsidR="00AE189D" w:rsidRPr="0040736B">
        <w:rPr>
          <w:sz w:val="22"/>
          <w:szCs w:val="24"/>
        </w:rPr>
        <w:t>the top</w:t>
      </w:r>
      <w:r w:rsidRPr="0040736B">
        <w:rPr>
          <w:sz w:val="22"/>
          <w:szCs w:val="24"/>
        </w:rPr>
        <w:t xml:space="preserve"> cultural goods exports of </w:t>
      </w:r>
      <w:r w:rsidR="00AE189D" w:rsidRPr="0040736B">
        <w:rPr>
          <w:sz w:val="22"/>
          <w:szCs w:val="24"/>
        </w:rPr>
        <w:t>R4.1 </w:t>
      </w:r>
      <w:r w:rsidR="00890868" w:rsidRPr="0040736B">
        <w:rPr>
          <w:sz w:val="22"/>
          <w:szCs w:val="24"/>
        </w:rPr>
        <w:t>b</w:t>
      </w:r>
      <w:r w:rsidRPr="0040736B">
        <w:rPr>
          <w:sz w:val="22"/>
          <w:szCs w:val="24"/>
        </w:rPr>
        <w:t xml:space="preserve">illion </w:t>
      </w:r>
      <w:r w:rsidR="00A70883" w:rsidRPr="0040736B">
        <w:rPr>
          <w:sz w:val="22"/>
          <w:szCs w:val="24"/>
        </w:rPr>
        <w:t>which</w:t>
      </w:r>
      <w:r w:rsidRPr="0040736B">
        <w:rPr>
          <w:sz w:val="22"/>
          <w:szCs w:val="24"/>
        </w:rPr>
        <w:t xml:space="preserve"> represented of </w:t>
      </w:r>
      <w:r w:rsidR="00890868" w:rsidRPr="0040736B">
        <w:rPr>
          <w:sz w:val="22"/>
          <w:szCs w:val="24"/>
        </w:rPr>
        <w:t>45</w:t>
      </w:r>
      <w:r w:rsidRPr="0040736B">
        <w:rPr>
          <w:sz w:val="22"/>
          <w:szCs w:val="24"/>
        </w:rPr>
        <w:t xml:space="preserve">% </w:t>
      </w:r>
      <w:r w:rsidR="006E0DFD" w:rsidRPr="0040736B">
        <w:rPr>
          <w:sz w:val="22"/>
          <w:szCs w:val="24"/>
        </w:rPr>
        <w:t xml:space="preserve">of </w:t>
      </w:r>
      <w:r w:rsidRPr="0040736B">
        <w:rPr>
          <w:sz w:val="22"/>
          <w:szCs w:val="24"/>
        </w:rPr>
        <w:t xml:space="preserve">South Africa’s total cultural goods exports. In 2020 </w:t>
      </w:r>
      <w:r w:rsidRPr="0040736B">
        <w:rPr>
          <w:sz w:val="22"/>
          <w:szCs w:val="24"/>
        </w:rPr>
        <w:lastRenderedPageBreak/>
        <w:t xml:space="preserve">cultural goods exports for the province </w:t>
      </w:r>
      <w:r w:rsidR="00890868" w:rsidRPr="0040736B">
        <w:rPr>
          <w:sz w:val="22"/>
          <w:szCs w:val="24"/>
        </w:rPr>
        <w:t>rose</w:t>
      </w:r>
      <w:r w:rsidRPr="0040736B">
        <w:rPr>
          <w:sz w:val="22"/>
          <w:szCs w:val="24"/>
        </w:rPr>
        <w:t xml:space="preserve"> to R</w:t>
      </w:r>
      <w:r w:rsidR="006A0B83" w:rsidRPr="0040736B">
        <w:rPr>
          <w:sz w:val="22"/>
          <w:szCs w:val="24"/>
        </w:rPr>
        <w:t>5.1 b</w:t>
      </w:r>
      <w:r w:rsidRPr="0040736B">
        <w:rPr>
          <w:sz w:val="22"/>
          <w:szCs w:val="24"/>
        </w:rPr>
        <w:t>illion</w:t>
      </w:r>
      <w:r w:rsidR="00093A5B">
        <w:rPr>
          <w:sz w:val="22"/>
          <w:szCs w:val="24"/>
        </w:rPr>
        <w:t>,</w:t>
      </w:r>
      <w:r w:rsidRPr="0040736B">
        <w:rPr>
          <w:sz w:val="22"/>
          <w:szCs w:val="24"/>
        </w:rPr>
        <w:t xml:space="preserve"> </w:t>
      </w:r>
      <w:r w:rsidR="007D0222" w:rsidRPr="0040736B">
        <w:rPr>
          <w:sz w:val="22"/>
          <w:szCs w:val="24"/>
        </w:rPr>
        <w:t xml:space="preserve">making up </w:t>
      </w:r>
      <w:r w:rsidR="006A0B83" w:rsidRPr="0040736B">
        <w:rPr>
          <w:sz w:val="22"/>
          <w:szCs w:val="24"/>
        </w:rPr>
        <w:t>52.7</w:t>
      </w:r>
      <w:r w:rsidRPr="0040736B">
        <w:rPr>
          <w:sz w:val="22"/>
          <w:szCs w:val="24"/>
        </w:rPr>
        <w:t xml:space="preserve">% </w:t>
      </w:r>
      <w:r w:rsidR="006E0DFD" w:rsidRPr="0040736B">
        <w:rPr>
          <w:sz w:val="22"/>
          <w:szCs w:val="24"/>
        </w:rPr>
        <w:t xml:space="preserve">of </w:t>
      </w:r>
      <w:r w:rsidRPr="0040736B">
        <w:rPr>
          <w:sz w:val="22"/>
          <w:szCs w:val="24"/>
        </w:rPr>
        <w:t>South Africa’s total cultural goods exports.</w:t>
      </w:r>
    </w:p>
    <w:p w14:paraId="5CE64C23" w14:textId="23A363D2" w:rsidR="00F75E69" w:rsidRPr="0040736B" w:rsidRDefault="001901A0" w:rsidP="0040736B">
      <w:pPr>
        <w:spacing w:before="0" w:line="259" w:lineRule="auto"/>
        <w:rPr>
          <w:sz w:val="22"/>
          <w:szCs w:val="24"/>
        </w:rPr>
      </w:pPr>
      <w:r w:rsidRPr="0040736B">
        <w:rPr>
          <w:sz w:val="22"/>
          <w:szCs w:val="24"/>
        </w:rPr>
        <w:fldChar w:fldCharType="begin"/>
      </w:r>
      <w:r w:rsidRPr="0040736B">
        <w:rPr>
          <w:sz w:val="22"/>
          <w:szCs w:val="24"/>
        </w:rPr>
        <w:instrText xml:space="preserve"> REF _Ref89743144 \h </w:instrText>
      </w:r>
      <w:r w:rsidR="00093A5B">
        <w:rPr>
          <w:sz w:val="22"/>
          <w:szCs w:val="24"/>
        </w:rPr>
        <w:instrText xml:space="preserve"> \* MERGEFORMAT </w:instrText>
      </w:r>
      <w:r w:rsidRPr="0040736B">
        <w:rPr>
          <w:sz w:val="22"/>
          <w:szCs w:val="24"/>
        </w:rPr>
      </w:r>
      <w:r w:rsidRPr="0040736B">
        <w:rPr>
          <w:sz w:val="22"/>
          <w:szCs w:val="24"/>
        </w:rPr>
        <w:fldChar w:fldCharType="separate"/>
      </w:r>
      <w:r w:rsidR="00C4686E" w:rsidRPr="0040736B">
        <w:rPr>
          <w:sz w:val="22"/>
          <w:szCs w:val="24"/>
        </w:rPr>
        <w:t xml:space="preserve">Table </w:t>
      </w:r>
      <w:r w:rsidR="00C4686E" w:rsidRPr="0040736B">
        <w:rPr>
          <w:noProof/>
          <w:sz w:val="22"/>
          <w:szCs w:val="24"/>
        </w:rPr>
        <w:t>5</w:t>
      </w:r>
      <w:r w:rsidR="00D54A5F">
        <w:rPr>
          <w:noProof/>
          <w:sz w:val="22"/>
          <w:szCs w:val="24"/>
        </w:rPr>
        <w:t>3</w:t>
      </w:r>
      <w:r w:rsidR="00C4686E" w:rsidRPr="0040736B">
        <w:rPr>
          <w:noProof/>
          <w:sz w:val="22"/>
          <w:szCs w:val="24"/>
        </w:rPr>
        <w:t>: Western Cape’s</w:t>
      </w:r>
      <w:r w:rsidR="00C4686E" w:rsidRPr="0040736B">
        <w:rPr>
          <w:sz w:val="22"/>
          <w:szCs w:val="24"/>
        </w:rPr>
        <w:t xml:space="preserve"> international trade in cultural goods </w:t>
      </w:r>
      <w:r w:rsidRPr="0040736B">
        <w:rPr>
          <w:sz w:val="22"/>
          <w:szCs w:val="24"/>
        </w:rPr>
        <w:fldChar w:fldCharType="end"/>
      </w:r>
      <w:r w:rsidR="00F75E69" w:rsidRPr="0040736B">
        <w:rPr>
          <w:sz w:val="22"/>
          <w:szCs w:val="24"/>
        </w:rPr>
        <w:t xml:space="preserve"> per domain. The data </w:t>
      </w:r>
      <w:r w:rsidR="006C0FCE" w:rsidRPr="0040736B">
        <w:rPr>
          <w:sz w:val="22"/>
          <w:szCs w:val="24"/>
        </w:rPr>
        <w:t>are</w:t>
      </w:r>
      <w:r w:rsidR="00F75E69" w:rsidRPr="0040736B">
        <w:rPr>
          <w:sz w:val="22"/>
          <w:szCs w:val="24"/>
        </w:rPr>
        <w:t xml:space="preserve"> from Quantec and </w:t>
      </w:r>
      <w:r w:rsidR="005E3AA9" w:rsidRPr="0040736B">
        <w:rPr>
          <w:sz w:val="22"/>
          <w:szCs w:val="24"/>
        </w:rPr>
        <w:t xml:space="preserve">are </w:t>
      </w:r>
      <w:r w:rsidR="00F75E69" w:rsidRPr="0040736B">
        <w:rPr>
          <w:sz w:val="22"/>
          <w:szCs w:val="24"/>
        </w:rPr>
        <w:t>based on SARS (Customs and Excise)</w:t>
      </w:r>
      <w:r w:rsidR="00B60DAC" w:rsidRPr="0040736B">
        <w:rPr>
          <w:sz w:val="22"/>
          <w:szCs w:val="24"/>
        </w:rPr>
        <w:t xml:space="preserve"> information</w:t>
      </w:r>
      <w:r w:rsidR="00F75E69" w:rsidRPr="0040736B">
        <w:rPr>
          <w:sz w:val="22"/>
          <w:szCs w:val="24"/>
        </w:rPr>
        <w:t>. The data for the Western Cape is identified from the postal codes used by CCI exporters and importers. The data must be used with caution, especially the import data</w:t>
      </w:r>
      <w:r w:rsidR="00AF08D5" w:rsidRPr="0040736B">
        <w:rPr>
          <w:sz w:val="22"/>
          <w:szCs w:val="24"/>
        </w:rPr>
        <w:t>,</w:t>
      </w:r>
      <w:r w:rsidR="00F75E69" w:rsidRPr="0040736B">
        <w:rPr>
          <w:sz w:val="22"/>
          <w:szCs w:val="24"/>
        </w:rPr>
        <w:t xml:space="preserve"> </w:t>
      </w:r>
      <w:r w:rsidR="00B60DAC" w:rsidRPr="0040736B">
        <w:rPr>
          <w:sz w:val="22"/>
          <w:szCs w:val="24"/>
        </w:rPr>
        <w:t xml:space="preserve">because cultural goods </w:t>
      </w:r>
      <w:r w:rsidR="00F75E69" w:rsidRPr="0040736B">
        <w:rPr>
          <w:sz w:val="22"/>
          <w:szCs w:val="24"/>
        </w:rPr>
        <w:t>brought into the Western Cape may be sold in other provinces.</w:t>
      </w:r>
      <w:r w:rsidR="008C1CF4" w:rsidRPr="0040736B">
        <w:rPr>
          <w:rStyle w:val="FootnoteReference"/>
          <w:sz w:val="22"/>
          <w:szCs w:val="24"/>
        </w:rPr>
        <w:footnoteReference w:id="41"/>
      </w:r>
    </w:p>
    <w:p w14:paraId="0A03B395" w14:textId="1DF1116C" w:rsidR="00F75E69" w:rsidRDefault="00F75E69" w:rsidP="00904501">
      <w:pPr>
        <w:pStyle w:val="Caption"/>
      </w:pPr>
      <w:bookmarkStart w:id="254" w:name="_Ref89743144"/>
      <w:bookmarkStart w:id="255" w:name="_Toc93293362"/>
      <w:r>
        <w:t xml:space="preserve">Table </w:t>
      </w:r>
      <w:fldSimple w:instr=" SEQ Table \* ARABIC ">
        <w:r w:rsidR="00C4686E">
          <w:rPr>
            <w:noProof/>
          </w:rPr>
          <w:t>5</w:t>
        </w:r>
        <w:r w:rsidR="00D54A5F">
          <w:rPr>
            <w:noProof/>
          </w:rPr>
          <w:t>3</w:t>
        </w:r>
      </w:fldSimple>
      <w:r w:rsidR="00585410">
        <w:rPr>
          <w:noProof/>
        </w:rPr>
        <w:t>:</w:t>
      </w:r>
      <w:r>
        <w:t xml:space="preserve"> Western Cape’s international trade in cultural goods </w:t>
      </w:r>
      <w:bookmarkEnd w:id="254"/>
      <w:r w:rsidR="00990702">
        <w:t xml:space="preserve">(R millions in </w:t>
      </w:r>
      <w:r w:rsidR="00466AE5">
        <w:t>current prices</w:t>
      </w:r>
      <w:r w:rsidR="00990702">
        <w:t>)</w:t>
      </w:r>
      <w:bookmarkEnd w:id="255"/>
    </w:p>
    <w:tbl>
      <w:tblPr>
        <w:tblStyle w:val="TableGrid1"/>
        <w:tblW w:w="9016" w:type="dxa"/>
        <w:jc w:val="center"/>
        <w:tblLayout w:type="fixed"/>
        <w:tblLook w:val="04A0" w:firstRow="1" w:lastRow="0" w:firstColumn="1" w:lastColumn="0" w:noHBand="0" w:noVBand="1"/>
      </w:tblPr>
      <w:tblGrid>
        <w:gridCol w:w="3034"/>
        <w:gridCol w:w="997"/>
        <w:gridCol w:w="997"/>
        <w:gridCol w:w="997"/>
        <w:gridCol w:w="997"/>
        <w:gridCol w:w="997"/>
        <w:gridCol w:w="997"/>
      </w:tblGrid>
      <w:tr w:rsidR="00975460" w:rsidRPr="00975460" w14:paraId="378BD4AB" w14:textId="77777777" w:rsidTr="0040736B">
        <w:trPr>
          <w:trHeight w:val="300"/>
          <w:jc w:val="center"/>
        </w:trPr>
        <w:tc>
          <w:tcPr>
            <w:tcW w:w="3034" w:type="dxa"/>
            <w:noWrap/>
            <w:tcMar>
              <w:left w:w="57" w:type="dxa"/>
              <w:right w:w="28" w:type="dxa"/>
            </w:tcMar>
            <w:hideMark/>
          </w:tcPr>
          <w:p w14:paraId="615ED2C3" w14:textId="77777777" w:rsidR="00B06E38" w:rsidRPr="00975460" w:rsidRDefault="00B06E38" w:rsidP="0040736B">
            <w:pPr>
              <w:pStyle w:val="Table"/>
              <w:spacing w:before="60" w:after="60"/>
              <w:jc w:val="left"/>
              <w:rPr>
                <w:rFonts w:cs="Arial"/>
                <w:color w:val="000000" w:themeColor="text1"/>
              </w:rPr>
            </w:pPr>
            <w:r w:rsidRPr="00975460">
              <w:rPr>
                <w:rFonts w:cs="Arial"/>
                <w:color w:val="000000" w:themeColor="text1"/>
              </w:rPr>
              <w:t>Domain</w:t>
            </w:r>
          </w:p>
        </w:tc>
        <w:tc>
          <w:tcPr>
            <w:tcW w:w="997" w:type="dxa"/>
            <w:noWrap/>
            <w:hideMark/>
          </w:tcPr>
          <w:p w14:paraId="0DC86BE5" w14:textId="77777777" w:rsidR="00B06E38" w:rsidRPr="00975460" w:rsidRDefault="00B06E38" w:rsidP="0040736B">
            <w:pPr>
              <w:pStyle w:val="Table"/>
              <w:spacing w:before="60" w:after="60"/>
              <w:jc w:val="center"/>
              <w:rPr>
                <w:rFonts w:cs="Arial"/>
                <w:color w:val="000000" w:themeColor="text1"/>
              </w:rPr>
            </w:pPr>
            <w:r w:rsidRPr="00975460">
              <w:rPr>
                <w:rFonts w:cs="Arial"/>
                <w:color w:val="000000" w:themeColor="text1"/>
              </w:rPr>
              <w:t>2018 import</w:t>
            </w:r>
          </w:p>
        </w:tc>
        <w:tc>
          <w:tcPr>
            <w:tcW w:w="997" w:type="dxa"/>
            <w:noWrap/>
            <w:hideMark/>
          </w:tcPr>
          <w:p w14:paraId="5CDFD6A1" w14:textId="77777777" w:rsidR="00B06E38" w:rsidRPr="00975460" w:rsidRDefault="00B06E38" w:rsidP="0040736B">
            <w:pPr>
              <w:pStyle w:val="Table"/>
              <w:spacing w:before="60" w:after="60"/>
              <w:jc w:val="center"/>
              <w:rPr>
                <w:rFonts w:cs="Arial"/>
                <w:color w:val="000000" w:themeColor="text1"/>
              </w:rPr>
            </w:pPr>
            <w:r w:rsidRPr="00975460">
              <w:rPr>
                <w:rFonts w:cs="Arial"/>
                <w:color w:val="000000" w:themeColor="text1"/>
              </w:rPr>
              <w:t>2018 export</w:t>
            </w:r>
          </w:p>
        </w:tc>
        <w:tc>
          <w:tcPr>
            <w:tcW w:w="997" w:type="dxa"/>
            <w:noWrap/>
            <w:hideMark/>
          </w:tcPr>
          <w:p w14:paraId="1239BF4C" w14:textId="77777777" w:rsidR="00B06E38" w:rsidRPr="00975460" w:rsidRDefault="00B06E38" w:rsidP="0040736B">
            <w:pPr>
              <w:pStyle w:val="Table"/>
              <w:spacing w:before="60" w:after="60"/>
              <w:jc w:val="center"/>
              <w:rPr>
                <w:rFonts w:cs="Arial"/>
                <w:color w:val="000000" w:themeColor="text1"/>
              </w:rPr>
            </w:pPr>
            <w:r w:rsidRPr="00975460">
              <w:rPr>
                <w:rFonts w:cs="Arial"/>
                <w:color w:val="000000" w:themeColor="text1"/>
              </w:rPr>
              <w:t>2019 import</w:t>
            </w:r>
          </w:p>
        </w:tc>
        <w:tc>
          <w:tcPr>
            <w:tcW w:w="997" w:type="dxa"/>
            <w:noWrap/>
            <w:hideMark/>
          </w:tcPr>
          <w:p w14:paraId="4C6C9429" w14:textId="77777777" w:rsidR="00B06E38" w:rsidRPr="00975460" w:rsidRDefault="00B06E38" w:rsidP="0040736B">
            <w:pPr>
              <w:pStyle w:val="Table"/>
              <w:spacing w:before="60" w:after="60"/>
              <w:jc w:val="center"/>
              <w:rPr>
                <w:rFonts w:cs="Arial"/>
                <w:color w:val="000000" w:themeColor="text1"/>
              </w:rPr>
            </w:pPr>
            <w:r w:rsidRPr="00975460">
              <w:rPr>
                <w:rFonts w:cs="Arial"/>
                <w:color w:val="000000" w:themeColor="text1"/>
              </w:rPr>
              <w:t>2019 export</w:t>
            </w:r>
          </w:p>
        </w:tc>
        <w:tc>
          <w:tcPr>
            <w:tcW w:w="997" w:type="dxa"/>
            <w:noWrap/>
            <w:hideMark/>
          </w:tcPr>
          <w:p w14:paraId="7C7CC2A8" w14:textId="77777777" w:rsidR="00B06E38" w:rsidRPr="00975460" w:rsidRDefault="00B06E38" w:rsidP="0040736B">
            <w:pPr>
              <w:pStyle w:val="Table"/>
              <w:spacing w:before="60" w:after="60"/>
              <w:jc w:val="center"/>
              <w:rPr>
                <w:rFonts w:cs="Arial"/>
                <w:color w:val="000000" w:themeColor="text1"/>
              </w:rPr>
            </w:pPr>
            <w:r w:rsidRPr="00975460">
              <w:rPr>
                <w:rFonts w:cs="Arial"/>
                <w:color w:val="000000" w:themeColor="text1"/>
              </w:rPr>
              <w:t>2020 import</w:t>
            </w:r>
          </w:p>
        </w:tc>
        <w:tc>
          <w:tcPr>
            <w:tcW w:w="997" w:type="dxa"/>
            <w:noWrap/>
            <w:hideMark/>
          </w:tcPr>
          <w:p w14:paraId="59449819" w14:textId="77777777" w:rsidR="00B06E38" w:rsidRPr="00975460" w:rsidRDefault="00B06E38" w:rsidP="0040736B">
            <w:pPr>
              <w:pStyle w:val="Table"/>
              <w:spacing w:before="60" w:after="60"/>
              <w:jc w:val="center"/>
              <w:rPr>
                <w:rFonts w:cs="Arial"/>
                <w:color w:val="000000" w:themeColor="text1"/>
              </w:rPr>
            </w:pPr>
            <w:r w:rsidRPr="00975460">
              <w:rPr>
                <w:rFonts w:cs="Arial"/>
                <w:color w:val="000000" w:themeColor="text1"/>
              </w:rPr>
              <w:t>2020 export</w:t>
            </w:r>
          </w:p>
        </w:tc>
      </w:tr>
      <w:tr w:rsidR="00975460" w:rsidRPr="00975460" w14:paraId="4D712ABD" w14:textId="77777777" w:rsidTr="0040736B">
        <w:trPr>
          <w:trHeight w:val="300"/>
          <w:jc w:val="center"/>
        </w:trPr>
        <w:tc>
          <w:tcPr>
            <w:tcW w:w="3034" w:type="dxa"/>
            <w:noWrap/>
            <w:tcMar>
              <w:left w:w="57" w:type="dxa"/>
              <w:right w:w="28" w:type="dxa"/>
            </w:tcMar>
            <w:hideMark/>
          </w:tcPr>
          <w:p w14:paraId="0A6A78F2" w14:textId="44362837" w:rsidR="00B06E38" w:rsidRPr="00975460" w:rsidRDefault="00B06E38" w:rsidP="0040736B">
            <w:pPr>
              <w:pStyle w:val="Table"/>
              <w:spacing w:before="60" w:after="60"/>
              <w:jc w:val="left"/>
              <w:rPr>
                <w:rFonts w:cs="Arial"/>
                <w:color w:val="000000" w:themeColor="text1"/>
              </w:rPr>
            </w:pPr>
            <w:r w:rsidRPr="00975460">
              <w:rPr>
                <w:rFonts w:cs="Arial"/>
                <w:color w:val="000000" w:themeColor="text1"/>
              </w:rPr>
              <w:t xml:space="preserve">Cultural and Natural Heritage </w:t>
            </w:r>
          </w:p>
        </w:tc>
        <w:tc>
          <w:tcPr>
            <w:tcW w:w="997" w:type="dxa"/>
            <w:noWrap/>
            <w:hideMark/>
          </w:tcPr>
          <w:p w14:paraId="31AE80B4" w14:textId="24680744"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120 </w:t>
            </w:r>
          </w:p>
        </w:tc>
        <w:tc>
          <w:tcPr>
            <w:tcW w:w="997" w:type="dxa"/>
            <w:noWrap/>
            <w:hideMark/>
          </w:tcPr>
          <w:p w14:paraId="0E8C5A5A" w14:textId="45EB8DC0"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2 712 </w:t>
            </w:r>
          </w:p>
        </w:tc>
        <w:tc>
          <w:tcPr>
            <w:tcW w:w="997" w:type="dxa"/>
            <w:noWrap/>
            <w:hideMark/>
          </w:tcPr>
          <w:p w14:paraId="3972E3D2" w14:textId="78A9D49D"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74 </w:t>
            </w:r>
          </w:p>
        </w:tc>
        <w:tc>
          <w:tcPr>
            <w:tcW w:w="997" w:type="dxa"/>
            <w:noWrap/>
            <w:hideMark/>
          </w:tcPr>
          <w:p w14:paraId="079AC0D1" w14:textId="264E9162"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1 392 </w:t>
            </w:r>
          </w:p>
        </w:tc>
        <w:tc>
          <w:tcPr>
            <w:tcW w:w="997" w:type="dxa"/>
            <w:noWrap/>
            <w:hideMark/>
          </w:tcPr>
          <w:p w14:paraId="56E3B704" w14:textId="2F2C2A4E"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82 </w:t>
            </w:r>
          </w:p>
        </w:tc>
        <w:tc>
          <w:tcPr>
            <w:tcW w:w="997" w:type="dxa"/>
            <w:noWrap/>
            <w:hideMark/>
          </w:tcPr>
          <w:p w14:paraId="78F0EAEB" w14:textId="4C5FB3AC"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2 355 </w:t>
            </w:r>
          </w:p>
        </w:tc>
      </w:tr>
      <w:tr w:rsidR="00975460" w:rsidRPr="00975460" w14:paraId="6F24F2D3" w14:textId="77777777" w:rsidTr="0040736B">
        <w:trPr>
          <w:trHeight w:val="300"/>
          <w:jc w:val="center"/>
        </w:trPr>
        <w:tc>
          <w:tcPr>
            <w:tcW w:w="3034" w:type="dxa"/>
            <w:noWrap/>
            <w:tcMar>
              <w:left w:w="57" w:type="dxa"/>
              <w:right w:w="28" w:type="dxa"/>
            </w:tcMar>
            <w:hideMark/>
          </w:tcPr>
          <w:p w14:paraId="098167C2" w14:textId="6CB18C00" w:rsidR="00B06E38" w:rsidRPr="00975460" w:rsidRDefault="00B06E38" w:rsidP="0040736B">
            <w:pPr>
              <w:pStyle w:val="Table"/>
              <w:spacing w:before="60" w:after="60"/>
              <w:jc w:val="left"/>
              <w:rPr>
                <w:rFonts w:cs="Arial"/>
                <w:color w:val="000000" w:themeColor="text1"/>
              </w:rPr>
            </w:pPr>
            <w:r w:rsidRPr="00975460">
              <w:rPr>
                <w:rFonts w:cs="Arial"/>
                <w:color w:val="000000" w:themeColor="text1"/>
              </w:rPr>
              <w:t xml:space="preserve">Performance and Celebration </w:t>
            </w:r>
          </w:p>
        </w:tc>
        <w:tc>
          <w:tcPr>
            <w:tcW w:w="997" w:type="dxa"/>
            <w:noWrap/>
            <w:hideMark/>
          </w:tcPr>
          <w:p w14:paraId="447641D0" w14:textId="0E7CB650"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412 </w:t>
            </w:r>
          </w:p>
        </w:tc>
        <w:tc>
          <w:tcPr>
            <w:tcW w:w="997" w:type="dxa"/>
            <w:noWrap/>
            <w:hideMark/>
          </w:tcPr>
          <w:p w14:paraId="07C79538" w14:textId="616AD2F5"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445 </w:t>
            </w:r>
          </w:p>
        </w:tc>
        <w:tc>
          <w:tcPr>
            <w:tcW w:w="997" w:type="dxa"/>
            <w:noWrap/>
            <w:hideMark/>
          </w:tcPr>
          <w:p w14:paraId="0EB431DB" w14:textId="5A2BEE2C"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409 </w:t>
            </w:r>
          </w:p>
        </w:tc>
        <w:tc>
          <w:tcPr>
            <w:tcW w:w="997" w:type="dxa"/>
            <w:noWrap/>
            <w:hideMark/>
          </w:tcPr>
          <w:p w14:paraId="31E94DFD" w14:textId="625D00C6"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423 </w:t>
            </w:r>
          </w:p>
        </w:tc>
        <w:tc>
          <w:tcPr>
            <w:tcW w:w="997" w:type="dxa"/>
            <w:noWrap/>
            <w:hideMark/>
          </w:tcPr>
          <w:p w14:paraId="5E61BBEC" w14:textId="24F39043"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354 </w:t>
            </w:r>
          </w:p>
        </w:tc>
        <w:tc>
          <w:tcPr>
            <w:tcW w:w="997" w:type="dxa"/>
            <w:noWrap/>
            <w:hideMark/>
          </w:tcPr>
          <w:p w14:paraId="667344D8" w14:textId="2EF21622"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332 </w:t>
            </w:r>
          </w:p>
        </w:tc>
      </w:tr>
      <w:tr w:rsidR="00975460" w:rsidRPr="00975460" w14:paraId="40E361BB" w14:textId="77777777" w:rsidTr="0040736B">
        <w:trPr>
          <w:trHeight w:val="300"/>
          <w:jc w:val="center"/>
        </w:trPr>
        <w:tc>
          <w:tcPr>
            <w:tcW w:w="3034" w:type="dxa"/>
            <w:noWrap/>
            <w:tcMar>
              <w:left w:w="57" w:type="dxa"/>
              <w:right w:w="28" w:type="dxa"/>
            </w:tcMar>
            <w:hideMark/>
          </w:tcPr>
          <w:p w14:paraId="7784791E" w14:textId="7254BF34" w:rsidR="00B06E38" w:rsidRPr="00975460" w:rsidRDefault="00B06E38" w:rsidP="0040736B">
            <w:pPr>
              <w:pStyle w:val="Table"/>
              <w:spacing w:before="60" w:after="60"/>
              <w:jc w:val="left"/>
              <w:rPr>
                <w:rFonts w:cs="Arial"/>
                <w:color w:val="000000" w:themeColor="text1"/>
              </w:rPr>
            </w:pPr>
            <w:r w:rsidRPr="00975460">
              <w:rPr>
                <w:rFonts w:cs="Arial"/>
                <w:color w:val="000000" w:themeColor="text1"/>
              </w:rPr>
              <w:t xml:space="preserve">Visual Arts and Crafts </w:t>
            </w:r>
          </w:p>
        </w:tc>
        <w:tc>
          <w:tcPr>
            <w:tcW w:w="997" w:type="dxa"/>
            <w:noWrap/>
            <w:hideMark/>
          </w:tcPr>
          <w:p w14:paraId="30276677" w14:textId="1847EE3F"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555 </w:t>
            </w:r>
          </w:p>
        </w:tc>
        <w:tc>
          <w:tcPr>
            <w:tcW w:w="997" w:type="dxa"/>
            <w:noWrap/>
            <w:hideMark/>
          </w:tcPr>
          <w:p w14:paraId="7292B2BA" w14:textId="1A8B9CD6"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1 501 </w:t>
            </w:r>
          </w:p>
        </w:tc>
        <w:tc>
          <w:tcPr>
            <w:tcW w:w="997" w:type="dxa"/>
            <w:noWrap/>
            <w:hideMark/>
          </w:tcPr>
          <w:p w14:paraId="00DF7F10" w14:textId="790C8F30"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622 </w:t>
            </w:r>
          </w:p>
        </w:tc>
        <w:tc>
          <w:tcPr>
            <w:tcW w:w="997" w:type="dxa"/>
            <w:noWrap/>
            <w:hideMark/>
          </w:tcPr>
          <w:p w14:paraId="191A3519" w14:textId="71DE0F48"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2 001 </w:t>
            </w:r>
          </w:p>
        </w:tc>
        <w:tc>
          <w:tcPr>
            <w:tcW w:w="997" w:type="dxa"/>
            <w:noWrap/>
            <w:hideMark/>
          </w:tcPr>
          <w:p w14:paraId="1D73C0F9" w14:textId="6EFD3E41"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454 </w:t>
            </w:r>
          </w:p>
        </w:tc>
        <w:tc>
          <w:tcPr>
            <w:tcW w:w="997" w:type="dxa"/>
            <w:noWrap/>
            <w:hideMark/>
          </w:tcPr>
          <w:p w14:paraId="7CBEDAF8" w14:textId="044A429F"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2 146 </w:t>
            </w:r>
          </w:p>
        </w:tc>
      </w:tr>
      <w:tr w:rsidR="00975460" w:rsidRPr="00975460" w14:paraId="292ADB07" w14:textId="77777777" w:rsidTr="0040736B">
        <w:trPr>
          <w:trHeight w:val="300"/>
          <w:jc w:val="center"/>
        </w:trPr>
        <w:tc>
          <w:tcPr>
            <w:tcW w:w="3034" w:type="dxa"/>
            <w:noWrap/>
            <w:tcMar>
              <w:left w:w="57" w:type="dxa"/>
              <w:right w:w="28" w:type="dxa"/>
            </w:tcMar>
            <w:hideMark/>
          </w:tcPr>
          <w:p w14:paraId="6E2907F1" w14:textId="38381A9D" w:rsidR="00B06E38" w:rsidRPr="00975460" w:rsidRDefault="00B06E38" w:rsidP="0040736B">
            <w:pPr>
              <w:pStyle w:val="Table"/>
              <w:spacing w:before="60" w:after="60"/>
              <w:jc w:val="left"/>
              <w:rPr>
                <w:rFonts w:cs="Arial"/>
                <w:color w:val="000000" w:themeColor="text1"/>
              </w:rPr>
            </w:pPr>
            <w:r w:rsidRPr="00975460">
              <w:rPr>
                <w:rFonts w:cs="Arial"/>
                <w:color w:val="000000" w:themeColor="text1"/>
              </w:rPr>
              <w:t xml:space="preserve">Books and Press </w:t>
            </w:r>
          </w:p>
        </w:tc>
        <w:tc>
          <w:tcPr>
            <w:tcW w:w="997" w:type="dxa"/>
            <w:noWrap/>
            <w:hideMark/>
          </w:tcPr>
          <w:p w14:paraId="37228D8E" w14:textId="2FEA7CBE"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449 </w:t>
            </w:r>
          </w:p>
        </w:tc>
        <w:tc>
          <w:tcPr>
            <w:tcW w:w="997" w:type="dxa"/>
            <w:noWrap/>
            <w:hideMark/>
          </w:tcPr>
          <w:p w14:paraId="439D54BB" w14:textId="51C05A97"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364 </w:t>
            </w:r>
          </w:p>
        </w:tc>
        <w:tc>
          <w:tcPr>
            <w:tcW w:w="997" w:type="dxa"/>
            <w:noWrap/>
            <w:hideMark/>
          </w:tcPr>
          <w:p w14:paraId="05C8631A" w14:textId="5B603D54"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461 </w:t>
            </w:r>
          </w:p>
        </w:tc>
        <w:tc>
          <w:tcPr>
            <w:tcW w:w="997" w:type="dxa"/>
            <w:noWrap/>
            <w:hideMark/>
          </w:tcPr>
          <w:p w14:paraId="738E95C3" w14:textId="161D9DA1"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309 </w:t>
            </w:r>
          </w:p>
        </w:tc>
        <w:tc>
          <w:tcPr>
            <w:tcW w:w="997" w:type="dxa"/>
            <w:noWrap/>
            <w:hideMark/>
          </w:tcPr>
          <w:p w14:paraId="40145852" w14:textId="0934E25D"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384 </w:t>
            </w:r>
          </w:p>
        </w:tc>
        <w:tc>
          <w:tcPr>
            <w:tcW w:w="997" w:type="dxa"/>
            <w:noWrap/>
            <w:hideMark/>
          </w:tcPr>
          <w:p w14:paraId="678D0CA4" w14:textId="4CDCB817"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225 </w:t>
            </w:r>
          </w:p>
        </w:tc>
      </w:tr>
      <w:tr w:rsidR="00975460" w:rsidRPr="00975460" w14:paraId="32A8F4F8" w14:textId="77777777" w:rsidTr="0040736B">
        <w:trPr>
          <w:trHeight w:val="300"/>
          <w:jc w:val="center"/>
        </w:trPr>
        <w:tc>
          <w:tcPr>
            <w:tcW w:w="3034" w:type="dxa"/>
            <w:noWrap/>
            <w:tcMar>
              <w:left w:w="57" w:type="dxa"/>
              <w:right w:w="28" w:type="dxa"/>
            </w:tcMar>
            <w:hideMark/>
          </w:tcPr>
          <w:p w14:paraId="6C216126" w14:textId="5B61C217" w:rsidR="00B06E38" w:rsidRPr="00975460" w:rsidRDefault="00B06E38" w:rsidP="0040736B">
            <w:pPr>
              <w:pStyle w:val="Table"/>
              <w:spacing w:before="60" w:after="60"/>
              <w:jc w:val="left"/>
              <w:rPr>
                <w:rFonts w:cs="Arial"/>
                <w:color w:val="000000" w:themeColor="text1"/>
              </w:rPr>
            </w:pPr>
            <w:r w:rsidRPr="00975460">
              <w:rPr>
                <w:rFonts w:cs="Arial"/>
                <w:color w:val="000000" w:themeColor="text1"/>
              </w:rPr>
              <w:t xml:space="preserve">Audio-visual and Interactive Media </w:t>
            </w:r>
          </w:p>
        </w:tc>
        <w:tc>
          <w:tcPr>
            <w:tcW w:w="997" w:type="dxa"/>
            <w:noWrap/>
            <w:hideMark/>
          </w:tcPr>
          <w:p w14:paraId="5798E531" w14:textId="32E3CC6A"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w:t>
            </w:r>
            <w:r w:rsidR="00F6195F">
              <w:rPr>
                <w:rFonts w:cs="Arial"/>
                <w:spacing w:val="0"/>
                <w:sz w:val="20"/>
                <w:szCs w:val="20"/>
              </w:rPr>
              <w:t>R .0.0</w:t>
            </w:r>
          </w:p>
        </w:tc>
        <w:tc>
          <w:tcPr>
            <w:tcW w:w="997" w:type="dxa"/>
            <w:noWrap/>
            <w:hideMark/>
          </w:tcPr>
          <w:p w14:paraId="1F9D6258" w14:textId="0900A7EC"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0 </w:t>
            </w:r>
          </w:p>
        </w:tc>
        <w:tc>
          <w:tcPr>
            <w:tcW w:w="997" w:type="dxa"/>
            <w:noWrap/>
            <w:hideMark/>
          </w:tcPr>
          <w:p w14:paraId="73D27FC4" w14:textId="0B6E8819"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w:t>
            </w:r>
            <w:r w:rsidR="00F6195F">
              <w:rPr>
                <w:rFonts w:cs="Arial"/>
                <w:spacing w:val="0"/>
                <w:sz w:val="20"/>
                <w:szCs w:val="20"/>
              </w:rPr>
              <w:t>R .0.0</w:t>
            </w:r>
          </w:p>
        </w:tc>
        <w:tc>
          <w:tcPr>
            <w:tcW w:w="997" w:type="dxa"/>
            <w:noWrap/>
            <w:hideMark/>
          </w:tcPr>
          <w:p w14:paraId="6D7C6C13" w14:textId="6EE1DE7A"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w:t>
            </w:r>
            <w:r w:rsidR="00F6195F">
              <w:rPr>
                <w:rFonts w:cs="Arial"/>
                <w:spacing w:val="0"/>
                <w:sz w:val="20"/>
                <w:szCs w:val="20"/>
              </w:rPr>
              <w:t>R .0.0</w:t>
            </w:r>
          </w:p>
        </w:tc>
        <w:tc>
          <w:tcPr>
            <w:tcW w:w="997" w:type="dxa"/>
            <w:noWrap/>
            <w:hideMark/>
          </w:tcPr>
          <w:p w14:paraId="594B0811" w14:textId="0CEF967B"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w:t>
            </w:r>
            <w:r w:rsidR="00F6195F">
              <w:rPr>
                <w:rFonts w:cs="Arial"/>
                <w:spacing w:val="0"/>
                <w:sz w:val="20"/>
                <w:szCs w:val="20"/>
              </w:rPr>
              <w:t>R .0.0</w:t>
            </w:r>
          </w:p>
        </w:tc>
        <w:tc>
          <w:tcPr>
            <w:tcW w:w="997" w:type="dxa"/>
            <w:noWrap/>
            <w:hideMark/>
          </w:tcPr>
          <w:p w14:paraId="2E81550F" w14:textId="09996770"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w:t>
            </w:r>
            <w:r w:rsidR="00F6195F">
              <w:rPr>
                <w:rFonts w:cs="Arial"/>
                <w:spacing w:val="0"/>
                <w:sz w:val="20"/>
                <w:szCs w:val="20"/>
              </w:rPr>
              <w:t>R .0.0</w:t>
            </w:r>
          </w:p>
        </w:tc>
      </w:tr>
      <w:tr w:rsidR="00975460" w:rsidRPr="00975460" w14:paraId="1DCEF4CD" w14:textId="77777777" w:rsidTr="0040736B">
        <w:trPr>
          <w:trHeight w:val="300"/>
          <w:jc w:val="center"/>
        </w:trPr>
        <w:tc>
          <w:tcPr>
            <w:tcW w:w="3034" w:type="dxa"/>
            <w:noWrap/>
            <w:tcMar>
              <w:left w:w="57" w:type="dxa"/>
              <w:right w:w="28" w:type="dxa"/>
            </w:tcMar>
            <w:hideMark/>
          </w:tcPr>
          <w:p w14:paraId="16CAA3BD" w14:textId="505FCA04" w:rsidR="00B06E38" w:rsidRPr="00975460" w:rsidRDefault="00B06E38" w:rsidP="0040736B">
            <w:pPr>
              <w:pStyle w:val="Table"/>
              <w:spacing w:before="60" w:after="60"/>
              <w:jc w:val="left"/>
              <w:rPr>
                <w:rFonts w:cs="Arial"/>
                <w:color w:val="000000" w:themeColor="text1"/>
              </w:rPr>
            </w:pPr>
            <w:r w:rsidRPr="00975460">
              <w:rPr>
                <w:rFonts w:cs="Arial"/>
                <w:color w:val="000000" w:themeColor="text1"/>
              </w:rPr>
              <w:t xml:space="preserve">Design and Creative Services </w:t>
            </w:r>
          </w:p>
        </w:tc>
        <w:tc>
          <w:tcPr>
            <w:tcW w:w="997" w:type="dxa"/>
            <w:noWrap/>
            <w:hideMark/>
          </w:tcPr>
          <w:p w14:paraId="76F854BC" w14:textId="7E2F4379"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0 </w:t>
            </w:r>
          </w:p>
        </w:tc>
        <w:tc>
          <w:tcPr>
            <w:tcW w:w="997" w:type="dxa"/>
            <w:noWrap/>
            <w:hideMark/>
          </w:tcPr>
          <w:p w14:paraId="2FD7B0A6" w14:textId="763C7CFA"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1 </w:t>
            </w:r>
          </w:p>
        </w:tc>
        <w:tc>
          <w:tcPr>
            <w:tcW w:w="997" w:type="dxa"/>
            <w:noWrap/>
            <w:hideMark/>
          </w:tcPr>
          <w:p w14:paraId="00A0AFFE" w14:textId="09938520"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0 </w:t>
            </w:r>
          </w:p>
        </w:tc>
        <w:tc>
          <w:tcPr>
            <w:tcW w:w="997" w:type="dxa"/>
            <w:noWrap/>
            <w:hideMark/>
          </w:tcPr>
          <w:p w14:paraId="2F8C5507" w14:textId="7B66CB4D"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0 </w:t>
            </w:r>
          </w:p>
        </w:tc>
        <w:tc>
          <w:tcPr>
            <w:tcW w:w="997" w:type="dxa"/>
            <w:noWrap/>
            <w:hideMark/>
          </w:tcPr>
          <w:p w14:paraId="35A6B866" w14:textId="31924F65"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0 </w:t>
            </w:r>
          </w:p>
        </w:tc>
        <w:tc>
          <w:tcPr>
            <w:tcW w:w="997" w:type="dxa"/>
            <w:noWrap/>
            <w:hideMark/>
          </w:tcPr>
          <w:p w14:paraId="57FCF1A4" w14:textId="54FCAA6F"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0 </w:t>
            </w:r>
          </w:p>
        </w:tc>
      </w:tr>
      <w:tr w:rsidR="00975460" w:rsidRPr="00975460" w14:paraId="317C36E2" w14:textId="77777777" w:rsidTr="0040736B">
        <w:trPr>
          <w:trHeight w:val="300"/>
          <w:jc w:val="center"/>
        </w:trPr>
        <w:tc>
          <w:tcPr>
            <w:tcW w:w="3034" w:type="dxa"/>
            <w:noWrap/>
            <w:tcMar>
              <w:left w:w="57" w:type="dxa"/>
              <w:right w:w="28" w:type="dxa"/>
            </w:tcMar>
            <w:hideMark/>
          </w:tcPr>
          <w:p w14:paraId="2792163F" w14:textId="77777777" w:rsidR="00B06E38" w:rsidRPr="00975460" w:rsidRDefault="00B06E38" w:rsidP="0040736B">
            <w:pPr>
              <w:pStyle w:val="Table"/>
              <w:spacing w:before="60" w:after="60"/>
              <w:jc w:val="left"/>
              <w:rPr>
                <w:rFonts w:cs="Arial"/>
                <w:color w:val="000000" w:themeColor="text1"/>
              </w:rPr>
            </w:pPr>
            <w:r w:rsidRPr="00975460">
              <w:rPr>
                <w:rFonts w:cs="Arial"/>
                <w:color w:val="000000" w:themeColor="text1"/>
              </w:rPr>
              <w:t xml:space="preserve"> Total </w:t>
            </w:r>
          </w:p>
        </w:tc>
        <w:tc>
          <w:tcPr>
            <w:tcW w:w="997" w:type="dxa"/>
            <w:noWrap/>
            <w:hideMark/>
          </w:tcPr>
          <w:p w14:paraId="2A6C2416" w14:textId="7C234EDE"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1 536 </w:t>
            </w:r>
          </w:p>
        </w:tc>
        <w:tc>
          <w:tcPr>
            <w:tcW w:w="997" w:type="dxa"/>
            <w:noWrap/>
            <w:hideMark/>
          </w:tcPr>
          <w:p w14:paraId="11B1387C" w14:textId="7195A616"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5 024 </w:t>
            </w:r>
          </w:p>
        </w:tc>
        <w:tc>
          <w:tcPr>
            <w:tcW w:w="997" w:type="dxa"/>
            <w:noWrap/>
            <w:hideMark/>
          </w:tcPr>
          <w:p w14:paraId="56D0B461" w14:textId="15119B8C"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1 567 </w:t>
            </w:r>
          </w:p>
        </w:tc>
        <w:tc>
          <w:tcPr>
            <w:tcW w:w="997" w:type="dxa"/>
            <w:noWrap/>
            <w:hideMark/>
          </w:tcPr>
          <w:p w14:paraId="1FA4C415" w14:textId="5F88FF95"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4 126 </w:t>
            </w:r>
          </w:p>
        </w:tc>
        <w:tc>
          <w:tcPr>
            <w:tcW w:w="997" w:type="dxa"/>
            <w:noWrap/>
            <w:hideMark/>
          </w:tcPr>
          <w:p w14:paraId="0F03211D" w14:textId="25C1DA09"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1 274 </w:t>
            </w:r>
          </w:p>
        </w:tc>
        <w:tc>
          <w:tcPr>
            <w:tcW w:w="997" w:type="dxa"/>
            <w:noWrap/>
            <w:hideMark/>
          </w:tcPr>
          <w:p w14:paraId="061A13F4" w14:textId="18D65C1F" w:rsidR="00B06E38" w:rsidRPr="0040736B" w:rsidRDefault="00B06E38" w:rsidP="0040736B">
            <w:pPr>
              <w:pStyle w:val="tablenumber"/>
              <w:spacing w:before="60" w:after="60"/>
              <w:rPr>
                <w:rFonts w:cs="Arial"/>
                <w:spacing w:val="0"/>
                <w:sz w:val="20"/>
                <w:szCs w:val="20"/>
              </w:rPr>
            </w:pPr>
            <w:r w:rsidRPr="0040736B">
              <w:rPr>
                <w:rFonts w:cs="Arial"/>
                <w:spacing w:val="0"/>
                <w:sz w:val="20"/>
                <w:szCs w:val="20"/>
              </w:rPr>
              <w:t xml:space="preserve"> R 5 060 </w:t>
            </w:r>
          </w:p>
        </w:tc>
      </w:tr>
    </w:tbl>
    <w:p w14:paraId="419D720C" w14:textId="23E14768" w:rsidR="00F75E69" w:rsidRDefault="00F75E69" w:rsidP="00F75E69">
      <w:r>
        <w:t>Source: SARS (Customs and Excise)</w:t>
      </w:r>
    </w:p>
    <w:p w14:paraId="502D1D4F" w14:textId="3C7AD4BB" w:rsidR="00F75E69" w:rsidRPr="0040736B" w:rsidRDefault="00F75E69" w:rsidP="0040736B">
      <w:pPr>
        <w:spacing w:line="259" w:lineRule="auto"/>
        <w:rPr>
          <w:sz w:val="22"/>
          <w:szCs w:val="24"/>
        </w:rPr>
      </w:pPr>
      <w:r w:rsidRPr="0040736B">
        <w:rPr>
          <w:sz w:val="22"/>
          <w:szCs w:val="24"/>
        </w:rPr>
        <w:t xml:space="preserve">The Western Cape’s largest </w:t>
      </w:r>
      <w:r w:rsidR="00B60DAC" w:rsidRPr="0040736B">
        <w:rPr>
          <w:sz w:val="22"/>
          <w:szCs w:val="24"/>
        </w:rPr>
        <w:t xml:space="preserve">cultural goods </w:t>
      </w:r>
      <w:r w:rsidRPr="0040736B">
        <w:rPr>
          <w:sz w:val="22"/>
          <w:szCs w:val="24"/>
        </w:rPr>
        <w:t xml:space="preserve">export domain is </w:t>
      </w:r>
      <w:r w:rsidR="00C95877" w:rsidRPr="0040736B">
        <w:rPr>
          <w:sz w:val="22"/>
          <w:szCs w:val="24"/>
        </w:rPr>
        <w:t>C</w:t>
      </w:r>
      <w:r w:rsidRPr="0040736B">
        <w:rPr>
          <w:sz w:val="22"/>
          <w:szCs w:val="24"/>
        </w:rPr>
        <w:t xml:space="preserve">ultural and </w:t>
      </w:r>
      <w:r w:rsidR="00C95877" w:rsidRPr="0040736B">
        <w:rPr>
          <w:sz w:val="22"/>
          <w:szCs w:val="24"/>
        </w:rPr>
        <w:t>N</w:t>
      </w:r>
      <w:r w:rsidRPr="0040736B">
        <w:rPr>
          <w:sz w:val="22"/>
          <w:szCs w:val="24"/>
        </w:rPr>
        <w:t xml:space="preserve">atural </w:t>
      </w:r>
      <w:r w:rsidR="00C95877" w:rsidRPr="0040736B">
        <w:rPr>
          <w:sz w:val="22"/>
          <w:szCs w:val="24"/>
        </w:rPr>
        <w:t>H</w:t>
      </w:r>
      <w:r w:rsidRPr="0040736B">
        <w:rPr>
          <w:sz w:val="22"/>
          <w:szCs w:val="24"/>
        </w:rPr>
        <w:t>eritage.</w:t>
      </w:r>
    </w:p>
    <w:p w14:paraId="6DCA4F91" w14:textId="4D7C9222" w:rsidR="00F75E69" w:rsidRDefault="006D47BA" w:rsidP="00F75E69">
      <w:pPr>
        <w:keepNext/>
      </w:pPr>
      <w:r>
        <w:rPr>
          <w:noProof/>
          <w:lang w:eastAsia="en-ZA"/>
        </w:rPr>
        <w:lastRenderedPageBreak/>
        <w:drawing>
          <wp:inline distT="0" distB="0" distL="0" distR="0" wp14:anchorId="3EFEEE7B" wp14:editId="563EF975">
            <wp:extent cx="3553968" cy="3182112"/>
            <wp:effectExtent l="0" t="0" r="8890" b="18415"/>
            <wp:docPr id="58" name="Chart 58">
              <a:extLst xmlns:a="http://schemas.openxmlformats.org/drawingml/2006/main">
                <a:ext uri="{FF2B5EF4-FFF2-40B4-BE49-F238E27FC236}">
                  <a16:creationId xmlns:a16="http://schemas.microsoft.com/office/drawing/2014/main" id="{C2EE32E2-C5E4-4678-B3FF-73B2FD07A9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055B4EC9" w14:textId="77AF2C8D" w:rsidR="00F75E69" w:rsidRDefault="00F75E69" w:rsidP="00904501">
      <w:pPr>
        <w:pStyle w:val="Caption"/>
      </w:pPr>
      <w:bookmarkStart w:id="256" w:name="_Toc92691525"/>
      <w:r>
        <w:t xml:space="preserve">Figure </w:t>
      </w:r>
      <w:r w:rsidR="00EA48F5">
        <w:t>63</w:t>
      </w:r>
      <w:r w:rsidR="009656CB">
        <w:rPr>
          <w:noProof/>
        </w:rPr>
        <w:t>:</w:t>
      </w:r>
      <w:r w:rsidR="00281DD7">
        <w:t xml:space="preserve"> </w:t>
      </w:r>
      <w:r w:rsidR="00F65990">
        <w:t>The Western Cape’s</w:t>
      </w:r>
      <w:r>
        <w:t xml:space="preserve"> exports by domain</w:t>
      </w:r>
      <w:bookmarkEnd w:id="256"/>
      <w:r w:rsidR="00F432D3">
        <w:t xml:space="preserve"> in 2019</w:t>
      </w:r>
    </w:p>
    <w:p w14:paraId="7A5C87DF" w14:textId="282C2932" w:rsidR="00F75E69" w:rsidRPr="0040736B" w:rsidRDefault="00F75E69" w:rsidP="0040736B">
      <w:pPr>
        <w:spacing w:before="0" w:line="259" w:lineRule="auto"/>
        <w:rPr>
          <w:sz w:val="22"/>
          <w:szCs w:val="24"/>
        </w:rPr>
      </w:pPr>
      <w:r w:rsidRPr="0040736B">
        <w:rPr>
          <w:sz w:val="22"/>
          <w:szCs w:val="24"/>
        </w:rPr>
        <w:t xml:space="preserve">The map below </w:t>
      </w:r>
      <w:r w:rsidR="00C744ED" w:rsidRPr="0040736B">
        <w:rPr>
          <w:sz w:val="22"/>
          <w:szCs w:val="24"/>
        </w:rPr>
        <w:t>(Figure 6</w:t>
      </w:r>
      <w:r w:rsidR="00A91202">
        <w:rPr>
          <w:sz w:val="22"/>
          <w:szCs w:val="24"/>
        </w:rPr>
        <w:t>4</w:t>
      </w:r>
      <w:r w:rsidR="00C744ED" w:rsidRPr="0040736B">
        <w:rPr>
          <w:sz w:val="22"/>
          <w:szCs w:val="24"/>
        </w:rPr>
        <w:t xml:space="preserve">) </w:t>
      </w:r>
      <w:r w:rsidRPr="0040736B">
        <w:rPr>
          <w:sz w:val="22"/>
          <w:szCs w:val="24"/>
        </w:rPr>
        <w:t xml:space="preserve">gives a graphic presentation of the markets to which the Western Cape </w:t>
      </w:r>
      <w:r w:rsidR="00B60DAC" w:rsidRPr="0040736B">
        <w:rPr>
          <w:sz w:val="22"/>
          <w:szCs w:val="24"/>
        </w:rPr>
        <w:t xml:space="preserve">exported cultural goods </w:t>
      </w:r>
      <w:r w:rsidRPr="0040736B">
        <w:rPr>
          <w:sz w:val="22"/>
          <w:szCs w:val="24"/>
        </w:rPr>
        <w:t>in 2019.</w:t>
      </w:r>
      <w:r w:rsidR="00731D20" w:rsidRPr="0040736B">
        <w:rPr>
          <w:sz w:val="22"/>
          <w:szCs w:val="24"/>
        </w:rPr>
        <w:t xml:space="preserve"> The United States, </w:t>
      </w:r>
      <w:r w:rsidR="004A4EFF" w:rsidRPr="0040736B">
        <w:rPr>
          <w:sz w:val="22"/>
          <w:szCs w:val="24"/>
        </w:rPr>
        <w:t xml:space="preserve">the </w:t>
      </w:r>
      <w:r w:rsidR="00731D20" w:rsidRPr="0040736B">
        <w:rPr>
          <w:sz w:val="22"/>
          <w:szCs w:val="24"/>
        </w:rPr>
        <w:t>Netherlands</w:t>
      </w:r>
      <w:r w:rsidR="004A4EFF" w:rsidRPr="0040736B">
        <w:rPr>
          <w:sz w:val="22"/>
          <w:szCs w:val="24"/>
        </w:rPr>
        <w:t xml:space="preserve">, the </w:t>
      </w:r>
      <w:r w:rsidR="00731D20" w:rsidRPr="0040736B">
        <w:rPr>
          <w:sz w:val="22"/>
          <w:szCs w:val="24"/>
        </w:rPr>
        <w:t>United Kingdom</w:t>
      </w:r>
      <w:r w:rsidR="004A4EFF" w:rsidRPr="0040736B">
        <w:rPr>
          <w:sz w:val="22"/>
          <w:szCs w:val="24"/>
        </w:rPr>
        <w:t xml:space="preserve"> and </w:t>
      </w:r>
      <w:r w:rsidR="00731D20" w:rsidRPr="0040736B">
        <w:rPr>
          <w:sz w:val="22"/>
          <w:szCs w:val="24"/>
        </w:rPr>
        <w:t>Germany</w:t>
      </w:r>
      <w:r w:rsidR="004A4EFF" w:rsidRPr="0040736B">
        <w:rPr>
          <w:sz w:val="22"/>
          <w:szCs w:val="24"/>
        </w:rPr>
        <w:t xml:space="preserve"> are the province’s largest markets</w:t>
      </w:r>
      <w:r w:rsidR="008F2842" w:rsidRPr="0040736B">
        <w:rPr>
          <w:sz w:val="22"/>
          <w:szCs w:val="24"/>
        </w:rPr>
        <w:t>.</w:t>
      </w:r>
    </w:p>
    <w:p w14:paraId="4AD5728B" w14:textId="546EF552" w:rsidR="00F75E69" w:rsidRDefault="00F75E69" w:rsidP="00F75E69">
      <w:pPr>
        <w:keepNext/>
      </w:pPr>
      <w:r>
        <w:rPr>
          <w:noProof/>
          <w:lang w:eastAsia="en-ZA"/>
        </w:rPr>
        <w:drawing>
          <wp:inline distT="0" distB="0" distL="0" distR="0" wp14:anchorId="1BFEA785" wp14:editId="4C01D123">
            <wp:extent cx="5731510" cy="3172460"/>
            <wp:effectExtent l="0" t="0" r="2540" b="8890"/>
            <wp:docPr id="191" name="Picture 19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10;&#10;Description automatically generated"/>
                    <pic:cNvPicPr>
                      <a:picLocks noChangeAspect="1" noChangeArrowheads="1"/>
                    </pic:cNvPicPr>
                  </pic:nvPicPr>
                  <pic:blipFill rotWithShape="1">
                    <a:blip r:embed="rId73">
                      <a:extLst>
                        <a:ext uri="{28A0092B-C50C-407E-A947-70E740481C1C}">
                          <a14:useLocalDpi xmlns:a14="http://schemas.microsoft.com/office/drawing/2010/main" val="0"/>
                        </a:ext>
                      </a:extLst>
                    </a:blip>
                    <a:srcRect t="7958"/>
                    <a:stretch/>
                  </pic:blipFill>
                  <pic:spPr bwMode="auto">
                    <a:xfrm>
                      <a:off x="0" y="0"/>
                      <a:ext cx="5731510" cy="3172460"/>
                    </a:xfrm>
                    <a:prstGeom prst="rect">
                      <a:avLst/>
                    </a:prstGeom>
                    <a:noFill/>
                    <a:ln>
                      <a:noFill/>
                    </a:ln>
                    <a:extLst>
                      <a:ext uri="{53640926-AAD7-44D8-BBD7-CCE9431645EC}">
                        <a14:shadowObscured xmlns:a14="http://schemas.microsoft.com/office/drawing/2010/main"/>
                      </a:ext>
                    </a:extLst>
                  </pic:spPr>
                </pic:pic>
              </a:graphicData>
            </a:graphic>
          </wp:inline>
        </w:drawing>
      </w:r>
    </w:p>
    <w:p w14:paraId="79981423" w14:textId="288E236A" w:rsidR="00F75E69" w:rsidRDefault="00F75E69" w:rsidP="00904501">
      <w:pPr>
        <w:pStyle w:val="Caption"/>
      </w:pPr>
      <w:bookmarkStart w:id="257" w:name="_Toc92691526"/>
      <w:r>
        <w:t xml:space="preserve">Figure </w:t>
      </w:r>
      <w:r w:rsidR="00EA48F5">
        <w:t>64</w:t>
      </w:r>
      <w:r w:rsidR="00A13011">
        <w:rPr>
          <w:noProof/>
        </w:rPr>
        <w:t>:</w:t>
      </w:r>
      <w:r w:rsidR="00281DD7">
        <w:t xml:space="preserve"> </w:t>
      </w:r>
      <w:r>
        <w:t>Destination of the Western Cape’s CCI exports</w:t>
      </w:r>
      <w:bookmarkEnd w:id="257"/>
    </w:p>
    <w:p w14:paraId="5A497428" w14:textId="6FF15D64" w:rsidR="00F75E69" w:rsidRPr="0040736B" w:rsidRDefault="00F75E69" w:rsidP="0040736B">
      <w:pPr>
        <w:spacing w:before="0" w:line="259" w:lineRule="auto"/>
        <w:rPr>
          <w:sz w:val="22"/>
          <w:szCs w:val="24"/>
        </w:rPr>
      </w:pPr>
      <w:r w:rsidRPr="0040736B">
        <w:rPr>
          <w:sz w:val="22"/>
          <w:szCs w:val="24"/>
        </w:rPr>
        <w:t xml:space="preserve">Table </w:t>
      </w:r>
      <w:r w:rsidR="00283B74" w:rsidRPr="0040736B">
        <w:rPr>
          <w:sz w:val="22"/>
          <w:szCs w:val="24"/>
        </w:rPr>
        <w:t>5</w:t>
      </w:r>
      <w:r w:rsidR="009E67E3">
        <w:rPr>
          <w:sz w:val="22"/>
          <w:szCs w:val="24"/>
        </w:rPr>
        <w:t>4</w:t>
      </w:r>
      <w:r w:rsidR="00283B74" w:rsidRPr="0040736B">
        <w:rPr>
          <w:sz w:val="22"/>
          <w:szCs w:val="24"/>
        </w:rPr>
        <w:t xml:space="preserve"> </w:t>
      </w:r>
      <w:r w:rsidRPr="0040736B">
        <w:rPr>
          <w:sz w:val="22"/>
          <w:szCs w:val="24"/>
        </w:rPr>
        <w:t>below give</w:t>
      </w:r>
      <w:r w:rsidR="00B60DAC" w:rsidRPr="0040736B">
        <w:rPr>
          <w:sz w:val="22"/>
          <w:szCs w:val="24"/>
        </w:rPr>
        <w:t>s</w:t>
      </w:r>
      <w:r w:rsidRPr="0040736B">
        <w:rPr>
          <w:sz w:val="22"/>
          <w:szCs w:val="24"/>
        </w:rPr>
        <w:t xml:space="preserve"> m</w:t>
      </w:r>
      <w:r w:rsidR="00B60DAC" w:rsidRPr="0040736B">
        <w:rPr>
          <w:sz w:val="22"/>
          <w:szCs w:val="24"/>
        </w:rPr>
        <w:t>o</w:t>
      </w:r>
      <w:r w:rsidRPr="0040736B">
        <w:rPr>
          <w:sz w:val="22"/>
          <w:szCs w:val="24"/>
        </w:rPr>
        <w:t xml:space="preserve">re detail of each </w:t>
      </w:r>
      <w:r w:rsidR="00B60DAC" w:rsidRPr="0040736B">
        <w:rPr>
          <w:sz w:val="22"/>
          <w:szCs w:val="24"/>
        </w:rPr>
        <w:t xml:space="preserve">export </w:t>
      </w:r>
      <w:r w:rsidRPr="0040736B">
        <w:rPr>
          <w:sz w:val="22"/>
          <w:szCs w:val="24"/>
        </w:rPr>
        <w:t xml:space="preserve">market and the </w:t>
      </w:r>
      <w:r w:rsidR="00B60DAC" w:rsidRPr="0040736B">
        <w:rPr>
          <w:sz w:val="22"/>
          <w:szCs w:val="24"/>
        </w:rPr>
        <w:t>value of</w:t>
      </w:r>
      <w:r w:rsidR="001060B4" w:rsidRPr="0040736B">
        <w:rPr>
          <w:sz w:val="22"/>
          <w:szCs w:val="24"/>
        </w:rPr>
        <w:t xml:space="preserve"> cultural goods</w:t>
      </w:r>
      <w:r w:rsidR="00B60DAC" w:rsidRPr="0040736B">
        <w:rPr>
          <w:sz w:val="22"/>
          <w:szCs w:val="24"/>
        </w:rPr>
        <w:t xml:space="preserve"> </w:t>
      </w:r>
      <w:r w:rsidRPr="0040736B">
        <w:rPr>
          <w:sz w:val="22"/>
          <w:szCs w:val="24"/>
        </w:rPr>
        <w:t xml:space="preserve">exports from the </w:t>
      </w:r>
      <w:r w:rsidR="00B60DAC" w:rsidRPr="0040736B">
        <w:rPr>
          <w:sz w:val="22"/>
          <w:szCs w:val="24"/>
        </w:rPr>
        <w:t xml:space="preserve">top 4 </w:t>
      </w:r>
      <w:r w:rsidRPr="0040736B">
        <w:rPr>
          <w:sz w:val="22"/>
          <w:szCs w:val="24"/>
        </w:rPr>
        <w:t>CCI domains.</w:t>
      </w:r>
    </w:p>
    <w:p w14:paraId="675F19AA" w14:textId="1BAB0B66" w:rsidR="00F75E69" w:rsidRDefault="00F75E69" w:rsidP="00904501">
      <w:pPr>
        <w:pStyle w:val="Caption"/>
      </w:pPr>
      <w:bookmarkStart w:id="258" w:name="_Toc93293363"/>
      <w:r>
        <w:lastRenderedPageBreak/>
        <w:t xml:space="preserve">Table </w:t>
      </w:r>
      <w:fldSimple w:instr=" SEQ Table \* ARABIC ">
        <w:r w:rsidR="00C4686E">
          <w:rPr>
            <w:noProof/>
          </w:rPr>
          <w:t>5</w:t>
        </w:r>
        <w:r w:rsidR="00D54A5F">
          <w:rPr>
            <w:noProof/>
          </w:rPr>
          <w:t>4</w:t>
        </w:r>
      </w:fldSimple>
      <w:r w:rsidR="00A13011">
        <w:rPr>
          <w:noProof/>
        </w:rPr>
        <w:t>:</w:t>
      </w:r>
      <w:r>
        <w:t xml:space="preserve"> Western Cape</w:t>
      </w:r>
      <w:r w:rsidR="00A13011">
        <w:t>’</w:t>
      </w:r>
      <w:r>
        <w:t xml:space="preserve">s </w:t>
      </w:r>
      <w:r w:rsidR="004865C2">
        <w:t>top export markets for CCIs</w:t>
      </w:r>
      <w:bookmarkEnd w:id="258"/>
      <w:r w:rsidR="0025790B">
        <w:t xml:space="preserve"> in 2020 (current rand)</w:t>
      </w:r>
    </w:p>
    <w:tbl>
      <w:tblPr>
        <w:tblStyle w:val="TableGrid1"/>
        <w:tblW w:w="9015" w:type="dxa"/>
        <w:jc w:val="center"/>
        <w:tblLook w:val="04A0" w:firstRow="1" w:lastRow="0" w:firstColumn="1" w:lastColumn="0" w:noHBand="0" w:noVBand="1"/>
      </w:tblPr>
      <w:tblGrid>
        <w:gridCol w:w="1501"/>
        <w:gridCol w:w="1502"/>
        <w:gridCol w:w="1503"/>
        <w:gridCol w:w="1503"/>
        <w:gridCol w:w="1503"/>
        <w:gridCol w:w="1503"/>
      </w:tblGrid>
      <w:tr w:rsidR="00F75E69" w:rsidRPr="00975460" w14:paraId="023A0F26" w14:textId="77777777" w:rsidTr="0040736B">
        <w:trPr>
          <w:tblHeader/>
          <w:jc w:val="center"/>
        </w:trPr>
        <w:tc>
          <w:tcPr>
            <w:tcW w:w="1501" w:type="dxa"/>
          </w:tcPr>
          <w:p w14:paraId="46687E07" w14:textId="77777777" w:rsidR="00F75E69" w:rsidRPr="00975460" w:rsidRDefault="00F75E69" w:rsidP="0040736B">
            <w:pPr>
              <w:pStyle w:val="Table"/>
              <w:spacing w:before="60" w:after="60"/>
              <w:rPr>
                <w:rFonts w:cs="Arial"/>
              </w:rPr>
            </w:pPr>
          </w:p>
        </w:tc>
        <w:tc>
          <w:tcPr>
            <w:tcW w:w="1502" w:type="dxa"/>
            <w:hideMark/>
          </w:tcPr>
          <w:p w14:paraId="31B7A245" w14:textId="18AE0529" w:rsidR="00F75E69" w:rsidRPr="00975460" w:rsidRDefault="004865C2" w:rsidP="0040736B">
            <w:pPr>
              <w:pStyle w:val="Table"/>
              <w:spacing w:before="60" w:after="60"/>
              <w:jc w:val="center"/>
              <w:rPr>
                <w:rFonts w:cs="Arial"/>
              </w:rPr>
            </w:pPr>
            <w:r w:rsidRPr="00975460">
              <w:rPr>
                <w:rFonts w:cs="Arial"/>
              </w:rPr>
              <w:t>Cultural and Natural Heritage</w:t>
            </w:r>
          </w:p>
        </w:tc>
        <w:tc>
          <w:tcPr>
            <w:tcW w:w="1503" w:type="dxa"/>
            <w:hideMark/>
          </w:tcPr>
          <w:p w14:paraId="6CD8EEBB" w14:textId="7A23ED27" w:rsidR="00F75E69" w:rsidRPr="00975460" w:rsidRDefault="004865C2" w:rsidP="0040736B">
            <w:pPr>
              <w:pStyle w:val="Table"/>
              <w:spacing w:before="60" w:after="60"/>
              <w:jc w:val="center"/>
              <w:rPr>
                <w:rFonts w:cs="Arial"/>
              </w:rPr>
            </w:pPr>
            <w:r w:rsidRPr="00975460">
              <w:rPr>
                <w:rFonts w:cs="Arial"/>
              </w:rPr>
              <w:t xml:space="preserve">Performance and </w:t>
            </w:r>
            <w:r w:rsidR="005910AB" w:rsidRPr="00975460">
              <w:rPr>
                <w:rFonts w:cs="Arial"/>
              </w:rPr>
              <w:t>C</w:t>
            </w:r>
            <w:r w:rsidRPr="00975460">
              <w:rPr>
                <w:rFonts w:cs="Arial"/>
              </w:rPr>
              <w:t>elebration</w:t>
            </w:r>
          </w:p>
        </w:tc>
        <w:tc>
          <w:tcPr>
            <w:tcW w:w="1503" w:type="dxa"/>
            <w:hideMark/>
          </w:tcPr>
          <w:p w14:paraId="594B6894" w14:textId="0F80B236" w:rsidR="00F75E69" w:rsidRPr="00975460" w:rsidRDefault="004865C2" w:rsidP="0040736B">
            <w:pPr>
              <w:pStyle w:val="Table"/>
              <w:spacing w:before="60" w:after="60"/>
              <w:jc w:val="center"/>
              <w:rPr>
                <w:rFonts w:cs="Arial"/>
              </w:rPr>
            </w:pPr>
            <w:r w:rsidRPr="00975460">
              <w:rPr>
                <w:rFonts w:cs="Arial"/>
              </w:rPr>
              <w:t>Visual Art and Crafts</w:t>
            </w:r>
          </w:p>
        </w:tc>
        <w:tc>
          <w:tcPr>
            <w:tcW w:w="1503" w:type="dxa"/>
            <w:hideMark/>
          </w:tcPr>
          <w:p w14:paraId="3CF7DE4B" w14:textId="4F8C2CC9" w:rsidR="00F75E69" w:rsidRPr="00975460" w:rsidRDefault="004865C2" w:rsidP="0040736B">
            <w:pPr>
              <w:pStyle w:val="Table"/>
              <w:spacing w:before="60" w:after="60"/>
              <w:jc w:val="center"/>
              <w:rPr>
                <w:rFonts w:cs="Arial"/>
              </w:rPr>
            </w:pPr>
            <w:r w:rsidRPr="00975460">
              <w:rPr>
                <w:rFonts w:cs="Arial"/>
              </w:rPr>
              <w:t>Books and Press</w:t>
            </w:r>
          </w:p>
        </w:tc>
        <w:tc>
          <w:tcPr>
            <w:tcW w:w="1503" w:type="dxa"/>
            <w:hideMark/>
          </w:tcPr>
          <w:p w14:paraId="0C17A5A3" w14:textId="77777777" w:rsidR="00F75E69" w:rsidRPr="00975460" w:rsidRDefault="00F75E69" w:rsidP="0040736B">
            <w:pPr>
              <w:pStyle w:val="Table"/>
              <w:spacing w:before="60" w:after="60"/>
              <w:jc w:val="center"/>
              <w:rPr>
                <w:rFonts w:cs="Arial"/>
              </w:rPr>
            </w:pPr>
            <w:r w:rsidRPr="00975460">
              <w:rPr>
                <w:rFonts w:cs="Arial"/>
              </w:rPr>
              <w:t>Total</w:t>
            </w:r>
          </w:p>
        </w:tc>
      </w:tr>
      <w:tr w:rsidR="00F75E69" w:rsidRPr="00975460" w14:paraId="51B22607" w14:textId="77777777" w:rsidTr="0040736B">
        <w:trPr>
          <w:jc w:val="center"/>
        </w:trPr>
        <w:tc>
          <w:tcPr>
            <w:tcW w:w="1501" w:type="dxa"/>
            <w:hideMark/>
          </w:tcPr>
          <w:p w14:paraId="0863C960" w14:textId="77777777" w:rsidR="00F75E69" w:rsidRPr="00975460" w:rsidRDefault="00F75E69" w:rsidP="0040736B">
            <w:pPr>
              <w:pStyle w:val="Table"/>
              <w:spacing w:before="60" w:after="60"/>
              <w:rPr>
                <w:rFonts w:cs="Arial"/>
              </w:rPr>
            </w:pPr>
            <w:r w:rsidRPr="00975460">
              <w:rPr>
                <w:rFonts w:cs="Arial"/>
              </w:rPr>
              <w:t>United States</w:t>
            </w:r>
          </w:p>
        </w:tc>
        <w:tc>
          <w:tcPr>
            <w:tcW w:w="1502" w:type="dxa"/>
            <w:hideMark/>
          </w:tcPr>
          <w:p w14:paraId="77310D9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R7 217 186</w:t>
            </w:r>
          </w:p>
        </w:tc>
        <w:tc>
          <w:tcPr>
            <w:tcW w:w="1503" w:type="dxa"/>
            <w:hideMark/>
          </w:tcPr>
          <w:p w14:paraId="2FE24C28"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R94 672 299</w:t>
            </w:r>
          </w:p>
        </w:tc>
        <w:tc>
          <w:tcPr>
            <w:tcW w:w="1503" w:type="dxa"/>
            <w:hideMark/>
          </w:tcPr>
          <w:p w14:paraId="17907905"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R1 388 782 472</w:t>
            </w:r>
          </w:p>
        </w:tc>
        <w:tc>
          <w:tcPr>
            <w:tcW w:w="1503" w:type="dxa"/>
            <w:hideMark/>
          </w:tcPr>
          <w:p w14:paraId="1C7F6A2B"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R1 867 974</w:t>
            </w:r>
          </w:p>
        </w:tc>
        <w:tc>
          <w:tcPr>
            <w:tcW w:w="1503" w:type="dxa"/>
            <w:hideMark/>
          </w:tcPr>
          <w:p w14:paraId="5F18B3AF"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R1 492 539 931 </w:t>
            </w:r>
          </w:p>
        </w:tc>
      </w:tr>
      <w:tr w:rsidR="00F75E69" w:rsidRPr="00975460" w14:paraId="2533A121" w14:textId="77777777" w:rsidTr="0040736B">
        <w:trPr>
          <w:jc w:val="center"/>
        </w:trPr>
        <w:tc>
          <w:tcPr>
            <w:tcW w:w="1501" w:type="dxa"/>
            <w:hideMark/>
          </w:tcPr>
          <w:p w14:paraId="3A69B223" w14:textId="77777777" w:rsidR="00F75E69" w:rsidRPr="00975460" w:rsidRDefault="00F75E69" w:rsidP="0040736B">
            <w:pPr>
              <w:pStyle w:val="Table"/>
              <w:spacing w:before="60" w:after="60"/>
              <w:rPr>
                <w:rFonts w:cs="Arial"/>
              </w:rPr>
            </w:pPr>
            <w:r w:rsidRPr="00975460">
              <w:rPr>
                <w:rFonts w:cs="Arial"/>
              </w:rPr>
              <w:t>Netherlands</w:t>
            </w:r>
          </w:p>
        </w:tc>
        <w:tc>
          <w:tcPr>
            <w:tcW w:w="1502" w:type="dxa"/>
            <w:hideMark/>
          </w:tcPr>
          <w:p w14:paraId="03E3A928"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R1 491 439</w:t>
            </w:r>
          </w:p>
        </w:tc>
        <w:tc>
          <w:tcPr>
            <w:tcW w:w="1503" w:type="dxa"/>
            <w:hideMark/>
          </w:tcPr>
          <w:p w14:paraId="4FDD1F19"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R25 852</w:t>
            </w:r>
          </w:p>
        </w:tc>
        <w:tc>
          <w:tcPr>
            <w:tcW w:w="1503" w:type="dxa"/>
            <w:hideMark/>
          </w:tcPr>
          <w:p w14:paraId="70FEEB6E"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R262 729 869</w:t>
            </w:r>
          </w:p>
        </w:tc>
        <w:tc>
          <w:tcPr>
            <w:tcW w:w="1503" w:type="dxa"/>
            <w:hideMark/>
          </w:tcPr>
          <w:p w14:paraId="7E9AC3A2"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R399 955</w:t>
            </w:r>
          </w:p>
        </w:tc>
        <w:tc>
          <w:tcPr>
            <w:tcW w:w="1503" w:type="dxa"/>
            <w:hideMark/>
          </w:tcPr>
          <w:p w14:paraId="1250149E"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R264 647 115 </w:t>
            </w:r>
          </w:p>
        </w:tc>
      </w:tr>
      <w:tr w:rsidR="00F75E69" w:rsidRPr="00975460" w14:paraId="7DFE0D9F" w14:textId="77777777" w:rsidTr="0040736B">
        <w:trPr>
          <w:jc w:val="center"/>
        </w:trPr>
        <w:tc>
          <w:tcPr>
            <w:tcW w:w="1501" w:type="dxa"/>
            <w:hideMark/>
          </w:tcPr>
          <w:p w14:paraId="48B93D83" w14:textId="77777777" w:rsidR="00F75E69" w:rsidRPr="00975460" w:rsidRDefault="00F75E69" w:rsidP="0040736B">
            <w:pPr>
              <w:pStyle w:val="Table"/>
              <w:spacing w:before="60" w:after="60"/>
              <w:rPr>
                <w:rFonts w:cs="Arial"/>
              </w:rPr>
            </w:pPr>
            <w:r w:rsidRPr="00975460">
              <w:rPr>
                <w:rFonts w:cs="Arial"/>
              </w:rPr>
              <w:t>United Kingdom</w:t>
            </w:r>
          </w:p>
        </w:tc>
        <w:tc>
          <w:tcPr>
            <w:tcW w:w="1502" w:type="dxa"/>
            <w:hideMark/>
          </w:tcPr>
          <w:p w14:paraId="0579B238"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R2 654 096</w:t>
            </w:r>
          </w:p>
        </w:tc>
        <w:tc>
          <w:tcPr>
            <w:tcW w:w="1503" w:type="dxa"/>
            <w:hideMark/>
          </w:tcPr>
          <w:p w14:paraId="28B6C9D7"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R103 986 522</w:t>
            </w:r>
          </w:p>
        </w:tc>
        <w:tc>
          <w:tcPr>
            <w:tcW w:w="1503" w:type="dxa"/>
            <w:hideMark/>
          </w:tcPr>
          <w:p w14:paraId="0769F92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R59 292 185</w:t>
            </w:r>
          </w:p>
        </w:tc>
        <w:tc>
          <w:tcPr>
            <w:tcW w:w="1503" w:type="dxa"/>
            <w:hideMark/>
          </w:tcPr>
          <w:p w14:paraId="0787071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R22 008 251</w:t>
            </w:r>
          </w:p>
        </w:tc>
        <w:tc>
          <w:tcPr>
            <w:tcW w:w="1503" w:type="dxa"/>
            <w:hideMark/>
          </w:tcPr>
          <w:p w14:paraId="62269A65"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R187 941 054 </w:t>
            </w:r>
          </w:p>
        </w:tc>
      </w:tr>
      <w:tr w:rsidR="00F75E69" w:rsidRPr="00975460" w14:paraId="10E988B5" w14:textId="77777777" w:rsidTr="0040736B">
        <w:trPr>
          <w:jc w:val="center"/>
        </w:trPr>
        <w:tc>
          <w:tcPr>
            <w:tcW w:w="1501" w:type="dxa"/>
            <w:hideMark/>
          </w:tcPr>
          <w:p w14:paraId="165D9369" w14:textId="77777777" w:rsidR="00F75E69" w:rsidRPr="00975460" w:rsidRDefault="00F75E69" w:rsidP="0040736B">
            <w:pPr>
              <w:pStyle w:val="Table"/>
              <w:spacing w:before="60" w:after="60"/>
              <w:rPr>
                <w:rFonts w:cs="Arial"/>
              </w:rPr>
            </w:pPr>
            <w:r w:rsidRPr="00975460">
              <w:rPr>
                <w:rFonts w:cs="Arial"/>
              </w:rPr>
              <w:t>Germany</w:t>
            </w:r>
          </w:p>
        </w:tc>
        <w:tc>
          <w:tcPr>
            <w:tcW w:w="1502" w:type="dxa"/>
            <w:hideMark/>
          </w:tcPr>
          <w:p w14:paraId="1EECE65C"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R2 412 502</w:t>
            </w:r>
          </w:p>
        </w:tc>
        <w:tc>
          <w:tcPr>
            <w:tcW w:w="1503" w:type="dxa"/>
            <w:hideMark/>
          </w:tcPr>
          <w:p w14:paraId="014E0847"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R48 686 464</w:t>
            </w:r>
          </w:p>
        </w:tc>
        <w:tc>
          <w:tcPr>
            <w:tcW w:w="1503" w:type="dxa"/>
            <w:hideMark/>
          </w:tcPr>
          <w:p w14:paraId="29A04FC1"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R82 254 160</w:t>
            </w:r>
          </w:p>
        </w:tc>
        <w:tc>
          <w:tcPr>
            <w:tcW w:w="1503" w:type="dxa"/>
            <w:hideMark/>
          </w:tcPr>
          <w:p w14:paraId="06206F4B"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R599 708</w:t>
            </w:r>
          </w:p>
        </w:tc>
        <w:tc>
          <w:tcPr>
            <w:tcW w:w="1503" w:type="dxa"/>
            <w:hideMark/>
          </w:tcPr>
          <w:p w14:paraId="255A368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R133 952 834 </w:t>
            </w:r>
          </w:p>
        </w:tc>
      </w:tr>
      <w:tr w:rsidR="00F75E69" w:rsidRPr="00975460" w14:paraId="37E798C6" w14:textId="77777777" w:rsidTr="0040736B">
        <w:trPr>
          <w:jc w:val="center"/>
        </w:trPr>
        <w:tc>
          <w:tcPr>
            <w:tcW w:w="1501" w:type="dxa"/>
            <w:hideMark/>
          </w:tcPr>
          <w:p w14:paraId="6A2E4C6C" w14:textId="77777777" w:rsidR="00F75E69" w:rsidRPr="00975460" w:rsidRDefault="00F75E69" w:rsidP="0040736B">
            <w:pPr>
              <w:pStyle w:val="Table"/>
              <w:spacing w:before="60" w:after="60"/>
              <w:rPr>
                <w:rFonts w:cs="Arial"/>
              </w:rPr>
            </w:pPr>
            <w:r w:rsidRPr="00975460">
              <w:rPr>
                <w:rFonts w:cs="Arial"/>
              </w:rPr>
              <w:t>Namibia</w:t>
            </w:r>
          </w:p>
        </w:tc>
        <w:tc>
          <w:tcPr>
            <w:tcW w:w="1502" w:type="dxa"/>
            <w:hideMark/>
          </w:tcPr>
          <w:p w14:paraId="0D36CA6E"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R5 952 965</w:t>
            </w:r>
          </w:p>
        </w:tc>
        <w:tc>
          <w:tcPr>
            <w:tcW w:w="1503" w:type="dxa"/>
            <w:hideMark/>
          </w:tcPr>
          <w:p w14:paraId="0A008B12"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R5 397 986</w:t>
            </w:r>
          </w:p>
        </w:tc>
        <w:tc>
          <w:tcPr>
            <w:tcW w:w="1503" w:type="dxa"/>
            <w:hideMark/>
          </w:tcPr>
          <w:p w14:paraId="51E3F25A"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R26 199 630</w:t>
            </w:r>
          </w:p>
        </w:tc>
        <w:tc>
          <w:tcPr>
            <w:tcW w:w="1503" w:type="dxa"/>
            <w:hideMark/>
          </w:tcPr>
          <w:p w14:paraId="30D5451B"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R76 844 638</w:t>
            </w:r>
          </w:p>
        </w:tc>
        <w:tc>
          <w:tcPr>
            <w:tcW w:w="1503" w:type="dxa"/>
            <w:hideMark/>
          </w:tcPr>
          <w:p w14:paraId="00C8F18F"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R114 395 219 </w:t>
            </w:r>
          </w:p>
        </w:tc>
      </w:tr>
      <w:tr w:rsidR="00F75E69" w:rsidRPr="00975460" w14:paraId="22B0E542" w14:textId="77777777" w:rsidTr="0040736B">
        <w:trPr>
          <w:jc w:val="center"/>
        </w:trPr>
        <w:tc>
          <w:tcPr>
            <w:tcW w:w="1501" w:type="dxa"/>
            <w:hideMark/>
          </w:tcPr>
          <w:p w14:paraId="4ADCA2A5" w14:textId="77777777" w:rsidR="00F75E69" w:rsidRPr="00975460" w:rsidRDefault="00F75E69" w:rsidP="0040736B">
            <w:pPr>
              <w:pStyle w:val="Table"/>
              <w:spacing w:before="60" w:after="60"/>
              <w:rPr>
                <w:rFonts w:cs="Arial"/>
              </w:rPr>
            </w:pPr>
            <w:r w:rsidRPr="00975460">
              <w:rPr>
                <w:rFonts w:cs="Arial"/>
              </w:rPr>
              <w:t>France</w:t>
            </w:r>
          </w:p>
        </w:tc>
        <w:tc>
          <w:tcPr>
            <w:tcW w:w="1502" w:type="dxa"/>
            <w:hideMark/>
          </w:tcPr>
          <w:p w14:paraId="0D587A86"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R586 227</w:t>
            </w:r>
          </w:p>
        </w:tc>
        <w:tc>
          <w:tcPr>
            <w:tcW w:w="1503" w:type="dxa"/>
            <w:hideMark/>
          </w:tcPr>
          <w:p w14:paraId="16610D58"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R65 271 703</w:t>
            </w:r>
          </w:p>
        </w:tc>
        <w:tc>
          <w:tcPr>
            <w:tcW w:w="1503" w:type="dxa"/>
            <w:hideMark/>
          </w:tcPr>
          <w:p w14:paraId="2449B852"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R8 130 180</w:t>
            </w:r>
          </w:p>
        </w:tc>
        <w:tc>
          <w:tcPr>
            <w:tcW w:w="1503" w:type="dxa"/>
            <w:hideMark/>
          </w:tcPr>
          <w:p w14:paraId="3B30E2FA"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R26 464</w:t>
            </w:r>
          </w:p>
        </w:tc>
        <w:tc>
          <w:tcPr>
            <w:tcW w:w="1503" w:type="dxa"/>
            <w:hideMark/>
          </w:tcPr>
          <w:p w14:paraId="5D806BB5"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R74 014 574 </w:t>
            </w:r>
          </w:p>
        </w:tc>
      </w:tr>
      <w:tr w:rsidR="00F75E69" w:rsidRPr="00975460" w14:paraId="5A3F63C7" w14:textId="77777777" w:rsidTr="0040736B">
        <w:trPr>
          <w:jc w:val="center"/>
        </w:trPr>
        <w:tc>
          <w:tcPr>
            <w:tcW w:w="1501" w:type="dxa"/>
            <w:hideMark/>
          </w:tcPr>
          <w:p w14:paraId="7757DB08" w14:textId="77777777" w:rsidR="00F75E69" w:rsidRPr="00975460" w:rsidRDefault="00F75E69" w:rsidP="0040736B">
            <w:pPr>
              <w:pStyle w:val="Table"/>
              <w:spacing w:before="60" w:after="60"/>
              <w:rPr>
                <w:rFonts w:cs="Arial"/>
              </w:rPr>
            </w:pPr>
            <w:r w:rsidRPr="00975460">
              <w:rPr>
                <w:rFonts w:cs="Arial"/>
              </w:rPr>
              <w:t>Nigeria</w:t>
            </w:r>
          </w:p>
        </w:tc>
        <w:tc>
          <w:tcPr>
            <w:tcW w:w="1502" w:type="dxa"/>
            <w:hideMark/>
          </w:tcPr>
          <w:p w14:paraId="007ABBBE"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R26 572</w:t>
            </w:r>
          </w:p>
        </w:tc>
        <w:tc>
          <w:tcPr>
            <w:tcW w:w="1503" w:type="dxa"/>
            <w:hideMark/>
          </w:tcPr>
          <w:p w14:paraId="7F8128FC"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R52 501</w:t>
            </w:r>
          </w:p>
        </w:tc>
        <w:tc>
          <w:tcPr>
            <w:tcW w:w="1503" w:type="dxa"/>
            <w:hideMark/>
          </w:tcPr>
          <w:p w14:paraId="190E37E6"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R484 935</w:t>
            </w:r>
          </w:p>
        </w:tc>
        <w:tc>
          <w:tcPr>
            <w:tcW w:w="1503" w:type="dxa"/>
            <w:hideMark/>
          </w:tcPr>
          <w:p w14:paraId="5183243B"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R48 518 401</w:t>
            </w:r>
          </w:p>
        </w:tc>
        <w:tc>
          <w:tcPr>
            <w:tcW w:w="1503" w:type="dxa"/>
            <w:hideMark/>
          </w:tcPr>
          <w:p w14:paraId="2F11D5AF"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R49 082 409 </w:t>
            </w:r>
          </w:p>
        </w:tc>
      </w:tr>
      <w:tr w:rsidR="00F75E69" w:rsidRPr="00975460" w14:paraId="6D797B2B" w14:textId="77777777" w:rsidTr="0040736B">
        <w:trPr>
          <w:jc w:val="center"/>
        </w:trPr>
        <w:tc>
          <w:tcPr>
            <w:tcW w:w="1501" w:type="dxa"/>
            <w:hideMark/>
          </w:tcPr>
          <w:p w14:paraId="4CE3B4E4" w14:textId="77777777" w:rsidR="00F75E69" w:rsidRPr="00975460" w:rsidRDefault="00F75E69" w:rsidP="0040736B">
            <w:pPr>
              <w:pStyle w:val="Table"/>
              <w:spacing w:before="60" w:after="60"/>
              <w:rPr>
                <w:rFonts w:cs="Arial"/>
              </w:rPr>
            </w:pPr>
            <w:r w:rsidRPr="00975460">
              <w:rPr>
                <w:rFonts w:cs="Arial"/>
              </w:rPr>
              <w:t>Botswana</w:t>
            </w:r>
          </w:p>
        </w:tc>
        <w:tc>
          <w:tcPr>
            <w:tcW w:w="1502" w:type="dxa"/>
            <w:hideMark/>
          </w:tcPr>
          <w:p w14:paraId="569F625F"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R206 768</w:t>
            </w:r>
          </w:p>
        </w:tc>
        <w:tc>
          <w:tcPr>
            <w:tcW w:w="1503" w:type="dxa"/>
            <w:hideMark/>
          </w:tcPr>
          <w:p w14:paraId="3B8DC4A8"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R2 780 016</w:t>
            </w:r>
          </w:p>
        </w:tc>
        <w:tc>
          <w:tcPr>
            <w:tcW w:w="1503" w:type="dxa"/>
            <w:hideMark/>
          </w:tcPr>
          <w:p w14:paraId="48BE3B52"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R16 090 409</w:t>
            </w:r>
          </w:p>
        </w:tc>
        <w:tc>
          <w:tcPr>
            <w:tcW w:w="1503" w:type="dxa"/>
            <w:hideMark/>
          </w:tcPr>
          <w:p w14:paraId="44F68DE8"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R27 377 463</w:t>
            </w:r>
          </w:p>
        </w:tc>
        <w:tc>
          <w:tcPr>
            <w:tcW w:w="1503" w:type="dxa"/>
            <w:hideMark/>
          </w:tcPr>
          <w:p w14:paraId="41AEE44F"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R46 455 016 </w:t>
            </w:r>
          </w:p>
        </w:tc>
      </w:tr>
      <w:tr w:rsidR="00F75E69" w:rsidRPr="00975460" w14:paraId="58FFEE8A" w14:textId="77777777" w:rsidTr="0040736B">
        <w:trPr>
          <w:jc w:val="center"/>
        </w:trPr>
        <w:tc>
          <w:tcPr>
            <w:tcW w:w="1501" w:type="dxa"/>
            <w:hideMark/>
          </w:tcPr>
          <w:p w14:paraId="687723F8" w14:textId="77777777" w:rsidR="00F75E69" w:rsidRPr="00975460" w:rsidRDefault="00F75E69" w:rsidP="0040736B">
            <w:pPr>
              <w:pStyle w:val="Table"/>
              <w:spacing w:before="60" w:after="60"/>
              <w:rPr>
                <w:rFonts w:cs="Arial"/>
              </w:rPr>
            </w:pPr>
            <w:r w:rsidRPr="00975460">
              <w:rPr>
                <w:rFonts w:cs="Arial"/>
              </w:rPr>
              <w:t>Swaziland</w:t>
            </w:r>
          </w:p>
        </w:tc>
        <w:tc>
          <w:tcPr>
            <w:tcW w:w="1502" w:type="dxa"/>
            <w:hideMark/>
          </w:tcPr>
          <w:p w14:paraId="3DABCAF8"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R1 826</w:t>
            </w:r>
          </w:p>
        </w:tc>
        <w:tc>
          <w:tcPr>
            <w:tcW w:w="1503" w:type="dxa"/>
            <w:hideMark/>
          </w:tcPr>
          <w:p w14:paraId="029658D3"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R286 304</w:t>
            </w:r>
          </w:p>
        </w:tc>
        <w:tc>
          <w:tcPr>
            <w:tcW w:w="1503" w:type="dxa"/>
            <w:hideMark/>
          </w:tcPr>
          <w:p w14:paraId="5CDA4A2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R9 131 413</w:t>
            </w:r>
          </w:p>
        </w:tc>
        <w:tc>
          <w:tcPr>
            <w:tcW w:w="1503" w:type="dxa"/>
            <w:hideMark/>
          </w:tcPr>
          <w:p w14:paraId="3D5AA5AA"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R26 377 724</w:t>
            </w:r>
          </w:p>
        </w:tc>
        <w:tc>
          <w:tcPr>
            <w:tcW w:w="1503" w:type="dxa"/>
            <w:hideMark/>
          </w:tcPr>
          <w:p w14:paraId="599234C9"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R35 797 267 </w:t>
            </w:r>
          </w:p>
        </w:tc>
      </w:tr>
      <w:tr w:rsidR="00F75E69" w:rsidRPr="00975460" w14:paraId="7F297C22" w14:textId="77777777" w:rsidTr="0040736B">
        <w:trPr>
          <w:jc w:val="center"/>
        </w:trPr>
        <w:tc>
          <w:tcPr>
            <w:tcW w:w="1501" w:type="dxa"/>
            <w:hideMark/>
          </w:tcPr>
          <w:p w14:paraId="6D6F1712" w14:textId="77777777" w:rsidR="00F75E69" w:rsidRPr="00975460" w:rsidRDefault="00F75E69" w:rsidP="0040736B">
            <w:pPr>
              <w:pStyle w:val="Table"/>
              <w:spacing w:before="60" w:after="60"/>
              <w:rPr>
                <w:rFonts w:cs="Arial"/>
              </w:rPr>
            </w:pPr>
            <w:r w:rsidRPr="00975460">
              <w:rPr>
                <w:rFonts w:cs="Arial"/>
              </w:rPr>
              <w:t>Italy</w:t>
            </w:r>
          </w:p>
        </w:tc>
        <w:tc>
          <w:tcPr>
            <w:tcW w:w="1502" w:type="dxa"/>
            <w:hideMark/>
          </w:tcPr>
          <w:p w14:paraId="59D4FFCE"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R1 326 186</w:t>
            </w:r>
          </w:p>
        </w:tc>
        <w:tc>
          <w:tcPr>
            <w:tcW w:w="1503" w:type="dxa"/>
            <w:hideMark/>
          </w:tcPr>
          <w:p w14:paraId="5B665BD3"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R6 166 031</w:t>
            </w:r>
          </w:p>
        </w:tc>
        <w:tc>
          <w:tcPr>
            <w:tcW w:w="1503" w:type="dxa"/>
            <w:hideMark/>
          </w:tcPr>
          <w:p w14:paraId="00DD8D44"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R27 058 049</w:t>
            </w:r>
          </w:p>
        </w:tc>
        <w:tc>
          <w:tcPr>
            <w:tcW w:w="1503" w:type="dxa"/>
            <w:hideMark/>
          </w:tcPr>
          <w:p w14:paraId="4E81147D"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R34 016</w:t>
            </w:r>
          </w:p>
        </w:tc>
        <w:tc>
          <w:tcPr>
            <w:tcW w:w="1503" w:type="dxa"/>
            <w:hideMark/>
          </w:tcPr>
          <w:p w14:paraId="48FBCE63"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R34 609 282 </w:t>
            </w:r>
          </w:p>
        </w:tc>
      </w:tr>
      <w:tr w:rsidR="00F75E69" w:rsidRPr="00975460" w14:paraId="79C3B07F" w14:textId="77777777" w:rsidTr="0040736B">
        <w:trPr>
          <w:jc w:val="center"/>
        </w:trPr>
        <w:tc>
          <w:tcPr>
            <w:tcW w:w="1501" w:type="dxa"/>
            <w:hideMark/>
          </w:tcPr>
          <w:p w14:paraId="758C3230" w14:textId="77777777" w:rsidR="00F75E69" w:rsidRPr="00975460" w:rsidRDefault="00F75E69" w:rsidP="0040736B">
            <w:pPr>
              <w:pStyle w:val="Table"/>
              <w:spacing w:before="60" w:after="60"/>
              <w:rPr>
                <w:rFonts w:cs="Arial"/>
              </w:rPr>
            </w:pPr>
            <w:r w:rsidRPr="00975460">
              <w:rPr>
                <w:rFonts w:cs="Arial"/>
              </w:rPr>
              <w:t>Lesotho</w:t>
            </w:r>
          </w:p>
        </w:tc>
        <w:tc>
          <w:tcPr>
            <w:tcW w:w="1502" w:type="dxa"/>
            <w:hideMark/>
          </w:tcPr>
          <w:p w14:paraId="1E6E55CC"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R1 863</w:t>
            </w:r>
          </w:p>
        </w:tc>
        <w:tc>
          <w:tcPr>
            <w:tcW w:w="1503" w:type="dxa"/>
            <w:hideMark/>
          </w:tcPr>
          <w:p w14:paraId="09DE3E6A"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R270 393</w:t>
            </w:r>
          </w:p>
        </w:tc>
        <w:tc>
          <w:tcPr>
            <w:tcW w:w="1503" w:type="dxa"/>
            <w:hideMark/>
          </w:tcPr>
          <w:p w14:paraId="2E0D310A"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R3 445 373</w:t>
            </w:r>
          </w:p>
        </w:tc>
        <w:tc>
          <w:tcPr>
            <w:tcW w:w="1503" w:type="dxa"/>
            <w:hideMark/>
          </w:tcPr>
          <w:p w14:paraId="4B1F1FE1"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R29 230 402</w:t>
            </w:r>
          </w:p>
        </w:tc>
        <w:tc>
          <w:tcPr>
            <w:tcW w:w="1503" w:type="dxa"/>
            <w:hideMark/>
          </w:tcPr>
          <w:p w14:paraId="0416CD03"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R32 948 031 </w:t>
            </w:r>
          </w:p>
        </w:tc>
      </w:tr>
      <w:tr w:rsidR="00F75E69" w:rsidRPr="00975460" w14:paraId="7A90ABFE" w14:textId="77777777" w:rsidTr="0040736B">
        <w:trPr>
          <w:jc w:val="center"/>
        </w:trPr>
        <w:tc>
          <w:tcPr>
            <w:tcW w:w="1501" w:type="dxa"/>
            <w:hideMark/>
          </w:tcPr>
          <w:p w14:paraId="6356F21E" w14:textId="77777777" w:rsidR="00F75E69" w:rsidRPr="00975460" w:rsidRDefault="00F75E69" w:rsidP="0040736B">
            <w:pPr>
              <w:pStyle w:val="Table"/>
              <w:spacing w:before="60" w:after="60"/>
              <w:rPr>
                <w:rFonts w:cs="Arial"/>
              </w:rPr>
            </w:pPr>
            <w:r w:rsidRPr="00975460">
              <w:rPr>
                <w:rFonts w:cs="Arial"/>
              </w:rPr>
              <w:t>Zimbabwe</w:t>
            </w:r>
          </w:p>
        </w:tc>
        <w:tc>
          <w:tcPr>
            <w:tcW w:w="1502" w:type="dxa"/>
            <w:hideMark/>
          </w:tcPr>
          <w:p w14:paraId="19935E04" w14:textId="3E831292" w:rsidR="00F75E69" w:rsidRPr="0040736B" w:rsidRDefault="00F6195F" w:rsidP="0040736B">
            <w:pPr>
              <w:pStyle w:val="tablenumber"/>
              <w:spacing w:before="60" w:after="60"/>
              <w:rPr>
                <w:rFonts w:cs="Arial"/>
                <w:b/>
                <w:bCs/>
                <w:sz w:val="20"/>
                <w:szCs w:val="20"/>
              </w:rPr>
            </w:pPr>
            <w:r>
              <w:rPr>
                <w:rFonts w:cs="Arial"/>
                <w:sz w:val="20"/>
                <w:szCs w:val="20"/>
              </w:rPr>
              <w:t>R 0</w:t>
            </w:r>
          </w:p>
        </w:tc>
        <w:tc>
          <w:tcPr>
            <w:tcW w:w="1503" w:type="dxa"/>
            <w:hideMark/>
          </w:tcPr>
          <w:p w14:paraId="458A6F42"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R1 317 348</w:t>
            </w:r>
          </w:p>
        </w:tc>
        <w:tc>
          <w:tcPr>
            <w:tcW w:w="1503" w:type="dxa"/>
            <w:hideMark/>
          </w:tcPr>
          <w:p w14:paraId="6ADB0C78"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R1 210 862</w:t>
            </w:r>
          </w:p>
        </w:tc>
        <w:tc>
          <w:tcPr>
            <w:tcW w:w="1503" w:type="dxa"/>
            <w:hideMark/>
          </w:tcPr>
          <w:p w14:paraId="707A3B19"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R27 420 077</w:t>
            </w:r>
          </w:p>
        </w:tc>
        <w:tc>
          <w:tcPr>
            <w:tcW w:w="1503" w:type="dxa"/>
            <w:hideMark/>
          </w:tcPr>
          <w:p w14:paraId="1C3A1051"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R29 948 287 </w:t>
            </w:r>
          </w:p>
        </w:tc>
      </w:tr>
      <w:tr w:rsidR="00F75E69" w:rsidRPr="00975460" w14:paraId="023AF41C" w14:textId="77777777" w:rsidTr="0040736B">
        <w:trPr>
          <w:jc w:val="center"/>
        </w:trPr>
        <w:tc>
          <w:tcPr>
            <w:tcW w:w="1501" w:type="dxa"/>
            <w:hideMark/>
          </w:tcPr>
          <w:p w14:paraId="1B2334CC" w14:textId="77777777" w:rsidR="00F75E69" w:rsidRPr="00975460" w:rsidRDefault="00F75E69" w:rsidP="0040736B">
            <w:pPr>
              <w:pStyle w:val="Table"/>
              <w:spacing w:before="60" w:after="60"/>
              <w:rPr>
                <w:rFonts w:cs="Arial"/>
              </w:rPr>
            </w:pPr>
            <w:r w:rsidRPr="00975460">
              <w:rPr>
                <w:rFonts w:cs="Arial"/>
              </w:rPr>
              <w:t>Canada</w:t>
            </w:r>
          </w:p>
        </w:tc>
        <w:tc>
          <w:tcPr>
            <w:tcW w:w="1502" w:type="dxa"/>
            <w:hideMark/>
          </w:tcPr>
          <w:p w14:paraId="30AD43F6"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R343 019</w:t>
            </w:r>
          </w:p>
        </w:tc>
        <w:tc>
          <w:tcPr>
            <w:tcW w:w="1503" w:type="dxa"/>
            <w:hideMark/>
          </w:tcPr>
          <w:p w14:paraId="021503A5"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R9 930 328</w:t>
            </w:r>
          </w:p>
        </w:tc>
        <w:tc>
          <w:tcPr>
            <w:tcW w:w="1503" w:type="dxa"/>
            <w:hideMark/>
          </w:tcPr>
          <w:p w14:paraId="7B398B28"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R10 364 871</w:t>
            </w:r>
          </w:p>
        </w:tc>
        <w:tc>
          <w:tcPr>
            <w:tcW w:w="1503" w:type="dxa"/>
            <w:hideMark/>
          </w:tcPr>
          <w:p w14:paraId="699C82E7"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R135 193</w:t>
            </w:r>
          </w:p>
        </w:tc>
        <w:tc>
          <w:tcPr>
            <w:tcW w:w="1503" w:type="dxa"/>
            <w:hideMark/>
          </w:tcPr>
          <w:p w14:paraId="3456D52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R20 773 411 </w:t>
            </w:r>
          </w:p>
        </w:tc>
      </w:tr>
      <w:tr w:rsidR="00F75E69" w:rsidRPr="00975460" w14:paraId="2728364A" w14:textId="77777777" w:rsidTr="0040736B">
        <w:trPr>
          <w:jc w:val="center"/>
        </w:trPr>
        <w:tc>
          <w:tcPr>
            <w:tcW w:w="1501" w:type="dxa"/>
            <w:hideMark/>
          </w:tcPr>
          <w:p w14:paraId="2AB39497" w14:textId="32A9CEFA" w:rsidR="00F75E69" w:rsidRPr="00975460" w:rsidRDefault="004865C2" w:rsidP="0040736B">
            <w:pPr>
              <w:pStyle w:val="Table"/>
              <w:spacing w:before="60" w:after="60"/>
              <w:rPr>
                <w:rFonts w:cs="Arial"/>
              </w:rPr>
            </w:pPr>
            <w:r w:rsidRPr="00975460">
              <w:rPr>
                <w:rFonts w:cs="Arial"/>
              </w:rPr>
              <w:t>UAE</w:t>
            </w:r>
          </w:p>
        </w:tc>
        <w:tc>
          <w:tcPr>
            <w:tcW w:w="1502" w:type="dxa"/>
            <w:hideMark/>
          </w:tcPr>
          <w:p w14:paraId="46582419"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R692 386</w:t>
            </w:r>
          </w:p>
        </w:tc>
        <w:tc>
          <w:tcPr>
            <w:tcW w:w="1503" w:type="dxa"/>
            <w:hideMark/>
          </w:tcPr>
          <w:p w14:paraId="3E6DA94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R11 813 913</w:t>
            </w:r>
          </w:p>
        </w:tc>
        <w:tc>
          <w:tcPr>
            <w:tcW w:w="1503" w:type="dxa"/>
            <w:hideMark/>
          </w:tcPr>
          <w:p w14:paraId="1002D1BF"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R6 756 621</w:t>
            </w:r>
          </w:p>
        </w:tc>
        <w:tc>
          <w:tcPr>
            <w:tcW w:w="1503" w:type="dxa"/>
            <w:hideMark/>
          </w:tcPr>
          <w:p w14:paraId="57354987"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R1 494 971</w:t>
            </w:r>
          </w:p>
        </w:tc>
        <w:tc>
          <w:tcPr>
            <w:tcW w:w="1503" w:type="dxa"/>
            <w:hideMark/>
          </w:tcPr>
          <w:p w14:paraId="3252A246"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R20 759 391 </w:t>
            </w:r>
          </w:p>
        </w:tc>
      </w:tr>
      <w:tr w:rsidR="00F75E69" w:rsidRPr="00975460" w14:paraId="4C0AC4EA" w14:textId="77777777" w:rsidTr="0040736B">
        <w:trPr>
          <w:jc w:val="center"/>
        </w:trPr>
        <w:tc>
          <w:tcPr>
            <w:tcW w:w="1501" w:type="dxa"/>
            <w:hideMark/>
          </w:tcPr>
          <w:p w14:paraId="4CB78D13" w14:textId="77777777" w:rsidR="00F75E69" w:rsidRPr="00975460" w:rsidRDefault="00F75E69" w:rsidP="0040736B">
            <w:pPr>
              <w:pStyle w:val="Table"/>
              <w:spacing w:before="60" w:after="60"/>
              <w:rPr>
                <w:rFonts w:cs="Arial"/>
              </w:rPr>
            </w:pPr>
            <w:r w:rsidRPr="00975460">
              <w:rPr>
                <w:rFonts w:cs="Arial"/>
              </w:rPr>
              <w:t>Sweden</w:t>
            </w:r>
          </w:p>
        </w:tc>
        <w:tc>
          <w:tcPr>
            <w:tcW w:w="1502" w:type="dxa"/>
            <w:hideMark/>
          </w:tcPr>
          <w:p w14:paraId="38ABE3BA"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R40 227</w:t>
            </w:r>
          </w:p>
        </w:tc>
        <w:tc>
          <w:tcPr>
            <w:tcW w:w="1503" w:type="dxa"/>
            <w:hideMark/>
          </w:tcPr>
          <w:p w14:paraId="354C1789"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R19 071 850</w:t>
            </w:r>
          </w:p>
        </w:tc>
        <w:tc>
          <w:tcPr>
            <w:tcW w:w="1503" w:type="dxa"/>
            <w:hideMark/>
          </w:tcPr>
          <w:p w14:paraId="432FA8C1"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R845 284</w:t>
            </w:r>
          </w:p>
        </w:tc>
        <w:tc>
          <w:tcPr>
            <w:tcW w:w="1503" w:type="dxa"/>
            <w:hideMark/>
          </w:tcPr>
          <w:p w14:paraId="1669C09E"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R790</w:t>
            </w:r>
          </w:p>
        </w:tc>
        <w:tc>
          <w:tcPr>
            <w:tcW w:w="1503" w:type="dxa"/>
            <w:hideMark/>
          </w:tcPr>
          <w:p w14:paraId="720F3254"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R19 958 151 </w:t>
            </w:r>
          </w:p>
        </w:tc>
      </w:tr>
      <w:tr w:rsidR="00F75E69" w:rsidRPr="00975460" w14:paraId="2619A88D" w14:textId="77777777" w:rsidTr="0040736B">
        <w:trPr>
          <w:jc w:val="center"/>
        </w:trPr>
        <w:tc>
          <w:tcPr>
            <w:tcW w:w="1501" w:type="dxa"/>
            <w:hideMark/>
          </w:tcPr>
          <w:p w14:paraId="54311D59" w14:textId="77777777" w:rsidR="00F75E69" w:rsidRPr="00975460" w:rsidRDefault="00F75E69" w:rsidP="0040736B">
            <w:pPr>
              <w:pStyle w:val="Table"/>
              <w:spacing w:before="60" w:after="60"/>
              <w:rPr>
                <w:rFonts w:cs="Arial"/>
              </w:rPr>
            </w:pPr>
            <w:r w:rsidRPr="00975460">
              <w:rPr>
                <w:rFonts w:cs="Arial"/>
              </w:rPr>
              <w:t>Belgium</w:t>
            </w:r>
          </w:p>
        </w:tc>
        <w:tc>
          <w:tcPr>
            <w:tcW w:w="1502" w:type="dxa"/>
            <w:hideMark/>
          </w:tcPr>
          <w:p w14:paraId="7B3FBF16"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R542 319</w:t>
            </w:r>
          </w:p>
        </w:tc>
        <w:tc>
          <w:tcPr>
            <w:tcW w:w="1503" w:type="dxa"/>
            <w:hideMark/>
          </w:tcPr>
          <w:p w14:paraId="5792B47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R772 860</w:t>
            </w:r>
          </w:p>
        </w:tc>
        <w:tc>
          <w:tcPr>
            <w:tcW w:w="1503" w:type="dxa"/>
            <w:hideMark/>
          </w:tcPr>
          <w:p w14:paraId="322119DC"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R18 213 791</w:t>
            </w:r>
          </w:p>
        </w:tc>
        <w:tc>
          <w:tcPr>
            <w:tcW w:w="1503" w:type="dxa"/>
            <w:hideMark/>
          </w:tcPr>
          <w:p w14:paraId="3AE9D959"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R412 204</w:t>
            </w:r>
          </w:p>
        </w:tc>
        <w:tc>
          <w:tcPr>
            <w:tcW w:w="1503" w:type="dxa"/>
            <w:hideMark/>
          </w:tcPr>
          <w:p w14:paraId="38440FA9"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R19 941 174 </w:t>
            </w:r>
          </w:p>
        </w:tc>
      </w:tr>
      <w:tr w:rsidR="00F75E69" w:rsidRPr="00975460" w14:paraId="2848D0CB" w14:textId="77777777" w:rsidTr="0040736B">
        <w:trPr>
          <w:jc w:val="center"/>
        </w:trPr>
        <w:tc>
          <w:tcPr>
            <w:tcW w:w="1501" w:type="dxa"/>
            <w:hideMark/>
          </w:tcPr>
          <w:p w14:paraId="4164011D" w14:textId="77777777" w:rsidR="00F75E69" w:rsidRPr="00975460" w:rsidRDefault="00F75E69" w:rsidP="0040736B">
            <w:pPr>
              <w:pStyle w:val="Table"/>
              <w:spacing w:before="60" w:after="60"/>
              <w:rPr>
                <w:rFonts w:cs="Arial"/>
              </w:rPr>
            </w:pPr>
            <w:r w:rsidRPr="00975460">
              <w:rPr>
                <w:rFonts w:cs="Arial"/>
              </w:rPr>
              <w:t>Cameroon</w:t>
            </w:r>
          </w:p>
        </w:tc>
        <w:tc>
          <w:tcPr>
            <w:tcW w:w="1502" w:type="dxa"/>
            <w:hideMark/>
          </w:tcPr>
          <w:p w14:paraId="348B91D9" w14:textId="66DA4F0E" w:rsidR="00F75E69" w:rsidRPr="0040736B" w:rsidRDefault="00F6195F" w:rsidP="0040736B">
            <w:pPr>
              <w:pStyle w:val="tablenumber"/>
              <w:spacing w:before="60" w:after="60"/>
              <w:rPr>
                <w:rFonts w:cs="Arial"/>
                <w:b/>
                <w:bCs/>
                <w:sz w:val="20"/>
                <w:szCs w:val="20"/>
              </w:rPr>
            </w:pPr>
            <w:r>
              <w:rPr>
                <w:rFonts w:cs="Arial"/>
                <w:sz w:val="20"/>
                <w:szCs w:val="20"/>
              </w:rPr>
              <w:t>R 0</w:t>
            </w:r>
          </w:p>
        </w:tc>
        <w:tc>
          <w:tcPr>
            <w:tcW w:w="1503" w:type="dxa"/>
            <w:hideMark/>
          </w:tcPr>
          <w:p w14:paraId="69670347" w14:textId="05AA7FB3"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 </w:t>
            </w:r>
          </w:p>
        </w:tc>
        <w:tc>
          <w:tcPr>
            <w:tcW w:w="1503" w:type="dxa"/>
            <w:hideMark/>
          </w:tcPr>
          <w:p w14:paraId="2FF5A5A4"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R4 645</w:t>
            </w:r>
          </w:p>
        </w:tc>
        <w:tc>
          <w:tcPr>
            <w:tcW w:w="1503" w:type="dxa"/>
            <w:hideMark/>
          </w:tcPr>
          <w:p w14:paraId="7DE05F2A"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R18 488 113</w:t>
            </w:r>
          </w:p>
        </w:tc>
        <w:tc>
          <w:tcPr>
            <w:tcW w:w="1503" w:type="dxa"/>
            <w:hideMark/>
          </w:tcPr>
          <w:p w14:paraId="23AFBF4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R18 492 758 </w:t>
            </w:r>
          </w:p>
        </w:tc>
      </w:tr>
      <w:tr w:rsidR="00F75E69" w:rsidRPr="00975460" w14:paraId="752AF3AC" w14:textId="77777777" w:rsidTr="0040736B">
        <w:trPr>
          <w:jc w:val="center"/>
        </w:trPr>
        <w:tc>
          <w:tcPr>
            <w:tcW w:w="1501" w:type="dxa"/>
            <w:hideMark/>
          </w:tcPr>
          <w:p w14:paraId="0C7ECDB9" w14:textId="77777777" w:rsidR="00F75E69" w:rsidRPr="00975460" w:rsidRDefault="00F75E69" w:rsidP="0040736B">
            <w:pPr>
              <w:pStyle w:val="Table"/>
              <w:spacing w:before="60" w:after="60"/>
              <w:rPr>
                <w:rFonts w:cs="Arial"/>
              </w:rPr>
            </w:pPr>
            <w:r w:rsidRPr="00975460">
              <w:rPr>
                <w:rFonts w:cs="Arial"/>
              </w:rPr>
              <w:t>Australia</w:t>
            </w:r>
          </w:p>
        </w:tc>
        <w:tc>
          <w:tcPr>
            <w:tcW w:w="1502" w:type="dxa"/>
            <w:hideMark/>
          </w:tcPr>
          <w:p w14:paraId="77A6DABD"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R315 050</w:t>
            </w:r>
          </w:p>
        </w:tc>
        <w:tc>
          <w:tcPr>
            <w:tcW w:w="1503" w:type="dxa"/>
            <w:hideMark/>
          </w:tcPr>
          <w:p w14:paraId="57228F2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R4 425 639</w:t>
            </w:r>
          </w:p>
        </w:tc>
        <w:tc>
          <w:tcPr>
            <w:tcW w:w="1503" w:type="dxa"/>
            <w:hideMark/>
          </w:tcPr>
          <w:p w14:paraId="63D9B23D"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R12 227 904</w:t>
            </w:r>
          </w:p>
        </w:tc>
        <w:tc>
          <w:tcPr>
            <w:tcW w:w="1503" w:type="dxa"/>
            <w:hideMark/>
          </w:tcPr>
          <w:p w14:paraId="3197B26A"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R37 632</w:t>
            </w:r>
          </w:p>
        </w:tc>
        <w:tc>
          <w:tcPr>
            <w:tcW w:w="1503" w:type="dxa"/>
            <w:hideMark/>
          </w:tcPr>
          <w:p w14:paraId="23A467B3"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R17 006 225 </w:t>
            </w:r>
          </w:p>
        </w:tc>
      </w:tr>
      <w:tr w:rsidR="00F75E69" w:rsidRPr="00975460" w14:paraId="69A9A5BD" w14:textId="77777777" w:rsidTr="0040736B">
        <w:trPr>
          <w:jc w:val="center"/>
        </w:trPr>
        <w:tc>
          <w:tcPr>
            <w:tcW w:w="1501" w:type="dxa"/>
            <w:hideMark/>
          </w:tcPr>
          <w:p w14:paraId="0BD30FCA" w14:textId="77777777" w:rsidR="00F75E69" w:rsidRPr="00975460" w:rsidRDefault="00F75E69" w:rsidP="0040736B">
            <w:pPr>
              <w:pStyle w:val="Table"/>
              <w:spacing w:before="60" w:after="60"/>
              <w:rPr>
                <w:rFonts w:cs="Arial"/>
              </w:rPr>
            </w:pPr>
            <w:r w:rsidRPr="00975460">
              <w:rPr>
                <w:rFonts w:cs="Arial"/>
              </w:rPr>
              <w:t>Zambia</w:t>
            </w:r>
          </w:p>
        </w:tc>
        <w:tc>
          <w:tcPr>
            <w:tcW w:w="1502" w:type="dxa"/>
            <w:hideMark/>
          </w:tcPr>
          <w:p w14:paraId="3B116710"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R5 819</w:t>
            </w:r>
          </w:p>
        </w:tc>
        <w:tc>
          <w:tcPr>
            <w:tcW w:w="1503" w:type="dxa"/>
            <w:hideMark/>
          </w:tcPr>
          <w:p w14:paraId="25ABB0DF"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R1 013 733</w:t>
            </w:r>
          </w:p>
        </w:tc>
        <w:tc>
          <w:tcPr>
            <w:tcW w:w="1503" w:type="dxa"/>
            <w:hideMark/>
          </w:tcPr>
          <w:p w14:paraId="46AD2F9B"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R4 160 371</w:t>
            </w:r>
          </w:p>
        </w:tc>
        <w:tc>
          <w:tcPr>
            <w:tcW w:w="1503" w:type="dxa"/>
            <w:hideMark/>
          </w:tcPr>
          <w:p w14:paraId="7D0829EB"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R10 167 724</w:t>
            </w:r>
          </w:p>
        </w:tc>
        <w:tc>
          <w:tcPr>
            <w:tcW w:w="1503" w:type="dxa"/>
            <w:hideMark/>
          </w:tcPr>
          <w:p w14:paraId="3D3D09B1"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R15 347 647 </w:t>
            </w:r>
          </w:p>
        </w:tc>
      </w:tr>
      <w:tr w:rsidR="00F75E69" w:rsidRPr="00975460" w14:paraId="0D53FC7D" w14:textId="77777777" w:rsidTr="0040736B">
        <w:trPr>
          <w:jc w:val="center"/>
        </w:trPr>
        <w:tc>
          <w:tcPr>
            <w:tcW w:w="1501" w:type="dxa"/>
            <w:hideMark/>
          </w:tcPr>
          <w:p w14:paraId="2C4826B8" w14:textId="77777777" w:rsidR="00F75E69" w:rsidRPr="00975460" w:rsidRDefault="00F75E69" w:rsidP="0040736B">
            <w:pPr>
              <w:pStyle w:val="Table"/>
              <w:spacing w:before="60" w:after="60"/>
              <w:rPr>
                <w:rFonts w:cs="Arial"/>
              </w:rPr>
            </w:pPr>
            <w:r w:rsidRPr="00975460">
              <w:rPr>
                <w:rFonts w:cs="Arial"/>
              </w:rPr>
              <w:t>Switzerland</w:t>
            </w:r>
          </w:p>
        </w:tc>
        <w:tc>
          <w:tcPr>
            <w:tcW w:w="1502" w:type="dxa"/>
            <w:hideMark/>
          </w:tcPr>
          <w:p w14:paraId="67021943"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R2 031 241</w:t>
            </w:r>
          </w:p>
        </w:tc>
        <w:tc>
          <w:tcPr>
            <w:tcW w:w="1503" w:type="dxa"/>
            <w:hideMark/>
          </w:tcPr>
          <w:p w14:paraId="569016ED"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R91 243</w:t>
            </w:r>
          </w:p>
        </w:tc>
        <w:tc>
          <w:tcPr>
            <w:tcW w:w="1503" w:type="dxa"/>
            <w:hideMark/>
          </w:tcPr>
          <w:p w14:paraId="70CC580A"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R12 818 939</w:t>
            </w:r>
          </w:p>
        </w:tc>
        <w:tc>
          <w:tcPr>
            <w:tcW w:w="1503" w:type="dxa"/>
            <w:hideMark/>
          </w:tcPr>
          <w:p w14:paraId="6A5A5E95"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R55 873</w:t>
            </w:r>
          </w:p>
        </w:tc>
        <w:tc>
          <w:tcPr>
            <w:tcW w:w="1503" w:type="dxa"/>
            <w:hideMark/>
          </w:tcPr>
          <w:p w14:paraId="27EB6A26"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R14 997 296 </w:t>
            </w:r>
          </w:p>
        </w:tc>
      </w:tr>
      <w:tr w:rsidR="00F75E69" w:rsidRPr="00975460" w14:paraId="7C85878C" w14:textId="77777777" w:rsidTr="0040736B">
        <w:trPr>
          <w:jc w:val="center"/>
        </w:trPr>
        <w:tc>
          <w:tcPr>
            <w:tcW w:w="1501" w:type="dxa"/>
            <w:hideMark/>
          </w:tcPr>
          <w:p w14:paraId="6A0A023A" w14:textId="3AA32D43" w:rsidR="00F75E69" w:rsidRPr="00975460" w:rsidRDefault="00F75E69" w:rsidP="0040736B">
            <w:pPr>
              <w:pStyle w:val="Table"/>
              <w:spacing w:before="60" w:after="60"/>
              <w:rPr>
                <w:rFonts w:cs="Arial"/>
              </w:rPr>
            </w:pPr>
            <w:r w:rsidRPr="00975460">
              <w:rPr>
                <w:rFonts w:cs="Arial"/>
              </w:rPr>
              <w:t>Korea</w:t>
            </w:r>
          </w:p>
        </w:tc>
        <w:tc>
          <w:tcPr>
            <w:tcW w:w="1502" w:type="dxa"/>
            <w:hideMark/>
          </w:tcPr>
          <w:p w14:paraId="1D045B77"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 R193 838</w:t>
            </w:r>
          </w:p>
        </w:tc>
        <w:tc>
          <w:tcPr>
            <w:tcW w:w="1503" w:type="dxa"/>
            <w:hideMark/>
          </w:tcPr>
          <w:p w14:paraId="4B35A964"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R5 226 278</w:t>
            </w:r>
          </w:p>
        </w:tc>
        <w:tc>
          <w:tcPr>
            <w:tcW w:w="1503" w:type="dxa"/>
            <w:hideMark/>
          </w:tcPr>
          <w:p w14:paraId="64B02DE7"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R6 439 162</w:t>
            </w:r>
          </w:p>
        </w:tc>
        <w:tc>
          <w:tcPr>
            <w:tcW w:w="1503" w:type="dxa"/>
            <w:hideMark/>
          </w:tcPr>
          <w:p w14:paraId="55DDE92F" w14:textId="78F1AA53" w:rsidR="00F75E69" w:rsidRPr="0040736B" w:rsidRDefault="00F75E69" w:rsidP="0040736B">
            <w:pPr>
              <w:pStyle w:val="tablenumber"/>
              <w:spacing w:before="60" w:after="60"/>
              <w:rPr>
                <w:rFonts w:cs="Arial"/>
                <w:b/>
                <w:bCs/>
                <w:sz w:val="20"/>
                <w:szCs w:val="20"/>
              </w:rPr>
            </w:pPr>
            <w:r w:rsidRPr="0040736B">
              <w:rPr>
                <w:rFonts w:cs="Arial"/>
                <w:sz w:val="20"/>
                <w:szCs w:val="20"/>
              </w:rPr>
              <w:t xml:space="preserve">R- </w:t>
            </w:r>
          </w:p>
        </w:tc>
        <w:tc>
          <w:tcPr>
            <w:tcW w:w="1503" w:type="dxa"/>
            <w:hideMark/>
          </w:tcPr>
          <w:p w14:paraId="3D4789FD" w14:textId="77777777" w:rsidR="00F75E69" w:rsidRPr="0040736B" w:rsidRDefault="00F75E69" w:rsidP="0040736B">
            <w:pPr>
              <w:pStyle w:val="tablenumber"/>
              <w:spacing w:before="60" w:after="60"/>
              <w:rPr>
                <w:rFonts w:cs="Arial"/>
                <w:b/>
                <w:bCs/>
                <w:sz w:val="20"/>
                <w:szCs w:val="20"/>
              </w:rPr>
            </w:pPr>
            <w:r w:rsidRPr="0040736B">
              <w:rPr>
                <w:rFonts w:cs="Arial"/>
                <w:sz w:val="20"/>
                <w:szCs w:val="20"/>
              </w:rPr>
              <w:t>R11 859 278</w:t>
            </w:r>
          </w:p>
        </w:tc>
      </w:tr>
    </w:tbl>
    <w:p w14:paraId="21B193E3" w14:textId="566B159F" w:rsidR="005A5C89" w:rsidRDefault="005A5C89" w:rsidP="006B6F1A">
      <w:pPr>
        <w:pStyle w:val="Heading1"/>
      </w:pPr>
      <w:bookmarkStart w:id="259" w:name="_Toc94111106"/>
      <w:r>
        <w:t>Comparative Summary and Implications</w:t>
      </w:r>
      <w:bookmarkEnd w:id="259"/>
    </w:p>
    <w:p w14:paraId="0D2C887B" w14:textId="71AC3421" w:rsidR="004F60EC" w:rsidRPr="0040736B" w:rsidRDefault="001D2247" w:rsidP="0040736B">
      <w:pPr>
        <w:spacing w:before="0" w:line="259" w:lineRule="auto"/>
        <w:rPr>
          <w:sz w:val="22"/>
          <w:szCs w:val="24"/>
        </w:rPr>
      </w:pPr>
      <w:r w:rsidRPr="0040736B">
        <w:rPr>
          <w:sz w:val="22"/>
          <w:szCs w:val="24"/>
        </w:rPr>
        <w:t xml:space="preserve">This </w:t>
      </w:r>
      <w:r w:rsidR="00C733C8">
        <w:rPr>
          <w:sz w:val="22"/>
          <w:szCs w:val="24"/>
        </w:rPr>
        <w:t>c</w:t>
      </w:r>
      <w:r w:rsidR="00C733C8" w:rsidRPr="0040736B">
        <w:rPr>
          <w:sz w:val="22"/>
          <w:szCs w:val="24"/>
        </w:rPr>
        <w:t xml:space="preserve">hapter </w:t>
      </w:r>
      <w:r w:rsidR="006E5F9D" w:rsidRPr="0040736B">
        <w:rPr>
          <w:sz w:val="22"/>
          <w:szCs w:val="24"/>
        </w:rPr>
        <w:t>of the CCI Mapping Study</w:t>
      </w:r>
      <w:r w:rsidRPr="0040736B">
        <w:rPr>
          <w:sz w:val="22"/>
          <w:szCs w:val="24"/>
        </w:rPr>
        <w:t xml:space="preserve"> estimates the contribution that C</w:t>
      </w:r>
      <w:r w:rsidR="006A503E" w:rsidRPr="0040736B">
        <w:rPr>
          <w:sz w:val="22"/>
          <w:szCs w:val="24"/>
        </w:rPr>
        <w:t>CIs</w:t>
      </w:r>
      <w:r w:rsidRPr="0040736B">
        <w:rPr>
          <w:sz w:val="22"/>
          <w:szCs w:val="24"/>
        </w:rPr>
        <w:t xml:space="preserve"> </w:t>
      </w:r>
      <w:r w:rsidR="003A2D6E" w:rsidRPr="0040736B">
        <w:rPr>
          <w:sz w:val="22"/>
          <w:szCs w:val="24"/>
        </w:rPr>
        <w:t xml:space="preserve">make </w:t>
      </w:r>
      <w:r w:rsidRPr="0040736B">
        <w:rPr>
          <w:sz w:val="22"/>
          <w:szCs w:val="24"/>
        </w:rPr>
        <w:t>to South Africa’s</w:t>
      </w:r>
      <w:r w:rsidR="003A2D6E" w:rsidRPr="0040736B">
        <w:rPr>
          <w:sz w:val="22"/>
          <w:szCs w:val="24"/>
        </w:rPr>
        <w:t xml:space="preserve"> economy at a provincial level, including</w:t>
      </w:r>
      <w:r w:rsidRPr="0040736B">
        <w:rPr>
          <w:sz w:val="22"/>
          <w:szCs w:val="24"/>
        </w:rPr>
        <w:t xml:space="preserve"> </w:t>
      </w:r>
      <w:r w:rsidR="003A2D6E" w:rsidRPr="0040736B">
        <w:rPr>
          <w:sz w:val="22"/>
          <w:szCs w:val="24"/>
        </w:rPr>
        <w:t>GVA</w:t>
      </w:r>
      <w:r w:rsidRPr="0040736B">
        <w:rPr>
          <w:sz w:val="22"/>
          <w:szCs w:val="24"/>
        </w:rPr>
        <w:t xml:space="preserve">, employment and </w:t>
      </w:r>
      <w:r w:rsidR="003A2D6E" w:rsidRPr="0040736B">
        <w:rPr>
          <w:sz w:val="22"/>
          <w:szCs w:val="24"/>
        </w:rPr>
        <w:t xml:space="preserve">international </w:t>
      </w:r>
      <w:r w:rsidRPr="0040736B">
        <w:rPr>
          <w:sz w:val="22"/>
          <w:szCs w:val="24"/>
        </w:rPr>
        <w:t>trade.</w:t>
      </w:r>
      <w:r w:rsidR="00F041DC" w:rsidRPr="0040736B">
        <w:rPr>
          <w:sz w:val="22"/>
          <w:szCs w:val="24"/>
        </w:rPr>
        <w:t xml:space="preserve"> </w:t>
      </w:r>
      <w:r w:rsidR="003A2D6E" w:rsidRPr="0040736B">
        <w:rPr>
          <w:sz w:val="22"/>
          <w:szCs w:val="24"/>
        </w:rPr>
        <w:t>While it is acknowledged that the cultural and creative industries also generate important intrinsic cultural, and social, values, this report focuses on the economic dimensions only.</w:t>
      </w:r>
    </w:p>
    <w:tbl>
      <w:tblPr>
        <w:tblStyle w:val="TableGridLight"/>
        <w:tblW w:w="0" w:type="auto"/>
        <w:tblLook w:val="04A0" w:firstRow="1" w:lastRow="0" w:firstColumn="1" w:lastColumn="0" w:noHBand="0" w:noVBand="1"/>
      </w:tblPr>
      <w:tblGrid>
        <w:gridCol w:w="9016"/>
      </w:tblGrid>
      <w:tr w:rsidR="003A2D6E" w14:paraId="35451314" w14:textId="77777777" w:rsidTr="006E5F9D">
        <w:tc>
          <w:tcPr>
            <w:tcW w:w="9016" w:type="dxa"/>
          </w:tcPr>
          <w:p w14:paraId="7E6CF6CD" w14:textId="40DEEA1F" w:rsidR="003A2D6E" w:rsidRDefault="003A2D6E" w:rsidP="006E5F9D">
            <w:pPr>
              <w:jc w:val="center"/>
            </w:pPr>
            <w:r w:rsidRPr="0068181E">
              <w:rPr>
                <w:noProof/>
                <w:lang w:eastAsia="en-ZA"/>
              </w:rPr>
              <w:lastRenderedPageBreak/>
              <w:drawing>
                <wp:inline distT="0" distB="0" distL="0" distR="0" wp14:anchorId="42C8916F" wp14:editId="5797C56E">
                  <wp:extent cx="2510385" cy="2150772"/>
                  <wp:effectExtent l="0" t="0" r="4445" b="1905"/>
                  <wp:docPr id="243" name="Picture 24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descr="Map&#10;&#10;Description automatically generated"/>
                          <pic:cNvPicPr/>
                        </pic:nvPicPr>
                        <pic:blipFill rotWithShape="1">
                          <a:blip r:embed="rId74"/>
                          <a:srcRect l="1381" t="1456" r="1643"/>
                          <a:stretch/>
                        </pic:blipFill>
                        <pic:spPr bwMode="auto">
                          <a:xfrm>
                            <a:off x="0" y="0"/>
                            <a:ext cx="2561242" cy="2194343"/>
                          </a:xfrm>
                          <a:prstGeom prst="rect">
                            <a:avLst/>
                          </a:prstGeom>
                          <a:ln>
                            <a:noFill/>
                          </a:ln>
                          <a:extLst>
                            <a:ext uri="{53640926-AAD7-44D8-BBD7-CCE9431645EC}">
                              <a14:shadowObscured xmlns:a14="http://schemas.microsoft.com/office/drawing/2010/main"/>
                            </a:ext>
                          </a:extLst>
                        </pic:spPr>
                      </pic:pic>
                    </a:graphicData>
                  </a:graphic>
                </wp:inline>
              </w:drawing>
            </w:r>
          </w:p>
        </w:tc>
      </w:tr>
      <w:tr w:rsidR="003A2D6E" w14:paraId="49B318D3" w14:textId="77777777" w:rsidTr="006E5F9D">
        <w:tc>
          <w:tcPr>
            <w:tcW w:w="9016" w:type="dxa"/>
          </w:tcPr>
          <w:p w14:paraId="35F9C2CE" w14:textId="06C4C707" w:rsidR="003A2D6E" w:rsidRPr="006E5F9D" w:rsidRDefault="003A2D6E" w:rsidP="003A2D6E">
            <w:pPr>
              <w:rPr>
                <w:i/>
                <w:iCs/>
              </w:rPr>
            </w:pPr>
            <w:r w:rsidRPr="006E5F9D">
              <w:rPr>
                <w:i/>
                <w:iCs/>
              </w:rPr>
              <w:t>The percentage contribution of each province to South Africa’s creative economy (GVA)</w:t>
            </w:r>
          </w:p>
        </w:tc>
      </w:tr>
      <w:tr w:rsidR="003A2D6E" w14:paraId="131F5B6E" w14:textId="77777777" w:rsidTr="006E5F9D">
        <w:tc>
          <w:tcPr>
            <w:tcW w:w="9016" w:type="dxa"/>
          </w:tcPr>
          <w:p w14:paraId="76CC3522" w14:textId="6D97C0FC" w:rsidR="003A2D6E" w:rsidRDefault="006E5F9D" w:rsidP="006E5F9D">
            <w:pPr>
              <w:jc w:val="center"/>
            </w:pPr>
            <w:r>
              <w:rPr>
                <w:noProof/>
                <w:lang w:eastAsia="en-ZA"/>
              </w:rPr>
              <mc:AlternateContent>
                <mc:Choice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Requires="cx4">
                  <w:drawing>
                    <wp:inline distT="0" distB="0" distL="0" distR="0" wp14:anchorId="71D382EC" wp14:editId="65296A2C">
                      <wp:extent cx="2640169" cy="2073499"/>
                      <wp:effectExtent l="0" t="0" r="8255" b="3175"/>
                      <wp:docPr id="50" name="Chart 50">
                        <a:extLst xmlns:a="http://schemas.openxmlformats.org/drawingml/2006/main">
                          <a:ext uri="{FF2B5EF4-FFF2-40B4-BE49-F238E27FC236}">
                            <a16:creationId xmlns:a16="http://schemas.microsoft.com/office/drawing/2014/main" id="{73DF29DA-025E-44F0-8D9B-E567CE52E6E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5"/>
                        </a:graphicData>
                      </a:graphic>
                    </wp:inline>
                  </w:drawing>
                </mc:Choice>
                <mc:Fallback>
                  <w:drawing>
                    <wp:inline distT="0" distB="0" distL="0" distR="0" wp14:anchorId="71D382EC" wp14:editId="65296A2C">
                      <wp:extent cx="2640169" cy="2073499"/>
                      <wp:effectExtent l="0" t="0" r="8255" b="3175"/>
                      <wp:docPr id="50" name="Chart 50">
                        <a:extLst xmlns:a="http://schemas.openxmlformats.org/drawingml/2006/main">
                          <a:ext uri="{FF2B5EF4-FFF2-40B4-BE49-F238E27FC236}">
                            <a16:creationId xmlns:a16="http://schemas.microsoft.com/office/drawing/2014/main" id="{73DF29DA-025E-44F0-8D9B-E567CE52E6E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0" name="Chart 50">
                                <a:extLst>
                                  <a:ext uri="{FF2B5EF4-FFF2-40B4-BE49-F238E27FC236}">
                                    <a16:creationId xmlns:a16="http://schemas.microsoft.com/office/drawing/2014/main" id="{73DF29DA-025E-44F0-8D9B-E567CE52E6E6}"/>
                                  </a:ext>
                                </a:extLst>
                              </pic:cNvPr>
                              <pic:cNvPicPr>
                                <a:picLocks noGrp="1" noRot="1" noChangeAspect="1" noMove="1" noResize="1" noEditPoints="1" noAdjustHandles="1" noChangeArrowheads="1" noChangeShapeType="1"/>
                              </pic:cNvPicPr>
                            </pic:nvPicPr>
                            <pic:blipFill>
                              <a:blip r:embed="rId76"/>
                              <a:stretch>
                                <a:fillRect/>
                              </a:stretch>
                            </pic:blipFill>
                            <pic:spPr>
                              <a:xfrm>
                                <a:off x="0" y="0"/>
                                <a:ext cx="2639695" cy="2073275"/>
                              </a:xfrm>
                              <a:prstGeom prst="rect">
                                <a:avLst/>
                              </a:prstGeom>
                            </pic:spPr>
                          </pic:pic>
                        </a:graphicData>
                      </a:graphic>
                    </wp:inline>
                  </w:drawing>
                </mc:Fallback>
              </mc:AlternateContent>
            </w:r>
          </w:p>
        </w:tc>
      </w:tr>
      <w:tr w:rsidR="006E5F9D" w14:paraId="54037BAA" w14:textId="77777777" w:rsidTr="006E5F9D">
        <w:tc>
          <w:tcPr>
            <w:tcW w:w="9016" w:type="dxa"/>
          </w:tcPr>
          <w:p w14:paraId="46555DFD" w14:textId="492E2DBD" w:rsidR="006E5F9D" w:rsidRPr="006E5F9D" w:rsidRDefault="006E5F9D" w:rsidP="003A2D6E">
            <w:pPr>
              <w:rPr>
                <w:i/>
                <w:iCs/>
                <w:noProof/>
              </w:rPr>
            </w:pPr>
            <w:r w:rsidRPr="006E5F9D">
              <w:rPr>
                <w:i/>
                <w:iCs/>
                <w:noProof/>
              </w:rPr>
              <w:t>The percentage contribution of each province to cultural occupations in South Africa</w:t>
            </w:r>
          </w:p>
        </w:tc>
      </w:tr>
      <w:tr w:rsidR="003A2D6E" w14:paraId="5C8F2BBB" w14:textId="77777777" w:rsidTr="006E5F9D">
        <w:tc>
          <w:tcPr>
            <w:tcW w:w="9016" w:type="dxa"/>
          </w:tcPr>
          <w:p w14:paraId="3EDA6CDD" w14:textId="7B8D8FC7" w:rsidR="003A2D6E" w:rsidRDefault="003A2D6E" w:rsidP="006E5F9D">
            <w:pPr>
              <w:jc w:val="center"/>
            </w:pPr>
            <w:r w:rsidRPr="004F60EC">
              <w:rPr>
                <w:rFonts w:eastAsiaTheme="majorEastAsia" w:cstheme="majorBidi"/>
                <w:noProof/>
                <w:color w:val="2E74B5" w:themeColor="accent1" w:themeShade="BF"/>
                <w:sz w:val="28"/>
                <w:szCs w:val="32"/>
                <w:lang w:eastAsia="en-ZA"/>
              </w:rPr>
              <w:drawing>
                <wp:inline distT="0" distB="0" distL="0" distR="0" wp14:anchorId="00D1C640" wp14:editId="685C8154">
                  <wp:extent cx="2537138" cy="2149232"/>
                  <wp:effectExtent l="0" t="0" r="0" b="3810"/>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Picture 244" descr="Map&#10;&#10;Description automatically generated"/>
                          <pic:cNvPicPr/>
                        </pic:nvPicPr>
                        <pic:blipFill>
                          <a:blip r:embed="rId77"/>
                          <a:stretch>
                            <a:fillRect/>
                          </a:stretch>
                        </pic:blipFill>
                        <pic:spPr>
                          <a:xfrm>
                            <a:off x="0" y="0"/>
                            <a:ext cx="2587327" cy="2191748"/>
                          </a:xfrm>
                          <a:prstGeom prst="rect">
                            <a:avLst/>
                          </a:prstGeom>
                        </pic:spPr>
                      </pic:pic>
                    </a:graphicData>
                  </a:graphic>
                </wp:inline>
              </w:drawing>
            </w:r>
          </w:p>
        </w:tc>
      </w:tr>
      <w:tr w:rsidR="003A2D6E" w14:paraId="1BAF1384" w14:textId="77777777" w:rsidTr="006E5F9D">
        <w:tc>
          <w:tcPr>
            <w:tcW w:w="9016" w:type="dxa"/>
          </w:tcPr>
          <w:p w14:paraId="01B8700B" w14:textId="53624937" w:rsidR="003A2D6E" w:rsidRPr="006E5F9D" w:rsidRDefault="003A2D6E" w:rsidP="003A2D6E">
            <w:pPr>
              <w:rPr>
                <w:i/>
                <w:iCs/>
                <w:noProof/>
              </w:rPr>
            </w:pPr>
            <w:r w:rsidRPr="006E5F9D">
              <w:rPr>
                <w:i/>
                <w:iCs/>
                <w:noProof/>
              </w:rPr>
              <w:t>The percentage contribution of each province to South Africa’s cultural goods exports</w:t>
            </w:r>
          </w:p>
        </w:tc>
      </w:tr>
    </w:tbl>
    <w:p w14:paraId="4F8CF068" w14:textId="585232F5" w:rsidR="003A2D6E" w:rsidRDefault="00B11E05" w:rsidP="00904501">
      <w:pPr>
        <w:pStyle w:val="Caption"/>
      </w:pPr>
      <w:bookmarkStart w:id="260" w:name="_Toc92691527"/>
      <w:r>
        <w:t xml:space="preserve">Figure </w:t>
      </w:r>
      <w:r w:rsidR="00EA48F5">
        <w:t>65</w:t>
      </w:r>
      <w:r w:rsidR="00A13011">
        <w:rPr>
          <w:noProof/>
        </w:rPr>
        <w:t>:</w:t>
      </w:r>
      <w:r>
        <w:t xml:space="preserve"> Graphical c</w:t>
      </w:r>
      <w:r w:rsidRPr="00C309B1">
        <w:t>omparison of provincial contributions to South Africa</w:t>
      </w:r>
      <w:r w:rsidR="00A13011">
        <w:t>’</w:t>
      </w:r>
      <w:r w:rsidRPr="00C309B1">
        <w:t>s creative economy</w:t>
      </w:r>
      <w:bookmarkEnd w:id="260"/>
    </w:p>
    <w:p w14:paraId="75FC774F" w14:textId="2170AA44" w:rsidR="00751F5A" w:rsidRPr="0040736B" w:rsidRDefault="00751F5A" w:rsidP="0040736B">
      <w:pPr>
        <w:spacing w:before="0" w:line="259" w:lineRule="auto"/>
        <w:rPr>
          <w:sz w:val="22"/>
          <w:szCs w:val="24"/>
          <w:lang w:val="en-US"/>
        </w:rPr>
      </w:pPr>
      <w:r w:rsidRPr="0040736B">
        <w:rPr>
          <w:sz w:val="22"/>
          <w:szCs w:val="24"/>
          <w:lang w:val="en-US"/>
        </w:rPr>
        <w:t xml:space="preserve">The maps and table give a comparative overview of the percentage contribution of each province to South Africa’s creative economy, measured in terms of GVA (in Rands), the number </w:t>
      </w:r>
      <w:r w:rsidR="00C733C8">
        <w:rPr>
          <w:sz w:val="22"/>
          <w:szCs w:val="24"/>
          <w:lang w:val="en-US"/>
        </w:rPr>
        <w:t xml:space="preserve">of </w:t>
      </w:r>
      <w:r w:rsidRPr="0040736B">
        <w:rPr>
          <w:sz w:val="22"/>
          <w:szCs w:val="24"/>
          <w:lang w:val="en-US"/>
        </w:rPr>
        <w:t xml:space="preserve">cultural occupations, and cultural goods exports (in Rands). </w:t>
      </w:r>
      <w:r w:rsidR="00B11E05" w:rsidRPr="0040736B">
        <w:rPr>
          <w:sz w:val="22"/>
          <w:szCs w:val="24"/>
          <w:lang w:val="en-US"/>
        </w:rPr>
        <w:t>To</w:t>
      </w:r>
      <w:r w:rsidRPr="0040736B">
        <w:rPr>
          <w:sz w:val="22"/>
          <w:szCs w:val="24"/>
          <w:lang w:val="en-US"/>
        </w:rPr>
        <w:t xml:space="preserve"> take overall economic context into account, the contribution of each province to South Africa’s overall economy (GVA) is also included.</w:t>
      </w:r>
    </w:p>
    <w:p w14:paraId="6E46EB82" w14:textId="5E271B47" w:rsidR="00B11E05" w:rsidRDefault="00B11E05" w:rsidP="00904501">
      <w:pPr>
        <w:pStyle w:val="Caption"/>
        <w:rPr>
          <w:lang w:val="en-US"/>
        </w:rPr>
      </w:pPr>
      <w:bookmarkStart w:id="261" w:name="_Toc93293364"/>
      <w:r>
        <w:lastRenderedPageBreak/>
        <w:t xml:space="preserve">Table </w:t>
      </w:r>
      <w:fldSimple w:instr=" SEQ Table \* ARABIC ">
        <w:r w:rsidR="00C4686E">
          <w:rPr>
            <w:noProof/>
          </w:rPr>
          <w:t>5</w:t>
        </w:r>
        <w:r w:rsidR="00D54A5F">
          <w:rPr>
            <w:noProof/>
          </w:rPr>
          <w:t>5</w:t>
        </w:r>
      </w:fldSimple>
      <w:r w:rsidR="00A13011">
        <w:rPr>
          <w:noProof/>
        </w:rPr>
        <w:t>:</w:t>
      </w:r>
      <w:r>
        <w:t xml:space="preserve"> Comparison of provincial contributions to South Africa</w:t>
      </w:r>
      <w:r w:rsidR="00A13011">
        <w:t>’</w:t>
      </w:r>
      <w:r>
        <w:t>s creative economy</w:t>
      </w:r>
      <w:bookmarkEnd w:id="261"/>
    </w:p>
    <w:tbl>
      <w:tblPr>
        <w:tblStyle w:val="TableGrid1"/>
        <w:tblW w:w="4120" w:type="pct"/>
        <w:tblLayout w:type="fixed"/>
        <w:tblLook w:val="04A0" w:firstRow="1" w:lastRow="0" w:firstColumn="1" w:lastColumn="0" w:noHBand="0" w:noVBand="1"/>
      </w:tblPr>
      <w:tblGrid>
        <w:gridCol w:w="1528"/>
        <w:gridCol w:w="1476"/>
        <w:gridCol w:w="1475"/>
        <w:gridCol w:w="1475"/>
        <w:gridCol w:w="1475"/>
      </w:tblGrid>
      <w:tr w:rsidR="00751F5A" w:rsidRPr="00751F5A" w14:paraId="5CF73212" w14:textId="77777777" w:rsidTr="0040736B">
        <w:trPr>
          <w:trHeight w:val="295"/>
        </w:trPr>
        <w:tc>
          <w:tcPr>
            <w:tcW w:w="1028" w:type="pct"/>
            <w:noWrap/>
            <w:hideMark/>
          </w:tcPr>
          <w:p w14:paraId="51EBBFB8" w14:textId="6076E660" w:rsidR="00751F5A" w:rsidRPr="0040736B" w:rsidRDefault="00751F5A" w:rsidP="0040736B">
            <w:pPr>
              <w:spacing w:before="60" w:after="60"/>
              <w:jc w:val="left"/>
              <w:rPr>
                <w:rFonts w:eastAsia="Times New Roman" w:cs="Arial"/>
                <w:szCs w:val="20"/>
                <w:lang w:eastAsia="en-ZA"/>
              </w:rPr>
            </w:pPr>
            <w:r w:rsidRPr="0040736B">
              <w:rPr>
                <w:rFonts w:eastAsia="Times New Roman" w:cs="Arial"/>
                <w:szCs w:val="20"/>
                <w:lang w:eastAsia="en-ZA"/>
              </w:rPr>
              <w:t>Province</w:t>
            </w:r>
          </w:p>
        </w:tc>
        <w:tc>
          <w:tcPr>
            <w:tcW w:w="993" w:type="pct"/>
            <w:noWrap/>
            <w:hideMark/>
          </w:tcPr>
          <w:p w14:paraId="5C26D108" w14:textId="1D4E61EA" w:rsidR="00751F5A" w:rsidRPr="0040736B" w:rsidRDefault="00751F5A" w:rsidP="0040736B">
            <w:pPr>
              <w:spacing w:before="60" w:after="60"/>
              <w:jc w:val="center"/>
              <w:rPr>
                <w:rFonts w:eastAsia="Times New Roman" w:cs="Arial"/>
                <w:color w:val="000000"/>
                <w:szCs w:val="20"/>
                <w:lang w:eastAsia="en-ZA"/>
              </w:rPr>
            </w:pPr>
            <w:r w:rsidRPr="0040736B">
              <w:rPr>
                <w:rFonts w:eastAsia="Times New Roman" w:cs="Arial"/>
                <w:color w:val="000000"/>
                <w:szCs w:val="20"/>
                <w:lang w:eastAsia="en-ZA"/>
              </w:rPr>
              <w:t>GVA</w:t>
            </w:r>
            <w:r w:rsidR="00793284">
              <w:rPr>
                <w:rFonts w:eastAsia="Times New Roman" w:cs="Arial"/>
                <w:color w:val="000000"/>
                <w:szCs w:val="20"/>
                <w:lang w:eastAsia="en-ZA"/>
              </w:rPr>
              <w:br/>
            </w:r>
            <w:r w:rsidRPr="0040736B">
              <w:rPr>
                <w:rFonts w:eastAsia="Times New Roman" w:cs="Arial"/>
                <w:color w:val="000000"/>
                <w:szCs w:val="20"/>
                <w:lang w:eastAsia="en-ZA"/>
              </w:rPr>
              <w:t>(Total)</w:t>
            </w:r>
          </w:p>
        </w:tc>
        <w:tc>
          <w:tcPr>
            <w:tcW w:w="993" w:type="pct"/>
            <w:noWrap/>
            <w:hideMark/>
          </w:tcPr>
          <w:p w14:paraId="582DFBEB" w14:textId="626A00FD" w:rsidR="00751F5A" w:rsidRPr="0040736B" w:rsidRDefault="00751F5A" w:rsidP="0040736B">
            <w:pPr>
              <w:spacing w:before="60" w:after="60"/>
              <w:jc w:val="center"/>
              <w:rPr>
                <w:rFonts w:eastAsia="Times New Roman" w:cs="Arial"/>
                <w:color w:val="000000"/>
                <w:szCs w:val="20"/>
                <w:lang w:eastAsia="en-ZA"/>
              </w:rPr>
            </w:pPr>
            <w:r w:rsidRPr="0040736B">
              <w:rPr>
                <w:rFonts w:eastAsia="Times New Roman" w:cs="Arial"/>
                <w:color w:val="000000"/>
                <w:szCs w:val="20"/>
                <w:lang w:eastAsia="en-ZA"/>
              </w:rPr>
              <w:t>GVA (Cultural)</w:t>
            </w:r>
            <w:r w:rsidR="006A4B15" w:rsidRPr="0040736B">
              <w:rPr>
                <w:rStyle w:val="FootnoteReference"/>
                <w:rFonts w:eastAsia="Times New Roman" w:cs="Arial"/>
                <w:color w:val="000000"/>
                <w:szCs w:val="20"/>
                <w:lang w:eastAsia="en-ZA"/>
              </w:rPr>
              <w:footnoteReference w:id="42"/>
            </w:r>
          </w:p>
        </w:tc>
        <w:tc>
          <w:tcPr>
            <w:tcW w:w="993" w:type="pct"/>
            <w:noWrap/>
            <w:hideMark/>
          </w:tcPr>
          <w:p w14:paraId="7726424E" w14:textId="77777777" w:rsidR="00751F5A" w:rsidRPr="0040736B" w:rsidRDefault="00751F5A" w:rsidP="0040736B">
            <w:pPr>
              <w:spacing w:before="60" w:after="60"/>
              <w:jc w:val="center"/>
              <w:rPr>
                <w:rFonts w:eastAsia="Times New Roman" w:cs="Arial"/>
                <w:color w:val="000000"/>
                <w:szCs w:val="20"/>
                <w:lang w:eastAsia="en-ZA"/>
              </w:rPr>
            </w:pPr>
            <w:r w:rsidRPr="0040736B">
              <w:rPr>
                <w:rFonts w:eastAsia="Times New Roman" w:cs="Arial"/>
                <w:color w:val="000000"/>
                <w:szCs w:val="20"/>
                <w:lang w:eastAsia="en-ZA"/>
              </w:rPr>
              <w:t>Cultural Occupations</w:t>
            </w:r>
          </w:p>
        </w:tc>
        <w:tc>
          <w:tcPr>
            <w:tcW w:w="993" w:type="pct"/>
            <w:noWrap/>
            <w:hideMark/>
          </w:tcPr>
          <w:p w14:paraId="11CAA5AC" w14:textId="77777777" w:rsidR="00751F5A" w:rsidRPr="0040736B" w:rsidRDefault="00751F5A" w:rsidP="0040736B">
            <w:pPr>
              <w:spacing w:before="60" w:after="60"/>
              <w:jc w:val="center"/>
              <w:rPr>
                <w:rFonts w:eastAsia="Times New Roman" w:cs="Arial"/>
                <w:color w:val="000000"/>
                <w:szCs w:val="20"/>
                <w:lang w:eastAsia="en-ZA"/>
              </w:rPr>
            </w:pPr>
            <w:r w:rsidRPr="0040736B">
              <w:rPr>
                <w:rFonts w:eastAsia="Times New Roman" w:cs="Arial"/>
                <w:color w:val="000000"/>
                <w:szCs w:val="20"/>
                <w:lang w:eastAsia="en-ZA"/>
              </w:rPr>
              <w:t>Exports</w:t>
            </w:r>
          </w:p>
        </w:tc>
      </w:tr>
      <w:tr w:rsidR="00751F5A" w:rsidRPr="00751F5A" w14:paraId="3EB14AA0" w14:textId="77777777" w:rsidTr="0040736B">
        <w:trPr>
          <w:trHeight w:val="295"/>
        </w:trPr>
        <w:tc>
          <w:tcPr>
            <w:tcW w:w="1028" w:type="pct"/>
            <w:shd w:val="clear" w:color="auto" w:fill="DEEAF6" w:themeFill="accent1" w:themeFillTint="33"/>
            <w:noWrap/>
            <w:hideMark/>
          </w:tcPr>
          <w:p w14:paraId="1248D6E6" w14:textId="77777777" w:rsidR="00751F5A" w:rsidRPr="0040736B" w:rsidRDefault="00751F5A" w:rsidP="0040736B">
            <w:pPr>
              <w:spacing w:before="60" w:after="60"/>
              <w:jc w:val="left"/>
              <w:rPr>
                <w:rFonts w:eastAsia="Times New Roman" w:cs="Arial"/>
                <w:color w:val="000000"/>
                <w:szCs w:val="20"/>
                <w:lang w:eastAsia="en-ZA"/>
              </w:rPr>
            </w:pPr>
            <w:r w:rsidRPr="0040736B">
              <w:rPr>
                <w:rFonts w:eastAsia="Times New Roman" w:cs="Arial"/>
                <w:color w:val="000000"/>
                <w:szCs w:val="20"/>
                <w:lang w:eastAsia="en-ZA"/>
              </w:rPr>
              <w:t>Gauteng</w:t>
            </w:r>
          </w:p>
        </w:tc>
        <w:tc>
          <w:tcPr>
            <w:tcW w:w="993" w:type="pct"/>
            <w:shd w:val="clear" w:color="auto" w:fill="DEEAF6" w:themeFill="accent1" w:themeFillTint="33"/>
            <w:noWrap/>
            <w:tcMar>
              <w:right w:w="454" w:type="dxa"/>
            </w:tcMar>
            <w:hideMark/>
          </w:tcPr>
          <w:p w14:paraId="0F6900C9" w14:textId="074A8338" w:rsidR="00751F5A" w:rsidRPr="0040736B" w:rsidRDefault="003E621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34</w:t>
            </w:r>
            <w:r w:rsidR="00C94C3D" w:rsidRPr="0040736B">
              <w:rPr>
                <w:rFonts w:eastAsia="Times New Roman" w:cs="Arial"/>
                <w:color w:val="000000"/>
                <w:szCs w:val="20"/>
                <w:lang w:eastAsia="en-ZA"/>
              </w:rPr>
              <w:t>.8</w:t>
            </w:r>
            <w:r w:rsidR="00751F5A" w:rsidRPr="0040736B">
              <w:rPr>
                <w:rFonts w:eastAsia="Times New Roman" w:cs="Arial"/>
                <w:color w:val="000000"/>
                <w:szCs w:val="20"/>
                <w:lang w:eastAsia="en-ZA"/>
              </w:rPr>
              <w:t>%</w:t>
            </w:r>
          </w:p>
        </w:tc>
        <w:tc>
          <w:tcPr>
            <w:tcW w:w="993" w:type="pct"/>
            <w:shd w:val="clear" w:color="auto" w:fill="DEEAF6" w:themeFill="accent1" w:themeFillTint="33"/>
            <w:noWrap/>
            <w:tcMar>
              <w:right w:w="454" w:type="dxa"/>
            </w:tcMar>
            <w:hideMark/>
          </w:tcPr>
          <w:p w14:paraId="4A4FE095" w14:textId="2CAB2C93" w:rsidR="00751F5A" w:rsidRPr="0040736B" w:rsidRDefault="00644486"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46.5</w:t>
            </w:r>
            <w:r w:rsidR="00751F5A" w:rsidRPr="0040736B">
              <w:rPr>
                <w:rFonts w:eastAsia="Times New Roman" w:cs="Arial"/>
                <w:color w:val="000000"/>
                <w:szCs w:val="20"/>
                <w:lang w:eastAsia="en-ZA"/>
              </w:rPr>
              <w:t>%</w:t>
            </w:r>
          </w:p>
        </w:tc>
        <w:tc>
          <w:tcPr>
            <w:tcW w:w="993" w:type="pct"/>
            <w:shd w:val="clear" w:color="auto" w:fill="DEEAF6" w:themeFill="accent1" w:themeFillTint="33"/>
            <w:noWrap/>
            <w:tcMar>
              <w:right w:w="454" w:type="dxa"/>
            </w:tcMar>
            <w:hideMark/>
          </w:tcPr>
          <w:p w14:paraId="75678B7E"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32.0%</w:t>
            </w:r>
          </w:p>
        </w:tc>
        <w:tc>
          <w:tcPr>
            <w:tcW w:w="993" w:type="pct"/>
            <w:shd w:val="clear" w:color="auto" w:fill="DEEAF6" w:themeFill="accent1" w:themeFillTint="33"/>
            <w:noWrap/>
            <w:tcMar>
              <w:right w:w="454" w:type="dxa"/>
            </w:tcMar>
            <w:hideMark/>
          </w:tcPr>
          <w:p w14:paraId="205F5909"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32.4%</w:t>
            </w:r>
          </w:p>
        </w:tc>
      </w:tr>
      <w:tr w:rsidR="00751F5A" w:rsidRPr="00751F5A" w14:paraId="6DDD5A26" w14:textId="77777777" w:rsidTr="0040736B">
        <w:trPr>
          <w:trHeight w:val="295"/>
        </w:trPr>
        <w:tc>
          <w:tcPr>
            <w:tcW w:w="1028" w:type="pct"/>
            <w:shd w:val="clear" w:color="auto" w:fill="DEEAF6" w:themeFill="accent1" w:themeFillTint="33"/>
            <w:noWrap/>
            <w:hideMark/>
          </w:tcPr>
          <w:p w14:paraId="3288A4E2" w14:textId="77777777" w:rsidR="00751F5A" w:rsidRPr="0040736B" w:rsidRDefault="00751F5A" w:rsidP="0040736B">
            <w:pPr>
              <w:spacing w:before="60" w:after="60"/>
              <w:jc w:val="left"/>
              <w:rPr>
                <w:rFonts w:eastAsia="Times New Roman" w:cs="Arial"/>
                <w:color w:val="000000"/>
                <w:szCs w:val="20"/>
                <w:lang w:eastAsia="en-ZA"/>
              </w:rPr>
            </w:pPr>
            <w:r w:rsidRPr="0040736B">
              <w:rPr>
                <w:rFonts w:eastAsia="Times New Roman" w:cs="Arial"/>
                <w:color w:val="000000"/>
                <w:szCs w:val="20"/>
                <w:lang w:eastAsia="en-ZA"/>
              </w:rPr>
              <w:t>Western Cape</w:t>
            </w:r>
          </w:p>
        </w:tc>
        <w:tc>
          <w:tcPr>
            <w:tcW w:w="993" w:type="pct"/>
            <w:shd w:val="clear" w:color="auto" w:fill="DEEAF6" w:themeFill="accent1" w:themeFillTint="33"/>
            <w:noWrap/>
            <w:tcMar>
              <w:right w:w="454" w:type="dxa"/>
            </w:tcMar>
            <w:hideMark/>
          </w:tcPr>
          <w:p w14:paraId="3F2A33E4" w14:textId="5116DAB1" w:rsidR="00751F5A" w:rsidRPr="0040736B" w:rsidRDefault="00C94C3D"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14.4</w:t>
            </w:r>
            <w:r w:rsidR="00751F5A" w:rsidRPr="0040736B">
              <w:rPr>
                <w:rFonts w:eastAsia="Times New Roman" w:cs="Arial"/>
                <w:color w:val="000000"/>
                <w:szCs w:val="20"/>
                <w:lang w:eastAsia="en-ZA"/>
              </w:rPr>
              <w:t>%</w:t>
            </w:r>
          </w:p>
        </w:tc>
        <w:tc>
          <w:tcPr>
            <w:tcW w:w="993" w:type="pct"/>
            <w:shd w:val="clear" w:color="auto" w:fill="DEEAF6" w:themeFill="accent1" w:themeFillTint="33"/>
            <w:noWrap/>
            <w:tcMar>
              <w:right w:w="454" w:type="dxa"/>
            </w:tcMar>
            <w:hideMark/>
          </w:tcPr>
          <w:p w14:paraId="511577BC" w14:textId="4E8B4A72" w:rsidR="00751F5A" w:rsidRPr="0040736B" w:rsidRDefault="00607F91"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12.4</w:t>
            </w:r>
            <w:r w:rsidR="00751F5A" w:rsidRPr="0040736B">
              <w:rPr>
                <w:rFonts w:eastAsia="Times New Roman" w:cs="Arial"/>
                <w:color w:val="000000"/>
                <w:szCs w:val="20"/>
                <w:lang w:eastAsia="en-ZA"/>
              </w:rPr>
              <w:t>%</w:t>
            </w:r>
          </w:p>
        </w:tc>
        <w:tc>
          <w:tcPr>
            <w:tcW w:w="993" w:type="pct"/>
            <w:shd w:val="clear" w:color="auto" w:fill="DEEAF6" w:themeFill="accent1" w:themeFillTint="33"/>
            <w:noWrap/>
            <w:tcMar>
              <w:right w:w="454" w:type="dxa"/>
            </w:tcMar>
            <w:hideMark/>
          </w:tcPr>
          <w:p w14:paraId="3F9F5332"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14.4%</w:t>
            </w:r>
          </w:p>
        </w:tc>
        <w:tc>
          <w:tcPr>
            <w:tcW w:w="993" w:type="pct"/>
            <w:shd w:val="clear" w:color="auto" w:fill="DEEAF6" w:themeFill="accent1" w:themeFillTint="33"/>
            <w:noWrap/>
            <w:tcMar>
              <w:right w:w="454" w:type="dxa"/>
            </w:tcMar>
            <w:hideMark/>
          </w:tcPr>
          <w:p w14:paraId="5E476E38"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53.1%</w:t>
            </w:r>
          </w:p>
        </w:tc>
      </w:tr>
      <w:tr w:rsidR="00751F5A" w:rsidRPr="00751F5A" w14:paraId="7C68C879" w14:textId="77777777" w:rsidTr="0040736B">
        <w:trPr>
          <w:trHeight w:val="295"/>
        </w:trPr>
        <w:tc>
          <w:tcPr>
            <w:tcW w:w="1028" w:type="pct"/>
            <w:shd w:val="clear" w:color="auto" w:fill="DEEAF6" w:themeFill="accent1" w:themeFillTint="33"/>
            <w:noWrap/>
            <w:hideMark/>
          </w:tcPr>
          <w:p w14:paraId="5FD85146" w14:textId="77777777" w:rsidR="00751F5A" w:rsidRPr="0040736B" w:rsidRDefault="00751F5A" w:rsidP="0040736B">
            <w:pPr>
              <w:spacing w:before="60" w:after="60"/>
              <w:jc w:val="left"/>
              <w:rPr>
                <w:rFonts w:eastAsia="Times New Roman" w:cs="Arial"/>
                <w:color w:val="000000"/>
                <w:szCs w:val="20"/>
                <w:lang w:eastAsia="en-ZA"/>
              </w:rPr>
            </w:pPr>
            <w:r w:rsidRPr="0040736B">
              <w:rPr>
                <w:rFonts w:eastAsia="Times New Roman" w:cs="Arial"/>
                <w:color w:val="000000"/>
                <w:szCs w:val="20"/>
                <w:lang w:eastAsia="en-ZA"/>
              </w:rPr>
              <w:t>KwaZulu-Natal</w:t>
            </w:r>
          </w:p>
        </w:tc>
        <w:tc>
          <w:tcPr>
            <w:tcW w:w="993" w:type="pct"/>
            <w:shd w:val="clear" w:color="auto" w:fill="DEEAF6" w:themeFill="accent1" w:themeFillTint="33"/>
            <w:noWrap/>
            <w:tcMar>
              <w:right w:w="454" w:type="dxa"/>
            </w:tcMar>
            <w:hideMark/>
          </w:tcPr>
          <w:p w14:paraId="08B2D2CF" w14:textId="43FDF531" w:rsidR="00751F5A" w:rsidRPr="0040736B" w:rsidRDefault="00C94C3D"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17.1</w:t>
            </w:r>
            <w:r w:rsidR="00751F5A" w:rsidRPr="0040736B">
              <w:rPr>
                <w:rFonts w:eastAsia="Times New Roman" w:cs="Arial"/>
                <w:color w:val="000000"/>
                <w:szCs w:val="20"/>
                <w:lang w:eastAsia="en-ZA"/>
              </w:rPr>
              <w:t>%</w:t>
            </w:r>
          </w:p>
        </w:tc>
        <w:tc>
          <w:tcPr>
            <w:tcW w:w="993" w:type="pct"/>
            <w:shd w:val="clear" w:color="auto" w:fill="DEEAF6" w:themeFill="accent1" w:themeFillTint="33"/>
            <w:noWrap/>
            <w:tcMar>
              <w:right w:w="454" w:type="dxa"/>
            </w:tcMar>
            <w:hideMark/>
          </w:tcPr>
          <w:p w14:paraId="4F4E03A6" w14:textId="7E5A1EA6" w:rsidR="00751F5A" w:rsidRPr="0040736B" w:rsidRDefault="00607F91"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14.2</w:t>
            </w:r>
            <w:r w:rsidR="00751F5A" w:rsidRPr="0040736B">
              <w:rPr>
                <w:rFonts w:eastAsia="Times New Roman" w:cs="Arial"/>
                <w:color w:val="000000"/>
                <w:szCs w:val="20"/>
                <w:lang w:eastAsia="en-ZA"/>
              </w:rPr>
              <w:t>%</w:t>
            </w:r>
          </w:p>
        </w:tc>
        <w:tc>
          <w:tcPr>
            <w:tcW w:w="993" w:type="pct"/>
            <w:shd w:val="clear" w:color="auto" w:fill="DEEAF6" w:themeFill="accent1" w:themeFillTint="33"/>
            <w:noWrap/>
            <w:tcMar>
              <w:right w:w="454" w:type="dxa"/>
            </w:tcMar>
            <w:hideMark/>
          </w:tcPr>
          <w:p w14:paraId="7EEED6D6"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18.2%</w:t>
            </w:r>
          </w:p>
        </w:tc>
        <w:tc>
          <w:tcPr>
            <w:tcW w:w="993" w:type="pct"/>
            <w:shd w:val="clear" w:color="auto" w:fill="DEEAF6" w:themeFill="accent1" w:themeFillTint="33"/>
            <w:noWrap/>
            <w:tcMar>
              <w:right w:w="454" w:type="dxa"/>
            </w:tcMar>
            <w:hideMark/>
          </w:tcPr>
          <w:p w14:paraId="2BB4C049"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10.9%</w:t>
            </w:r>
          </w:p>
        </w:tc>
      </w:tr>
      <w:tr w:rsidR="00751F5A" w:rsidRPr="00751F5A" w14:paraId="5A73ACFB" w14:textId="77777777" w:rsidTr="0040736B">
        <w:trPr>
          <w:trHeight w:val="295"/>
        </w:trPr>
        <w:tc>
          <w:tcPr>
            <w:tcW w:w="1028" w:type="pct"/>
            <w:shd w:val="clear" w:color="auto" w:fill="FBE4D5" w:themeFill="accent2" w:themeFillTint="33"/>
            <w:noWrap/>
            <w:hideMark/>
          </w:tcPr>
          <w:p w14:paraId="5ADFB4BB" w14:textId="77777777" w:rsidR="00751F5A" w:rsidRPr="0040736B" w:rsidRDefault="00751F5A" w:rsidP="0040736B">
            <w:pPr>
              <w:spacing w:before="60" w:after="60"/>
              <w:jc w:val="left"/>
              <w:rPr>
                <w:rFonts w:eastAsia="Times New Roman" w:cs="Arial"/>
                <w:color w:val="000000"/>
                <w:szCs w:val="20"/>
                <w:lang w:eastAsia="en-ZA"/>
              </w:rPr>
            </w:pPr>
            <w:r w:rsidRPr="0040736B">
              <w:rPr>
                <w:rFonts w:eastAsia="Times New Roman" w:cs="Arial"/>
                <w:color w:val="000000"/>
                <w:szCs w:val="20"/>
                <w:lang w:eastAsia="en-ZA"/>
              </w:rPr>
              <w:t>Eastern Cape</w:t>
            </w:r>
          </w:p>
        </w:tc>
        <w:tc>
          <w:tcPr>
            <w:tcW w:w="993" w:type="pct"/>
            <w:shd w:val="clear" w:color="auto" w:fill="FBE4D5" w:themeFill="accent2" w:themeFillTint="33"/>
            <w:noWrap/>
            <w:tcMar>
              <w:right w:w="454" w:type="dxa"/>
            </w:tcMar>
            <w:hideMark/>
          </w:tcPr>
          <w:p w14:paraId="53253DA1"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7.7%</w:t>
            </w:r>
          </w:p>
        </w:tc>
        <w:tc>
          <w:tcPr>
            <w:tcW w:w="993" w:type="pct"/>
            <w:shd w:val="clear" w:color="auto" w:fill="FBE4D5" w:themeFill="accent2" w:themeFillTint="33"/>
            <w:noWrap/>
            <w:tcMar>
              <w:right w:w="454" w:type="dxa"/>
            </w:tcMar>
            <w:hideMark/>
          </w:tcPr>
          <w:p w14:paraId="56BA1F35" w14:textId="6FD20FBB" w:rsidR="00751F5A" w:rsidRPr="0040736B" w:rsidRDefault="00607F91"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7.5</w:t>
            </w:r>
            <w:r w:rsidR="00751F5A" w:rsidRPr="0040736B">
              <w:rPr>
                <w:rFonts w:eastAsia="Times New Roman" w:cs="Arial"/>
                <w:color w:val="000000"/>
                <w:szCs w:val="20"/>
                <w:lang w:eastAsia="en-ZA"/>
              </w:rPr>
              <w:t>%</w:t>
            </w:r>
          </w:p>
        </w:tc>
        <w:tc>
          <w:tcPr>
            <w:tcW w:w="993" w:type="pct"/>
            <w:shd w:val="clear" w:color="auto" w:fill="FBE4D5" w:themeFill="accent2" w:themeFillTint="33"/>
            <w:noWrap/>
            <w:tcMar>
              <w:right w:w="454" w:type="dxa"/>
            </w:tcMar>
            <w:hideMark/>
          </w:tcPr>
          <w:p w14:paraId="3D4C064D"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8.7%</w:t>
            </w:r>
          </w:p>
        </w:tc>
        <w:tc>
          <w:tcPr>
            <w:tcW w:w="993" w:type="pct"/>
            <w:shd w:val="clear" w:color="auto" w:fill="FBE4D5" w:themeFill="accent2" w:themeFillTint="33"/>
            <w:noWrap/>
            <w:tcMar>
              <w:right w:w="454" w:type="dxa"/>
            </w:tcMar>
            <w:hideMark/>
          </w:tcPr>
          <w:p w14:paraId="289A8DD8"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1.2%</w:t>
            </w:r>
          </w:p>
        </w:tc>
      </w:tr>
      <w:tr w:rsidR="00751F5A" w:rsidRPr="00751F5A" w14:paraId="4B99B20B" w14:textId="77777777" w:rsidTr="0040736B">
        <w:trPr>
          <w:trHeight w:val="295"/>
        </w:trPr>
        <w:tc>
          <w:tcPr>
            <w:tcW w:w="1028" w:type="pct"/>
            <w:shd w:val="clear" w:color="auto" w:fill="FBE4D5" w:themeFill="accent2" w:themeFillTint="33"/>
            <w:noWrap/>
            <w:hideMark/>
          </w:tcPr>
          <w:p w14:paraId="22BFF9EB" w14:textId="77777777" w:rsidR="00751F5A" w:rsidRPr="0040736B" w:rsidRDefault="00751F5A" w:rsidP="0040736B">
            <w:pPr>
              <w:spacing w:before="60" w:after="60"/>
              <w:jc w:val="left"/>
              <w:rPr>
                <w:rFonts w:eastAsia="Times New Roman" w:cs="Arial"/>
                <w:color w:val="000000"/>
                <w:szCs w:val="20"/>
                <w:lang w:eastAsia="en-ZA"/>
              </w:rPr>
            </w:pPr>
            <w:r w:rsidRPr="0040736B">
              <w:rPr>
                <w:rFonts w:eastAsia="Times New Roman" w:cs="Arial"/>
                <w:color w:val="000000"/>
                <w:szCs w:val="20"/>
                <w:lang w:eastAsia="en-ZA"/>
              </w:rPr>
              <w:t>Limpopo</w:t>
            </w:r>
          </w:p>
        </w:tc>
        <w:tc>
          <w:tcPr>
            <w:tcW w:w="993" w:type="pct"/>
            <w:shd w:val="clear" w:color="auto" w:fill="FBE4D5" w:themeFill="accent2" w:themeFillTint="33"/>
            <w:noWrap/>
            <w:tcMar>
              <w:right w:w="454" w:type="dxa"/>
            </w:tcMar>
            <w:hideMark/>
          </w:tcPr>
          <w:p w14:paraId="39E372F4" w14:textId="74F838A4"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6.</w:t>
            </w:r>
            <w:r w:rsidR="003D4547" w:rsidRPr="0040736B">
              <w:rPr>
                <w:rFonts w:eastAsia="Times New Roman" w:cs="Arial"/>
                <w:color w:val="000000"/>
                <w:szCs w:val="20"/>
                <w:lang w:eastAsia="en-ZA"/>
              </w:rPr>
              <w:t>4</w:t>
            </w:r>
            <w:r w:rsidRPr="0040736B">
              <w:rPr>
                <w:rFonts w:eastAsia="Times New Roman" w:cs="Arial"/>
                <w:color w:val="000000"/>
                <w:szCs w:val="20"/>
                <w:lang w:eastAsia="en-ZA"/>
              </w:rPr>
              <w:t>%</w:t>
            </w:r>
          </w:p>
        </w:tc>
        <w:tc>
          <w:tcPr>
            <w:tcW w:w="993" w:type="pct"/>
            <w:shd w:val="clear" w:color="auto" w:fill="FBE4D5" w:themeFill="accent2" w:themeFillTint="33"/>
            <w:noWrap/>
            <w:tcMar>
              <w:right w:w="454" w:type="dxa"/>
            </w:tcMar>
            <w:hideMark/>
          </w:tcPr>
          <w:p w14:paraId="65BDD886" w14:textId="216E182F" w:rsidR="00751F5A" w:rsidRPr="0040736B" w:rsidRDefault="002B0DEC"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5.2</w:t>
            </w:r>
            <w:r w:rsidR="00751F5A" w:rsidRPr="0040736B">
              <w:rPr>
                <w:rFonts w:eastAsia="Times New Roman" w:cs="Arial"/>
                <w:color w:val="000000"/>
                <w:szCs w:val="20"/>
                <w:lang w:eastAsia="en-ZA"/>
              </w:rPr>
              <w:t>%</w:t>
            </w:r>
          </w:p>
        </w:tc>
        <w:tc>
          <w:tcPr>
            <w:tcW w:w="993" w:type="pct"/>
            <w:shd w:val="clear" w:color="auto" w:fill="FBE4D5" w:themeFill="accent2" w:themeFillTint="33"/>
            <w:noWrap/>
            <w:tcMar>
              <w:right w:w="454" w:type="dxa"/>
            </w:tcMar>
            <w:hideMark/>
          </w:tcPr>
          <w:p w14:paraId="3F287D5F"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10.0%</w:t>
            </w:r>
          </w:p>
        </w:tc>
        <w:tc>
          <w:tcPr>
            <w:tcW w:w="993" w:type="pct"/>
            <w:shd w:val="clear" w:color="auto" w:fill="FBE4D5" w:themeFill="accent2" w:themeFillTint="33"/>
            <w:noWrap/>
            <w:tcMar>
              <w:right w:w="454" w:type="dxa"/>
            </w:tcMar>
            <w:hideMark/>
          </w:tcPr>
          <w:p w14:paraId="0F5E868C"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0.6%</w:t>
            </w:r>
          </w:p>
        </w:tc>
      </w:tr>
      <w:tr w:rsidR="00751F5A" w:rsidRPr="00751F5A" w14:paraId="43AAA143" w14:textId="77777777" w:rsidTr="0040736B">
        <w:trPr>
          <w:trHeight w:val="295"/>
        </w:trPr>
        <w:tc>
          <w:tcPr>
            <w:tcW w:w="1028" w:type="pct"/>
            <w:shd w:val="clear" w:color="auto" w:fill="FFF2CC" w:themeFill="accent4" w:themeFillTint="33"/>
            <w:noWrap/>
            <w:hideMark/>
          </w:tcPr>
          <w:p w14:paraId="62501BD2" w14:textId="77777777" w:rsidR="00751F5A" w:rsidRPr="0040736B" w:rsidRDefault="00751F5A" w:rsidP="0040736B">
            <w:pPr>
              <w:spacing w:before="60" w:after="60"/>
              <w:jc w:val="left"/>
              <w:rPr>
                <w:rFonts w:eastAsia="Times New Roman" w:cs="Arial"/>
                <w:color w:val="000000"/>
                <w:szCs w:val="20"/>
                <w:lang w:eastAsia="en-ZA"/>
              </w:rPr>
            </w:pPr>
            <w:r w:rsidRPr="0040736B">
              <w:rPr>
                <w:rFonts w:eastAsia="Times New Roman" w:cs="Arial"/>
                <w:color w:val="000000"/>
                <w:szCs w:val="20"/>
                <w:lang w:eastAsia="en-ZA"/>
              </w:rPr>
              <w:t>Mpumalanga</w:t>
            </w:r>
          </w:p>
        </w:tc>
        <w:tc>
          <w:tcPr>
            <w:tcW w:w="993" w:type="pct"/>
            <w:shd w:val="clear" w:color="auto" w:fill="FFF2CC" w:themeFill="accent4" w:themeFillTint="33"/>
            <w:noWrap/>
            <w:tcMar>
              <w:right w:w="454" w:type="dxa"/>
            </w:tcMar>
            <w:hideMark/>
          </w:tcPr>
          <w:p w14:paraId="36484099" w14:textId="66BFDFDF" w:rsidR="00751F5A" w:rsidRPr="0040736B" w:rsidRDefault="003D4547"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7.3</w:t>
            </w:r>
            <w:r w:rsidR="00751F5A" w:rsidRPr="0040736B">
              <w:rPr>
                <w:rFonts w:eastAsia="Times New Roman" w:cs="Arial"/>
                <w:color w:val="000000"/>
                <w:szCs w:val="20"/>
                <w:lang w:eastAsia="en-ZA"/>
              </w:rPr>
              <w:t>%</w:t>
            </w:r>
          </w:p>
        </w:tc>
        <w:tc>
          <w:tcPr>
            <w:tcW w:w="993" w:type="pct"/>
            <w:shd w:val="clear" w:color="auto" w:fill="FFF2CC" w:themeFill="accent4" w:themeFillTint="33"/>
            <w:noWrap/>
            <w:tcMar>
              <w:right w:w="454" w:type="dxa"/>
            </w:tcMar>
            <w:hideMark/>
          </w:tcPr>
          <w:p w14:paraId="0CE30A59" w14:textId="1BAC455F" w:rsidR="00751F5A" w:rsidRPr="0040736B" w:rsidRDefault="002B0DEC"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4.6</w:t>
            </w:r>
            <w:r w:rsidR="00751F5A" w:rsidRPr="0040736B">
              <w:rPr>
                <w:rFonts w:eastAsia="Times New Roman" w:cs="Arial"/>
                <w:color w:val="000000"/>
                <w:szCs w:val="20"/>
                <w:lang w:eastAsia="en-ZA"/>
              </w:rPr>
              <w:t>%</w:t>
            </w:r>
          </w:p>
        </w:tc>
        <w:tc>
          <w:tcPr>
            <w:tcW w:w="993" w:type="pct"/>
            <w:shd w:val="clear" w:color="auto" w:fill="FFF2CC" w:themeFill="accent4" w:themeFillTint="33"/>
            <w:noWrap/>
            <w:tcMar>
              <w:right w:w="454" w:type="dxa"/>
            </w:tcMar>
            <w:hideMark/>
          </w:tcPr>
          <w:p w14:paraId="7D10A6DC"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6.7%</w:t>
            </w:r>
          </w:p>
        </w:tc>
        <w:tc>
          <w:tcPr>
            <w:tcW w:w="993" w:type="pct"/>
            <w:shd w:val="clear" w:color="auto" w:fill="FFF2CC" w:themeFill="accent4" w:themeFillTint="33"/>
            <w:noWrap/>
            <w:tcMar>
              <w:right w:w="454" w:type="dxa"/>
            </w:tcMar>
            <w:hideMark/>
          </w:tcPr>
          <w:p w14:paraId="02DE3E69"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0.7%</w:t>
            </w:r>
          </w:p>
        </w:tc>
      </w:tr>
      <w:tr w:rsidR="00751F5A" w:rsidRPr="00751F5A" w14:paraId="761CBCC0" w14:textId="77777777" w:rsidTr="0040736B">
        <w:trPr>
          <w:trHeight w:val="295"/>
        </w:trPr>
        <w:tc>
          <w:tcPr>
            <w:tcW w:w="1028" w:type="pct"/>
            <w:shd w:val="clear" w:color="auto" w:fill="FFF2CC" w:themeFill="accent4" w:themeFillTint="33"/>
            <w:noWrap/>
            <w:hideMark/>
          </w:tcPr>
          <w:p w14:paraId="03F96C59" w14:textId="142DEAEC" w:rsidR="00751F5A" w:rsidRPr="0040736B" w:rsidRDefault="00751F5A" w:rsidP="0040736B">
            <w:pPr>
              <w:spacing w:before="60" w:after="60"/>
              <w:jc w:val="left"/>
              <w:rPr>
                <w:rFonts w:eastAsia="Times New Roman" w:cs="Arial"/>
                <w:color w:val="000000"/>
                <w:szCs w:val="20"/>
                <w:lang w:eastAsia="en-ZA"/>
              </w:rPr>
            </w:pPr>
            <w:r w:rsidRPr="0040736B">
              <w:rPr>
                <w:rFonts w:eastAsia="Times New Roman" w:cs="Arial"/>
                <w:color w:val="000000"/>
                <w:szCs w:val="20"/>
                <w:lang w:eastAsia="en-ZA"/>
              </w:rPr>
              <w:t>North West</w:t>
            </w:r>
          </w:p>
        </w:tc>
        <w:tc>
          <w:tcPr>
            <w:tcW w:w="993" w:type="pct"/>
            <w:shd w:val="clear" w:color="auto" w:fill="FFF2CC" w:themeFill="accent4" w:themeFillTint="33"/>
            <w:noWrap/>
            <w:tcMar>
              <w:right w:w="454" w:type="dxa"/>
            </w:tcMar>
            <w:hideMark/>
          </w:tcPr>
          <w:p w14:paraId="12BE401E" w14:textId="1747E133" w:rsidR="00751F5A" w:rsidRPr="0040736B" w:rsidRDefault="006C1416"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5.4</w:t>
            </w:r>
            <w:r w:rsidR="00751F5A" w:rsidRPr="0040736B">
              <w:rPr>
                <w:rFonts w:eastAsia="Times New Roman" w:cs="Arial"/>
                <w:color w:val="000000"/>
                <w:szCs w:val="20"/>
                <w:lang w:eastAsia="en-ZA"/>
              </w:rPr>
              <w:t>%</w:t>
            </w:r>
          </w:p>
        </w:tc>
        <w:tc>
          <w:tcPr>
            <w:tcW w:w="993" w:type="pct"/>
            <w:shd w:val="clear" w:color="auto" w:fill="FFF2CC" w:themeFill="accent4" w:themeFillTint="33"/>
            <w:noWrap/>
            <w:tcMar>
              <w:right w:w="454" w:type="dxa"/>
            </w:tcMar>
            <w:hideMark/>
          </w:tcPr>
          <w:p w14:paraId="27AE71B4" w14:textId="3FA7CA97" w:rsidR="00751F5A" w:rsidRPr="0040736B" w:rsidRDefault="002B0DEC"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4.0</w:t>
            </w:r>
            <w:r w:rsidR="00751F5A" w:rsidRPr="0040736B">
              <w:rPr>
                <w:rFonts w:eastAsia="Times New Roman" w:cs="Arial"/>
                <w:color w:val="000000"/>
                <w:szCs w:val="20"/>
                <w:lang w:eastAsia="en-ZA"/>
              </w:rPr>
              <w:t>%</w:t>
            </w:r>
          </w:p>
        </w:tc>
        <w:tc>
          <w:tcPr>
            <w:tcW w:w="993" w:type="pct"/>
            <w:shd w:val="clear" w:color="auto" w:fill="FFF2CC" w:themeFill="accent4" w:themeFillTint="33"/>
            <w:noWrap/>
            <w:tcMar>
              <w:right w:w="454" w:type="dxa"/>
            </w:tcMar>
            <w:hideMark/>
          </w:tcPr>
          <w:p w14:paraId="6A4CBFB5"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4.2%</w:t>
            </w:r>
          </w:p>
        </w:tc>
        <w:tc>
          <w:tcPr>
            <w:tcW w:w="993" w:type="pct"/>
            <w:shd w:val="clear" w:color="auto" w:fill="FFF2CC" w:themeFill="accent4" w:themeFillTint="33"/>
            <w:noWrap/>
            <w:tcMar>
              <w:right w:w="454" w:type="dxa"/>
            </w:tcMar>
            <w:hideMark/>
          </w:tcPr>
          <w:p w14:paraId="1D63813C"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0.6%</w:t>
            </w:r>
          </w:p>
        </w:tc>
      </w:tr>
      <w:tr w:rsidR="00751F5A" w:rsidRPr="00751F5A" w14:paraId="1264A25B" w14:textId="77777777" w:rsidTr="0040736B">
        <w:trPr>
          <w:trHeight w:val="295"/>
        </w:trPr>
        <w:tc>
          <w:tcPr>
            <w:tcW w:w="1028" w:type="pct"/>
            <w:shd w:val="clear" w:color="auto" w:fill="FFF2CC" w:themeFill="accent4" w:themeFillTint="33"/>
            <w:noWrap/>
            <w:hideMark/>
          </w:tcPr>
          <w:p w14:paraId="4781FDB9" w14:textId="77777777" w:rsidR="00751F5A" w:rsidRPr="0040736B" w:rsidRDefault="00751F5A" w:rsidP="0040736B">
            <w:pPr>
              <w:spacing w:before="60" w:after="60"/>
              <w:jc w:val="left"/>
              <w:rPr>
                <w:rFonts w:eastAsia="Times New Roman" w:cs="Arial"/>
                <w:color w:val="000000"/>
                <w:szCs w:val="20"/>
                <w:lang w:eastAsia="en-ZA"/>
              </w:rPr>
            </w:pPr>
            <w:r w:rsidRPr="0040736B">
              <w:rPr>
                <w:rFonts w:eastAsia="Times New Roman" w:cs="Arial"/>
                <w:color w:val="000000"/>
                <w:szCs w:val="20"/>
                <w:lang w:eastAsia="en-ZA"/>
              </w:rPr>
              <w:t>Free State</w:t>
            </w:r>
          </w:p>
        </w:tc>
        <w:tc>
          <w:tcPr>
            <w:tcW w:w="993" w:type="pct"/>
            <w:shd w:val="clear" w:color="auto" w:fill="FFF2CC" w:themeFill="accent4" w:themeFillTint="33"/>
            <w:noWrap/>
            <w:tcMar>
              <w:right w:w="454" w:type="dxa"/>
            </w:tcMar>
            <w:hideMark/>
          </w:tcPr>
          <w:p w14:paraId="60EF724E" w14:textId="2446D04A" w:rsidR="00751F5A" w:rsidRPr="0040736B" w:rsidRDefault="006C1416"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5.0</w:t>
            </w:r>
            <w:r w:rsidR="00751F5A" w:rsidRPr="0040736B">
              <w:rPr>
                <w:rFonts w:eastAsia="Times New Roman" w:cs="Arial"/>
                <w:color w:val="000000"/>
                <w:szCs w:val="20"/>
                <w:lang w:eastAsia="en-ZA"/>
              </w:rPr>
              <w:t>%</w:t>
            </w:r>
          </w:p>
        </w:tc>
        <w:tc>
          <w:tcPr>
            <w:tcW w:w="993" w:type="pct"/>
            <w:shd w:val="clear" w:color="auto" w:fill="FFF2CC" w:themeFill="accent4" w:themeFillTint="33"/>
            <w:noWrap/>
            <w:tcMar>
              <w:right w:w="454" w:type="dxa"/>
            </w:tcMar>
            <w:hideMark/>
          </w:tcPr>
          <w:p w14:paraId="5D00FAD8" w14:textId="10779416" w:rsidR="00751F5A" w:rsidRPr="0040736B" w:rsidRDefault="00CD644F"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4.2</w:t>
            </w:r>
            <w:r w:rsidR="00751F5A" w:rsidRPr="0040736B">
              <w:rPr>
                <w:rFonts w:eastAsia="Times New Roman" w:cs="Arial"/>
                <w:color w:val="000000"/>
                <w:szCs w:val="20"/>
                <w:lang w:eastAsia="en-ZA"/>
              </w:rPr>
              <w:t>%</w:t>
            </w:r>
          </w:p>
        </w:tc>
        <w:tc>
          <w:tcPr>
            <w:tcW w:w="993" w:type="pct"/>
            <w:shd w:val="clear" w:color="auto" w:fill="FFF2CC" w:themeFill="accent4" w:themeFillTint="33"/>
            <w:noWrap/>
            <w:tcMar>
              <w:right w:w="454" w:type="dxa"/>
            </w:tcMar>
            <w:hideMark/>
          </w:tcPr>
          <w:p w14:paraId="09A40883"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4.3%</w:t>
            </w:r>
          </w:p>
        </w:tc>
        <w:tc>
          <w:tcPr>
            <w:tcW w:w="993" w:type="pct"/>
            <w:shd w:val="clear" w:color="auto" w:fill="FFF2CC" w:themeFill="accent4" w:themeFillTint="33"/>
            <w:noWrap/>
            <w:tcMar>
              <w:right w:w="454" w:type="dxa"/>
            </w:tcMar>
            <w:hideMark/>
          </w:tcPr>
          <w:p w14:paraId="74E74D79"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0.4%</w:t>
            </w:r>
          </w:p>
        </w:tc>
      </w:tr>
      <w:tr w:rsidR="00751F5A" w:rsidRPr="00751F5A" w14:paraId="4374776C" w14:textId="77777777" w:rsidTr="0040736B">
        <w:trPr>
          <w:trHeight w:val="295"/>
        </w:trPr>
        <w:tc>
          <w:tcPr>
            <w:tcW w:w="1028" w:type="pct"/>
            <w:shd w:val="clear" w:color="auto" w:fill="FFF2CC" w:themeFill="accent4" w:themeFillTint="33"/>
            <w:noWrap/>
            <w:hideMark/>
          </w:tcPr>
          <w:p w14:paraId="39B53136" w14:textId="77777777" w:rsidR="00751F5A" w:rsidRPr="0040736B" w:rsidRDefault="00751F5A" w:rsidP="0040736B">
            <w:pPr>
              <w:spacing w:before="60" w:after="60"/>
              <w:jc w:val="left"/>
              <w:rPr>
                <w:rFonts w:eastAsia="Times New Roman" w:cs="Arial"/>
                <w:color w:val="000000"/>
                <w:szCs w:val="20"/>
                <w:lang w:eastAsia="en-ZA"/>
              </w:rPr>
            </w:pPr>
            <w:r w:rsidRPr="0040736B">
              <w:rPr>
                <w:rFonts w:eastAsia="Times New Roman" w:cs="Arial"/>
                <w:color w:val="000000"/>
                <w:szCs w:val="20"/>
                <w:lang w:eastAsia="en-ZA"/>
              </w:rPr>
              <w:t>Northern Cape</w:t>
            </w:r>
          </w:p>
        </w:tc>
        <w:tc>
          <w:tcPr>
            <w:tcW w:w="993" w:type="pct"/>
            <w:shd w:val="clear" w:color="auto" w:fill="FFF2CC" w:themeFill="accent4" w:themeFillTint="33"/>
            <w:noWrap/>
            <w:tcMar>
              <w:right w:w="454" w:type="dxa"/>
            </w:tcMar>
            <w:hideMark/>
          </w:tcPr>
          <w:p w14:paraId="772DA846" w14:textId="72147CDA"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2.</w:t>
            </w:r>
            <w:r w:rsidR="006C1416" w:rsidRPr="0040736B">
              <w:rPr>
                <w:rFonts w:eastAsia="Times New Roman" w:cs="Arial"/>
                <w:color w:val="000000"/>
                <w:szCs w:val="20"/>
                <w:lang w:eastAsia="en-ZA"/>
              </w:rPr>
              <w:t>1</w:t>
            </w:r>
            <w:r w:rsidRPr="0040736B">
              <w:rPr>
                <w:rFonts w:eastAsia="Times New Roman" w:cs="Arial"/>
                <w:color w:val="000000"/>
                <w:szCs w:val="20"/>
                <w:lang w:eastAsia="en-ZA"/>
              </w:rPr>
              <w:t>%</w:t>
            </w:r>
          </w:p>
        </w:tc>
        <w:tc>
          <w:tcPr>
            <w:tcW w:w="993" w:type="pct"/>
            <w:shd w:val="clear" w:color="auto" w:fill="FFF2CC" w:themeFill="accent4" w:themeFillTint="33"/>
            <w:noWrap/>
            <w:tcMar>
              <w:right w:w="454" w:type="dxa"/>
            </w:tcMar>
            <w:hideMark/>
          </w:tcPr>
          <w:p w14:paraId="2D9D8675" w14:textId="726E1E93"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w:t>
            </w:r>
            <w:r w:rsidR="00CD644F" w:rsidRPr="0040736B">
              <w:rPr>
                <w:rFonts w:eastAsia="Times New Roman" w:cs="Arial"/>
                <w:color w:val="000000"/>
                <w:szCs w:val="20"/>
                <w:lang w:eastAsia="en-ZA"/>
              </w:rPr>
              <w:t>5</w:t>
            </w:r>
            <w:r w:rsidRPr="0040736B">
              <w:rPr>
                <w:rFonts w:eastAsia="Times New Roman" w:cs="Arial"/>
                <w:color w:val="000000"/>
                <w:szCs w:val="20"/>
                <w:lang w:eastAsia="en-ZA"/>
              </w:rPr>
              <w:t>%</w:t>
            </w:r>
          </w:p>
        </w:tc>
        <w:tc>
          <w:tcPr>
            <w:tcW w:w="993" w:type="pct"/>
            <w:shd w:val="clear" w:color="auto" w:fill="FFF2CC" w:themeFill="accent4" w:themeFillTint="33"/>
            <w:noWrap/>
            <w:tcMar>
              <w:right w:w="454" w:type="dxa"/>
            </w:tcMar>
            <w:hideMark/>
          </w:tcPr>
          <w:p w14:paraId="0F3C0841"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1.6%</w:t>
            </w:r>
          </w:p>
        </w:tc>
        <w:tc>
          <w:tcPr>
            <w:tcW w:w="993" w:type="pct"/>
            <w:shd w:val="clear" w:color="auto" w:fill="FFF2CC" w:themeFill="accent4" w:themeFillTint="33"/>
            <w:noWrap/>
            <w:tcMar>
              <w:right w:w="454" w:type="dxa"/>
            </w:tcMar>
            <w:hideMark/>
          </w:tcPr>
          <w:p w14:paraId="0D155F9C" w14:textId="77777777" w:rsidR="00751F5A" w:rsidRPr="0040736B" w:rsidRDefault="00751F5A" w:rsidP="0040736B">
            <w:pPr>
              <w:spacing w:before="60" w:after="60"/>
              <w:jc w:val="right"/>
              <w:rPr>
                <w:rFonts w:eastAsia="Times New Roman" w:cs="Arial"/>
                <w:color w:val="000000"/>
                <w:szCs w:val="20"/>
                <w:lang w:eastAsia="en-ZA"/>
              </w:rPr>
            </w:pPr>
            <w:r w:rsidRPr="0040736B">
              <w:rPr>
                <w:rFonts w:eastAsia="Times New Roman" w:cs="Arial"/>
                <w:color w:val="000000"/>
                <w:szCs w:val="20"/>
                <w:lang w:eastAsia="en-ZA"/>
              </w:rPr>
              <w:t>0.0%</w:t>
            </w:r>
          </w:p>
        </w:tc>
      </w:tr>
    </w:tbl>
    <w:p w14:paraId="146D22CC" w14:textId="630F0FCB" w:rsidR="00FB3214" w:rsidRPr="0040736B" w:rsidRDefault="00FB3214" w:rsidP="0040736B">
      <w:pPr>
        <w:spacing w:line="259" w:lineRule="auto"/>
        <w:rPr>
          <w:sz w:val="22"/>
          <w:szCs w:val="24"/>
          <w:lang w:val="en-US"/>
        </w:rPr>
      </w:pPr>
      <w:bookmarkStart w:id="262" w:name="_Hlk89925447"/>
      <w:r w:rsidRPr="0040736B">
        <w:rPr>
          <w:sz w:val="22"/>
          <w:szCs w:val="24"/>
          <w:lang w:val="en-US"/>
        </w:rPr>
        <w:t>As found in other countries, one region (Gauteng Province) is clearly dominant in terms of creative economy activity in the country.</w:t>
      </w:r>
      <w:r w:rsidR="00751F5A" w:rsidRPr="0040736B">
        <w:rPr>
          <w:sz w:val="22"/>
          <w:szCs w:val="24"/>
          <w:lang w:val="en-US"/>
        </w:rPr>
        <w:t xml:space="preserve"> It contributes </w:t>
      </w:r>
      <w:r w:rsidR="00F857D8" w:rsidRPr="0040736B">
        <w:rPr>
          <w:sz w:val="22"/>
          <w:szCs w:val="24"/>
          <w:lang w:val="en-US"/>
        </w:rPr>
        <w:t>46.5</w:t>
      </w:r>
      <w:r w:rsidR="00751F5A" w:rsidRPr="0040736B">
        <w:rPr>
          <w:sz w:val="22"/>
          <w:szCs w:val="24"/>
          <w:lang w:val="en-US"/>
        </w:rPr>
        <w:t xml:space="preserve">% of the GVA of the CCIs, </w:t>
      </w:r>
      <w:r w:rsidR="00793284">
        <w:rPr>
          <w:sz w:val="22"/>
          <w:szCs w:val="24"/>
          <w:lang w:val="en-US"/>
        </w:rPr>
        <w:t xml:space="preserve">and </w:t>
      </w:r>
      <w:r w:rsidR="00751F5A" w:rsidRPr="0040736B">
        <w:rPr>
          <w:sz w:val="22"/>
          <w:szCs w:val="24"/>
          <w:lang w:val="en-US"/>
        </w:rPr>
        <w:t>accounts for 32% of cultural occupations, and 32% of the value of cultural goods exports.</w:t>
      </w:r>
      <w:r w:rsidRPr="0040736B">
        <w:rPr>
          <w:sz w:val="22"/>
          <w:szCs w:val="24"/>
          <w:lang w:val="en-US"/>
        </w:rPr>
        <w:t xml:space="preserve"> However, South Africa does have two other provinces (Western Cape and KwaZulu-Natal) that also have significant shares of CCI economic activity. Two things are evident from this analysis: </w:t>
      </w:r>
      <w:r w:rsidR="00793284">
        <w:rPr>
          <w:sz w:val="22"/>
          <w:szCs w:val="24"/>
          <w:lang w:val="en-US"/>
        </w:rPr>
        <w:t>f</w:t>
      </w:r>
      <w:r w:rsidR="00793284" w:rsidRPr="0040736B">
        <w:rPr>
          <w:sz w:val="22"/>
          <w:szCs w:val="24"/>
          <w:lang w:val="en-US"/>
        </w:rPr>
        <w:t>irstly</w:t>
      </w:r>
      <w:r w:rsidRPr="0040736B">
        <w:rPr>
          <w:sz w:val="22"/>
          <w:szCs w:val="24"/>
          <w:lang w:val="en-US"/>
        </w:rPr>
        <w:t>, that the CCIs in South Africa are most likely to cluster in provinces with the larger metropolitan areas; and secondly, that South Africa has a polycentric system, like the US (Kemeny et al.</w:t>
      </w:r>
      <w:r w:rsidR="00793284">
        <w:rPr>
          <w:sz w:val="22"/>
          <w:szCs w:val="24"/>
          <w:lang w:val="en-US"/>
        </w:rPr>
        <w:t>,</w:t>
      </w:r>
      <w:r w:rsidRPr="0040736B">
        <w:rPr>
          <w:sz w:val="22"/>
          <w:szCs w:val="24"/>
          <w:lang w:val="en-US"/>
        </w:rPr>
        <w:t xml:space="preserve"> 2019), with more than one creative economy hub.</w:t>
      </w:r>
    </w:p>
    <w:p w14:paraId="39DCB4A4" w14:textId="53DDCB04" w:rsidR="00FB3214" w:rsidRPr="0040736B" w:rsidRDefault="00F730DE" w:rsidP="0040736B">
      <w:pPr>
        <w:spacing w:before="0" w:line="259" w:lineRule="auto"/>
        <w:rPr>
          <w:sz w:val="22"/>
          <w:lang w:val="en-US"/>
        </w:rPr>
      </w:pPr>
      <w:bookmarkStart w:id="263" w:name="_Hlk89925505"/>
      <w:bookmarkEnd w:id="262"/>
      <w:r w:rsidRPr="0040736B">
        <w:rPr>
          <w:sz w:val="22"/>
          <w:lang w:val="en-US"/>
        </w:rPr>
        <w:t>P</w:t>
      </w:r>
      <w:r w:rsidR="00FB3214" w:rsidRPr="0040736B">
        <w:rPr>
          <w:sz w:val="22"/>
          <w:lang w:val="en-US"/>
        </w:rPr>
        <w:t xml:space="preserve">rovinces </w:t>
      </w:r>
      <w:r w:rsidRPr="0040736B">
        <w:rPr>
          <w:sz w:val="22"/>
          <w:lang w:val="en-US"/>
        </w:rPr>
        <w:t xml:space="preserve">with larger shares of creative economy activity </w:t>
      </w:r>
      <w:r w:rsidR="00FB3214" w:rsidRPr="0040736B">
        <w:rPr>
          <w:sz w:val="22"/>
          <w:lang w:val="en-US"/>
        </w:rPr>
        <w:t>are Gauteng, the Western Cape and KwaZulu-Natal. They are the top three provinces for CCI production (GVA), cultural occupations, and cultural goods exports. They had a growing cultural economy in most domains until 2019 and increased their share of cultural occupations between 2017 and 2019. Workers in cultural occupations in these provinces ten</w:t>
      </w:r>
      <w:r w:rsidR="00751F5A" w:rsidRPr="0040736B">
        <w:rPr>
          <w:sz w:val="22"/>
          <w:lang w:val="en-US"/>
        </w:rPr>
        <w:t>d</w:t>
      </w:r>
      <w:r w:rsidR="00FB3214" w:rsidRPr="0040736B">
        <w:rPr>
          <w:sz w:val="22"/>
          <w:lang w:val="en-US"/>
        </w:rPr>
        <w:t xml:space="preserve"> to </w:t>
      </w:r>
      <w:r w:rsidR="00751F5A" w:rsidRPr="0040736B">
        <w:rPr>
          <w:sz w:val="22"/>
          <w:lang w:val="en-US"/>
        </w:rPr>
        <w:t>have higher levels of</w:t>
      </w:r>
      <w:r w:rsidR="00FB3214" w:rsidRPr="0040736B">
        <w:rPr>
          <w:sz w:val="22"/>
          <w:lang w:val="en-US"/>
        </w:rPr>
        <w:t xml:space="preserve"> education </w:t>
      </w:r>
      <w:r w:rsidR="00793284">
        <w:rPr>
          <w:sz w:val="22"/>
          <w:lang w:val="en-US"/>
        </w:rPr>
        <w:t xml:space="preserve">and </w:t>
      </w:r>
      <w:r w:rsidR="00FB3214" w:rsidRPr="0040736B">
        <w:rPr>
          <w:sz w:val="22"/>
          <w:lang w:val="en-US"/>
        </w:rPr>
        <w:t>earn higher incomes, and are less likely to be working informally.</w:t>
      </w:r>
    </w:p>
    <w:p w14:paraId="0D8B015A" w14:textId="7DC4F9BF" w:rsidR="00A67B67" w:rsidRPr="0040736B" w:rsidRDefault="00F730DE" w:rsidP="0040736B">
      <w:pPr>
        <w:spacing w:before="0" w:line="259" w:lineRule="auto"/>
        <w:rPr>
          <w:sz w:val="22"/>
          <w:lang w:val="en-US"/>
        </w:rPr>
      </w:pPr>
      <w:r w:rsidRPr="0040736B">
        <w:rPr>
          <w:sz w:val="22"/>
          <w:lang w:val="en-US"/>
        </w:rPr>
        <w:t>P</w:t>
      </w:r>
      <w:r w:rsidR="00FB3214" w:rsidRPr="0040736B">
        <w:rPr>
          <w:sz w:val="22"/>
          <w:lang w:val="en-US"/>
        </w:rPr>
        <w:t xml:space="preserve">rovinces </w:t>
      </w:r>
      <w:r w:rsidRPr="0040736B">
        <w:rPr>
          <w:sz w:val="22"/>
          <w:lang w:val="en-US"/>
        </w:rPr>
        <w:t>in the next group</w:t>
      </w:r>
      <w:r w:rsidR="00793284">
        <w:rPr>
          <w:sz w:val="22"/>
          <w:lang w:val="en-US"/>
        </w:rPr>
        <w:t xml:space="preserve"> are</w:t>
      </w:r>
      <w:r w:rsidRPr="0040736B">
        <w:rPr>
          <w:sz w:val="22"/>
          <w:lang w:val="en-US"/>
        </w:rPr>
        <w:t xml:space="preserve"> </w:t>
      </w:r>
      <w:r w:rsidR="00FB3214" w:rsidRPr="0040736B">
        <w:rPr>
          <w:sz w:val="22"/>
          <w:lang w:val="en-US"/>
        </w:rPr>
        <w:t>the Eastern Cape</w:t>
      </w:r>
      <w:r w:rsidR="00751F5A" w:rsidRPr="0040736B">
        <w:rPr>
          <w:sz w:val="22"/>
          <w:lang w:val="en-US"/>
        </w:rPr>
        <w:t xml:space="preserve"> and Limpopo. They have the </w:t>
      </w:r>
      <w:r w:rsidR="006363E7" w:rsidRPr="0040736B">
        <w:rPr>
          <w:sz w:val="22"/>
          <w:lang w:val="en-US"/>
        </w:rPr>
        <w:t>fourth</w:t>
      </w:r>
      <w:r w:rsidR="00751F5A" w:rsidRPr="0040736B">
        <w:rPr>
          <w:sz w:val="22"/>
          <w:lang w:val="en-US"/>
        </w:rPr>
        <w:t xml:space="preserve"> and </w:t>
      </w:r>
      <w:r w:rsidR="006363E7" w:rsidRPr="0040736B">
        <w:rPr>
          <w:sz w:val="22"/>
          <w:lang w:val="en-US"/>
        </w:rPr>
        <w:t>fifth</w:t>
      </w:r>
      <w:r w:rsidR="00751F5A" w:rsidRPr="0040736B">
        <w:rPr>
          <w:sz w:val="22"/>
          <w:lang w:val="en-US"/>
        </w:rPr>
        <w:t xml:space="preserve"> largest provincial creative econom</w:t>
      </w:r>
      <w:r w:rsidR="00A67B67" w:rsidRPr="0040736B">
        <w:rPr>
          <w:sz w:val="22"/>
          <w:lang w:val="en-US"/>
        </w:rPr>
        <w:t>ies in terms of GVA share and cultural occupation share.</w:t>
      </w:r>
      <w:r w:rsidR="00FB3214" w:rsidRPr="0040736B">
        <w:rPr>
          <w:sz w:val="22"/>
          <w:lang w:val="en-US"/>
        </w:rPr>
        <w:t xml:space="preserve"> </w:t>
      </w:r>
      <w:r w:rsidRPr="0040736B">
        <w:rPr>
          <w:sz w:val="22"/>
          <w:lang w:val="en-US"/>
        </w:rPr>
        <w:t>T</w:t>
      </w:r>
      <w:r w:rsidR="00FB3214" w:rsidRPr="0040736B">
        <w:rPr>
          <w:sz w:val="22"/>
          <w:lang w:val="en-US"/>
        </w:rPr>
        <w:t>he</w:t>
      </w:r>
      <w:r w:rsidR="00A67B67" w:rsidRPr="0040736B">
        <w:rPr>
          <w:sz w:val="22"/>
          <w:lang w:val="en-US"/>
        </w:rPr>
        <w:t xml:space="preserve">y both </w:t>
      </w:r>
      <w:r w:rsidR="00FB3214" w:rsidRPr="0040736B">
        <w:rPr>
          <w:sz w:val="22"/>
          <w:lang w:val="en-US"/>
        </w:rPr>
        <w:t xml:space="preserve">increased </w:t>
      </w:r>
      <w:r w:rsidR="00A67B67" w:rsidRPr="0040736B">
        <w:rPr>
          <w:sz w:val="22"/>
          <w:lang w:val="en-US"/>
        </w:rPr>
        <w:t>their</w:t>
      </w:r>
      <w:r w:rsidR="00FB3214" w:rsidRPr="0040736B">
        <w:rPr>
          <w:sz w:val="22"/>
          <w:lang w:val="en-US"/>
        </w:rPr>
        <w:t xml:space="preserve"> share of cultural occupations between 2017 and 2019. Some domains showed signs of </w:t>
      </w:r>
      <w:r w:rsidR="00A67B67" w:rsidRPr="0040736B">
        <w:rPr>
          <w:sz w:val="22"/>
          <w:lang w:val="en-US"/>
        </w:rPr>
        <w:t xml:space="preserve">GVA </w:t>
      </w:r>
      <w:r w:rsidR="00FB3214" w:rsidRPr="0040736B">
        <w:rPr>
          <w:sz w:val="22"/>
          <w:lang w:val="en-US"/>
        </w:rPr>
        <w:t xml:space="preserve">growth until 2019. </w:t>
      </w:r>
      <w:r w:rsidR="00A67B67" w:rsidRPr="0040736B">
        <w:rPr>
          <w:sz w:val="22"/>
          <w:lang w:val="en-US"/>
        </w:rPr>
        <w:t xml:space="preserve">However, cultural workers in these provinces tend to have lower levels of education and earnings </w:t>
      </w:r>
      <w:r w:rsidR="00793284" w:rsidRPr="0040736B">
        <w:rPr>
          <w:sz w:val="22"/>
          <w:lang w:val="en-US"/>
        </w:rPr>
        <w:t>tha</w:t>
      </w:r>
      <w:r w:rsidR="00793284">
        <w:rPr>
          <w:sz w:val="22"/>
          <w:lang w:val="en-US"/>
        </w:rPr>
        <w:t>n</w:t>
      </w:r>
      <w:r w:rsidR="00793284" w:rsidRPr="0040736B">
        <w:rPr>
          <w:sz w:val="22"/>
          <w:lang w:val="en-US"/>
        </w:rPr>
        <w:t xml:space="preserve"> </w:t>
      </w:r>
      <w:r w:rsidR="00A67B67" w:rsidRPr="0040736B">
        <w:rPr>
          <w:sz w:val="22"/>
          <w:lang w:val="en-US"/>
        </w:rPr>
        <w:t xml:space="preserve">those in </w:t>
      </w:r>
      <w:r w:rsidRPr="0040736B">
        <w:rPr>
          <w:sz w:val="22"/>
          <w:lang w:val="en-US"/>
        </w:rPr>
        <w:t>the first group</w:t>
      </w:r>
      <w:r w:rsidR="00A67B67" w:rsidRPr="0040736B">
        <w:rPr>
          <w:sz w:val="22"/>
          <w:lang w:val="en-US"/>
        </w:rPr>
        <w:t>. Their contributions to cultural goods exports are low.</w:t>
      </w:r>
    </w:p>
    <w:p w14:paraId="697B8D91" w14:textId="08AE187D" w:rsidR="00B11E05" w:rsidRPr="0040736B" w:rsidRDefault="00F730DE" w:rsidP="0040736B">
      <w:pPr>
        <w:spacing w:before="0" w:line="259" w:lineRule="auto"/>
        <w:rPr>
          <w:sz w:val="22"/>
          <w:lang w:val="en-US"/>
        </w:rPr>
      </w:pPr>
      <w:r w:rsidRPr="0040736B">
        <w:rPr>
          <w:sz w:val="22"/>
          <w:lang w:val="en-US"/>
        </w:rPr>
        <w:t xml:space="preserve">The third group of </w:t>
      </w:r>
      <w:r w:rsidR="00FB3214" w:rsidRPr="0040736B">
        <w:rPr>
          <w:sz w:val="22"/>
          <w:lang w:val="en-US"/>
        </w:rPr>
        <w:t xml:space="preserve">provinces are those that have much smaller cultural economies, lower shares of cultural occupations, and lower levels of cultural goods exports: </w:t>
      </w:r>
      <w:r w:rsidR="00A67B67" w:rsidRPr="0040736B">
        <w:rPr>
          <w:sz w:val="22"/>
          <w:lang w:val="en-US"/>
        </w:rPr>
        <w:t xml:space="preserve">Mpumalanga, North West, </w:t>
      </w:r>
      <w:r w:rsidR="00FB3214" w:rsidRPr="0040736B">
        <w:rPr>
          <w:sz w:val="22"/>
          <w:lang w:val="en-US"/>
        </w:rPr>
        <w:t>Free State,</w:t>
      </w:r>
      <w:r w:rsidR="00A67B67" w:rsidRPr="0040736B">
        <w:rPr>
          <w:sz w:val="22"/>
          <w:lang w:val="en-US"/>
        </w:rPr>
        <w:t xml:space="preserve"> </w:t>
      </w:r>
      <w:r w:rsidR="00FB3214" w:rsidRPr="0040736B">
        <w:rPr>
          <w:sz w:val="22"/>
          <w:lang w:val="en-US"/>
        </w:rPr>
        <w:t>and the Northern Cape.</w:t>
      </w:r>
      <w:r w:rsidR="00A67B67" w:rsidRPr="0040736B">
        <w:rPr>
          <w:sz w:val="22"/>
          <w:lang w:val="en-US"/>
        </w:rPr>
        <w:t xml:space="preserve"> In these provinces, the percentage of CCI contribution to GDP is smaller than their overall contribution to South Africa’s GVA. The share of cultural occupations in Mpumalanga and the North West fell between 2017 and 2019. </w:t>
      </w:r>
      <w:r w:rsidR="00B11E05" w:rsidRPr="0040736B">
        <w:rPr>
          <w:sz w:val="22"/>
          <w:lang w:val="en-US"/>
        </w:rPr>
        <w:t xml:space="preserve">The cultural occupation workforce in </w:t>
      </w:r>
      <w:r w:rsidRPr="0040736B">
        <w:rPr>
          <w:sz w:val="22"/>
          <w:lang w:val="en-US"/>
        </w:rPr>
        <w:t>all</w:t>
      </w:r>
      <w:r w:rsidR="00B11E05" w:rsidRPr="0040736B">
        <w:rPr>
          <w:sz w:val="22"/>
          <w:lang w:val="en-US"/>
        </w:rPr>
        <w:t xml:space="preserve"> these provinces has lower levels of education than the national average and they are more likely to be working informally and as freelancers, increasing the precarity</w:t>
      </w:r>
      <w:r w:rsidRPr="0040736B">
        <w:rPr>
          <w:sz w:val="22"/>
          <w:lang w:val="en-US"/>
        </w:rPr>
        <w:t xml:space="preserve"> jobs in this sector</w:t>
      </w:r>
      <w:r w:rsidR="00B11E05" w:rsidRPr="0040736B">
        <w:rPr>
          <w:sz w:val="22"/>
          <w:lang w:val="en-US"/>
        </w:rPr>
        <w:t>. Their share of cultural goods exports is less than 1%.</w:t>
      </w:r>
    </w:p>
    <w:p w14:paraId="5BB993BF" w14:textId="61AF949E" w:rsidR="00B11E05" w:rsidRPr="0040736B" w:rsidRDefault="00B11E05" w:rsidP="0040736B">
      <w:pPr>
        <w:spacing w:before="0" w:line="259" w:lineRule="auto"/>
        <w:rPr>
          <w:sz w:val="22"/>
          <w:lang w:val="en-US"/>
        </w:rPr>
      </w:pPr>
      <w:r w:rsidRPr="0040736B">
        <w:rPr>
          <w:sz w:val="22"/>
          <w:lang w:val="en-US"/>
        </w:rPr>
        <w:lastRenderedPageBreak/>
        <w:t>All the provinces could improve their cultural economies by focusing on those domains in which there was growth (prior to 2020), and where cultural employment is highest. For</w:t>
      </w:r>
      <w:r w:rsidR="00F730DE" w:rsidRPr="0040736B">
        <w:rPr>
          <w:sz w:val="22"/>
          <w:lang w:val="en-US"/>
        </w:rPr>
        <w:t xml:space="preserve"> provinces</w:t>
      </w:r>
      <w:r w:rsidRPr="0040736B">
        <w:rPr>
          <w:sz w:val="22"/>
          <w:lang w:val="en-US"/>
        </w:rPr>
        <w:t xml:space="preserve"> with large metropolitan areas, this would involve building on clusters in domains </w:t>
      </w:r>
      <w:r w:rsidR="00793284">
        <w:rPr>
          <w:sz w:val="22"/>
          <w:lang w:val="en-US"/>
        </w:rPr>
        <w:t>such as</w:t>
      </w:r>
      <w:r w:rsidR="00793284" w:rsidRPr="0040736B">
        <w:rPr>
          <w:sz w:val="22"/>
          <w:lang w:val="en-US"/>
        </w:rPr>
        <w:t xml:space="preserve"> </w:t>
      </w:r>
      <w:r w:rsidRPr="0040736B">
        <w:rPr>
          <w:sz w:val="22"/>
          <w:lang w:val="en-US"/>
        </w:rPr>
        <w:t xml:space="preserve">Audio-visual and Interactive Media, Books and Press, and Design and Creative Services. For more rural provinces with smaller cities, the cultural economy can still add value, especially in domains </w:t>
      </w:r>
      <w:r w:rsidR="00793284">
        <w:rPr>
          <w:sz w:val="22"/>
          <w:lang w:val="en-US"/>
        </w:rPr>
        <w:t>such as</w:t>
      </w:r>
      <w:r w:rsidR="00793284" w:rsidRPr="0040736B">
        <w:rPr>
          <w:sz w:val="22"/>
          <w:lang w:val="en-US"/>
        </w:rPr>
        <w:t xml:space="preserve"> </w:t>
      </w:r>
      <w:r w:rsidRPr="0040736B">
        <w:rPr>
          <w:sz w:val="22"/>
          <w:lang w:val="en-US"/>
        </w:rPr>
        <w:t>Visual Arts and Crafts, and Intangible Cultural Heritage. The important point is that regional policy design should start by assessing the current state, and potential growth areas, of the existing CCIs, which is what this chapter aims to help researchers, industry stakeholders and policy makers to do.</w:t>
      </w:r>
    </w:p>
    <w:bookmarkEnd w:id="263"/>
    <w:p w14:paraId="55B3BD93" w14:textId="77777777" w:rsidR="00A67B67" w:rsidRPr="0014627D" w:rsidRDefault="00A67B67" w:rsidP="00FB3214">
      <w:pPr>
        <w:rPr>
          <w:lang w:val="en-US"/>
        </w:rPr>
      </w:pPr>
    </w:p>
    <w:p w14:paraId="3FB4CCEB" w14:textId="7875938B" w:rsidR="00527EE1" w:rsidRDefault="005A5C89" w:rsidP="0040736B">
      <w:pPr>
        <w:pStyle w:val="Heading1"/>
        <w:numPr>
          <w:ilvl w:val="0"/>
          <w:numId w:val="0"/>
        </w:numPr>
      </w:pPr>
      <w:bookmarkStart w:id="264" w:name="_Toc94111107"/>
      <w:r>
        <w:t>References</w:t>
      </w:r>
      <w:bookmarkEnd w:id="34"/>
      <w:bookmarkEnd w:id="35"/>
      <w:bookmarkEnd w:id="36"/>
      <w:bookmarkEnd w:id="39"/>
      <w:bookmarkEnd w:id="264"/>
    </w:p>
    <w:p w14:paraId="6BA86ABD" w14:textId="1A83993B" w:rsidR="001F5AFD" w:rsidRPr="00245324" w:rsidRDefault="001F5AFD" w:rsidP="0040736B">
      <w:pPr>
        <w:spacing w:line="259" w:lineRule="auto"/>
        <w:jc w:val="left"/>
        <w:rPr>
          <w:lang w:val="en-US"/>
        </w:rPr>
      </w:pPr>
      <w:r w:rsidRPr="00245324">
        <w:rPr>
          <w:lang w:val="en-US"/>
        </w:rPr>
        <w:t xml:space="preserve">Bakhshi, H., Davies, J., Freeman, A. and Higgs, P. </w:t>
      </w:r>
      <w:r w:rsidR="005E17A9">
        <w:rPr>
          <w:lang w:val="en-US"/>
        </w:rPr>
        <w:t>(</w:t>
      </w:r>
      <w:r w:rsidRPr="00245324">
        <w:rPr>
          <w:lang w:val="en-US"/>
        </w:rPr>
        <w:t>2015</w:t>
      </w:r>
      <w:r w:rsidR="005E17A9">
        <w:rPr>
          <w:lang w:val="en-US"/>
        </w:rPr>
        <w:t>)</w:t>
      </w:r>
      <w:r w:rsidRPr="00245324">
        <w:rPr>
          <w:lang w:val="en-US"/>
        </w:rPr>
        <w:t xml:space="preserve">. </w:t>
      </w:r>
      <w:r w:rsidRPr="0040736B">
        <w:rPr>
          <w:i/>
          <w:iCs/>
          <w:lang w:val="en-US"/>
        </w:rPr>
        <w:t>The geography of the UK’s creative and high-tech economies</w:t>
      </w:r>
      <w:r w:rsidRPr="00245324">
        <w:rPr>
          <w:lang w:val="en-US"/>
        </w:rPr>
        <w:t>. NESTA report. [Online] Available: https://eprints.qut.edu.au/82040/1/geography_uks_creative_high-tech_economieswv20151.pdf</w:t>
      </w:r>
    </w:p>
    <w:p w14:paraId="6F4CBC04" w14:textId="119F75AC" w:rsidR="00833451" w:rsidRDefault="00833451" w:rsidP="0040736B">
      <w:pPr>
        <w:spacing w:line="259" w:lineRule="auto"/>
        <w:jc w:val="left"/>
        <w:rPr>
          <w:lang w:val="en-US"/>
        </w:rPr>
      </w:pPr>
      <w:r w:rsidRPr="00833451">
        <w:t xml:space="preserve">CCI Spillovers Report. </w:t>
      </w:r>
      <w:r>
        <w:t>(</w:t>
      </w:r>
      <w:r w:rsidRPr="00833451">
        <w:t>2015</w:t>
      </w:r>
      <w:r>
        <w:t>)</w:t>
      </w:r>
      <w:r w:rsidRPr="00833451">
        <w:t xml:space="preserve">. </w:t>
      </w:r>
      <w:r w:rsidRPr="00833451">
        <w:rPr>
          <w:i/>
          <w:iCs/>
        </w:rPr>
        <w:t>Cultural and Creative Spillovers in Europe</w:t>
      </w:r>
      <w:r w:rsidRPr="00833451">
        <w:t xml:space="preserve">. Tom Flemming Creative Consultancy, produced for Arts Council England, Arts Council Ireland, Creative England, European Centre for Creative Economy, European Cultural Foundation and European Creative Business Network. [Online] Available: </w:t>
      </w:r>
      <w:hyperlink r:id="rId78" w:history="1">
        <w:r w:rsidRPr="00833451">
          <w:rPr>
            <w:rStyle w:val="Hyperlink"/>
          </w:rPr>
          <w:t>http://www.kulturradet.se/Documents/Kulturkontakt/EU/2015/Cultural%20and%20creative%20spillovers%20in%20Europe%20-%20full%20report.pdf</w:t>
        </w:r>
      </w:hyperlink>
    </w:p>
    <w:p w14:paraId="3713D636" w14:textId="07374B34" w:rsidR="001F5AFD" w:rsidRPr="00245324" w:rsidRDefault="001F5AFD" w:rsidP="0040736B">
      <w:pPr>
        <w:spacing w:line="259" w:lineRule="auto"/>
        <w:jc w:val="left"/>
        <w:rPr>
          <w:lang w:val="en-US"/>
        </w:rPr>
      </w:pPr>
      <w:r w:rsidRPr="00245324">
        <w:rPr>
          <w:lang w:val="en-US"/>
        </w:rPr>
        <w:t xml:space="preserve">Drummond, F. and Snowball, J. </w:t>
      </w:r>
      <w:r w:rsidR="005E17A9">
        <w:rPr>
          <w:lang w:val="en-US"/>
        </w:rPr>
        <w:t>(</w:t>
      </w:r>
      <w:r w:rsidRPr="00245324">
        <w:rPr>
          <w:lang w:val="en-US"/>
        </w:rPr>
        <w:t>2018</w:t>
      </w:r>
      <w:r w:rsidR="005E17A9">
        <w:rPr>
          <w:lang w:val="en-US"/>
        </w:rPr>
        <w:t>)</w:t>
      </w:r>
      <w:r w:rsidRPr="00245324">
        <w:rPr>
          <w:lang w:val="en-US"/>
        </w:rPr>
        <w:t xml:space="preserve">. </w:t>
      </w:r>
      <w:r w:rsidRPr="0040736B">
        <w:rPr>
          <w:i/>
          <w:iCs/>
          <w:lang w:val="en-US"/>
        </w:rPr>
        <w:t>Using GIS mapping to explore regional development and the cultural and creative industries: Rural development in South Africa</w:t>
      </w:r>
      <w:r w:rsidRPr="00245324">
        <w:rPr>
          <w:lang w:val="en-US"/>
        </w:rPr>
        <w:t xml:space="preserve">. Paper presented at the South African Cultural Observatory </w:t>
      </w:r>
      <w:r>
        <w:rPr>
          <w:lang w:val="en-US"/>
        </w:rPr>
        <w:t>C</w:t>
      </w:r>
      <w:r w:rsidRPr="00245324">
        <w:rPr>
          <w:lang w:val="en-US"/>
        </w:rPr>
        <w:t>onference, 7</w:t>
      </w:r>
      <w:r w:rsidR="00D81F38">
        <w:rPr>
          <w:lang w:val="en-US"/>
        </w:rPr>
        <w:t>–</w:t>
      </w:r>
      <w:r w:rsidRPr="00245324">
        <w:rPr>
          <w:lang w:val="en-US"/>
        </w:rPr>
        <w:t>8</w:t>
      </w:r>
      <w:r>
        <w:rPr>
          <w:lang w:val="en-US"/>
        </w:rPr>
        <w:t> </w:t>
      </w:r>
      <w:r w:rsidRPr="00245324">
        <w:rPr>
          <w:lang w:val="en-US"/>
        </w:rPr>
        <w:t>March, Port Elizabeth.</w:t>
      </w:r>
    </w:p>
    <w:p w14:paraId="544FBEF7" w14:textId="125DF4E2" w:rsidR="008F72DA" w:rsidRDefault="008F72DA" w:rsidP="00833451">
      <w:pPr>
        <w:spacing w:line="259" w:lineRule="auto"/>
        <w:jc w:val="left"/>
      </w:pPr>
      <w:r w:rsidRPr="00835B56">
        <w:t>Department of Trade, Industry and Competition</w:t>
      </w:r>
      <w:r>
        <w:t xml:space="preserve"> (DTIC</w:t>
      </w:r>
      <w:r w:rsidRPr="00835B56">
        <w:t>)</w:t>
      </w:r>
      <w:r>
        <w:t>.</w:t>
      </w:r>
      <w:r w:rsidRPr="00835B56">
        <w:t xml:space="preserve"> </w:t>
      </w:r>
      <w:r>
        <w:t>(</w:t>
      </w:r>
      <w:r w:rsidRPr="00835B56">
        <w:t>2019</w:t>
      </w:r>
      <w:r>
        <w:t>)</w:t>
      </w:r>
      <w:r w:rsidRPr="00835B56">
        <w:t xml:space="preserve">. </w:t>
      </w:r>
      <w:r w:rsidRPr="00835B56">
        <w:rPr>
          <w:i/>
          <w:iCs/>
        </w:rPr>
        <w:t>Re-imagining our Industrial Strategy to Boost Inclusion and Private Investment</w:t>
      </w:r>
      <w:r w:rsidRPr="00835B56">
        <w:t xml:space="preserve">. Presentation at the Cabinet Lekgotla, 12–14 June. [Online] Available: </w:t>
      </w:r>
      <w:hyperlink r:id="rId79">
        <w:r w:rsidRPr="00835B56">
          <w:rPr>
            <w:color w:val="0563C1"/>
            <w:u w:val="single"/>
          </w:rPr>
          <w:t>http://www.thedtic.gov.za/wp-content/uploads/Re-imagining-Industrial-Strategy-FINAL-13-June-2019.pdf</w:t>
        </w:r>
      </w:hyperlink>
    </w:p>
    <w:p w14:paraId="380B0143" w14:textId="2FAC02B0" w:rsidR="00833451" w:rsidRPr="00833451" w:rsidRDefault="00833451" w:rsidP="00833451">
      <w:pPr>
        <w:spacing w:line="259" w:lineRule="auto"/>
        <w:jc w:val="left"/>
      </w:pPr>
      <w:r w:rsidRPr="00833451">
        <w:t xml:space="preserve">Eikhof, D., </w:t>
      </w:r>
      <w:r w:rsidR="00381C6A">
        <w:t>and</w:t>
      </w:r>
      <w:r w:rsidRPr="00833451">
        <w:t xml:space="preserve"> Warhurst, C. (2013). The promised land? Why social inequalities are systemic in the creative industries. </w:t>
      </w:r>
      <w:r w:rsidRPr="00833451">
        <w:rPr>
          <w:i/>
        </w:rPr>
        <w:t>Employee Relations, 35</w:t>
      </w:r>
      <w:r w:rsidRPr="00833451">
        <w:t>(5)</w:t>
      </w:r>
      <w:r w:rsidR="00381C6A">
        <w:t>:</w:t>
      </w:r>
      <w:r w:rsidRPr="00833451">
        <w:t xml:space="preserve"> 495–508. </w:t>
      </w:r>
    </w:p>
    <w:p w14:paraId="0F0DB1B5" w14:textId="135F097D" w:rsidR="001F5AFD" w:rsidRPr="00245324" w:rsidRDefault="001F5AFD" w:rsidP="0040736B">
      <w:pPr>
        <w:spacing w:line="259" w:lineRule="auto"/>
        <w:jc w:val="left"/>
      </w:pPr>
      <w:r w:rsidRPr="00245324">
        <w:t xml:space="preserve">Flew, T. (2010). Towards a </w:t>
      </w:r>
      <w:r w:rsidR="005E17A9" w:rsidRPr="00245324">
        <w:t xml:space="preserve">cultural economic geography of creative industries and urban </w:t>
      </w:r>
      <w:r w:rsidRPr="00245324">
        <w:t xml:space="preserve">Development: Introduction to the Special Issue on Creative Industries and Urban Development. </w:t>
      </w:r>
      <w:r w:rsidRPr="00245324">
        <w:rPr>
          <w:i/>
        </w:rPr>
        <w:t xml:space="preserve">The Information Society, </w:t>
      </w:r>
      <w:r w:rsidRPr="00245324">
        <w:t>26(2): 85</w:t>
      </w:r>
      <w:r w:rsidR="005E17A9">
        <w:t>–</w:t>
      </w:r>
      <w:r w:rsidRPr="00245324">
        <w:t>91.</w:t>
      </w:r>
    </w:p>
    <w:p w14:paraId="54EE69B8" w14:textId="105FCBA5" w:rsidR="00381C6A" w:rsidRDefault="00381C6A" w:rsidP="0040736B">
      <w:pPr>
        <w:spacing w:line="259" w:lineRule="auto"/>
        <w:jc w:val="left"/>
      </w:pPr>
      <w:r w:rsidRPr="00381C6A">
        <w:t>Flew, T</w:t>
      </w:r>
      <w:r>
        <w:t>.</w:t>
      </w:r>
      <w:r w:rsidRPr="00381C6A">
        <w:t xml:space="preserve"> (2014)</w:t>
      </w:r>
      <w:r>
        <w:t>.</w:t>
      </w:r>
      <w:r w:rsidRPr="00381C6A">
        <w:t xml:space="preserve"> Creative industries: a new pathway. </w:t>
      </w:r>
      <w:r w:rsidRPr="00381C6A">
        <w:rPr>
          <w:i/>
          <w:iCs/>
        </w:rPr>
        <w:t>InterMedia</w:t>
      </w:r>
      <w:r w:rsidRPr="00381C6A">
        <w:t>, 42(1)</w:t>
      </w:r>
      <w:r>
        <w:t xml:space="preserve">: </w:t>
      </w:r>
      <w:r w:rsidRPr="00381C6A">
        <w:t>11-13.</w:t>
      </w:r>
    </w:p>
    <w:p w14:paraId="5FA81975" w14:textId="5335E065" w:rsidR="001F5AFD" w:rsidRPr="00245324" w:rsidRDefault="001F5AFD" w:rsidP="0040736B">
      <w:pPr>
        <w:spacing w:line="259" w:lineRule="auto"/>
        <w:jc w:val="left"/>
      </w:pPr>
      <w:r w:rsidRPr="00245324">
        <w:t xml:space="preserve">Flew, T. and Cunningham, S. </w:t>
      </w:r>
      <w:r w:rsidR="005E17A9">
        <w:t>(</w:t>
      </w:r>
      <w:r w:rsidRPr="00245324">
        <w:t>2010</w:t>
      </w:r>
      <w:r w:rsidR="005E17A9">
        <w:t>)</w:t>
      </w:r>
      <w:r w:rsidRPr="00245324">
        <w:t xml:space="preserve">. Creative </w:t>
      </w:r>
      <w:r w:rsidR="00284497" w:rsidRPr="00245324">
        <w:t>industries after the first decade of debate</w:t>
      </w:r>
      <w:r w:rsidR="005E17A9">
        <w:t>.</w:t>
      </w:r>
      <w:r w:rsidRPr="00245324">
        <w:t xml:space="preserve"> </w:t>
      </w:r>
      <w:r w:rsidRPr="00245324">
        <w:rPr>
          <w:i/>
        </w:rPr>
        <w:t>The Information Society</w:t>
      </w:r>
      <w:r w:rsidRPr="00245324">
        <w:t>, 26(2): 113–123.</w:t>
      </w:r>
    </w:p>
    <w:p w14:paraId="4EE576F8" w14:textId="140F24A3" w:rsidR="001F5AFD" w:rsidRPr="00245324" w:rsidRDefault="001F5AFD" w:rsidP="0040736B">
      <w:pPr>
        <w:spacing w:line="259" w:lineRule="auto"/>
        <w:jc w:val="left"/>
      </w:pPr>
      <w:r w:rsidRPr="00245324">
        <w:t xml:space="preserve">Florida, </w:t>
      </w:r>
      <w:r w:rsidR="007661B2" w:rsidRPr="00245324">
        <w:t>R</w:t>
      </w:r>
      <w:r w:rsidR="007661B2">
        <w:t>.</w:t>
      </w:r>
      <w:r w:rsidRPr="00245324">
        <w:t xml:space="preserve">L. </w:t>
      </w:r>
      <w:r w:rsidR="00284497">
        <w:t>(</w:t>
      </w:r>
      <w:r w:rsidRPr="00245324">
        <w:t>2002</w:t>
      </w:r>
      <w:r w:rsidR="00284497">
        <w:t>)</w:t>
      </w:r>
      <w:r w:rsidRPr="00245324">
        <w:t xml:space="preserve">. </w:t>
      </w:r>
      <w:r w:rsidRPr="0040736B">
        <w:rPr>
          <w:i/>
          <w:iCs/>
        </w:rPr>
        <w:t>The Rise of the Creative Class: And How It</w:t>
      </w:r>
      <w:r w:rsidR="00BC3B5C">
        <w:rPr>
          <w:i/>
          <w:iCs/>
        </w:rPr>
        <w:t>’</w:t>
      </w:r>
      <w:r w:rsidRPr="0040736B">
        <w:rPr>
          <w:i/>
          <w:iCs/>
        </w:rPr>
        <w:t>s Transforming Work, Leisure, Community</w:t>
      </w:r>
      <w:r w:rsidR="007661B2" w:rsidRPr="0040736B">
        <w:rPr>
          <w:i/>
          <w:iCs/>
        </w:rPr>
        <w:t>,</w:t>
      </w:r>
      <w:r w:rsidRPr="0040736B">
        <w:rPr>
          <w:i/>
          <w:iCs/>
        </w:rPr>
        <w:t xml:space="preserve"> and Everyday Life.</w:t>
      </w:r>
      <w:r w:rsidRPr="00245324">
        <w:t xml:space="preserve"> New York, NY: Basic Books.</w:t>
      </w:r>
    </w:p>
    <w:p w14:paraId="5411DD49" w14:textId="00CEBBF4" w:rsidR="001F5AFD" w:rsidRDefault="001F5AFD" w:rsidP="0040736B">
      <w:pPr>
        <w:spacing w:line="259" w:lineRule="auto"/>
        <w:jc w:val="left"/>
      </w:pPr>
      <w:r>
        <w:t>Galloway, S. and Dunlop, S. (2007)</w:t>
      </w:r>
      <w:r w:rsidR="00BC3B5C">
        <w:t>.</w:t>
      </w:r>
      <w:r>
        <w:t xml:space="preserve"> A critique of definitions of the cultural and creative industries in public policy</w:t>
      </w:r>
      <w:r w:rsidR="00BC3B5C">
        <w:t>.</w:t>
      </w:r>
      <w:r>
        <w:t xml:space="preserve"> </w:t>
      </w:r>
      <w:r w:rsidRPr="0040736B">
        <w:rPr>
          <w:i/>
          <w:iCs/>
        </w:rPr>
        <w:t xml:space="preserve">International </w:t>
      </w:r>
      <w:r w:rsidR="00BC3B5C">
        <w:rPr>
          <w:i/>
          <w:iCs/>
        </w:rPr>
        <w:t>J</w:t>
      </w:r>
      <w:r w:rsidR="00BC3B5C" w:rsidRPr="0040736B">
        <w:rPr>
          <w:i/>
          <w:iCs/>
        </w:rPr>
        <w:t xml:space="preserve">ournal </w:t>
      </w:r>
      <w:r w:rsidRPr="0040736B">
        <w:rPr>
          <w:i/>
          <w:iCs/>
        </w:rPr>
        <w:t xml:space="preserve">of </w:t>
      </w:r>
      <w:r w:rsidR="00BC3B5C">
        <w:rPr>
          <w:i/>
          <w:iCs/>
        </w:rPr>
        <w:t>C</w:t>
      </w:r>
      <w:r w:rsidR="00BC3B5C" w:rsidRPr="0040736B">
        <w:rPr>
          <w:i/>
          <w:iCs/>
        </w:rPr>
        <w:t xml:space="preserve">ultural </w:t>
      </w:r>
      <w:r w:rsidR="00BC3B5C">
        <w:rPr>
          <w:i/>
          <w:iCs/>
        </w:rPr>
        <w:t>P</w:t>
      </w:r>
      <w:r w:rsidR="00BC3B5C" w:rsidRPr="0040736B">
        <w:rPr>
          <w:i/>
          <w:iCs/>
        </w:rPr>
        <w:t>olicy</w:t>
      </w:r>
      <w:r>
        <w:t>, 13(1), 17–31. Available at: http://www.tandfonline.com/doi/abs/10.1080/10286630701201657 (Accessed: 26</w:t>
      </w:r>
      <w:r w:rsidR="009B796D">
        <w:t> </w:t>
      </w:r>
      <w:r>
        <w:t>September</w:t>
      </w:r>
      <w:r w:rsidR="009B796D">
        <w:t> </w:t>
      </w:r>
      <w:r>
        <w:t>2016).</w:t>
      </w:r>
    </w:p>
    <w:p w14:paraId="19BBD301" w14:textId="77777777" w:rsidR="00833451" w:rsidRPr="00833451" w:rsidRDefault="00833451" w:rsidP="00833451">
      <w:pPr>
        <w:rPr>
          <w:lang w:val="en-US"/>
        </w:rPr>
      </w:pPr>
      <w:r w:rsidRPr="00833451">
        <w:rPr>
          <w:lang w:val="en-US"/>
        </w:rPr>
        <w:t xml:space="preserve">Gong, H., &amp; Hassink, R. (2017). Exploring the clustering of creative industries. </w:t>
      </w:r>
      <w:r w:rsidRPr="00833451">
        <w:rPr>
          <w:i/>
          <w:lang w:val="en-US"/>
        </w:rPr>
        <w:t>European Planning Studies, 24</w:t>
      </w:r>
      <w:r w:rsidRPr="00833451">
        <w:rPr>
          <w:lang w:val="en-US"/>
        </w:rPr>
        <w:t>(4), 583–600.</w:t>
      </w:r>
    </w:p>
    <w:p w14:paraId="29843DA5" w14:textId="1FD72B05" w:rsidR="00833451" w:rsidRDefault="00833451" w:rsidP="00833451">
      <w:r>
        <w:t xml:space="preserve">Higgs, P. and Cunningham, S. (2008). Creative Industries Mapping: Where have we come from and where are we going? </w:t>
      </w:r>
      <w:r>
        <w:rPr>
          <w:i/>
        </w:rPr>
        <w:t xml:space="preserve">Creative Industries Journal </w:t>
      </w:r>
      <w:r>
        <w:t>1 (1):7-30.</w:t>
      </w:r>
    </w:p>
    <w:p w14:paraId="4C632784" w14:textId="45B0F262" w:rsidR="001F5AFD" w:rsidRPr="00245324" w:rsidRDefault="001F5AFD" w:rsidP="0040736B">
      <w:pPr>
        <w:spacing w:line="259" w:lineRule="auto"/>
        <w:jc w:val="left"/>
        <w:rPr>
          <w:lang w:val="en-US"/>
        </w:rPr>
      </w:pPr>
      <w:r w:rsidRPr="00245324">
        <w:lastRenderedPageBreak/>
        <w:t>Kemeny, T., Nathan</w:t>
      </w:r>
      <w:r w:rsidR="00BC3B5C">
        <w:t xml:space="preserve">, </w:t>
      </w:r>
      <w:r w:rsidRPr="00245324">
        <w:t>M. and O’Brien, D. (2019)</w:t>
      </w:r>
      <w:r w:rsidR="00BC3B5C">
        <w:t>.</w:t>
      </w:r>
      <w:r w:rsidRPr="00245324">
        <w:t xml:space="preserve"> Creative differences? Measuring creative economy employment in the United States and the UK</w:t>
      </w:r>
      <w:r w:rsidR="00BC3B5C">
        <w:t>.</w:t>
      </w:r>
      <w:r w:rsidRPr="00245324">
        <w:t xml:space="preserve"> </w:t>
      </w:r>
      <w:r w:rsidRPr="00245324">
        <w:rPr>
          <w:i/>
          <w:iCs/>
        </w:rPr>
        <w:t>Regional Studies</w:t>
      </w:r>
      <w:r w:rsidRPr="00245324">
        <w:t xml:space="preserve">, </w:t>
      </w:r>
      <w:r w:rsidR="00BC3B5C">
        <w:t>54(3): 377–387.</w:t>
      </w:r>
      <w:r w:rsidRPr="00245324">
        <w:t>DOI: 10.1080/00343404.2019.1625484</w:t>
      </w:r>
    </w:p>
    <w:p w14:paraId="12EFBF4F" w14:textId="304F785A" w:rsidR="001F5AFD" w:rsidRPr="00245324" w:rsidRDefault="001F5AFD" w:rsidP="0040736B">
      <w:pPr>
        <w:spacing w:line="259" w:lineRule="auto"/>
        <w:jc w:val="left"/>
      </w:pPr>
      <w:r w:rsidRPr="00245324">
        <w:t xml:space="preserve">Lazzeretti, L., Boix, R. and Capone, F. (2010). On the concentration of creative industries in specialized creative local production systems in Italy and Spain: Patterns and determinants. [Online]. Available: </w:t>
      </w:r>
      <w:hyperlink r:id="rId80" w:history="1">
        <w:r w:rsidRPr="00245324">
          <w:rPr>
            <w:rStyle w:val="Hyperlink"/>
            <w:rFonts w:cs="Arial"/>
            <w:color w:val="auto"/>
            <w:szCs w:val="20"/>
          </w:rPr>
          <w:t>http://www.uv.es/raboixdo/references/2010/10003.pdf</w:t>
        </w:r>
      </w:hyperlink>
    </w:p>
    <w:p w14:paraId="5DB00854" w14:textId="77777777" w:rsidR="008F72DA" w:rsidRPr="008F72DA" w:rsidRDefault="008F72DA" w:rsidP="008F72DA">
      <w:pPr>
        <w:spacing w:line="259" w:lineRule="auto"/>
        <w:jc w:val="left"/>
      </w:pPr>
      <w:r w:rsidRPr="008F72DA">
        <w:t xml:space="preserve">Lee, D., Hesmondhalgh, D., Oakley, K. and Nisbett, M. 2014. “Regional creative industries policy-making under New Labour” in </w:t>
      </w:r>
      <w:r w:rsidRPr="008F72DA">
        <w:rPr>
          <w:i/>
        </w:rPr>
        <w:t>Cultural Trends</w:t>
      </w:r>
      <w:r w:rsidRPr="008F72DA">
        <w:t xml:space="preserve">. 23,4: 217-231. </w:t>
      </w:r>
    </w:p>
    <w:p w14:paraId="38D9A5D1" w14:textId="2BD88727" w:rsidR="00071B27" w:rsidRDefault="00071B27" w:rsidP="00833451">
      <w:pPr>
        <w:spacing w:line="259" w:lineRule="auto"/>
        <w:jc w:val="left"/>
      </w:pPr>
      <w:r>
        <w:t>Nawa, L. (201</w:t>
      </w:r>
      <w:r w:rsidR="00F467C2">
        <w:t>2</w:t>
      </w:r>
      <w:r>
        <w:t xml:space="preserve">). </w:t>
      </w:r>
      <w:r w:rsidRPr="00071B27">
        <w:t xml:space="preserve">Municipal Cultural Policy </w:t>
      </w:r>
      <w:r>
        <w:t>a</w:t>
      </w:r>
      <w:r w:rsidRPr="00071B27">
        <w:t xml:space="preserve">nd Development </w:t>
      </w:r>
      <w:r>
        <w:t>i</w:t>
      </w:r>
      <w:r w:rsidRPr="00071B27">
        <w:t xml:space="preserve">n South Africa: A Study </w:t>
      </w:r>
      <w:r>
        <w:t>o</w:t>
      </w:r>
      <w:r w:rsidRPr="00071B27">
        <w:t xml:space="preserve">f </w:t>
      </w:r>
      <w:r>
        <w:t>t</w:t>
      </w:r>
      <w:r w:rsidRPr="00071B27">
        <w:t xml:space="preserve">he City </w:t>
      </w:r>
      <w:r>
        <w:t>o</w:t>
      </w:r>
      <w:r w:rsidRPr="00071B27">
        <w:t>f Tshwane Metropolitan Municipality</w:t>
      </w:r>
      <w:r>
        <w:t>. Submitted as a PhD Thesis: University of South Africa (UNISA).</w:t>
      </w:r>
    </w:p>
    <w:p w14:paraId="6149122F" w14:textId="7D3A18E3" w:rsidR="00833451" w:rsidRPr="00833451" w:rsidRDefault="00833451" w:rsidP="00833451">
      <w:pPr>
        <w:spacing w:line="259" w:lineRule="auto"/>
        <w:jc w:val="left"/>
      </w:pPr>
      <w:r w:rsidRPr="00833451">
        <w:t xml:space="preserve">Sacco, P., Ferilli, G. and Blessi, G. </w:t>
      </w:r>
      <w:r>
        <w:t>(</w:t>
      </w:r>
      <w:r w:rsidRPr="00833451">
        <w:t>2014</w:t>
      </w:r>
      <w:r>
        <w:t>)</w:t>
      </w:r>
      <w:r w:rsidRPr="00833451">
        <w:t>. Understanding culture-led local development: A critique of alternative theoretical explanations</w:t>
      </w:r>
      <w:r>
        <w:t>.</w:t>
      </w:r>
      <w:r w:rsidRPr="00833451">
        <w:t xml:space="preserve"> </w:t>
      </w:r>
      <w:r w:rsidRPr="00833451">
        <w:rPr>
          <w:iCs/>
        </w:rPr>
        <w:t>Urban Studies</w:t>
      </w:r>
      <w:r w:rsidRPr="00833451">
        <w:rPr>
          <w:i/>
        </w:rPr>
        <w:t xml:space="preserve">, </w:t>
      </w:r>
      <w:r w:rsidRPr="00833451">
        <w:t>51(13): 2806-2821.</w:t>
      </w:r>
    </w:p>
    <w:p w14:paraId="128AF0B3" w14:textId="73C8CF49" w:rsidR="001F5AFD" w:rsidRPr="00245324" w:rsidRDefault="005C0E29" w:rsidP="0040736B">
      <w:pPr>
        <w:spacing w:line="259" w:lineRule="auto"/>
        <w:jc w:val="left"/>
      </w:pPr>
      <w:r>
        <w:t>Snowball, J. et al.</w:t>
      </w:r>
      <w:r w:rsidR="001F5AFD" w:rsidRPr="00245324">
        <w:t xml:space="preserve"> (2019)</w:t>
      </w:r>
      <w:r w:rsidR="00BC3B5C">
        <w:t>.</w:t>
      </w:r>
      <w:r w:rsidR="001F5AFD" w:rsidRPr="00245324">
        <w:t xml:space="preserve"> </w:t>
      </w:r>
      <w:r w:rsidR="001F5AFD" w:rsidRPr="0040736B">
        <w:rPr>
          <w:i/>
          <w:iCs/>
        </w:rPr>
        <w:t xml:space="preserve">The </w:t>
      </w:r>
      <w:r w:rsidRPr="0040736B">
        <w:rPr>
          <w:i/>
          <w:iCs/>
        </w:rPr>
        <w:t>o</w:t>
      </w:r>
      <w:r w:rsidR="001F5AFD" w:rsidRPr="0040736B">
        <w:rPr>
          <w:i/>
          <w:iCs/>
        </w:rPr>
        <w:t xml:space="preserve">verlaps between the digital and creative sectors: Innovation and </w:t>
      </w:r>
      <w:r w:rsidRPr="0040736B">
        <w:rPr>
          <w:i/>
          <w:iCs/>
        </w:rPr>
        <w:t>technology in the creative economy</w:t>
      </w:r>
      <w:r w:rsidR="001F5AFD" w:rsidRPr="0040736B">
        <w:rPr>
          <w:i/>
          <w:iCs/>
        </w:rPr>
        <w:t>.</w:t>
      </w:r>
      <w:r>
        <w:t xml:space="preserve"> South African Cultural Observatory (SACO).</w:t>
      </w:r>
    </w:p>
    <w:p w14:paraId="61973868" w14:textId="77777777" w:rsidR="00833451" w:rsidRDefault="00833451" w:rsidP="00833451">
      <w:r>
        <w:t xml:space="preserve">UNESCO. (2009). </w:t>
      </w:r>
      <w:r w:rsidRPr="00F836F7">
        <w:t>UNESCO Framework for Cultural Statistics</w:t>
      </w:r>
      <w:r>
        <w:t xml:space="preserve">. UNESCO, Montreal. Online [Available] </w:t>
      </w:r>
      <w:hyperlink r:id="rId81" w:tgtFrame="_blank" w:history="1">
        <w:r w:rsidRPr="00F836F7">
          <w:rPr>
            <w:rStyle w:val="Hyperlink"/>
          </w:rPr>
          <w:t>http://uis.unesco.org/sites/default/files/documents/unesco-framework-for-cultural-statistics-2009-en_0.pdf</w:t>
        </w:r>
      </w:hyperlink>
    </w:p>
    <w:p w14:paraId="7740C2F0" w14:textId="623078E2" w:rsidR="001F5AFD" w:rsidRDefault="001F5AFD" w:rsidP="0040736B">
      <w:pPr>
        <w:spacing w:line="259" w:lineRule="auto"/>
        <w:jc w:val="left"/>
      </w:pPr>
      <w:r>
        <w:t>United Nations et al. (2009)</w:t>
      </w:r>
      <w:r w:rsidR="00BC3B5C">
        <w:t>.</w:t>
      </w:r>
      <w:r>
        <w:t xml:space="preserve"> </w:t>
      </w:r>
      <w:r w:rsidRPr="0040736B">
        <w:rPr>
          <w:i/>
          <w:iCs/>
        </w:rPr>
        <w:t>System of national accounts 2008</w:t>
      </w:r>
      <w:r>
        <w:t>. New York: United Nations.</w:t>
      </w:r>
    </w:p>
    <w:p w14:paraId="10CCF546" w14:textId="39A78A9A" w:rsidR="00C967F6" w:rsidRDefault="004779C4" w:rsidP="006B6F1A">
      <w:r w:rsidRPr="004779C4">
        <w:rPr>
          <w:iCs/>
        </w:rPr>
        <w:t xml:space="preserve">Van der Linde, J. C., Snowball, J. and Jooste, T. (2020). Mapping the spatial distribution of public funding for arts, culture and heritage in South Africa: Mzansi’s Golden Economy and the Cultural and Creative Industries. </w:t>
      </w:r>
      <w:r w:rsidRPr="004779C4">
        <w:rPr>
          <w:i/>
          <w:iCs/>
        </w:rPr>
        <w:t xml:space="preserve">African Review of Economics and Finance </w:t>
      </w:r>
      <w:r w:rsidRPr="004779C4">
        <w:rPr>
          <w:iCs/>
        </w:rPr>
        <w:t>(</w:t>
      </w:r>
      <w:r w:rsidRPr="004779C4">
        <w:t>Special Edition: The Creative Economy)</w:t>
      </w:r>
      <w:r w:rsidRPr="004779C4">
        <w:rPr>
          <w:i/>
          <w:iCs/>
        </w:rPr>
        <w:t xml:space="preserve">. </w:t>
      </w:r>
      <w:r w:rsidRPr="004779C4">
        <w:rPr>
          <w:iCs/>
        </w:rPr>
        <w:t xml:space="preserve">12,2:110-132. </w:t>
      </w:r>
      <w:r w:rsidR="00C967F6">
        <w:br w:type="page"/>
      </w:r>
    </w:p>
    <w:p w14:paraId="2C3DA982" w14:textId="77777777" w:rsidR="006A659A" w:rsidRDefault="006A659A" w:rsidP="0040736B">
      <w:pPr>
        <w:pStyle w:val="Appendices"/>
        <w:ind w:left="357" w:hanging="357"/>
      </w:pPr>
      <w:bookmarkStart w:id="265" w:name="_Ref90194033"/>
      <w:bookmarkStart w:id="266" w:name="_Ref90194062"/>
      <w:bookmarkStart w:id="267" w:name="_Ref90194084"/>
      <w:bookmarkStart w:id="268" w:name="_Ref90194116"/>
      <w:bookmarkStart w:id="269" w:name="_Ref90194139"/>
      <w:bookmarkStart w:id="270" w:name="_Ref90194162"/>
      <w:bookmarkStart w:id="271" w:name="_Ref90194184"/>
      <w:bookmarkStart w:id="272" w:name="_Ref90194210"/>
      <w:bookmarkStart w:id="273" w:name="_Ref90194236"/>
      <w:bookmarkStart w:id="274" w:name="_Toc94111108"/>
      <w:r>
        <w:lastRenderedPageBreak/>
        <w:t>GVA Statistics by Province</w:t>
      </w:r>
      <w:bookmarkEnd w:id="265"/>
      <w:bookmarkEnd w:id="266"/>
      <w:bookmarkEnd w:id="267"/>
      <w:bookmarkEnd w:id="268"/>
      <w:bookmarkEnd w:id="269"/>
      <w:bookmarkEnd w:id="270"/>
      <w:bookmarkEnd w:id="271"/>
      <w:bookmarkEnd w:id="272"/>
      <w:bookmarkEnd w:id="273"/>
      <w:bookmarkEnd w:id="274"/>
    </w:p>
    <w:p w14:paraId="549CB292" w14:textId="3B1427AB" w:rsidR="006A659A" w:rsidRPr="0040736B" w:rsidRDefault="006A659A" w:rsidP="0040736B">
      <w:pPr>
        <w:spacing w:before="0" w:line="259" w:lineRule="auto"/>
        <w:rPr>
          <w:sz w:val="22"/>
          <w:szCs w:val="24"/>
        </w:rPr>
      </w:pPr>
      <w:r w:rsidRPr="0040736B">
        <w:rPr>
          <w:sz w:val="22"/>
          <w:szCs w:val="24"/>
        </w:rPr>
        <w:t xml:space="preserve">Table </w:t>
      </w:r>
      <w:r w:rsidR="00283B74" w:rsidRPr="0040736B">
        <w:rPr>
          <w:sz w:val="22"/>
          <w:szCs w:val="24"/>
        </w:rPr>
        <w:t>5</w:t>
      </w:r>
      <w:r w:rsidR="009E67E3">
        <w:rPr>
          <w:sz w:val="22"/>
          <w:szCs w:val="24"/>
        </w:rPr>
        <w:t>6</w:t>
      </w:r>
      <w:r w:rsidR="00283B74" w:rsidRPr="0040736B">
        <w:rPr>
          <w:sz w:val="22"/>
          <w:szCs w:val="24"/>
        </w:rPr>
        <w:t xml:space="preserve"> </w:t>
      </w:r>
      <w:r w:rsidRPr="0040736B">
        <w:rPr>
          <w:sz w:val="22"/>
          <w:szCs w:val="24"/>
        </w:rPr>
        <w:t xml:space="preserve">below gives the </w:t>
      </w:r>
      <w:r w:rsidR="00154ED9">
        <w:rPr>
          <w:sz w:val="22"/>
          <w:szCs w:val="24"/>
        </w:rPr>
        <w:t>y</w:t>
      </w:r>
      <w:r w:rsidR="00154ED9" w:rsidRPr="0040736B">
        <w:rPr>
          <w:sz w:val="22"/>
          <w:szCs w:val="24"/>
        </w:rPr>
        <w:t>ear</w:t>
      </w:r>
      <w:r w:rsidRPr="0040736B">
        <w:rPr>
          <w:sz w:val="22"/>
          <w:szCs w:val="24"/>
        </w:rPr>
        <w:t>-</w:t>
      </w:r>
      <w:r w:rsidR="00154ED9">
        <w:rPr>
          <w:sz w:val="22"/>
          <w:szCs w:val="24"/>
        </w:rPr>
        <w:t>on-y</w:t>
      </w:r>
      <w:r w:rsidR="00154ED9" w:rsidRPr="0040736B">
        <w:rPr>
          <w:sz w:val="22"/>
          <w:szCs w:val="24"/>
        </w:rPr>
        <w:t xml:space="preserve">ear </w:t>
      </w:r>
      <w:r w:rsidRPr="0040736B">
        <w:rPr>
          <w:sz w:val="22"/>
          <w:szCs w:val="24"/>
        </w:rPr>
        <w:t>growth rates of each province’s GVA.</w:t>
      </w:r>
    </w:p>
    <w:p w14:paraId="1A7B7CC8" w14:textId="628ECAC9" w:rsidR="006A659A" w:rsidRDefault="006A659A" w:rsidP="00904501">
      <w:pPr>
        <w:pStyle w:val="Caption"/>
      </w:pPr>
      <w:bookmarkStart w:id="275" w:name="_Toc93293365"/>
      <w:r>
        <w:t xml:space="preserve">Table </w:t>
      </w:r>
      <w:fldSimple w:instr=" SEQ Table \* ARABIC ">
        <w:r w:rsidR="00C4686E">
          <w:rPr>
            <w:noProof/>
          </w:rPr>
          <w:t>5</w:t>
        </w:r>
        <w:r w:rsidR="00D54A5F">
          <w:rPr>
            <w:noProof/>
          </w:rPr>
          <w:t>6</w:t>
        </w:r>
      </w:fldSimple>
      <w:r w:rsidR="003F56D1">
        <w:rPr>
          <w:noProof/>
        </w:rPr>
        <w:t>:</w:t>
      </w:r>
      <w:r>
        <w:t xml:space="preserve"> Provincial economic growth rates</w:t>
      </w:r>
      <w:bookmarkEnd w:id="275"/>
    </w:p>
    <w:tbl>
      <w:tblPr>
        <w:tblStyle w:val="TableGrid1"/>
        <w:tblW w:w="7660" w:type="dxa"/>
        <w:tblLook w:val="04A0" w:firstRow="1" w:lastRow="0" w:firstColumn="1" w:lastColumn="0" w:noHBand="0" w:noVBand="1"/>
      </w:tblPr>
      <w:tblGrid>
        <w:gridCol w:w="2860"/>
        <w:gridCol w:w="960"/>
        <w:gridCol w:w="960"/>
        <w:gridCol w:w="960"/>
        <w:gridCol w:w="960"/>
        <w:gridCol w:w="960"/>
      </w:tblGrid>
      <w:tr w:rsidR="00975460" w:rsidRPr="00975460" w14:paraId="1C395D56" w14:textId="77777777" w:rsidTr="0040736B">
        <w:trPr>
          <w:trHeight w:val="295"/>
        </w:trPr>
        <w:tc>
          <w:tcPr>
            <w:tcW w:w="2860" w:type="dxa"/>
            <w:noWrap/>
            <w:hideMark/>
          </w:tcPr>
          <w:p w14:paraId="0E6ED429"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Growth Rates (GVA)</w:t>
            </w:r>
          </w:p>
        </w:tc>
        <w:tc>
          <w:tcPr>
            <w:tcW w:w="960" w:type="dxa"/>
            <w:noWrap/>
            <w:hideMark/>
          </w:tcPr>
          <w:p w14:paraId="4CCDD1A8" w14:textId="77777777" w:rsidR="006A659A" w:rsidRPr="00EF7372" w:rsidRDefault="006A659A" w:rsidP="0040736B">
            <w:pPr>
              <w:pStyle w:val="Table"/>
              <w:spacing w:before="60" w:after="60"/>
              <w:jc w:val="center"/>
              <w:rPr>
                <w:rFonts w:cs="Arial"/>
                <w:color w:val="000000" w:themeColor="text1"/>
                <w:szCs w:val="20"/>
              </w:rPr>
            </w:pPr>
            <w:r w:rsidRPr="00EF7372">
              <w:rPr>
                <w:rFonts w:cs="Arial"/>
                <w:color w:val="000000" w:themeColor="text1"/>
                <w:szCs w:val="20"/>
              </w:rPr>
              <w:t>2016</w:t>
            </w:r>
          </w:p>
        </w:tc>
        <w:tc>
          <w:tcPr>
            <w:tcW w:w="960" w:type="dxa"/>
            <w:noWrap/>
            <w:hideMark/>
          </w:tcPr>
          <w:p w14:paraId="0EF0ECAE" w14:textId="77777777" w:rsidR="006A659A" w:rsidRPr="00EF7372" w:rsidRDefault="006A659A" w:rsidP="0040736B">
            <w:pPr>
              <w:pStyle w:val="Table"/>
              <w:spacing w:before="60" w:after="60"/>
              <w:jc w:val="center"/>
              <w:rPr>
                <w:rFonts w:cs="Arial"/>
                <w:color w:val="000000" w:themeColor="text1"/>
                <w:szCs w:val="20"/>
              </w:rPr>
            </w:pPr>
            <w:r w:rsidRPr="00EF7372">
              <w:rPr>
                <w:rFonts w:cs="Arial"/>
                <w:color w:val="000000" w:themeColor="text1"/>
                <w:szCs w:val="20"/>
              </w:rPr>
              <w:t>2017</w:t>
            </w:r>
          </w:p>
        </w:tc>
        <w:tc>
          <w:tcPr>
            <w:tcW w:w="960" w:type="dxa"/>
            <w:noWrap/>
            <w:hideMark/>
          </w:tcPr>
          <w:p w14:paraId="4BB49019" w14:textId="77777777" w:rsidR="006A659A" w:rsidRPr="00EF7372" w:rsidRDefault="006A659A" w:rsidP="0040736B">
            <w:pPr>
              <w:pStyle w:val="Table"/>
              <w:spacing w:before="60" w:after="60"/>
              <w:jc w:val="center"/>
              <w:rPr>
                <w:rFonts w:cs="Arial"/>
                <w:color w:val="000000" w:themeColor="text1"/>
                <w:szCs w:val="20"/>
              </w:rPr>
            </w:pPr>
            <w:r w:rsidRPr="00EF7372">
              <w:rPr>
                <w:rFonts w:cs="Arial"/>
                <w:color w:val="000000" w:themeColor="text1"/>
                <w:szCs w:val="20"/>
              </w:rPr>
              <w:t>2018</w:t>
            </w:r>
          </w:p>
        </w:tc>
        <w:tc>
          <w:tcPr>
            <w:tcW w:w="960" w:type="dxa"/>
            <w:noWrap/>
            <w:hideMark/>
          </w:tcPr>
          <w:p w14:paraId="6908F475" w14:textId="77777777" w:rsidR="006A659A" w:rsidRPr="00EF7372" w:rsidRDefault="006A659A" w:rsidP="0040736B">
            <w:pPr>
              <w:pStyle w:val="Table"/>
              <w:spacing w:before="60" w:after="60"/>
              <w:jc w:val="center"/>
              <w:rPr>
                <w:rFonts w:cs="Arial"/>
                <w:color w:val="000000" w:themeColor="text1"/>
                <w:szCs w:val="20"/>
              </w:rPr>
            </w:pPr>
            <w:r w:rsidRPr="00EF7372">
              <w:rPr>
                <w:rFonts w:cs="Arial"/>
                <w:color w:val="000000" w:themeColor="text1"/>
                <w:szCs w:val="20"/>
              </w:rPr>
              <w:t>2019</w:t>
            </w:r>
          </w:p>
        </w:tc>
        <w:tc>
          <w:tcPr>
            <w:tcW w:w="960" w:type="dxa"/>
            <w:noWrap/>
            <w:hideMark/>
          </w:tcPr>
          <w:p w14:paraId="1797237E" w14:textId="77777777" w:rsidR="006A659A" w:rsidRPr="00EF7372" w:rsidRDefault="006A659A" w:rsidP="0040736B">
            <w:pPr>
              <w:pStyle w:val="Table"/>
              <w:spacing w:before="60" w:after="60"/>
              <w:jc w:val="center"/>
              <w:rPr>
                <w:rFonts w:cs="Arial"/>
                <w:color w:val="000000" w:themeColor="text1"/>
                <w:szCs w:val="20"/>
              </w:rPr>
            </w:pPr>
            <w:r w:rsidRPr="00EF7372">
              <w:rPr>
                <w:rFonts w:cs="Arial"/>
                <w:color w:val="000000" w:themeColor="text1"/>
                <w:szCs w:val="20"/>
              </w:rPr>
              <w:t>2020</w:t>
            </w:r>
          </w:p>
        </w:tc>
      </w:tr>
      <w:tr w:rsidR="00975460" w:rsidRPr="00975460" w14:paraId="01679B05" w14:textId="77777777" w:rsidTr="0040736B">
        <w:trPr>
          <w:trHeight w:val="295"/>
        </w:trPr>
        <w:tc>
          <w:tcPr>
            <w:tcW w:w="2860" w:type="dxa"/>
            <w:noWrap/>
            <w:hideMark/>
          </w:tcPr>
          <w:p w14:paraId="5FBE676F"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Gauteng</w:t>
            </w:r>
          </w:p>
        </w:tc>
        <w:tc>
          <w:tcPr>
            <w:tcW w:w="960" w:type="dxa"/>
            <w:noWrap/>
            <w:tcMar>
              <w:right w:w="227" w:type="dxa"/>
            </w:tcMar>
            <w:hideMark/>
          </w:tcPr>
          <w:p w14:paraId="2692FA32" w14:textId="77777777" w:rsidR="006A659A" w:rsidRPr="0040736B" w:rsidRDefault="006A659A" w:rsidP="0040736B">
            <w:pPr>
              <w:pStyle w:val="tablenumber"/>
              <w:spacing w:before="60" w:after="60"/>
              <w:rPr>
                <w:rFonts w:cs="Arial"/>
                <w:sz w:val="20"/>
                <w:szCs w:val="20"/>
              </w:rPr>
            </w:pPr>
            <w:r w:rsidRPr="0040736B">
              <w:rPr>
                <w:rFonts w:cs="Arial"/>
                <w:sz w:val="20"/>
                <w:szCs w:val="20"/>
              </w:rPr>
              <w:t>1.2%</w:t>
            </w:r>
          </w:p>
        </w:tc>
        <w:tc>
          <w:tcPr>
            <w:tcW w:w="960" w:type="dxa"/>
            <w:noWrap/>
            <w:tcMar>
              <w:right w:w="227" w:type="dxa"/>
            </w:tcMar>
            <w:hideMark/>
          </w:tcPr>
          <w:p w14:paraId="6F952714" w14:textId="77777777" w:rsidR="006A659A" w:rsidRPr="0040736B" w:rsidRDefault="006A659A" w:rsidP="0040736B">
            <w:pPr>
              <w:pStyle w:val="tablenumber"/>
              <w:spacing w:before="60" w:after="60"/>
              <w:rPr>
                <w:rFonts w:cs="Arial"/>
                <w:sz w:val="20"/>
                <w:szCs w:val="20"/>
              </w:rPr>
            </w:pPr>
            <w:r w:rsidRPr="0040736B">
              <w:rPr>
                <w:rFonts w:cs="Arial"/>
                <w:sz w:val="20"/>
                <w:szCs w:val="20"/>
              </w:rPr>
              <w:t>1.0%</w:t>
            </w:r>
          </w:p>
        </w:tc>
        <w:tc>
          <w:tcPr>
            <w:tcW w:w="960" w:type="dxa"/>
            <w:noWrap/>
            <w:tcMar>
              <w:right w:w="227" w:type="dxa"/>
            </w:tcMar>
            <w:hideMark/>
          </w:tcPr>
          <w:p w14:paraId="48091F14" w14:textId="77777777" w:rsidR="006A659A" w:rsidRPr="0040736B" w:rsidRDefault="006A659A" w:rsidP="0040736B">
            <w:pPr>
              <w:pStyle w:val="tablenumber"/>
              <w:spacing w:before="60" w:after="60"/>
              <w:rPr>
                <w:rFonts w:cs="Arial"/>
                <w:sz w:val="20"/>
                <w:szCs w:val="20"/>
              </w:rPr>
            </w:pPr>
            <w:r w:rsidRPr="0040736B">
              <w:rPr>
                <w:rFonts w:cs="Arial"/>
                <w:sz w:val="20"/>
                <w:szCs w:val="20"/>
              </w:rPr>
              <w:t>1.8%</w:t>
            </w:r>
          </w:p>
        </w:tc>
        <w:tc>
          <w:tcPr>
            <w:tcW w:w="960" w:type="dxa"/>
            <w:noWrap/>
            <w:tcMar>
              <w:right w:w="227" w:type="dxa"/>
            </w:tcMar>
            <w:hideMark/>
          </w:tcPr>
          <w:p w14:paraId="20FA2300" w14:textId="77777777" w:rsidR="006A659A" w:rsidRPr="0040736B" w:rsidRDefault="006A659A" w:rsidP="0040736B">
            <w:pPr>
              <w:pStyle w:val="tablenumber"/>
              <w:spacing w:before="60" w:after="60"/>
              <w:rPr>
                <w:rFonts w:cs="Arial"/>
                <w:sz w:val="20"/>
                <w:szCs w:val="20"/>
              </w:rPr>
            </w:pPr>
            <w:r w:rsidRPr="0040736B">
              <w:rPr>
                <w:rFonts w:cs="Arial"/>
                <w:sz w:val="20"/>
                <w:szCs w:val="20"/>
              </w:rPr>
              <w:t>0.5%</w:t>
            </w:r>
          </w:p>
        </w:tc>
        <w:tc>
          <w:tcPr>
            <w:tcW w:w="960" w:type="dxa"/>
            <w:noWrap/>
            <w:tcMar>
              <w:right w:w="227" w:type="dxa"/>
            </w:tcMar>
            <w:hideMark/>
          </w:tcPr>
          <w:p w14:paraId="371D7D95" w14:textId="77777777" w:rsidR="006A659A" w:rsidRPr="0040736B" w:rsidRDefault="006A659A" w:rsidP="0040736B">
            <w:pPr>
              <w:pStyle w:val="tablenumber"/>
              <w:spacing w:before="60" w:after="60"/>
              <w:rPr>
                <w:rFonts w:cs="Arial"/>
                <w:sz w:val="20"/>
                <w:szCs w:val="20"/>
              </w:rPr>
            </w:pPr>
            <w:r w:rsidRPr="0040736B">
              <w:rPr>
                <w:rFonts w:cs="Arial"/>
                <w:sz w:val="20"/>
                <w:szCs w:val="20"/>
              </w:rPr>
              <w:t>-7.1%</w:t>
            </w:r>
          </w:p>
        </w:tc>
      </w:tr>
      <w:tr w:rsidR="00975460" w:rsidRPr="00975460" w14:paraId="7BB9D7A9" w14:textId="77777777" w:rsidTr="0040736B">
        <w:trPr>
          <w:trHeight w:val="295"/>
        </w:trPr>
        <w:tc>
          <w:tcPr>
            <w:tcW w:w="2860" w:type="dxa"/>
            <w:noWrap/>
            <w:hideMark/>
          </w:tcPr>
          <w:p w14:paraId="7EB2B2C7"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Western Cape</w:t>
            </w:r>
          </w:p>
        </w:tc>
        <w:tc>
          <w:tcPr>
            <w:tcW w:w="960" w:type="dxa"/>
            <w:noWrap/>
            <w:tcMar>
              <w:right w:w="227" w:type="dxa"/>
            </w:tcMar>
            <w:hideMark/>
          </w:tcPr>
          <w:p w14:paraId="288183B1" w14:textId="77777777" w:rsidR="006A659A" w:rsidRPr="0040736B" w:rsidRDefault="006A659A" w:rsidP="0040736B">
            <w:pPr>
              <w:pStyle w:val="tablenumber"/>
              <w:spacing w:before="60" w:after="60"/>
              <w:rPr>
                <w:rFonts w:cs="Arial"/>
                <w:sz w:val="20"/>
                <w:szCs w:val="20"/>
              </w:rPr>
            </w:pPr>
            <w:r w:rsidRPr="0040736B">
              <w:rPr>
                <w:rFonts w:cs="Arial"/>
                <w:sz w:val="20"/>
                <w:szCs w:val="20"/>
              </w:rPr>
              <w:t>1.1%</w:t>
            </w:r>
          </w:p>
        </w:tc>
        <w:tc>
          <w:tcPr>
            <w:tcW w:w="960" w:type="dxa"/>
            <w:noWrap/>
            <w:tcMar>
              <w:right w:w="227" w:type="dxa"/>
            </w:tcMar>
            <w:hideMark/>
          </w:tcPr>
          <w:p w14:paraId="0BA5E503" w14:textId="77777777" w:rsidR="006A659A" w:rsidRPr="0040736B" w:rsidRDefault="006A659A" w:rsidP="0040736B">
            <w:pPr>
              <w:pStyle w:val="tablenumber"/>
              <w:spacing w:before="60" w:after="60"/>
              <w:rPr>
                <w:rFonts w:cs="Arial"/>
                <w:sz w:val="20"/>
                <w:szCs w:val="20"/>
              </w:rPr>
            </w:pPr>
            <w:r w:rsidRPr="0040736B">
              <w:rPr>
                <w:rFonts w:cs="Arial"/>
                <w:sz w:val="20"/>
                <w:szCs w:val="20"/>
              </w:rPr>
              <w:t>1.1%</w:t>
            </w:r>
          </w:p>
        </w:tc>
        <w:tc>
          <w:tcPr>
            <w:tcW w:w="960" w:type="dxa"/>
            <w:noWrap/>
            <w:tcMar>
              <w:right w:w="227" w:type="dxa"/>
            </w:tcMar>
            <w:hideMark/>
          </w:tcPr>
          <w:p w14:paraId="764F510B" w14:textId="77777777" w:rsidR="006A659A" w:rsidRPr="0040736B" w:rsidRDefault="006A659A" w:rsidP="0040736B">
            <w:pPr>
              <w:pStyle w:val="tablenumber"/>
              <w:spacing w:before="60" w:after="60"/>
              <w:rPr>
                <w:rFonts w:cs="Arial"/>
                <w:sz w:val="20"/>
                <w:szCs w:val="20"/>
              </w:rPr>
            </w:pPr>
            <w:r w:rsidRPr="0040736B">
              <w:rPr>
                <w:rFonts w:cs="Arial"/>
                <w:sz w:val="20"/>
                <w:szCs w:val="20"/>
              </w:rPr>
              <w:t>1.6%</w:t>
            </w:r>
          </w:p>
        </w:tc>
        <w:tc>
          <w:tcPr>
            <w:tcW w:w="960" w:type="dxa"/>
            <w:noWrap/>
            <w:tcMar>
              <w:right w:w="227" w:type="dxa"/>
            </w:tcMar>
            <w:hideMark/>
          </w:tcPr>
          <w:p w14:paraId="5BE51299" w14:textId="77777777" w:rsidR="006A659A" w:rsidRPr="0040736B" w:rsidRDefault="006A659A" w:rsidP="0040736B">
            <w:pPr>
              <w:pStyle w:val="tablenumber"/>
              <w:spacing w:before="60" w:after="60"/>
              <w:rPr>
                <w:rFonts w:cs="Arial"/>
                <w:sz w:val="20"/>
                <w:szCs w:val="20"/>
              </w:rPr>
            </w:pPr>
            <w:r w:rsidRPr="0040736B">
              <w:rPr>
                <w:rFonts w:cs="Arial"/>
                <w:sz w:val="20"/>
                <w:szCs w:val="20"/>
              </w:rPr>
              <w:t>0.2%</w:t>
            </w:r>
          </w:p>
        </w:tc>
        <w:tc>
          <w:tcPr>
            <w:tcW w:w="960" w:type="dxa"/>
            <w:noWrap/>
            <w:tcMar>
              <w:right w:w="227" w:type="dxa"/>
            </w:tcMar>
            <w:hideMark/>
          </w:tcPr>
          <w:p w14:paraId="7E075E4E" w14:textId="77777777" w:rsidR="006A659A" w:rsidRPr="0040736B" w:rsidRDefault="006A659A" w:rsidP="0040736B">
            <w:pPr>
              <w:pStyle w:val="tablenumber"/>
              <w:spacing w:before="60" w:after="60"/>
              <w:rPr>
                <w:rFonts w:cs="Arial"/>
                <w:sz w:val="20"/>
                <w:szCs w:val="20"/>
              </w:rPr>
            </w:pPr>
            <w:r w:rsidRPr="0040736B">
              <w:rPr>
                <w:rFonts w:cs="Arial"/>
                <w:sz w:val="20"/>
                <w:szCs w:val="20"/>
              </w:rPr>
              <w:t>-5.9%</w:t>
            </w:r>
          </w:p>
        </w:tc>
      </w:tr>
      <w:tr w:rsidR="00975460" w:rsidRPr="00975460" w14:paraId="5CDE41C9" w14:textId="77777777" w:rsidTr="0040736B">
        <w:trPr>
          <w:trHeight w:val="295"/>
        </w:trPr>
        <w:tc>
          <w:tcPr>
            <w:tcW w:w="2860" w:type="dxa"/>
            <w:noWrap/>
            <w:hideMark/>
          </w:tcPr>
          <w:p w14:paraId="23935C04"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South Africa</w:t>
            </w:r>
          </w:p>
        </w:tc>
        <w:tc>
          <w:tcPr>
            <w:tcW w:w="960" w:type="dxa"/>
            <w:noWrap/>
            <w:tcMar>
              <w:right w:w="227" w:type="dxa"/>
            </w:tcMar>
            <w:hideMark/>
          </w:tcPr>
          <w:p w14:paraId="673DD566" w14:textId="77777777" w:rsidR="006A659A" w:rsidRPr="0040736B" w:rsidRDefault="006A659A" w:rsidP="0040736B">
            <w:pPr>
              <w:pStyle w:val="tablenumber"/>
              <w:spacing w:before="60" w:after="60"/>
              <w:rPr>
                <w:rFonts w:cs="Arial"/>
                <w:sz w:val="20"/>
                <w:szCs w:val="20"/>
              </w:rPr>
            </w:pPr>
            <w:r w:rsidRPr="0040736B">
              <w:rPr>
                <w:rFonts w:cs="Arial"/>
                <w:sz w:val="20"/>
                <w:szCs w:val="20"/>
              </w:rPr>
              <w:t>0.7%</w:t>
            </w:r>
          </w:p>
        </w:tc>
        <w:tc>
          <w:tcPr>
            <w:tcW w:w="960" w:type="dxa"/>
            <w:noWrap/>
            <w:tcMar>
              <w:right w:w="227" w:type="dxa"/>
            </w:tcMar>
            <w:hideMark/>
          </w:tcPr>
          <w:p w14:paraId="4A30A2FD" w14:textId="77777777" w:rsidR="006A659A" w:rsidRPr="0040736B" w:rsidRDefault="006A659A" w:rsidP="0040736B">
            <w:pPr>
              <w:pStyle w:val="tablenumber"/>
              <w:spacing w:before="60" w:after="60"/>
              <w:rPr>
                <w:rFonts w:cs="Arial"/>
                <w:sz w:val="20"/>
                <w:szCs w:val="20"/>
              </w:rPr>
            </w:pPr>
            <w:r w:rsidRPr="0040736B">
              <w:rPr>
                <w:rFonts w:cs="Arial"/>
                <w:sz w:val="20"/>
                <w:szCs w:val="20"/>
              </w:rPr>
              <w:t>1.2%</w:t>
            </w:r>
          </w:p>
        </w:tc>
        <w:tc>
          <w:tcPr>
            <w:tcW w:w="960" w:type="dxa"/>
            <w:noWrap/>
            <w:tcMar>
              <w:right w:w="227" w:type="dxa"/>
            </w:tcMar>
            <w:hideMark/>
          </w:tcPr>
          <w:p w14:paraId="46E9A431" w14:textId="77777777" w:rsidR="006A659A" w:rsidRPr="0040736B" w:rsidRDefault="006A659A" w:rsidP="0040736B">
            <w:pPr>
              <w:pStyle w:val="tablenumber"/>
              <w:spacing w:before="60" w:after="60"/>
              <w:rPr>
                <w:rFonts w:cs="Arial"/>
                <w:sz w:val="20"/>
                <w:szCs w:val="20"/>
              </w:rPr>
            </w:pPr>
            <w:r w:rsidRPr="0040736B">
              <w:rPr>
                <w:rFonts w:cs="Arial"/>
                <w:sz w:val="20"/>
                <w:szCs w:val="20"/>
              </w:rPr>
              <w:t>1.5%</w:t>
            </w:r>
          </w:p>
        </w:tc>
        <w:tc>
          <w:tcPr>
            <w:tcW w:w="960" w:type="dxa"/>
            <w:noWrap/>
            <w:tcMar>
              <w:right w:w="227" w:type="dxa"/>
            </w:tcMar>
            <w:hideMark/>
          </w:tcPr>
          <w:p w14:paraId="0C4CD54E" w14:textId="77777777" w:rsidR="006A659A" w:rsidRPr="0040736B" w:rsidRDefault="006A659A" w:rsidP="0040736B">
            <w:pPr>
              <w:pStyle w:val="tablenumber"/>
              <w:spacing w:before="60" w:after="60"/>
              <w:rPr>
                <w:rFonts w:cs="Arial"/>
                <w:sz w:val="20"/>
                <w:szCs w:val="20"/>
              </w:rPr>
            </w:pPr>
            <w:r w:rsidRPr="0040736B">
              <w:rPr>
                <w:rFonts w:cs="Arial"/>
                <w:sz w:val="20"/>
                <w:szCs w:val="20"/>
              </w:rPr>
              <w:t>0.1%</w:t>
            </w:r>
          </w:p>
        </w:tc>
        <w:tc>
          <w:tcPr>
            <w:tcW w:w="960" w:type="dxa"/>
            <w:noWrap/>
            <w:tcMar>
              <w:right w:w="227" w:type="dxa"/>
            </w:tcMar>
            <w:hideMark/>
          </w:tcPr>
          <w:p w14:paraId="7A9FBB38" w14:textId="77777777" w:rsidR="006A659A" w:rsidRPr="0040736B" w:rsidRDefault="006A659A" w:rsidP="0040736B">
            <w:pPr>
              <w:pStyle w:val="tablenumber"/>
              <w:spacing w:before="60" w:after="60"/>
              <w:rPr>
                <w:rFonts w:cs="Arial"/>
                <w:sz w:val="20"/>
                <w:szCs w:val="20"/>
              </w:rPr>
            </w:pPr>
            <w:r w:rsidRPr="0040736B">
              <w:rPr>
                <w:rFonts w:cs="Arial"/>
                <w:sz w:val="20"/>
                <w:szCs w:val="20"/>
              </w:rPr>
              <w:t>-6.4%</w:t>
            </w:r>
          </w:p>
        </w:tc>
      </w:tr>
      <w:tr w:rsidR="00975460" w:rsidRPr="00975460" w14:paraId="3E9BA593" w14:textId="77777777" w:rsidTr="0040736B">
        <w:trPr>
          <w:trHeight w:val="295"/>
        </w:trPr>
        <w:tc>
          <w:tcPr>
            <w:tcW w:w="2860" w:type="dxa"/>
            <w:noWrap/>
            <w:hideMark/>
          </w:tcPr>
          <w:p w14:paraId="558EB255"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KwaZulu-Natal</w:t>
            </w:r>
          </w:p>
        </w:tc>
        <w:tc>
          <w:tcPr>
            <w:tcW w:w="960" w:type="dxa"/>
            <w:noWrap/>
            <w:tcMar>
              <w:right w:w="227" w:type="dxa"/>
            </w:tcMar>
            <w:hideMark/>
          </w:tcPr>
          <w:p w14:paraId="5E5C3973" w14:textId="77777777" w:rsidR="006A659A" w:rsidRPr="0040736B" w:rsidRDefault="006A659A" w:rsidP="0040736B">
            <w:pPr>
              <w:pStyle w:val="tablenumber"/>
              <w:spacing w:before="60" w:after="60"/>
              <w:rPr>
                <w:rFonts w:cs="Arial"/>
                <w:sz w:val="20"/>
                <w:szCs w:val="20"/>
              </w:rPr>
            </w:pPr>
            <w:r w:rsidRPr="0040736B">
              <w:rPr>
                <w:rFonts w:cs="Arial"/>
                <w:sz w:val="20"/>
                <w:szCs w:val="20"/>
              </w:rPr>
              <w:t>0.8%</w:t>
            </w:r>
          </w:p>
        </w:tc>
        <w:tc>
          <w:tcPr>
            <w:tcW w:w="960" w:type="dxa"/>
            <w:noWrap/>
            <w:tcMar>
              <w:right w:w="227" w:type="dxa"/>
            </w:tcMar>
            <w:hideMark/>
          </w:tcPr>
          <w:p w14:paraId="1314D110" w14:textId="77777777" w:rsidR="006A659A" w:rsidRPr="0040736B" w:rsidRDefault="006A659A" w:rsidP="0040736B">
            <w:pPr>
              <w:pStyle w:val="tablenumber"/>
              <w:spacing w:before="60" w:after="60"/>
              <w:rPr>
                <w:rFonts w:cs="Arial"/>
                <w:sz w:val="20"/>
                <w:szCs w:val="20"/>
              </w:rPr>
            </w:pPr>
            <w:r w:rsidRPr="0040736B">
              <w:rPr>
                <w:rFonts w:cs="Arial"/>
                <w:sz w:val="20"/>
                <w:szCs w:val="20"/>
              </w:rPr>
              <w:t>1.6%</w:t>
            </w:r>
          </w:p>
        </w:tc>
        <w:tc>
          <w:tcPr>
            <w:tcW w:w="960" w:type="dxa"/>
            <w:noWrap/>
            <w:tcMar>
              <w:right w:w="227" w:type="dxa"/>
            </w:tcMar>
            <w:hideMark/>
          </w:tcPr>
          <w:p w14:paraId="20A515F3" w14:textId="77777777" w:rsidR="006A659A" w:rsidRPr="0040736B" w:rsidRDefault="006A659A" w:rsidP="0040736B">
            <w:pPr>
              <w:pStyle w:val="tablenumber"/>
              <w:spacing w:before="60" w:after="60"/>
              <w:rPr>
                <w:rFonts w:cs="Arial"/>
                <w:sz w:val="20"/>
                <w:szCs w:val="20"/>
              </w:rPr>
            </w:pPr>
            <w:r w:rsidRPr="0040736B">
              <w:rPr>
                <w:rFonts w:cs="Arial"/>
                <w:sz w:val="20"/>
                <w:szCs w:val="20"/>
              </w:rPr>
              <w:t>1.5%</w:t>
            </w:r>
          </w:p>
        </w:tc>
        <w:tc>
          <w:tcPr>
            <w:tcW w:w="960" w:type="dxa"/>
            <w:noWrap/>
            <w:tcMar>
              <w:right w:w="227" w:type="dxa"/>
            </w:tcMar>
            <w:hideMark/>
          </w:tcPr>
          <w:p w14:paraId="7847DB86" w14:textId="77777777" w:rsidR="006A659A" w:rsidRPr="0040736B" w:rsidRDefault="006A659A" w:rsidP="0040736B">
            <w:pPr>
              <w:pStyle w:val="tablenumber"/>
              <w:spacing w:before="60" w:after="60"/>
              <w:rPr>
                <w:rFonts w:cs="Arial"/>
                <w:sz w:val="20"/>
                <w:szCs w:val="20"/>
              </w:rPr>
            </w:pPr>
            <w:r w:rsidRPr="0040736B">
              <w:rPr>
                <w:rFonts w:cs="Arial"/>
                <w:sz w:val="20"/>
                <w:szCs w:val="20"/>
              </w:rPr>
              <w:t>0.0%</w:t>
            </w:r>
          </w:p>
        </w:tc>
        <w:tc>
          <w:tcPr>
            <w:tcW w:w="960" w:type="dxa"/>
            <w:noWrap/>
            <w:tcMar>
              <w:right w:w="227" w:type="dxa"/>
            </w:tcMar>
            <w:hideMark/>
          </w:tcPr>
          <w:p w14:paraId="77BD921F" w14:textId="77777777" w:rsidR="006A659A" w:rsidRPr="0040736B" w:rsidRDefault="006A659A" w:rsidP="0040736B">
            <w:pPr>
              <w:pStyle w:val="tablenumber"/>
              <w:spacing w:before="60" w:after="60"/>
              <w:rPr>
                <w:rFonts w:cs="Arial"/>
                <w:sz w:val="20"/>
                <w:szCs w:val="20"/>
              </w:rPr>
            </w:pPr>
            <w:r w:rsidRPr="0040736B">
              <w:rPr>
                <w:rFonts w:cs="Arial"/>
                <w:sz w:val="20"/>
                <w:szCs w:val="20"/>
              </w:rPr>
              <w:t>-6.6%</w:t>
            </w:r>
          </w:p>
        </w:tc>
      </w:tr>
      <w:tr w:rsidR="00975460" w:rsidRPr="00975460" w14:paraId="269C9036" w14:textId="77777777" w:rsidTr="0040736B">
        <w:trPr>
          <w:trHeight w:val="295"/>
        </w:trPr>
        <w:tc>
          <w:tcPr>
            <w:tcW w:w="2860" w:type="dxa"/>
            <w:noWrap/>
            <w:hideMark/>
          </w:tcPr>
          <w:p w14:paraId="742BCB0C"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Limpopo</w:t>
            </w:r>
          </w:p>
        </w:tc>
        <w:tc>
          <w:tcPr>
            <w:tcW w:w="960" w:type="dxa"/>
            <w:noWrap/>
            <w:tcMar>
              <w:right w:w="227" w:type="dxa"/>
            </w:tcMar>
            <w:hideMark/>
          </w:tcPr>
          <w:p w14:paraId="4F19729C" w14:textId="77777777" w:rsidR="006A659A" w:rsidRPr="0040736B" w:rsidRDefault="006A659A" w:rsidP="0040736B">
            <w:pPr>
              <w:pStyle w:val="tablenumber"/>
              <w:spacing w:before="60" w:after="60"/>
              <w:rPr>
                <w:rFonts w:cs="Arial"/>
                <w:sz w:val="20"/>
                <w:szCs w:val="20"/>
              </w:rPr>
            </w:pPr>
            <w:r w:rsidRPr="0040736B">
              <w:rPr>
                <w:rFonts w:cs="Arial"/>
                <w:sz w:val="20"/>
                <w:szCs w:val="20"/>
              </w:rPr>
              <w:t>0.0%</w:t>
            </w:r>
          </w:p>
        </w:tc>
        <w:tc>
          <w:tcPr>
            <w:tcW w:w="960" w:type="dxa"/>
            <w:noWrap/>
            <w:tcMar>
              <w:right w:w="227" w:type="dxa"/>
            </w:tcMar>
            <w:hideMark/>
          </w:tcPr>
          <w:p w14:paraId="1E4EB034" w14:textId="77777777" w:rsidR="006A659A" w:rsidRPr="0040736B" w:rsidRDefault="006A659A" w:rsidP="0040736B">
            <w:pPr>
              <w:pStyle w:val="tablenumber"/>
              <w:spacing w:before="60" w:after="60"/>
              <w:rPr>
                <w:rFonts w:cs="Arial"/>
                <w:sz w:val="20"/>
                <w:szCs w:val="20"/>
              </w:rPr>
            </w:pPr>
            <w:r w:rsidRPr="0040736B">
              <w:rPr>
                <w:rFonts w:cs="Arial"/>
                <w:sz w:val="20"/>
                <w:szCs w:val="20"/>
              </w:rPr>
              <w:t>1.4%</w:t>
            </w:r>
          </w:p>
        </w:tc>
        <w:tc>
          <w:tcPr>
            <w:tcW w:w="960" w:type="dxa"/>
            <w:noWrap/>
            <w:tcMar>
              <w:right w:w="227" w:type="dxa"/>
            </w:tcMar>
            <w:hideMark/>
          </w:tcPr>
          <w:p w14:paraId="4BCA7316" w14:textId="77777777" w:rsidR="006A659A" w:rsidRPr="0040736B" w:rsidRDefault="006A659A" w:rsidP="0040736B">
            <w:pPr>
              <w:pStyle w:val="tablenumber"/>
              <w:spacing w:before="60" w:after="60"/>
              <w:rPr>
                <w:rFonts w:cs="Arial"/>
                <w:sz w:val="20"/>
                <w:szCs w:val="20"/>
              </w:rPr>
            </w:pPr>
            <w:r w:rsidRPr="0040736B">
              <w:rPr>
                <w:rFonts w:cs="Arial"/>
                <w:sz w:val="20"/>
                <w:szCs w:val="20"/>
              </w:rPr>
              <w:t>1.1%</w:t>
            </w:r>
          </w:p>
        </w:tc>
        <w:tc>
          <w:tcPr>
            <w:tcW w:w="960" w:type="dxa"/>
            <w:noWrap/>
            <w:tcMar>
              <w:right w:w="227" w:type="dxa"/>
            </w:tcMar>
            <w:hideMark/>
          </w:tcPr>
          <w:p w14:paraId="30ADF5AD" w14:textId="77777777" w:rsidR="006A659A" w:rsidRPr="0040736B" w:rsidRDefault="006A659A" w:rsidP="0040736B">
            <w:pPr>
              <w:pStyle w:val="tablenumber"/>
              <w:spacing w:before="60" w:after="60"/>
              <w:rPr>
                <w:rFonts w:cs="Arial"/>
                <w:sz w:val="20"/>
                <w:szCs w:val="20"/>
              </w:rPr>
            </w:pPr>
            <w:r w:rsidRPr="0040736B">
              <w:rPr>
                <w:rFonts w:cs="Arial"/>
                <w:sz w:val="20"/>
                <w:szCs w:val="20"/>
              </w:rPr>
              <w:t>-0.1%</w:t>
            </w:r>
          </w:p>
        </w:tc>
        <w:tc>
          <w:tcPr>
            <w:tcW w:w="960" w:type="dxa"/>
            <w:noWrap/>
            <w:tcMar>
              <w:right w:w="227" w:type="dxa"/>
            </w:tcMar>
            <w:hideMark/>
          </w:tcPr>
          <w:p w14:paraId="1CB6A9CB" w14:textId="77777777" w:rsidR="006A659A" w:rsidRPr="0040736B" w:rsidRDefault="006A659A" w:rsidP="0040736B">
            <w:pPr>
              <w:pStyle w:val="tablenumber"/>
              <w:spacing w:before="60" w:after="60"/>
              <w:rPr>
                <w:rFonts w:cs="Arial"/>
                <w:sz w:val="20"/>
                <w:szCs w:val="20"/>
              </w:rPr>
            </w:pPr>
            <w:r w:rsidRPr="0040736B">
              <w:rPr>
                <w:rFonts w:cs="Arial"/>
                <w:sz w:val="20"/>
                <w:szCs w:val="20"/>
              </w:rPr>
              <w:t>-5.4%</w:t>
            </w:r>
          </w:p>
        </w:tc>
      </w:tr>
      <w:tr w:rsidR="00975460" w:rsidRPr="00975460" w14:paraId="78E0B0C6" w14:textId="77777777" w:rsidTr="0040736B">
        <w:trPr>
          <w:trHeight w:val="295"/>
        </w:trPr>
        <w:tc>
          <w:tcPr>
            <w:tcW w:w="2860" w:type="dxa"/>
            <w:noWrap/>
            <w:hideMark/>
          </w:tcPr>
          <w:p w14:paraId="5F553BAF"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Eastern Cape</w:t>
            </w:r>
          </w:p>
        </w:tc>
        <w:tc>
          <w:tcPr>
            <w:tcW w:w="960" w:type="dxa"/>
            <w:noWrap/>
            <w:tcMar>
              <w:right w:w="227" w:type="dxa"/>
            </w:tcMar>
            <w:hideMark/>
          </w:tcPr>
          <w:p w14:paraId="63DFA122" w14:textId="77777777" w:rsidR="006A659A" w:rsidRPr="0040736B" w:rsidRDefault="006A659A" w:rsidP="0040736B">
            <w:pPr>
              <w:pStyle w:val="tablenumber"/>
              <w:spacing w:before="60" w:after="60"/>
              <w:rPr>
                <w:rFonts w:cs="Arial"/>
                <w:sz w:val="20"/>
                <w:szCs w:val="20"/>
              </w:rPr>
            </w:pPr>
            <w:r w:rsidRPr="0040736B">
              <w:rPr>
                <w:rFonts w:cs="Arial"/>
                <w:sz w:val="20"/>
                <w:szCs w:val="20"/>
              </w:rPr>
              <w:t>0.8%</w:t>
            </w:r>
          </w:p>
        </w:tc>
        <w:tc>
          <w:tcPr>
            <w:tcW w:w="960" w:type="dxa"/>
            <w:noWrap/>
            <w:tcMar>
              <w:right w:w="227" w:type="dxa"/>
            </w:tcMar>
            <w:hideMark/>
          </w:tcPr>
          <w:p w14:paraId="15357929" w14:textId="77777777" w:rsidR="006A659A" w:rsidRPr="0040736B" w:rsidRDefault="006A659A" w:rsidP="0040736B">
            <w:pPr>
              <w:pStyle w:val="tablenumber"/>
              <w:spacing w:before="60" w:after="60"/>
              <w:rPr>
                <w:rFonts w:cs="Arial"/>
                <w:sz w:val="20"/>
                <w:szCs w:val="20"/>
              </w:rPr>
            </w:pPr>
            <w:r w:rsidRPr="0040736B">
              <w:rPr>
                <w:rFonts w:cs="Arial"/>
                <w:sz w:val="20"/>
                <w:szCs w:val="20"/>
              </w:rPr>
              <w:t>0.5%</w:t>
            </w:r>
          </w:p>
        </w:tc>
        <w:tc>
          <w:tcPr>
            <w:tcW w:w="960" w:type="dxa"/>
            <w:noWrap/>
            <w:tcMar>
              <w:right w:w="227" w:type="dxa"/>
            </w:tcMar>
            <w:hideMark/>
          </w:tcPr>
          <w:p w14:paraId="3F75CB46" w14:textId="77777777" w:rsidR="006A659A" w:rsidRPr="0040736B" w:rsidRDefault="006A659A" w:rsidP="0040736B">
            <w:pPr>
              <w:pStyle w:val="tablenumber"/>
              <w:spacing w:before="60" w:after="60"/>
              <w:rPr>
                <w:rFonts w:cs="Arial"/>
                <w:sz w:val="20"/>
                <w:szCs w:val="20"/>
              </w:rPr>
            </w:pPr>
            <w:r w:rsidRPr="0040736B">
              <w:rPr>
                <w:rFonts w:cs="Arial"/>
                <w:sz w:val="20"/>
                <w:szCs w:val="20"/>
              </w:rPr>
              <w:t>1.0%</w:t>
            </w:r>
          </w:p>
        </w:tc>
        <w:tc>
          <w:tcPr>
            <w:tcW w:w="960" w:type="dxa"/>
            <w:noWrap/>
            <w:tcMar>
              <w:right w:w="227" w:type="dxa"/>
            </w:tcMar>
            <w:hideMark/>
          </w:tcPr>
          <w:p w14:paraId="25040ACF" w14:textId="77777777" w:rsidR="006A659A" w:rsidRPr="0040736B" w:rsidRDefault="006A659A" w:rsidP="0040736B">
            <w:pPr>
              <w:pStyle w:val="tablenumber"/>
              <w:spacing w:before="60" w:after="60"/>
              <w:rPr>
                <w:rFonts w:cs="Arial"/>
                <w:sz w:val="20"/>
                <w:szCs w:val="20"/>
              </w:rPr>
            </w:pPr>
            <w:r w:rsidRPr="0040736B">
              <w:rPr>
                <w:rFonts w:cs="Arial"/>
                <w:sz w:val="20"/>
                <w:szCs w:val="20"/>
              </w:rPr>
              <w:t>-0.1%</w:t>
            </w:r>
          </w:p>
        </w:tc>
        <w:tc>
          <w:tcPr>
            <w:tcW w:w="960" w:type="dxa"/>
            <w:noWrap/>
            <w:tcMar>
              <w:right w:w="227" w:type="dxa"/>
            </w:tcMar>
            <w:hideMark/>
          </w:tcPr>
          <w:p w14:paraId="271F5A87" w14:textId="77777777" w:rsidR="006A659A" w:rsidRPr="0040736B" w:rsidRDefault="006A659A" w:rsidP="0040736B">
            <w:pPr>
              <w:pStyle w:val="tablenumber"/>
              <w:spacing w:before="60" w:after="60"/>
              <w:rPr>
                <w:rFonts w:cs="Arial"/>
                <w:sz w:val="20"/>
                <w:szCs w:val="20"/>
              </w:rPr>
            </w:pPr>
            <w:r w:rsidRPr="0040736B">
              <w:rPr>
                <w:rFonts w:cs="Arial"/>
                <w:sz w:val="20"/>
                <w:szCs w:val="20"/>
              </w:rPr>
              <w:t>-5.6%</w:t>
            </w:r>
          </w:p>
        </w:tc>
      </w:tr>
      <w:tr w:rsidR="00975460" w:rsidRPr="00975460" w14:paraId="0E163A9D" w14:textId="77777777" w:rsidTr="0040736B">
        <w:trPr>
          <w:trHeight w:val="295"/>
        </w:trPr>
        <w:tc>
          <w:tcPr>
            <w:tcW w:w="2860" w:type="dxa"/>
            <w:noWrap/>
            <w:hideMark/>
          </w:tcPr>
          <w:p w14:paraId="5EEAA3EC"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North West</w:t>
            </w:r>
          </w:p>
        </w:tc>
        <w:tc>
          <w:tcPr>
            <w:tcW w:w="960" w:type="dxa"/>
            <w:noWrap/>
            <w:tcMar>
              <w:right w:w="227" w:type="dxa"/>
            </w:tcMar>
            <w:hideMark/>
          </w:tcPr>
          <w:p w14:paraId="6A9F88A5" w14:textId="77777777" w:rsidR="006A659A" w:rsidRPr="0040736B" w:rsidRDefault="006A659A" w:rsidP="0040736B">
            <w:pPr>
              <w:pStyle w:val="tablenumber"/>
              <w:spacing w:before="60" w:after="60"/>
              <w:rPr>
                <w:rFonts w:cs="Arial"/>
                <w:sz w:val="20"/>
                <w:szCs w:val="20"/>
              </w:rPr>
            </w:pPr>
            <w:r w:rsidRPr="0040736B">
              <w:rPr>
                <w:rFonts w:cs="Arial"/>
                <w:sz w:val="20"/>
                <w:szCs w:val="20"/>
              </w:rPr>
              <w:t>-2.4%</w:t>
            </w:r>
          </w:p>
        </w:tc>
        <w:tc>
          <w:tcPr>
            <w:tcW w:w="960" w:type="dxa"/>
            <w:noWrap/>
            <w:tcMar>
              <w:right w:w="227" w:type="dxa"/>
            </w:tcMar>
            <w:hideMark/>
          </w:tcPr>
          <w:p w14:paraId="054A2213" w14:textId="77777777" w:rsidR="006A659A" w:rsidRPr="0040736B" w:rsidRDefault="006A659A" w:rsidP="0040736B">
            <w:pPr>
              <w:pStyle w:val="tablenumber"/>
              <w:spacing w:before="60" w:after="60"/>
              <w:rPr>
                <w:rFonts w:cs="Arial"/>
                <w:sz w:val="20"/>
                <w:szCs w:val="20"/>
              </w:rPr>
            </w:pPr>
            <w:r w:rsidRPr="0040736B">
              <w:rPr>
                <w:rFonts w:cs="Arial"/>
                <w:sz w:val="20"/>
                <w:szCs w:val="20"/>
              </w:rPr>
              <w:t>1.3%</w:t>
            </w:r>
          </w:p>
        </w:tc>
        <w:tc>
          <w:tcPr>
            <w:tcW w:w="960" w:type="dxa"/>
            <w:noWrap/>
            <w:tcMar>
              <w:right w:w="227" w:type="dxa"/>
            </w:tcMar>
            <w:hideMark/>
          </w:tcPr>
          <w:p w14:paraId="0809D73F" w14:textId="77777777" w:rsidR="006A659A" w:rsidRPr="0040736B" w:rsidRDefault="006A659A" w:rsidP="0040736B">
            <w:pPr>
              <w:pStyle w:val="tablenumber"/>
              <w:spacing w:before="60" w:after="60"/>
              <w:rPr>
                <w:rFonts w:cs="Arial"/>
                <w:sz w:val="20"/>
                <w:szCs w:val="20"/>
              </w:rPr>
            </w:pPr>
            <w:r w:rsidRPr="0040736B">
              <w:rPr>
                <w:rFonts w:cs="Arial"/>
                <w:sz w:val="20"/>
                <w:szCs w:val="20"/>
              </w:rPr>
              <w:t>1.2%</w:t>
            </w:r>
          </w:p>
        </w:tc>
        <w:tc>
          <w:tcPr>
            <w:tcW w:w="960" w:type="dxa"/>
            <w:noWrap/>
            <w:tcMar>
              <w:right w:w="227" w:type="dxa"/>
            </w:tcMar>
            <w:hideMark/>
          </w:tcPr>
          <w:p w14:paraId="7C934308" w14:textId="77777777" w:rsidR="006A659A" w:rsidRPr="0040736B" w:rsidRDefault="006A659A" w:rsidP="0040736B">
            <w:pPr>
              <w:pStyle w:val="tablenumber"/>
              <w:spacing w:before="60" w:after="60"/>
              <w:rPr>
                <w:rFonts w:cs="Arial"/>
                <w:sz w:val="20"/>
                <w:szCs w:val="20"/>
              </w:rPr>
            </w:pPr>
            <w:r w:rsidRPr="0040736B">
              <w:rPr>
                <w:rFonts w:cs="Arial"/>
                <w:sz w:val="20"/>
                <w:szCs w:val="20"/>
              </w:rPr>
              <w:t>-0.3%</w:t>
            </w:r>
          </w:p>
        </w:tc>
        <w:tc>
          <w:tcPr>
            <w:tcW w:w="960" w:type="dxa"/>
            <w:noWrap/>
            <w:tcMar>
              <w:right w:w="227" w:type="dxa"/>
            </w:tcMar>
            <w:hideMark/>
          </w:tcPr>
          <w:p w14:paraId="387F7E1F" w14:textId="77777777" w:rsidR="006A659A" w:rsidRPr="0040736B" w:rsidRDefault="006A659A" w:rsidP="0040736B">
            <w:pPr>
              <w:pStyle w:val="tablenumber"/>
              <w:spacing w:before="60" w:after="60"/>
              <w:rPr>
                <w:rFonts w:cs="Arial"/>
                <w:sz w:val="20"/>
                <w:szCs w:val="20"/>
              </w:rPr>
            </w:pPr>
            <w:r w:rsidRPr="0040736B">
              <w:rPr>
                <w:rFonts w:cs="Arial"/>
                <w:sz w:val="20"/>
                <w:szCs w:val="20"/>
              </w:rPr>
              <w:t>-6.9%</w:t>
            </w:r>
          </w:p>
        </w:tc>
      </w:tr>
      <w:tr w:rsidR="00975460" w:rsidRPr="00975460" w14:paraId="0B844D4F" w14:textId="77777777" w:rsidTr="0040736B">
        <w:trPr>
          <w:trHeight w:val="295"/>
        </w:trPr>
        <w:tc>
          <w:tcPr>
            <w:tcW w:w="2860" w:type="dxa"/>
            <w:noWrap/>
            <w:hideMark/>
          </w:tcPr>
          <w:p w14:paraId="05D35A3A"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Free State</w:t>
            </w:r>
          </w:p>
        </w:tc>
        <w:tc>
          <w:tcPr>
            <w:tcW w:w="960" w:type="dxa"/>
            <w:noWrap/>
            <w:tcMar>
              <w:right w:w="227" w:type="dxa"/>
            </w:tcMar>
            <w:hideMark/>
          </w:tcPr>
          <w:p w14:paraId="18391799" w14:textId="77777777" w:rsidR="006A659A" w:rsidRPr="0040736B" w:rsidRDefault="006A659A" w:rsidP="0040736B">
            <w:pPr>
              <w:pStyle w:val="tablenumber"/>
              <w:spacing w:before="60" w:after="60"/>
              <w:rPr>
                <w:rFonts w:cs="Arial"/>
                <w:sz w:val="20"/>
                <w:szCs w:val="20"/>
              </w:rPr>
            </w:pPr>
            <w:r w:rsidRPr="0040736B">
              <w:rPr>
                <w:rFonts w:cs="Arial"/>
                <w:sz w:val="20"/>
                <w:szCs w:val="20"/>
              </w:rPr>
              <w:t>0.0%</w:t>
            </w:r>
          </w:p>
        </w:tc>
        <w:tc>
          <w:tcPr>
            <w:tcW w:w="960" w:type="dxa"/>
            <w:noWrap/>
            <w:tcMar>
              <w:right w:w="227" w:type="dxa"/>
            </w:tcMar>
            <w:hideMark/>
          </w:tcPr>
          <w:p w14:paraId="614B08B8" w14:textId="77777777" w:rsidR="006A659A" w:rsidRPr="0040736B" w:rsidRDefault="006A659A" w:rsidP="0040736B">
            <w:pPr>
              <w:pStyle w:val="tablenumber"/>
              <w:spacing w:before="60" w:after="60"/>
              <w:rPr>
                <w:rFonts w:cs="Arial"/>
                <w:sz w:val="20"/>
                <w:szCs w:val="20"/>
              </w:rPr>
            </w:pPr>
            <w:r w:rsidRPr="0040736B">
              <w:rPr>
                <w:rFonts w:cs="Arial"/>
                <w:sz w:val="20"/>
                <w:szCs w:val="20"/>
              </w:rPr>
              <w:t>1.1%</w:t>
            </w:r>
          </w:p>
        </w:tc>
        <w:tc>
          <w:tcPr>
            <w:tcW w:w="960" w:type="dxa"/>
            <w:noWrap/>
            <w:tcMar>
              <w:right w:w="227" w:type="dxa"/>
            </w:tcMar>
            <w:hideMark/>
          </w:tcPr>
          <w:p w14:paraId="169A6745" w14:textId="77777777" w:rsidR="006A659A" w:rsidRPr="0040736B" w:rsidRDefault="006A659A" w:rsidP="0040736B">
            <w:pPr>
              <w:pStyle w:val="tablenumber"/>
              <w:spacing w:before="60" w:after="60"/>
              <w:rPr>
                <w:rFonts w:cs="Arial"/>
                <w:sz w:val="20"/>
                <w:szCs w:val="20"/>
              </w:rPr>
            </w:pPr>
            <w:r w:rsidRPr="0040736B">
              <w:rPr>
                <w:rFonts w:cs="Arial"/>
                <w:sz w:val="20"/>
                <w:szCs w:val="20"/>
              </w:rPr>
              <w:t>0.8%</w:t>
            </w:r>
          </w:p>
        </w:tc>
        <w:tc>
          <w:tcPr>
            <w:tcW w:w="960" w:type="dxa"/>
            <w:noWrap/>
            <w:tcMar>
              <w:right w:w="227" w:type="dxa"/>
            </w:tcMar>
            <w:hideMark/>
          </w:tcPr>
          <w:p w14:paraId="3C786F2C" w14:textId="77777777" w:rsidR="006A659A" w:rsidRPr="0040736B" w:rsidRDefault="006A659A" w:rsidP="0040736B">
            <w:pPr>
              <w:pStyle w:val="tablenumber"/>
              <w:spacing w:before="60" w:after="60"/>
              <w:rPr>
                <w:rFonts w:cs="Arial"/>
                <w:sz w:val="20"/>
                <w:szCs w:val="20"/>
              </w:rPr>
            </w:pPr>
            <w:r w:rsidRPr="0040736B">
              <w:rPr>
                <w:rFonts w:cs="Arial"/>
                <w:sz w:val="20"/>
                <w:szCs w:val="20"/>
              </w:rPr>
              <w:t>-0.4%</w:t>
            </w:r>
          </w:p>
        </w:tc>
        <w:tc>
          <w:tcPr>
            <w:tcW w:w="960" w:type="dxa"/>
            <w:noWrap/>
            <w:tcMar>
              <w:right w:w="227" w:type="dxa"/>
            </w:tcMar>
            <w:hideMark/>
          </w:tcPr>
          <w:p w14:paraId="734DD228" w14:textId="77777777" w:rsidR="006A659A" w:rsidRPr="0040736B" w:rsidRDefault="006A659A" w:rsidP="0040736B">
            <w:pPr>
              <w:pStyle w:val="tablenumber"/>
              <w:spacing w:before="60" w:after="60"/>
              <w:rPr>
                <w:rFonts w:cs="Arial"/>
                <w:sz w:val="20"/>
                <w:szCs w:val="20"/>
              </w:rPr>
            </w:pPr>
            <w:r w:rsidRPr="0040736B">
              <w:rPr>
                <w:rFonts w:cs="Arial"/>
                <w:sz w:val="20"/>
                <w:szCs w:val="20"/>
              </w:rPr>
              <w:t>-6.3%</w:t>
            </w:r>
          </w:p>
        </w:tc>
      </w:tr>
      <w:tr w:rsidR="00975460" w:rsidRPr="00975460" w14:paraId="64C6DFCE" w14:textId="77777777" w:rsidTr="0040736B">
        <w:trPr>
          <w:trHeight w:val="295"/>
        </w:trPr>
        <w:tc>
          <w:tcPr>
            <w:tcW w:w="2860" w:type="dxa"/>
            <w:noWrap/>
            <w:hideMark/>
          </w:tcPr>
          <w:p w14:paraId="6D967E14"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Mpumalanga</w:t>
            </w:r>
          </w:p>
        </w:tc>
        <w:tc>
          <w:tcPr>
            <w:tcW w:w="960" w:type="dxa"/>
            <w:noWrap/>
            <w:tcMar>
              <w:right w:w="227" w:type="dxa"/>
            </w:tcMar>
            <w:hideMark/>
          </w:tcPr>
          <w:p w14:paraId="416FAFD0" w14:textId="77777777" w:rsidR="006A659A" w:rsidRPr="0040736B" w:rsidRDefault="006A659A" w:rsidP="0040736B">
            <w:pPr>
              <w:pStyle w:val="tablenumber"/>
              <w:spacing w:before="60" w:after="60"/>
              <w:rPr>
                <w:rFonts w:cs="Arial"/>
                <w:sz w:val="20"/>
                <w:szCs w:val="20"/>
              </w:rPr>
            </w:pPr>
            <w:r w:rsidRPr="0040736B">
              <w:rPr>
                <w:rFonts w:cs="Arial"/>
                <w:sz w:val="20"/>
                <w:szCs w:val="20"/>
              </w:rPr>
              <w:t>0.3%</w:t>
            </w:r>
          </w:p>
        </w:tc>
        <w:tc>
          <w:tcPr>
            <w:tcW w:w="960" w:type="dxa"/>
            <w:noWrap/>
            <w:tcMar>
              <w:right w:w="227" w:type="dxa"/>
            </w:tcMar>
            <w:hideMark/>
          </w:tcPr>
          <w:p w14:paraId="74B8A3CA" w14:textId="77777777" w:rsidR="006A659A" w:rsidRPr="0040736B" w:rsidRDefault="006A659A" w:rsidP="0040736B">
            <w:pPr>
              <w:pStyle w:val="tablenumber"/>
              <w:spacing w:before="60" w:after="60"/>
              <w:rPr>
                <w:rFonts w:cs="Arial"/>
                <w:sz w:val="20"/>
                <w:szCs w:val="20"/>
              </w:rPr>
            </w:pPr>
            <w:r w:rsidRPr="0040736B">
              <w:rPr>
                <w:rFonts w:cs="Arial"/>
                <w:sz w:val="20"/>
                <w:szCs w:val="20"/>
              </w:rPr>
              <w:t>1.2%</w:t>
            </w:r>
          </w:p>
        </w:tc>
        <w:tc>
          <w:tcPr>
            <w:tcW w:w="960" w:type="dxa"/>
            <w:noWrap/>
            <w:tcMar>
              <w:right w:w="227" w:type="dxa"/>
            </w:tcMar>
            <w:hideMark/>
          </w:tcPr>
          <w:p w14:paraId="6A70656E" w14:textId="77777777" w:rsidR="006A659A" w:rsidRPr="0040736B" w:rsidRDefault="006A659A" w:rsidP="0040736B">
            <w:pPr>
              <w:pStyle w:val="tablenumber"/>
              <w:spacing w:before="60" w:after="60"/>
              <w:rPr>
                <w:rFonts w:cs="Arial"/>
                <w:sz w:val="20"/>
                <w:szCs w:val="20"/>
              </w:rPr>
            </w:pPr>
            <w:r w:rsidRPr="0040736B">
              <w:rPr>
                <w:rFonts w:cs="Arial"/>
                <w:sz w:val="20"/>
                <w:szCs w:val="20"/>
              </w:rPr>
              <w:t>1.3%</w:t>
            </w:r>
          </w:p>
        </w:tc>
        <w:tc>
          <w:tcPr>
            <w:tcW w:w="960" w:type="dxa"/>
            <w:noWrap/>
            <w:tcMar>
              <w:right w:w="227" w:type="dxa"/>
            </w:tcMar>
            <w:hideMark/>
          </w:tcPr>
          <w:p w14:paraId="74F02046" w14:textId="77777777" w:rsidR="006A659A" w:rsidRPr="0040736B" w:rsidRDefault="006A659A" w:rsidP="0040736B">
            <w:pPr>
              <w:pStyle w:val="tablenumber"/>
              <w:spacing w:before="60" w:after="60"/>
              <w:rPr>
                <w:rFonts w:cs="Arial"/>
                <w:sz w:val="20"/>
                <w:szCs w:val="20"/>
              </w:rPr>
            </w:pPr>
            <w:r w:rsidRPr="0040736B">
              <w:rPr>
                <w:rFonts w:cs="Arial"/>
                <w:sz w:val="20"/>
                <w:szCs w:val="20"/>
              </w:rPr>
              <w:t>-0.4%</w:t>
            </w:r>
          </w:p>
        </w:tc>
        <w:tc>
          <w:tcPr>
            <w:tcW w:w="960" w:type="dxa"/>
            <w:noWrap/>
            <w:tcMar>
              <w:right w:w="227" w:type="dxa"/>
            </w:tcMar>
            <w:hideMark/>
          </w:tcPr>
          <w:p w14:paraId="3B130C2D" w14:textId="77777777" w:rsidR="006A659A" w:rsidRPr="0040736B" w:rsidRDefault="006A659A" w:rsidP="0040736B">
            <w:pPr>
              <w:pStyle w:val="tablenumber"/>
              <w:spacing w:before="60" w:after="60"/>
              <w:rPr>
                <w:rFonts w:cs="Arial"/>
                <w:sz w:val="20"/>
                <w:szCs w:val="20"/>
              </w:rPr>
            </w:pPr>
            <w:r w:rsidRPr="0040736B">
              <w:rPr>
                <w:rFonts w:cs="Arial"/>
                <w:sz w:val="20"/>
                <w:szCs w:val="20"/>
              </w:rPr>
              <w:t>-6.3%</w:t>
            </w:r>
          </w:p>
        </w:tc>
      </w:tr>
      <w:tr w:rsidR="00975460" w:rsidRPr="00975460" w14:paraId="0AF54A44" w14:textId="77777777" w:rsidTr="0040736B">
        <w:trPr>
          <w:trHeight w:val="295"/>
        </w:trPr>
        <w:tc>
          <w:tcPr>
            <w:tcW w:w="2860" w:type="dxa"/>
            <w:noWrap/>
            <w:hideMark/>
          </w:tcPr>
          <w:p w14:paraId="3C84CA49" w14:textId="77777777" w:rsidR="006A659A" w:rsidRPr="00EF7372" w:rsidRDefault="006A659A" w:rsidP="0040736B">
            <w:pPr>
              <w:pStyle w:val="Table"/>
              <w:spacing w:before="60" w:after="60"/>
              <w:rPr>
                <w:rFonts w:cs="Arial"/>
                <w:color w:val="000000" w:themeColor="text1"/>
                <w:szCs w:val="20"/>
              </w:rPr>
            </w:pPr>
            <w:r w:rsidRPr="00EF7372">
              <w:rPr>
                <w:rFonts w:cs="Arial"/>
                <w:color w:val="000000" w:themeColor="text1"/>
                <w:szCs w:val="20"/>
              </w:rPr>
              <w:t>Northern Cape</w:t>
            </w:r>
          </w:p>
        </w:tc>
        <w:tc>
          <w:tcPr>
            <w:tcW w:w="960" w:type="dxa"/>
            <w:noWrap/>
            <w:tcMar>
              <w:right w:w="227" w:type="dxa"/>
            </w:tcMar>
            <w:hideMark/>
          </w:tcPr>
          <w:p w14:paraId="4D51344D" w14:textId="77777777" w:rsidR="006A659A" w:rsidRPr="0040736B" w:rsidRDefault="006A659A" w:rsidP="0040736B">
            <w:pPr>
              <w:pStyle w:val="tablenumber"/>
              <w:spacing w:before="60" w:after="60"/>
              <w:rPr>
                <w:rFonts w:cs="Arial"/>
                <w:sz w:val="20"/>
                <w:szCs w:val="20"/>
              </w:rPr>
            </w:pPr>
            <w:r w:rsidRPr="0040736B">
              <w:rPr>
                <w:rFonts w:cs="Arial"/>
                <w:sz w:val="20"/>
                <w:szCs w:val="20"/>
              </w:rPr>
              <w:t>-0.5%</w:t>
            </w:r>
          </w:p>
        </w:tc>
        <w:tc>
          <w:tcPr>
            <w:tcW w:w="960" w:type="dxa"/>
            <w:noWrap/>
            <w:tcMar>
              <w:right w:w="227" w:type="dxa"/>
            </w:tcMar>
            <w:hideMark/>
          </w:tcPr>
          <w:p w14:paraId="3F504963" w14:textId="77777777" w:rsidR="006A659A" w:rsidRPr="0040736B" w:rsidRDefault="006A659A" w:rsidP="0040736B">
            <w:pPr>
              <w:pStyle w:val="tablenumber"/>
              <w:spacing w:before="60" w:after="60"/>
              <w:rPr>
                <w:rFonts w:cs="Arial"/>
                <w:sz w:val="20"/>
                <w:szCs w:val="20"/>
              </w:rPr>
            </w:pPr>
            <w:r w:rsidRPr="0040736B">
              <w:rPr>
                <w:rFonts w:cs="Arial"/>
                <w:sz w:val="20"/>
                <w:szCs w:val="20"/>
              </w:rPr>
              <w:t>2.0%</w:t>
            </w:r>
          </w:p>
        </w:tc>
        <w:tc>
          <w:tcPr>
            <w:tcW w:w="960" w:type="dxa"/>
            <w:noWrap/>
            <w:tcMar>
              <w:right w:w="227" w:type="dxa"/>
            </w:tcMar>
            <w:hideMark/>
          </w:tcPr>
          <w:p w14:paraId="061C2586" w14:textId="77777777" w:rsidR="006A659A" w:rsidRPr="0040736B" w:rsidRDefault="006A659A" w:rsidP="0040736B">
            <w:pPr>
              <w:pStyle w:val="tablenumber"/>
              <w:spacing w:before="60" w:after="60"/>
              <w:rPr>
                <w:rFonts w:cs="Arial"/>
                <w:sz w:val="20"/>
                <w:szCs w:val="20"/>
              </w:rPr>
            </w:pPr>
            <w:r w:rsidRPr="0040736B">
              <w:rPr>
                <w:rFonts w:cs="Arial"/>
                <w:sz w:val="20"/>
                <w:szCs w:val="20"/>
              </w:rPr>
              <w:t>1.3%</w:t>
            </w:r>
          </w:p>
        </w:tc>
        <w:tc>
          <w:tcPr>
            <w:tcW w:w="960" w:type="dxa"/>
            <w:noWrap/>
            <w:tcMar>
              <w:right w:w="227" w:type="dxa"/>
            </w:tcMar>
            <w:hideMark/>
          </w:tcPr>
          <w:p w14:paraId="00D82EE5" w14:textId="77777777" w:rsidR="006A659A" w:rsidRPr="0040736B" w:rsidRDefault="006A659A" w:rsidP="0040736B">
            <w:pPr>
              <w:pStyle w:val="tablenumber"/>
              <w:spacing w:before="60" w:after="60"/>
              <w:rPr>
                <w:rFonts w:cs="Arial"/>
                <w:sz w:val="20"/>
                <w:szCs w:val="20"/>
              </w:rPr>
            </w:pPr>
            <w:r w:rsidRPr="0040736B">
              <w:rPr>
                <w:rFonts w:cs="Arial"/>
                <w:sz w:val="20"/>
                <w:szCs w:val="20"/>
              </w:rPr>
              <w:t>-0.5%</w:t>
            </w:r>
          </w:p>
        </w:tc>
        <w:tc>
          <w:tcPr>
            <w:tcW w:w="960" w:type="dxa"/>
            <w:noWrap/>
            <w:tcMar>
              <w:right w:w="227" w:type="dxa"/>
            </w:tcMar>
            <w:hideMark/>
          </w:tcPr>
          <w:p w14:paraId="008BB6ED" w14:textId="77777777" w:rsidR="006A659A" w:rsidRPr="0040736B" w:rsidRDefault="006A659A" w:rsidP="0040736B">
            <w:pPr>
              <w:pStyle w:val="tablenumber"/>
              <w:spacing w:before="60" w:after="60"/>
              <w:rPr>
                <w:rFonts w:cs="Arial"/>
                <w:sz w:val="20"/>
                <w:szCs w:val="20"/>
              </w:rPr>
            </w:pPr>
            <w:r w:rsidRPr="0040736B">
              <w:rPr>
                <w:rFonts w:cs="Arial"/>
                <w:sz w:val="20"/>
                <w:szCs w:val="20"/>
              </w:rPr>
              <w:t>-3.9%</w:t>
            </w:r>
          </w:p>
        </w:tc>
      </w:tr>
    </w:tbl>
    <w:p w14:paraId="7F2EB919" w14:textId="77777777" w:rsidR="006A659A" w:rsidRDefault="006A659A" w:rsidP="006A659A"/>
    <w:p w14:paraId="3E7FF3F5" w14:textId="73DD0989" w:rsidR="006A659A" w:rsidRPr="0040736B" w:rsidRDefault="006A659A" w:rsidP="0040736B">
      <w:pPr>
        <w:spacing w:line="259" w:lineRule="auto"/>
        <w:rPr>
          <w:sz w:val="22"/>
          <w:szCs w:val="24"/>
        </w:rPr>
      </w:pPr>
      <w:r w:rsidRPr="0040736B">
        <w:rPr>
          <w:sz w:val="22"/>
          <w:szCs w:val="24"/>
        </w:rPr>
        <w:t xml:space="preserve">The map below </w:t>
      </w:r>
      <w:r w:rsidR="00283B74" w:rsidRPr="0040736B">
        <w:rPr>
          <w:sz w:val="22"/>
          <w:szCs w:val="24"/>
        </w:rPr>
        <w:t>(Figure 6</w:t>
      </w:r>
      <w:r w:rsidR="00EA48F5">
        <w:rPr>
          <w:sz w:val="22"/>
          <w:szCs w:val="24"/>
        </w:rPr>
        <w:t>6</w:t>
      </w:r>
      <w:r w:rsidR="00283B74" w:rsidRPr="0040736B">
        <w:rPr>
          <w:sz w:val="22"/>
          <w:szCs w:val="24"/>
        </w:rPr>
        <w:t xml:space="preserve">) </w:t>
      </w:r>
      <w:r w:rsidRPr="0040736B">
        <w:rPr>
          <w:sz w:val="22"/>
          <w:szCs w:val="24"/>
        </w:rPr>
        <w:t>shows the relative size of each province</w:t>
      </w:r>
      <w:r w:rsidR="003F56D1" w:rsidRPr="0040736B">
        <w:rPr>
          <w:sz w:val="22"/>
          <w:szCs w:val="24"/>
        </w:rPr>
        <w:t>’</w:t>
      </w:r>
      <w:r w:rsidRPr="0040736B">
        <w:rPr>
          <w:sz w:val="22"/>
          <w:szCs w:val="24"/>
        </w:rPr>
        <w:t>s total GVA as a percentage of the South Africa’s GVA.</w:t>
      </w:r>
    </w:p>
    <w:p w14:paraId="4DBED2E6" w14:textId="77777777" w:rsidR="006A659A" w:rsidRDefault="006A659A" w:rsidP="006A659A">
      <w:pPr>
        <w:keepNext/>
      </w:pPr>
      <w:r w:rsidRPr="004E5B4E">
        <w:rPr>
          <w:noProof/>
          <w:lang w:eastAsia="en-ZA"/>
        </w:rPr>
        <w:drawing>
          <wp:inline distT="0" distB="0" distL="0" distR="0" wp14:anchorId="20E38570" wp14:editId="2BC08245">
            <wp:extent cx="4925028" cy="4223323"/>
            <wp:effectExtent l="0" t="0" r="0" b="6350"/>
            <wp:docPr id="226" name="Picture 22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Map&#10;&#10;Description automatically generated"/>
                    <pic:cNvPicPr/>
                  </pic:nvPicPr>
                  <pic:blipFill>
                    <a:blip r:embed="rId82"/>
                    <a:stretch>
                      <a:fillRect/>
                    </a:stretch>
                  </pic:blipFill>
                  <pic:spPr>
                    <a:xfrm>
                      <a:off x="0" y="0"/>
                      <a:ext cx="4960188" cy="4253473"/>
                    </a:xfrm>
                    <a:prstGeom prst="rect">
                      <a:avLst/>
                    </a:prstGeom>
                  </pic:spPr>
                </pic:pic>
              </a:graphicData>
            </a:graphic>
          </wp:inline>
        </w:drawing>
      </w:r>
    </w:p>
    <w:p w14:paraId="2CAD93AD" w14:textId="53E9FB79" w:rsidR="006A659A" w:rsidRDefault="006A659A" w:rsidP="00904501">
      <w:pPr>
        <w:pStyle w:val="Caption"/>
      </w:pPr>
      <w:bookmarkStart w:id="276" w:name="_Toc92691528"/>
      <w:r>
        <w:t xml:space="preserve">Figure </w:t>
      </w:r>
      <w:fldSimple w:instr=" SEQ Figure \* ARABIC ">
        <w:r w:rsidR="00C4686E">
          <w:rPr>
            <w:noProof/>
          </w:rPr>
          <w:t>6</w:t>
        </w:r>
        <w:r w:rsidR="00EA48F5">
          <w:rPr>
            <w:noProof/>
          </w:rPr>
          <w:t>6</w:t>
        </w:r>
      </w:fldSimple>
      <w:r w:rsidR="003F56D1">
        <w:rPr>
          <w:noProof/>
        </w:rPr>
        <w:t>:</w:t>
      </w:r>
      <w:r>
        <w:t xml:space="preserve"> Percentage contribution to GVA per province in 2020</w:t>
      </w:r>
      <w:bookmarkEnd w:id="276"/>
    </w:p>
    <w:p w14:paraId="1A0730B0" w14:textId="62037484" w:rsidR="006A659A" w:rsidRDefault="006A659A" w:rsidP="006A659A"/>
    <w:p w14:paraId="0A082261" w14:textId="77777777" w:rsidR="000E198F" w:rsidRPr="0087364C" w:rsidRDefault="000E198F" w:rsidP="000E198F"/>
    <w:p w14:paraId="751BA0D4" w14:textId="77777777" w:rsidR="000E198F" w:rsidRDefault="000E198F" w:rsidP="007C249C">
      <w:pPr>
        <w:keepNext/>
      </w:pPr>
      <w:r>
        <w:rPr>
          <w:noProof/>
          <w:lang w:eastAsia="en-ZA"/>
        </w:rPr>
        <w:drawing>
          <wp:inline distT="0" distB="0" distL="0" distR="0" wp14:anchorId="536DD4DF" wp14:editId="71A6AF88">
            <wp:extent cx="5962650" cy="7134225"/>
            <wp:effectExtent l="0" t="0" r="0" b="9525"/>
            <wp:docPr id="227" name="Chart 227">
              <a:extLst xmlns:a="http://schemas.openxmlformats.org/drawingml/2006/main">
                <a:ext uri="{FF2B5EF4-FFF2-40B4-BE49-F238E27FC236}">
                  <a16:creationId xmlns:a16="http://schemas.microsoft.com/office/drawing/2014/main" id="{635739B0-E9D9-4AB6-9CA4-F83E3BA484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3FF5CAB2" w14:textId="784CB863" w:rsidR="000E198F" w:rsidRPr="007216F3" w:rsidRDefault="000E198F" w:rsidP="00904501">
      <w:pPr>
        <w:pStyle w:val="Caption"/>
      </w:pPr>
      <w:bookmarkStart w:id="277" w:name="_Toc92691529"/>
      <w:r>
        <w:t xml:space="preserve">Figure </w:t>
      </w:r>
      <w:fldSimple w:instr=" SEQ Figure \* ARABIC ">
        <w:r w:rsidR="00C4686E">
          <w:rPr>
            <w:noProof/>
          </w:rPr>
          <w:t>6</w:t>
        </w:r>
        <w:r w:rsidR="00EA48F5">
          <w:rPr>
            <w:noProof/>
          </w:rPr>
          <w:t>7</w:t>
        </w:r>
      </w:fldSimple>
      <w:r w:rsidR="00F105EF">
        <w:rPr>
          <w:noProof/>
        </w:rPr>
        <w:t>:</w:t>
      </w:r>
      <w:r w:rsidRPr="0087364C">
        <w:t xml:space="preserve"> </w:t>
      </w:r>
      <w:r w:rsidRPr="007216F3">
        <w:t>G</w:t>
      </w:r>
      <w:r>
        <w:t>VA</w:t>
      </w:r>
      <w:r w:rsidRPr="007216F3">
        <w:t xml:space="preserve"> at </w:t>
      </w:r>
      <w:r w:rsidR="00F105EF">
        <w:t>b</w:t>
      </w:r>
      <w:r w:rsidR="00F105EF" w:rsidRPr="007216F3">
        <w:t xml:space="preserve">asic </w:t>
      </w:r>
      <w:r w:rsidR="00F105EF">
        <w:t>p</w:t>
      </w:r>
      <w:r w:rsidRPr="007216F3">
        <w:t>rices</w:t>
      </w:r>
      <w:r>
        <w:t xml:space="preserve"> per </w:t>
      </w:r>
      <w:r w:rsidR="00EA48F5">
        <w:t xml:space="preserve">sector </w:t>
      </w:r>
      <w:r>
        <w:t xml:space="preserve">per </w:t>
      </w:r>
      <w:bookmarkEnd w:id="277"/>
      <w:r w:rsidR="00EA48F5">
        <w:t>province</w:t>
      </w:r>
    </w:p>
    <w:p w14:paraId="5E659905" w14:textId="722BB3CB" w:rsidR="006A659A" w:rsidRDefault="006A659A" w:rsidP="0040736B">
      <w:pPr>
        <w:pStyle w:val="Appendices"/>
        <w:ind w:left="357" w:hanging="357"/>
      </w:pPr>
      <w:bookmarkStart w:id="278" w:name="_Hlk93507906"/>
      <w:bookmarkStart w:id="279" w:name="_Ref90194047"/>
      <w:bookmarkStart w:id="280" w:name="_Toc94111109"/>
      <w:r>
        <w:lastRenderedPageBreak/>
        <w:t xml:space="preserve">The Tress Index of Economic </w:t>
      </w:r>
      <w:bookmarkEnd w:id="278"/>
      <w:bookmarkEnd w:id="279"/>
      <w:r w:rsidR="0077061C">
        <w:t>Diversification</w:t>
      </w:r>
      <w:bookmarkEnd w:id="280"/>
    </w:p>
    <w:p w14:paraId="3C192299" w14:textId="7C3B8D89" w:rsidR="006A659A" w:rsidRPr="0040736B" w:rsidRDefault="006A659A" w:rsidP="0040736B">
      <w:pPr>
        <w:spacing w:before="0" w:line="259" w:lineRule="auto"/>
        <w:rPr>
          <w:sz w:val="22"/>
          <w:szCs w:val="24"/>
        </w:rPr>
      </w:pPr>
      <w:r w:rsidRPr="0040736B">
        <w:rPr>
          <w:sz w:val="22"/>
          <w:szCs w:val="24"/>
        </w:rPr>
        <w:t>The Tress Index measures the level of economic diversification of a particular area. An index of zero represents a totally diversified economy</w:t>
      </w:r>
      <w:r w:rsidR="00C432D3">
        <w:rPr>
          <w:sz w:val="22"/>
          <w:szCs w:val="24"/>
        </w:rPr>
        <w:t>,</w:t>
      </w:r>
      <w:r w:rsidRPr="0040736B">
        <w:rPr>
          <w:sz w:val="22"/>
          <w:szCs w:val="24"/>
        </w:rPr>
        <w:t xml:space="preserve"> </w:t>
      </w:r>
      <w:r w:rsidR="00C432D3">
        <w:rPr>
          <w:sz w:val="22"/>
          <w:szCs w:val="24"/>
        </w:rPr>
        <w:t>while</w:t>
      </w:r>
      <w:r w:rsidRPr="0040736B">
        <w:rPr>
          <w:sz w:val="22"/>
          <w:szCs w:val="24"/>
        </w:rPr>
        <w:t xml:space="preserve"> the higher the index </w:t>
      </w:r>
      <w:r w:rsidR="00C432D3">
        <w:rPr>
          <w:sz w:val="22"/>
          <w:szCs w:val="24"/>
        </w:rPr>
        <w:t xml:space="preserve">is </w:t>
      </w:r>
      <w:r w:rsidRPr="0040736B">
        <w:rPr>
          <w:sz w:val="22"/>
          <w:szCs w:val="24"/>
        </w:rPr>
        <w:t>(closer to 100), the more concentrated and vulnerable the economy of a particular area is to exogenous factors such as adverse climatic conditions, commodity fluctuations</w:t>
      </w:r>
      <w:r w:rsidR="00C432D3">
        <w:rPr>
          <w:sz w:val="22"/>
          <w:szCs w:val="24"/>
        </w:rPr>
        <w:t xml:space="preserve"> etc.</w:t>
      </w:r>
    </w:p>
    <w:p w14:paraId="2B511FA0" w14:textId="77777777" w:rsidR="006A659A" w:rsidRDefault="006A659A" w:rsidP="006A659A"/>
    <w:p w14:paraId="62370102" w14:textId="77777777" w:rsidR="006A659A" w:rsidRDefault="006A659A" w:rsidP="006A659A">
      <w:pPr>
        <w:keepNext/>
      </w:pPr>
      <w:r>
        <w:rPr>
          <w:noProof/>
          <w:lang w:eastAsia="en-ZA"/>
        </w:rPr>
        <w:drawing>
          <wp:inline distT="0" distB="0" distL="0" distR="0" wp14:anchorId="066EDB05" wp14:editId="65D4F03C">
            <wp:extent cx="4572000" cy="2743200"/>
            <wp:effectExtent l="0" t="0" r="0" b="0"/>
            <wp:docPr id="3" name="Chart 3">
              <a:extLst xmlns:a="http://schemas.openxmlformats.org/drawingml/2006/main">
                <a:ext uri="{FF2B5EF4-FFF2-40B4-BE49-F238E27FC236}">
                  <a16:creationId xmlns:a16="http://schemas.microsoft.com/office/drawing/2014/main" id="{E6D3AE43-CCB7-46D7-8EFE-D8B259EFC9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732E994B" w14:textId="268113FB" w:rsidR="006A659A" w:rsidRDefault="006A659A" w:rsidP="00904501">
      <w:pPr>
        <w:pStyle w:val="Caption"/>
      </w:pPr>
      <w:bookmarkStart w:id="281" w:name="_Toc92691530"/>
      <w:r>
        <w:t xml:space="preserve">Figure </w:t>
      </w:r>
      <w:fldSimple w:instr=" SEQ Figure \* ARABIC ">
        <w:r w:rsidR="00C4686E">
          <w:rPr>
            <w:noProof/>
          </w:rPr>
          <w:t>6</w:t>
        </w:r>
        <w:r w:rsidR="00EA48F5">
          <w:rPr>
            <w:noProof/>
          </w:rPr>
          <w:t>8</w:t>
        </w:r>
      </w:fldSimple>
      <w:r w:rsidR="00FB23F0">
        <w:rPr>
          <w:noProof/>
        </w:rPr>
        <w:t>:</w:t>
      </w:r>
      <w:r>
        <w:t xml:space="preserve"> Provincial Tress Indices</w:t>
      </w:r>
      <w:bookmarkEnd w:id="281"/>
    </w:p>
    <w:p w14:paraId="5DBBBDD7" w14:textId="77777777" w:rsidR="006A659A" w:rsidRDefault="006A659A" w:rsidP="006A659A">
      <w:r>
        <w:br w:type="page"/>
      </w:r>
    </w:p>
    <w:p w14:paraId="0524C416" w14:textId="77777777" w:rsidR="006A618D" w:rsidRDefault="006A618D" w:rsidP="0040736B">
      <w:pPr>
        <w:pStyle w:val="Appendices"/>
        <w:ind w:left="357" w:hanging="357"/>
      </w:pPr>
      <w:bookmarkStart w:id="282" w:name="_Toc94111110"/>
      <w:r w:rsidRPr="00CD5A8E">
        <w:lastRenderedPageBreak/>
        <w:t>Population</w:t>
      </w:r>
      <w:r>
        <w:t xml:space="preserve"> Statistics by Province</w:t>
      </w:r>
      <w:bookmarkEnd w:id="282"/>
    </w:p>
    <w:p w14:paraId="3B266B16" w14:textId="0B10C479" w:rsidR="006A618D" w:rsidRDefault="006A618D" w:rsidP="00904501">
      <w:pPr>
        <w:pStyle w:val="Caption"/>
      </w:pPr>
      <w:bookmarkStart w:id="283" w:name="_Toc93293366"/>
      <w:r>
        <w:t xml:space="preserve">Table </w:t>
      </w:r>
      <w:r w:rsidR="000560E0">
        <w:t>5</w:t>
      </w:r>
      <w:r w:rsidR="00D54A5F">
        <w:t>7</w:t>
      </w:r>
      <w:r w:rsidR="00585410">
        <w:rPr>
          <w:noProof/>
        </w:rPr>
        <w:t>:</w:t>
      </w:r>
      <w:r>
        <w:rPr>
          <w:noProof/>
        </w:rPr>
        <w:t xml:space="preserve"> South Africa’s population growth rates per province</w:t>
      </w:r>
      <w:bookmarkEnd w:id="283"/>
    </w:p>
    <w:tbl>
      <w:tblPr>
        <w:tblStyle w:val="TableGrid1"/>
        <w:tblW w:w="6700" w:type="dxa"/>
        <w:tblLook w:val="04A0" w:firstRow="1" w:lastRow="0" w:firstColumn="1" w:lastColumn="0" w:noHBand="0" w:noVBand="1"/>
      </w:tblPr>
      <w:tblGrid>
        <w:gridCol w:w="2860"/>
        <w:gridCol w:w="960"/>
        <w:gridCol w:w="960"/>
        <w:gridCol w:w="960"/>
        <w:gridCol w:w="960"/>
      </w:tblGrid>
      <w:tr w:rsidR="006A618D" w:rsidRPr="0053092B" w14:paraId="639B1096" w14:textId="77777777" w:rsidTr="00EA2F7A">
        <w:trPr>
          <w:trHeight w:val="295"/>
        </w:trPr>
        <w:tc>
          <w:tcPr>
            <w:tcW w:w="2860" w:type="dxa"/>
            <w:noWrap/>
            <w:hideMark/>
          </w:tcPr>
          <w:p w14:paraId="4BE6EC67" w14:textId="77777777" w:rsidR="006A618D" w:rsidRPr="009201E0" w:rsidRDefault="006A618D" w:rsidP="0040736B">
            <w:pPr>
              <w:pStyle w:val="Table"/>
              <w:spacing w:before="60" w:after="60"/>
              <w:rPr>
                <w:rFonts w:cs="Arial"/>
                <w:szCs w:val="20"/>
              </w:rPr>
            </w:pPr>
            <w:r w:rsidRPr="009201E0">
              <w:rPr>
                <w:rFonts w:cs="Arial"/>
                <w:szCs w:val="20"/>
              </w:rPr>
              <w:t>Populations Growth Rate YoY</w:t>
            </w:r>
          </w:p>
        </w:tc>
        <w:tc>
          <w:tcPr>
            <w:tcW w:w="960" w:type="dxa"/>
            <w:noWrap/>
            <w:hideMark/>
          </w:tcPr>
          <w:p w14:paraId="75081B35" w14:textId="77777777" w:rsidR="006A618D" w:rsidRPr="009201E0" w:rsidRDefault="006A618D" w:rsidP="0040736B">
            <w:pPr>
              <w:pStyle w:val="Table"/>
              <w:spacing w:before="60" w:after="60"/>
              <w:jc w:val="center"/>
              <w:rPr>
                <w:rFonts w:cs="Arial"/>
                <w:szCs w:val="20"/>
              </w:rPr>
            </w:pPr>
            <w:r w:rsidRPr="009201E0">
              <w:rPr>
                <w:rFonts w:cs="Arial"/>
                <w:szCs w:val="20"/>
              </w:rPr>
              <w:t>2017</w:t>
            </w:r>
          </w:p>
        </w:tc>
        <w:tc>
          <w:tcPr>
            <w:tcW w:w="960" w:type="dxa"/>
            <w:noWrap/>
            <w:hideMark/>
          </w:tcPr>
          <w:p w14:paraId="5308C0C1" w14:textId="77777777" w:rsidR="006A618D" w:rsidRPr="009201E0" w:rsidRDefault="006A618D" w:rsidP="0040736B">
            <w:pPr>
              <w:pStyle w:val="Table"/>
              <w:spacing w:before="60" w:after="60"/>
              <w:jc w:val="center"/>
              <w:rPr>
                <w:rFonts w:cs="Arial"/>
                <w:szCs w:val="20"/>
              </w:rPr>
            </w:pPr>
            <w:r w:rsidRPr="009201E0">
              <w:rPr>
                <w:rFonts w:cs="Arial"/>
                <w:szCs w:val="20"/>
              </w:rPr>
              <w:t>2018</w:t>
            </w:r>
          </w:p>
        </w:tc>
        <w:tc>
          <w:tcPr>
            <w:tcW w:w="960" w:type="dxa"/>
            <w:noWrap/>
            <w:hideMark/>
          </w:tcPr>
          <w:p w14:paraId="11D799BD" w14:textId="77777777" w:rsidR="006A618D" w:rsidRPr="009201E0" w:rsidRDefault="006A618D" w:rsidP="0040736B">
            <w:pPr>
              <w:pStyle w:val="Table"/>
              <w:spacing w:before="60" w:after="60"/>
              <w:jc w:val="center"/>
              <w:rPr>
                <w:rFonts w:cs="Arial"/>
                <w:szCs w:val="20"/>
              </w:rPr>
            </w:pPr>
            <w:r w:rsidRPr="009201E0">
              <w:rPr>
                <w:rFonts w:cs="Arial"/>
                <w:szCs w:val="20"/>
              </w:rPr>
              <w:t>2019</w:t>
            </w:r>
          </w:p>
        </w:tc>
        <w:tc>
          <w:tcPr>
            <w:tcW w:w="960" w:type="dxa"/>
            <w:noWrap/>
            <w:hideMark/>
          </w:tcPr>
          <w:p w14:paraId="1731912C" w14:textId="77777777" w:rsidR="006A618D" w:rsidRPr="009201E0" w:rsidRDefault="006A618D" w:rsidP="0040736B">
            <w:pPr>
              <w:pStyle w:val="Table"/>
              <w:spacing w:before="60" w:after="60"/>
              <w:jc w:val="center"/>
              <w:rPr>
                <w:rFonts w:cs="Arial"/>
                <w:szCs w:val="20"/>
              </w:rPr>
            </w:pPr>
            <w:r w:rsidRPr="009201E0">
              <w:rPr>
                <w:rFonts w:cs="Arial"/>
                <w:szCs w:val="20"/>
              </w:rPr>
              <w:t>2020</w:t>
            </w:r>
          </w:p>
        </w:tc>
      </w:tr>
      <w:tr w:rsidR="006A618D" w:rsidRPr="0053092B" w14:paraId="3D3CDD81" w14:textId="77777777" w:rsidTr="0040736B">
        <w:trPr>
          <w:trHeight w:val="295"/>
        </w:trPr>
        <w:tc>
          <w:tcPr>
            <w:tcW w:w="2860" w:type="dxa"/>
            <w:noWrap/>
            <w:hideMark/>
          </w:tcPr>
          <w:p w14:paraId="4ED82EE5" w14:textId="77777777" w:rsidR="006A618D" w:rsidRPr="009201E0" w:rsidRDefault="006A618D" w:rsidP="0040736B">
            <w:pPr>
              <w:pStyle w:val="Table"/>
              <w:spacing w:before="60" w:after="60"/>
              <w:rPr>
                <w:rFonts w:cs="Arial"/>
                <w:szCs w:val="20"/>
              </w:rPr>
            </w:pPr>
            <w:r w:rsidRPr="009201E0">
              <w:rPr>
                <w:rFonts w:cs="Arial"/>
                <w:szCs w:val="20"/>
              </w:rPr>
              <w:t>Gauteng</w:t>
            </w:r>
          </w:p>
        </w:tc>
        <w:tc>
          <w:tcPr>
            <w:tcW w:w="960" w:type="dxa"/>
            <w:noWrap/>
            <w:tcMar>
              <w:right w:w="170" w:type="dxa"/>
            </w:tcMar>
            <w:hideMark/>
          </w:tcPr>
          <w:p w14:paraId="568BF051"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2.65%</w:t>
            </w:r>
          </w:p>
        </w:tc>
        <w:tc>
          <w:tcPr>
            <w:tcW w:w="960" w:type="dxa"/>
            <w:noWrap/>
            <w:tcMar>
              <w:right w:w="170" w:type="dxa"/>
            </w:tcMar>
            <w:hideMark/>
          </w:tcPr>
          <w:p w14:paraId="518F2732"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2.53%</w:t>
            </w:r>
          </w:p>
        </w:tc>
        <w:tc>
          <w:tcPr>
            <w:tcW w:w="960" w:type="dxa"/>
            <w:noWrap/>
            <w:tcMar>
              <w:right w:w="170" w:type="dxa"/>
            </w:tcMar>
            <w:hideMark/>
          </w:tcPr>
          <w:p w14:paraId="7BDF85D9"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2.45%</w:t>
            </w:r>
          </w:p>
        </w:tc>
        <w:tc>
          <w:tcPr>
            <w:tcW w:w="960" w:type="dxa"/>
            <w:noWrap/>
            <w:tcMar>
              <w:right w:w="170" w:type="dxa"/>
            </w:tcMar>
            <w:hideMark/>
          </w:tcPr>
          <w:p w14:paraId="491ECA1F"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2.35%</w:t>
            </w:r>
          </w:p>
        </w:tc>
      </w:tr>
      <w:tr w:rsidR="006A618D" w:rsidRPr="0053092B" w14:paraId="34481C86" w14:textId="77777777" w:rsidTr="0040736B">
        <w:trPr>
          <w:trHeight w:val="295"/>
        </w:trPr>
        <w:tc>
          <w:tcPr>
            <w:tcW w:w="2860" w:type="dxa"/>
            <w:noWrap/>
            <w:hideMark/>
          </w:tcPr>
          <w:p w14:paraId="630A7A53" w14:textId="77777777" w:rsidR="006A618D" w:rsidRPr="009201E0" w:rsidRDefault="006A618D" w:rsidP="0040736B">
            <w:pPr>
              <w:pStyle w:val="Table"/>
              <w:spacing w:before="60" w:after="60"/>
              <w:rPr>
                <w:rFonts w:cs="Arial"/>
                <w:szCs w:val="20"/>
              </w:rPr>
            </w:pPr>
            <w:r w:rsidRPr="009201E0">
              <w:rPr>
                <w:rFonts w:cs="Arial"/>
                <w:szCs w:val="20"/>
              </w:rPr>
              <w:t>Western Cape</w:t>
            </w:r>
          </w:p>
        </w:tc>
        <w:tc>
          <w:tcPr>
            <w:tcW w:w="960" w:type="dxa"/>
            <w:noWrap/>
            <w:tcMar>
              <w:right w:w="170" w:type="dxa"/>
            </w:tcMar>
            <w:hideMark/>
          </w:tcPr>
          <w:p w14:paraId="2403A18A"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1.90%</w:t>
            </w:r>
          </w:p>
        </w:tc>
        <w:tc>
          <w:tcPr>
            <w:tcW w:w="960" w:type="dxa"/>
            <w:noWrap/>
            <w:tcMar>
              <w:right w:w="170" w:type="dxa"/>
            </w:tcMar>
            <w:hideMark/>
          </w:tcPr>
          <w:p w14:paraId="3A58E760"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1.92%</w:t>
            </w:r>
          </w:p>
        </w:tc>
        <w:tc>
          <w:tcPr>
            <w:tcW w:w="960" w:type="dxa"/>
            <w:noWrap/>
            <w:tcMar>
              <w:right w:w="170" w:type="dxa"/>
            </w:tcMar>
            <w:hideMark/>
          </w:tcPr>
          <w:p w14:paraId="7FB12936"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1.90%</w:t>
            </w:r>
          </w:p>
        </w:tc>
        <w:tc>
          <w:tcPr>
            <w:tcW w:w="960" w:type="dxa"/>
            <w:noWrap/>
            <w:tcMar>
              <w:right w:w="170" w:type="dxa"/>
            </w:tcMar>
            <w:hideMark/>
          </w:tcPr>
          <w:p w14:paraId="4A86E691"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1.84%</w:t>
            </w:r>
          </w:p>
        </w:tc>
      </w:tr>
      <w:tr w:rsidR="006A618D" w:rsidRPr="0053092B" w14:paraId="0E741314" w14:textId="77777777" w:rsidTr="0040736B">
        <w:trPr>
          <w:trHeight w:val="295"/>
        </w:trPr>
        <w:tc>
          <w:tcPr>
            <w:tcW w:w="2860" w:type="dxa"/>
            <w:noWrap/>
            <w:hideMark/>
          </w:tcPr>
          <w:p w14:paraId="4D7AFDF8" w14:textId="77777777" w:rsidR="006A618D" w:rsidRPr="009201E0" w:rsidRDefault="006A618D" w:rsidP="0040736B">
            <w:pPr>
              <w:pStyle w:val="Table"/>
              <w:spacing w:before="60" w:after="60"/>
              <w:rPr>
                <w:rFonts w:cs="Arial"/>
                <w:szCs w:val="20"/>
              </w:rPr>
            </w:pPr>
            <w:r w:rsidRPr="009201E0">
              <w:rPr>
                <w:rFonts w:cs="Arial"/>
                <w:szCs w:val="20"/>
              </w:rPr>
              <w:t>North West</w:t>
            </w:r>
          </w:p>
        </w:tc>
        <w:tc>
          <w:tcPr>
            <w:tcW w:w="960" w:type="dxa"/>
            <w:noWrap/>
            <w:tcMar>
              <w:right w:w="170" w:type="dxa"/>
            </w:tcMar>
            <w:hideMark/>
          </w:tcPr>
          <w:p w14:paraId="026E0344"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1.71%</w:t>
            </w:r>
          </w:p>
        </w:tc>
        <w:tc>
          <w:tcPr>
            <w:tcW w:w="960" w:type="dxa"/>
            <w:noWrap/>
            <w:tcMar>
              <w:right w:w="170" w:type="dxa"/>
            </w:tcMar>
            <w:hideMark/>
          </w:tcPr>
          <w:p w14:paraId="517FF7F5"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1.75%</w:t>
            </w:r>
          </w:p>
        </w:tc>
        <w:tc>
          <w:tcPr>
            <w:tcW w:w="960" w:type="dxa"/>
            <w:noWrap/>
            <w:tcMar>
              <w:right w:w="170" w:type="dxa"/>
            </w:tcMar>
            <w:hideMark/>
          </w:tcPr>
          <w:p w14:paraId="35584AF2"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1.73%</w:t>
            </w:r>
          </w:p>
        </w:tc>
        <w:tc>
          <w:tcPr>
            <w:tcW w:w="960" w:type="dxa"/>
            <w:noWrap/>
            <w:tcMar>
              <w:right w:w="170" w:type="dxa"/>
            </w:tcMar>
            <w:hideMark/>
          </w:tcPr>
          <w:p w14:paraId="174007B3"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1.68%</w:t>
            </w:r>
          </w:p>
        </w:tc>
      </w:tr>
      <w:tr w:rsidR="006A618D" w:rsidRPr="0053092B" w14:paraId="4E60BAFA" w14:textId="77777777" w:rsidTr="0040736B">
        <w:trPr>
          <w:trHeight w:val="295"/>
        </w:trPr>
        <w:tc>
          <w:tcPr>
            <w:tcW w:w="2860" w:type="dxa"/>
            <w:noWrap/>
            <w:hideMark/>
          </w:tcPr>
          <w:p w14:paraId="160CB0D2" w14:textId="77777777" w:rsidR="006A618D" w:rsidRPr="009201E0" w:rsidRDefault="006A618D" w:rsidP="0040736B">
            <w:pPr>
              <w:pStyle w:val="Table"/>
              <w:spacing w:before="60" w:after="60"/>
              <w:rPr>
                <w:rFonts w:cs="Arial"/>
                <w:szCs w:val="20"/>
              </w:rPr>
            </w:pPr>
            <w:r w:rsidRPr="009201E0">
              <w:rPr>
                <w:rFonts w:cs="Arial"/>
                <w:szCs w:val="20"/>
              </w:rPr>
              <w:t>Mpumalanga</w:t>
            </w:r>
          </w:p>
        </w:tc>
        <w:tc>
          <w:tcPr>
            <w:tcW w:w="960" w:type="dxa"/>
            <w:noWrap/>
            <w:tcMar>
              <w:right w:w="170" w:type="dxa"/>
            </w:tcMar>
            <w:hideMark/>
          </w:tcPr>
          <w:p w14:paraId="7FE837DC"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1.54%</w:t>
            </w:r>
          </w:p>
        </w:tc>
        <w:tc>
          <w:tcPr>
            <w:tcW w:w="960" w:type="dxa"/>
            <w:noWrap/>
            <w:tcMar>
              <w:right w:w="170" w:type="dxa"/>
            </w:tcMar>
            <w:hideMark/>
          </w:tcPr>
          <w:p w14:paraId="0AB3EF62"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1.62%</w:t>
            </w:r>
          </w:p>
        </w:tc>
        <w:tc>
          <w:tcPr>
            <w:tcW w:w="960" w:type="dxa"/>
            <w:noWrap/>
            <w:tcMar>
              <w:right w:w="170" w:type="dxa"/>
            </w:tcMar>
            <w:hideMark/>
          </w:tcPr>
          <w:p w14:paraId="33F32AD7"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1.62%</w:t>
            </w:r>
          </w:p>
        </w:tc>
        <w:tc>
          <w:tcPr>
            <w:tcW w:w="960" w:type="dxa"/>
            <w:noWrap/>
            <w:tcMar>
              <w:right w:w="170" w:type="dxa"/>
            </w:tcMar>
            <w:hideMark/>
          </w:tcPr>
          <w:p w14:paraId="12BF4257"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1.53%</w:t>
            </w:r>
          </w:p>
        </w:tc>
      </w:tr>
      <w:tr w:rsidR="006A618D" w:rsidRPr="0053092B" w14:paraId="45725188" w14:textId="77777777" w:rsidTr="0040736B">
        <w:trPr>
          <w:trHeight w:val="295"/>
        </w:trPr>
        <w:tc>
          <w:tcPr>
            <w:tcW w:w="2860" w:type="dxa"/>
            <w:noWrap/>
            <w:hideMark/>
          </w:tcPr>
          <w:p w14:paraId="6FF1EB93" w14:textId="77777777" w:rsidR="006A618D" w:rsidRPr="009201E0" w:rsidRDefault="006A618D" w:rsidP="0040736B">
            <w:pPr>
              <w:pStyle w:val="Table"/>
              <w:spacing w:before="60" w:after="60"/>
              <w:rPr>
                <w:rFonts w:cs="Arial"/>
                <w:szCs w:val="20"/>
              </w:rPr>
            </w:pPr>
            <w:r w:rsidRPr="009201E0">
              <w:rPr>
                <w:rFonts w:cs="Arial"/>
                <w:szCs w:val="20"/>
              </w:rPr>
              <w:t>Total South Africa</w:t>
            </w:r>
          </w:p>
        </w:tc>
        <w:tc>
          <w:tcPr>
            <w:tcW w:w="960" w:type="dxa"/>
            <w:noWrap/>
            <w:tcMar>
              <w:right w:w="170" w:type="dxa"/>
            </w:tcMar>
            <w:hideMark/>
          </w:tcPr>
          <w:p w14:paraId="2EE74FAE"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1.54%</w:t>
            </w:r>
          </w:p>
        </w:tc>
        <w:tc>
          <w:tcPr>
            <w:tcW w:w="960" w:type="dxa"/>
            <w:noWrap/>
            <w:tcMar>
              <w:right w:w="170" w:type="dxa"/>
            </w:tcMar>
            <w:hideMark/>
          </w:tcPr>
          <w:p w14:paraId="7AE881A0"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1.52%</w:t>
            </w:r>
          </w:p>
        </w:tc>
        <w:tc>
          <w:tcPr>
            <w:tcW w:w="960" w:type="dxa"/>
            <w:noWrap/>
            <w:tcMar>
              <w:right w:w="170" w:type="dxa"/>
            </w:tcMar>
            <w:hideMark/>
          </w:tcPr>
          <w:p w14:paraId="44C1D8E7"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1.50%</w:t>
            </w:r>
          </w:p>
        </w:tc>
        <w:tc>
          <w:tcPr>
            <w:tcW w:w="960" w:type="dxa"/>
            <w:noWrap/>
            <w:tcMar>
              <w:right w:w="170" w:type="dxa"/>
            </w:tcMar>
            <w:hideMark/>
          </w:tcPr>
          <w:p w14:paraId="5BAAE078"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1.41%</w:t>
            </w:r>
          </w:p>
        </w:tc>
      </w:tr>
      <w:tr w:rsidR="006A618D" w:rsidRPr="0053092B" w14:paraId="417AA9C0" w14:textId="77777777" w:rsidTr="0040736B">
        <w:trPr>
          <w:trHeight w:val="295"/>
        </w:trPr>
        <w:tc>
          <w:tcPr>
            <w:tcW w:w="2860" w:type="dxa"/>
            <w:noWrap/>
            <w:hideMark/>
          </w:tcPr>
          <w:p w14:paraId="4DAEA480" w14:textId="77777777" w:rsidR="006A618D" w:rsidRPr="009201E0" w:rsidRDefault="006A618D" w:rsidP="0040736B">
            <w:pPr>
              <w:pStyle w:val="Table"/>
              <w:spacing w:before="60" w:after="60"/>
              <w:rPr>
                <w:rFonts w:cs="Arial"/>
                <w:szCs w:val="20"/>
              </w:rPr>
            </w:pPr>
            <w:r w:rsidRPr="009201E0">
              <w:rPr>
                <w:rFonts w:cs="Arial"/>
                <w:szCs w:val="20"/>
              </w:rPr>
              <w:t>Northern Cape</w:t>
            </w:r>
          </w:p>
        </w:tc>
        <w:tc>
          <w:tcPr>
            <w:tcW w:w="960" w:type="dxa"/>
            <w:noWrap/>
            <w:tcMar>
              <w:right w:w="170" w:type="dxa"/>
            </w:tcMar>
            <w:hideMark/>
          </w:tcPr>
          <w:p w14:paraId="3FE99106"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1.26%</w:t>
            </w:r>
          </w:p>
        </w:tc>
        <w:tc>
          <w:tcPr>
            <w:tcW w:w="960" w:type="dxa"/>
            <w:noWrap/>
            <w:tcMar>
              <w:right w:w="170" w:type="dxa"/>
            </w:tcMar>
            <w:hideMark/>
          </w:tcPr>
          <w:p w14:paraId="7E6D7ACD"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1.27%</w:t>
            </w:r>
          </w:p>
        </w:tc>
        <w:tc>
          <w:tcPr>
            <w:tcW w:w="960" w:type="dxa"/>
            <w:noWrap/>
            <w:tcMar>
              <w:right w:w="170" w:type="dxa"/>
            </w:tcMar>
            <w:hideMark/>
          </w:tcPr>
          <w:p w14:paraId="490D12B1"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1.25%</w:t>
            </w:r>
          </w:p>
        </w:tc>
        <w:tc>
          <w:tcPr>
            <w:tcW w:w="960" w:type="dxa"/>
            <w:noWrap/>
            <w:tcMar>
              <w:right w:w="170" w:type="dxa"/>
            </w:tcMar>
            <w:hideMark/>
          </w:tcPr>
          <w:p w14:paraId="1592F2D6"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1.22%</w:t>
            </w:r>
          </w:p>
        </w:tc>
      </w:tr>
      <w:tr w:rsidR="006A618D" w:rsidRPr="0053092B" w14:paraId="4E58D970" w14:textId="77777777" w:rsidTr="0040736B">
        <w:trPr>
          <w:trHeight w:val="295"/>
        </w:trPr>
        <w:tc>
          <w:tcPr>
            <w:tcW w:w="2860" w:type="dxa"/>
            <w:noWrap/>
            <w:hideMark/>
          </w:tcPr>
          <w:p w14:paraId="19CEF276" w14:textId="77777777" w:rsidR="006A618D" w:rsidRPr="009201E0" w:rsidRDefault="006A618D" w:rsidP="0040736B">
            <w:pPr>
              <w:pStyle w:val="Table"/>
              <w:spacing w:before="60" w:after="60"/>
              <w:rPr>
                <w:rFonts w:cs="Arial"/>
                <w:szCs w:val="20"/>
              </w:rPr>
            </w:pPr>
            <w:r w:rsidRPr="009201E0">
              <w:rPr>
                <w:rFonts w:cs="Arial"/>
                <w:szCs w:val="20"/>
              </w:rPr>
              <w:t>KwaZulu-Natal</w:t>
            </w:r>
          </w:p>
        </w:tc>
        <w:tc>
          <w:tcPr>
            <w:tcW w:w="960" w:type="dxa"/>
            <w:noWrap/>
            <w:tcMar>
              <w:right w:w="170" w:type="dxa"/>
            </w:tcMar>
            <w:hideMark/>
          </w:tcPr>
          <w:p w14:paraId="333845D3"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1.31%</w:t>
            </w:r>
          </w:p>
        </w:tc>
        <w:tc>
          <w:tcPr>
            <w:tcW w:w="960" w:type="dxa"/>
            <w:noWrap/>
            <w:tcMar>
              <w:right w:w="170" w:type="dxa"/>
            </w:tcMar>
            <w:hideMark/>
          </w:tcPr>
          <w:p w14:paraId="10DB88E5"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1.31%</w:t>
            </w:r>
          </w:p>
        </w:tc>
        <w:tc>
          <w:tcPr>
            <w:tcW w:w="960" w:type="dxa"/>
            <w:noWrap/>
            <w:tcMar>
              <w:right w:w="170" w:type="dxa"/>
            </w:tcMar>
            <w:hideMark/>
          </w:tcPr>
          <w:p w14:paraId="511F797B"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1.30%</w:t>
            </w:r>
          </w:p>
        </w:tc>
        <w:tc>
          <w:tcPr>
            <w:tcW w:w="960" w:type="dxa"/>
            <w:noWrap/>
            <w:tcMar>
              <w:right w:w="170" w:type="dxa"/>
            </w:tcMar>
            <w:hideMark/>
          </w:tcPr>
          <w:p w14:paraId="3F8437AE"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1.20%</w:t>
            </w:r>
          </w:p>
        </w:tc>
      </w:tr>
      <w:tr w:rsidR="006A618D" w:rsidRPr="0053092B" w14:paraId="38FEE366" w14:textId="77777777" w:rsidTr="0040736B">
        <w:trPr>
          <w:trHeight w:val="295"/>
        </w:trPr>
        <w:tc>
          <w:tcPr>
            <w:tcW w:w="2860" w:type="dxa"/>
            <w:noWrap/>
            <w:hideMark/>
          </w:tcPr>
          <w:p w14:paraId="419A859D" w14:textId="77777777" w:rsidR="006A618D" w:rsidRPr="009201E0" w:rsidRDefault="006A618D" w:rsidP="0040736B">
            <w:pPr>
              <w:pStyle w:val="Table"/>
              <w:spacing w:before="60" w:after="60"/>
              <w:rPr>
                <w:rFonts w:cs="Arial"/>
                <w:szCs w:val="20"/>
              </w:rPr>
            </w:pPr>
            <w:r w:rsidRPr="009201E0">
              <w:rPr>
                <w:rFonts w:cs="Arial"/>
                <w:szCs w:val="20"/>
              </w:rPr>
              <w:t>Limpopo</w:t>
            </w:r>
          </w:p>
        </w:tc>
        <w:tc>
          <w:tcPr>
            <w:tcW w:w="960" w:type="dxa"/>
            <w:noWrap/>
            <w:tcMar>
              <w:right w:w="170" w:type="dxa"/>
            </w:tcMar>
            <w:hideMark/>
          </w:tcPr>
          <w:p w14:paraId="6004AF66"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0.87%</w:t>
            </w:r>
          </w:p>
        </w:tc>
        <w:tc>
          <w:tcPr>
            <w:tcW w:w="960" w:type="dxa"/>
            <w:noWrap/>
            <w:tcMar>
              <w:right w:w="170" w:type="dxa"/>
            </w:tcMar>
            <w:hideMark/>
          </w:tcPr>
          <w:p w14:paraId="2EC9D451"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0.80%</w:t>
            </w:r>
          </w:p>
        </w:tc>
        <w:tc>
          <w:tcPr>
            <w:tcW w:w="960" w:type="dxa"/>
            <w:noWrap/>
            <w:tcMar>
              <w:right w:w="170" w:type="dxa"/>
            </w:tcMar>
            <w:hideMark/>
          </w:tcPr>
          <w:p w14:paraId="0FE2EF5C"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0.78%</w:t>
            </w:r>
          </w:p>
        </w:tc>
        <w:tc>
          <w:tcPr>
            <w:tcW w:w="960" w:type="dxa"/>
            <w:noWrap/>
            <w:tcMar>
              <w:right w:w="170" w:type="dxa"/>
            </w:tcMar>
            <w:hideMark/>
          </w:tcPr>
          <w:p w14:paraId="10055E49"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0.65%</w:t>
            </w:r>
          </w:p>
        </w:tc>
      </w:tr>
      <w:tr w:rsidR="006A618D" w:rsidRPr="0053092B" w14:paraId="62C96682" w14:textId="77777777" w:rsidTr="0040736B">
        <w:trPr>
          <w:trHeight w:val="295"/>
        </w:trPr>
        <w:tc>
          <w:tcPr>
            <w:tcW w:w="2860" w:type="dxa"/>
            <w:noWrap/>
            <w:hideMark/>
          </w:tcPr>
          <w:p w14:paraId="25668178" w14:textId="77777777" w:rsidR="006A618D" w:rsidRPr="009201E0" w:rsidRDefault="006A618D" w:rsidP="0040736B">
            <w:pPr>
              <w:pStyle w:val="Table"/>
              <w:spacing w:before="60" w:after="60"/>
              <w:rPr>
                <w:rFonts w:cs="Arial"/>
                <w:szCs w:val="20"/>
              </w:rPr>
            </w:pPr>
            <w:r w:rsidRPr="009201E0">
              <w:rPr>
                <w:rFonts w:cs="Arial"/>
                <w:szCs w:val="20"/>
              </w:rPr>
              <w:t>Free State</w:t>
            </w:r>
          </w:p>
        </w:tc>
        <w:tc>
          <w:tcPr>
            <w:tcW w:w="960" w:type="dxa"/>
            <w:noWrap/>
            <w:tcMar>
              <w:right w:w="170" w:type="dxa"/>
            </w:tcMar>
            <w:hideMark/>
          </w:tcPr>
          <w:p w14:paraId="6881A205"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0.59%</w:t>
            </w:r>
          </w:p>
        </w:tc>
        <w:tc>
          <w:tcPr>
            <w:tcW w:w="960" w:type="dxa"/>
            <w:noWrap/>
            <w:tcMar>
              <w:right w:w="170" w:type="dxa"/>
            </w:tcMar>
            <w:hideMark/>
          </w:tcPr>
          <w:p w14:paraId="50319A51"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0.59%</w:t>
            </w:r>
          </w:p>
        </w:tc>
        <w:tc>
          <w:tcPr>
            <w:tcW w:w="960" w:type="dxa"/>
            <w:noWrap/>
            <w:tcMar>
              <w:right w:w="170" w:type="dxa"/>
            </w:tcMar>
            <w:hideMark/>
          </w:tcPr>
          <w:p w14:paraId="19FA02F9"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0.58%</w:t>
            </w:r>
          </w:p>
        </w:tc>
        <w:tc>
          <w:tcPr>
            <w:tcW w:w="960" w:type="dxa"/>
            <w:noWrap/>
            <w:tcMar>
              <w:right w:w="170" w:type="dxa"/>
            </w:tcMar>
            <w:hideMark/>
          </w:tcPr>
          <w:p w14:paraId="2750D35D"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0.51%</w:t>
            </w:r>
          </w:p>
        </w:tc>
      </w:tr>
      <w:tr w:rsidR="006A618D" w:rsidRPr="0053092B" w14:paraId="182FB306" w14:textId="77777777" w:rsidTr="0040736B">
        <w:trPr>
          <w:trHeight w:val="295"/>
        </w:trPr>
        <w:tc>
          <w:tcPr>
            <w:tcW w:w="2860" w:type="dxa"/>
            <w:noWrap/>
            <w:hideMark/>
          </w:tcPr>
          <w:p w14:paraId="636E6D41" w14:textId="77777777" w:rsidR="006A618D" w:rsidRPr="009201E0" w:rsidRDefault="006A618D" w:rsidP="0040736B">
            <w:pPr>
              <w:pStyle w:val="Table"/>
              <w:spacing w:before="60" w:after="60"/>
              <w:rPr>
                <w:rFonts w:cs="Arial"/>
                <w:szCs w:val="20"/>
              </w:rPr>
            </w:pPr>
            <w:r w:rsidRPr="009201E0">
              <w:rPr>
                <w:rFonts w:cs="Arial"/>
                <w:szCs w:val="20"/>
              </w:rPr>
              <w:t>Eastern Cape</w:t>
            </w:r>
          </w:p>
        </w:tc>
        <w:tc>
          <w:tcPr>
            <w:tcW w:w="960" w:type="dxa"/>
            <w:noWrap/>
            <w:tcMar>
              <w:right w:w="170" w:type="dxa"/>
            </w:tcMar>
            <w:hideMark/>
          </w:tcPr>
          <w:p w14:paraId="1E624343"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0.18%</w:t>
            </w:r>
          </w:p>
        </w:tc>
        <w:tc>
          <w:tcPr>
            <w:tcW w:w="960" w:type="dxa"/>
            <w:noWrap/>
            <w:tcMar>
              <w:right w:w="170" w:type="dxa"/>
            </w:tcMar>
            <w:hideMark/>
          </w:tcPr>
          <w:p w14:paraId="3ABB235A"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0.18%</w:t>
            </w:r>
          </w:p>
        </w:tc>
        <w:tc>
          <w:tcPr>
            <w:tcW w:w="960" w:type="dxa"/>
            <w:noWrap/>
            <w:tcMar>
              <w:right w:w="170" w:type="dxa"/>
            </w:tcMar>
            <w:hideMark/>
          </w:tcPr>
          <w:p w14:paraId="38480E82"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0.18%</w:t>
            </w:r>
          </w:p>
        </w:tc>
        <w:tc>
          <w:tcPr>
            <w:tcW w:w="960" w:type="dxa"/>
            <w:noWrap/>
            <w:tcMar>
              <w:right w:w="170" w:type="dxa"/>
            </w:tcMar>
            <w:hideMark/>
          </w:tcPr>
          <w:p w14:paraId="3F6170C3" w14:textId="77777777" w:rsidR="006A618D" w:rsidRPr="0040736B" w:rsidRDefault="006A618D" w:rsidP="0040736B">
            <w:pPr>
              <w:pStyle w:val="tablenumber"/>
              <w:spacing w:before="60" w:after="60"/>
              <w:rPr>
                <w:rFonts w:cs="Arial"/>
                <w:b/>
                <w:bCs/>
                <w:spacing w:val="0"/>
                <w:sz w:val="20"/>
                <w:szCs w:val="20"/>
              </w:rPr>
            </w:pPr>
            <w:r w:rsidRPr="0040736B">
              <w:rPr>
                <w:rFonts w:cs="Arial"/>
                <w:spacing w:val="0"/>
                <w:sz w:val="20"/>
                <w:szCs w:val="20"/>
              </w:rPr>
              <w:t>0.05%</w:t>
            </w:r>
          </w:p>
        </w:tc>
      </w:tr>
    </w:tbl>
    <w:p w14:paraId="78F399E9" w14:textId="77777777" w:rsidR="006A618D" w:rsidRDefault="006A618D" w:rsidP="006A618D"/>
    <w:p w14:paraId="34646A58" w14:textId="77777777" w:rsidR="006A618D" w:rsidRDefault="006A618D" w:rsidP="006A618D"/>
    <w:p w14:paraId="0B507EA0" w14:textId="77777777" w:rsidR="006A618D" w:rsidRDefault="006A618D" w:rsidP="006A618D">
      <w:pPr>
        <w:keepNext/>
      </w:pPr>
      <w:r w:rsidRPr="006E208D">
        <w:rPr>
          <w:noProof/>
          <w:lang w:eastAsia="en-ZA"/>
        </w:rPr>
        <w:drawing>
          <wp:inline distT="0" distB="0" distL="0" distR="0" wp14:anchorId="271F8AF5" wp14:editId="0022AAC1">
            <wp:extent cx="5731510" cy="4485005"/>
            <wp:effectExtent l="0" t="0" r="2540" b="0"/>
            <wp:docPr id="225" name="Picture 22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Map&#10;&#10;Description automatically generated"/>
                    <pic:cNvPicPr/>
                  </pic:nvPicPr>
                  <pic:blipFill>
                    <a:blip r:embed="rId85"/>
                    <a:stretch>
                      <a:fillRect/>
                    </a:stretch>
                  </pic:blipFill>
                  <pic:spPr>
                    <a:xfrm>
                      <a:off x="0" y="0"/>
                      <a:ext cx="5731510" cy="4485005"/>
                    </a:xfrm>
                    <a:prstGeom prst="rect">
                      <a:avLst/>
                    </a:prstGeom>
                  </pic:spPr>
                </pic:pic>
              </a:graphicData>
            </a:graphic>
          </wp:inline>
        </w:drawing>
      </w:r>
    </w:p>
    <w:p w14:paraId="2A166CA2" w14:textId="22249E78" w:rsidR="006A618D" w:rsidRDefault="006A618D" w:rsidP="00904501">
      <w:pPr>
        <w:pStyle w:val="Caption"/>
      </w:pPr>
      <w:bookmarkStart w:id="284" w:name="_Toc92691531"/>
      <w:r>
        <w:t xml:space="preserve">Figure </w:t>
      </w:r>
      <w:fldSimple w:instr=" SEQ Figure \* ARABIC ">
        <w:r w:rsidR="00C4686E">
          <w:rPr>
            <w:noProof/>
          </w:rPr>
          <w:t>6</w:t>
        </w:r>
        <w:r w:rsidR="00EA48F5">
          <w:rPr>
            <w:noProof/>
          </w:rPr>
          <w:t>9</w:t>
        </w:r>
      </w:fldSimple>
      <w:r w:rsidR="008315F1">
        <w:rPr>
          <w:noProof/>
        </w:rPr>
        <w:t>:</w:t>
      </w:r>
      <w:r>
        <w:t xml:space="preserve"> Distribution of South Africa’s population per province</w:t>
      </w:r>
      <w:bookmarkEnd w:id="284"/>
    </w:p>
    <w:p w14:paraId="395258A5" w14:textId="77777777" w:rsidR="006A618D" w:rsidRDefault="006A618D" w:rsidP="006A618D"/>
    <w:p w14:paraId="2025D73F" w14:textId="20B20F45" w:rsidR="00000604" w:rsidRDefault="00000604" w:rsidP="0040736B">
      <w:pPr>
        <w:pStyle w:val="Appendices"/>
        <w:numPr>
          <w:ilvl w:val="0"/>
          <w:numId w:val="10"/>
        </w:numPr>
        <w:ind w:left="357" w:hanging="357"/>
      </w:pPr>
      <w:bookmarkStart w:id="285" w:name="_Ref90193636"/>
      <w:bookmarkStart w:id="286" w:name="_Toc94111111"/>
      <w:r>
        <w:lastRenderedPageBreak/>
        <w:t xml:space="preserve">Gross Value Added </w:t>
      </w:r>
      <w:bookmarkStart w:id="287" w:name="_Hlk89677798"/>
      <w:r w:rsidR="00C74B6C">
        <w:t>p</w:t>
      </w:r>
      <w:r>
        <w:t>er Province by Domain</w:t>
      </w:r>
      <w:bookmarkEnd w:id="285"/>
      <w:bookmarkEnd w:id="286"/>
      <w:bookmarkEnd w:id="287"/>
    </w:p>
    <w:p w14:paraId="66BF4AE6" w14:textId="77777777" w:rsidR="00000604" w:rsidRPr="00944936" w:rsidRDefault="00000604" w:rsidP="0000060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00604" w14:paraId="52F95FA4" w14:textId="77777777" w:rsidTr="000B0CCF">
        <w:tc>
          <w:tcPr>
            <w:tcW w:w="4508" w:type="dxa"/>
            <w:tcMar>
              <w:left w:w="0" w:type="dxa"/>
              <w:right w:w="0" w:type="dxa"/>
            </w:tcMar>
          </w:tcPr>
          <w:p w14:paraId="53A9508A" w14:textId="77777777" w:rsidR="00000604" w:rsidRDefault="00000604" w:rsidP="000B0CCF">
            <w:r w:rsidRPr="00A82793">
              <w:rPr>
                <w:noProof/>
                <w:lang w:eastAsia="en-ZA"/>
              </w:rPr>
              <w:drawing>
                <wp:inline distT="0" distB="0" distL="0" distR="0" wp14:anchorId="63D47401" wp14:editId="687323FA">
                  <wp:extent cx="2160000" cy="2003732"/>
                  <wp:effectExtent l="0" t="0" r="0" b="0"/>
                  <wp:docPr id="132" name="Picture 13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Map&#10;&#10;Description automatically generated"/>
                          <pic:cNvPicPr/>
                        </pic:nvPicPr>
                        <pic:blipFill>
                          <a:blip r:embed="rId86"/>
                          <a:stretch>
                            <a:fillRect/>
                          </a:stretch>
                        </pic:blipFill>
                        <pic:spPr>
                          <a:xfrm>
                            <a:off x="0" y="0"/>
                            <a:ext cx="2160000" cy="2003732"/>
                          </a:xfrm>
                          <a:prstGeom prst="rect">
                            <a:avLst/>
                          </a:prstGeom>
                        </pic:spPr>
                      </pic:pic>
                    </a:graphicData>
                  </a:graphic>
                </wp:inline>
              </w:drawing>
            </w:r>
          </w:p>
        </w:tc>
        <w:tc>
          <w:tcPr>
            <w:tcW w:w="4508" w:type="dxa"/>
            <w:tcMar>
              <w:left w:w="0" w:type="dxa"/>
              <w:right w:w="0" w:type="dxa"/>
            </w:tcMar>
          </w:tcPr>
          <w:p w14:paraId="2183A90F" w14:textId="77777777" w:rsidR="00000604" w:rsidRDefault="00000604" w:rsidP="000B0CCF">
            <w:r w:rsidRPr="005E0629">
              <w:rPr>
                <w:noProof/>
                <w:lang w:eastAsia="en-ZA"/>
              </w:rPr>
              <w:drawing>
                <wp:inline distT="0" distB="0" distL="0" distR="0" wp14:anchorId="243810F4" wp14:editId="15EF2008">
                  <wp:extent cx="2160000" cy="1955391"/>
                  <wp:effectExtent l="0" t="0" r="0" b="6985"/>
                  <wp:docPr id="133" name="Picture 13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Map&#10;&#10;Description automatically generated"/>
                          <pic:cNvPicPr/>
                        </pic:nvPicPr>
                        <pic:blipFill>
                          <a:blip r:embed="rId87"/>
                          <a:stretch>
                            <a:fillRect/>
                          </a:stretch>
                        </pic:blipFill>
                        <pic:spPr>
                          <a:xfrm>
                            <a:off x="0" y="0"/>
                            <a:ext cx="2160000" cy="1955391"/>
                          </a:xfrm>
                          <a:prstGeom prst="rect">
                            <a:avLst/>
                          </a:prstGeom>
                        </pic:spPr>
                      </pic:pic>
                    </a:graphicData>
                  </a:graphic>
                </wp:inline>
              </w:drawing>
            </w:r>
          </w:p>
        </w:tc>
      </w:tr>
      <w:tr w:rsidR="00000604" w14:paraId="29C8601E" w14:textId="77777777" w:rsidTr="000B0CCF">
        <w:tc>
          <w:tcPr>
            <w:tcW w:w="4508" w:type="dxa"/>
            <w:tcMar>
              <w:left w:w="0" w:type="dxa"/>
              <w:right w:w="0" w:type="dxa"/>
            </w:tcMar>
          </w:tcPr>
          <w:p w14:paraId="43D70373" w14:textId="5EF58CED" w:rsidR="00000604" w:rsidRDefault="00000604" w:rsidP="0040736B">
            <w:pPr>
              <w:pStyle w:val="Caption"/>
              <w:jc w:val="left"/>
            </w:pPr>
            <w:bookmarkStart w:id="288" w:name="_Toc92691532"/>
            <w:r>
              <w:t xml:space="preserve">Figure </w:t>
            </w:r>
            <w:r w:rsidR="00EA48F5">
              <w:t>70</w:t>
            </w:r>
            <w:r w:rsidR="008315F1">
              <w:rPr>
                <w:noProof/>
              </w:rPr>
              <w:t>:</w:t>
            </w:r>
            <w:r>
              <w:t xml:space="preserve"> </w:t>
            </w:r>
            <w:r w:rsidRPr="0091564A">
              <w:t>Cultural and Natural Heritage</w:t>
            </w:r>
            <w:r>
              <w:t xml:space="preserve"> GVA per province</w:t>
            </w:r>
            <w:bookmarkEnd w:id="288"/>
          </w:p>
        </w:tc>
        <w:tc>
          <w:tcPr>
            <w:tcW w:w="4508" w:type="dxa"/>
            <w:tcMar>
              <w:left w:w="0" w:type="dxa"/>
              <w:right w:w="0" w:type="dxa"/>
            </w:tcMar>
          </w:tcPr>
          <w:p w14:paraId="2AAC29B2" w14:textId="261F3F80" w:rsidR="00000604" w:rsidRDefault="00000604" w:rsidP="0040736B">
            <w:pPr>
              <w:pStyle w:val="Caption"/>
              <w:jc w:val="left"/>
            </w:pPr>
            <w:bookmarkStart w:id="289" w:name="_Toc92691533"/>
            <w:r>
              <w:t xml:space="preserve">Figure </w:t>
            </w:r>
            <w:r w:rsidR="00157CDA">
              <w:t>71</w:t>
            </w:r>
            <w:r w:rsidR="008315F1">
              <w:rPr>
                <w:noProof/>
              </w:rPr>
              <w:t>:</w:t>
            </w:r>
            <w:r>
              <w:t xml:space="preserve"> </w:t>
            </w:r>
            <w:r w:rsidRPr="0091564A">
              <w:t>Performance and Celebration</w:t>
            </w:r>
            <w:r>
              <w:t xml:space="preserve"> GVA per province</w:t>
            </w:r>
            <w:bookmarkEnd w:id="289"/>
          </w:p>
        </w:tc>
      </w:tr>
      <w:tr w:rsidR="00000604" w14:paraId="6D177E4C" w14:textId="77777777" w:rsidTr="000B0CCF">
        <w:tc>
          <w:tcPr>
            <w:tcW w:w="4508" w:type="dxa"/>
            <w:tcMar>
              <w:left w:w="0" w:type="dxa"/>
              <w:right w:w="0" w:type="dxa"/>
            </w:tcMar>
          </w:tcPr>
          <w:p w14:paraId="071C1932" w14:textId="77777777" w:rsidR="00000604" w:rsidRDefault="00000604" w:rsidP="000B0CCF">
            <w:r>
              <w:rPr>
                <w:noProof/>
                <w:lang w:eastAsia="en-ZA"/>
              </w:rPr>
              <w:drawing>
                <wp:inline distT="0" distB="0" distL="0" distR="0" wp14:anchorId="11ACA003" wp14:editId="2683430C">
                  <wp:extent cx="2160000" cy="2007687"/>
                  <wp:effectExtent l="0" t="0" r="0" b="0"/>
                  <wp:docPr id="154" name="Picture 15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Map&#10;&#10;Description automatically generated"/>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160000" cy="2007687"/>
                          </a:xfrm>
                          <a:prstGeom prst="rect">
                            <a:avLst/>
                          </a:prstGeom>
                          <a:noFill/>
                        </pic:spPr>
                      </pic:pic>
                    </a:graphicData>
                  </a:graphic>
                </wp:inline>
              </w:drawing>
            </w:r>
          </w:p>
        </w:tc>
        <w:tc>
          <w:tcPr>
            <w:tcW w:w="4508" w:type="dxa"/>
            <w:tcMar>
              <w:left w:w="0" w:type="dxa"/>
              <w:right w:w="0" w:type="dxa"/>
            </w:tcMar>
          </w:tcPr>
          <w:p w14:paraId="5BFF52C7" w14:textId="77777777" w:rsidR="00000604" w:rsidRDefault="00000604" w:rsidP="000B0CCF">
            <w:r w:rsidRPr="000E4F6D">
              <w:rPr>
                <w:noProof/>
                <w:lang w:eastAsia="en-ZA"/>
              </w:rPr>
              <w:drawing>
                <wp:inline distT="0" distB="0" distL="0" distR="0" wp14:anchorId="14AFE06E" wp14:editId="3A4190DC">
                  <wp:extent cx="2160000" cy="1989851"/>
                  <wp:effectExtent l="0" t="0" r="0" b="0"/>
                  <wp:docPr id="173" name="Picture 17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Map&#10;&#10;Description automatically generated"/>
                          <pic:cNvPicPr/>
                        </pic:nvPicPr>
                        <pic:blipFill>
                          <a:blip r:embed="rId89"/>
                          <a:stretch>
                            <a:fillRect/>
                          </a:stretch>
                        </pic:blipFill>
                        <pic:spPr>
                          <a:xfrm>
                            <a:off x="0" y="0"/>
                            <a:ext cx="2160000" cy="1989851"/>
                          </a:xfrm>
                          <a:prstGeom prst="rect">
                            <a:avLst/>
                          </a:prstGeom>
                        </pic:spPr>
                      </pic:pic>
                    </a:graphicData>
                  </a:graphic>
                </wp:inline>
              </w:drawing>
            </w:r>
          </w:p>
        </w:tc>
      </w:tr>
      <w:tr w:rsidR="00000604" w14:paraId="2974203D" w14:textId="77777777" w:rsidTr="000B0CCF">
        <w:tc>
          <w:tcPr>
            <w:tcW w:w="4508" w:type="dxa"/>
            <w:tcMar>
              <w:left w:w="0" w:type="dxa"/>
              <w:right w:w="0" w:type="dxa"/>
            </w:tcMar>
          </w:tcPr>
          <w:p w14:paraId="395519ED" w14:textId="32C9A5F6" w:rsidR="00000604" w:rsidRDefault="00000604" w:rsidP="0040736B">
            <w:pPr>
              <w:pStyle w:val="Caption"/>
              <w:jc w:val="left"/>
            </w:pPr>
            <w:bookmarkStart w:id="290" w:name="_Toc92691534"/>
            <w:r>
              <w:t xml:space="preserve">Figure </w:t>
            </w:r>
            <w:r w:rsidR="00157CDA">
              <w:t>72</w:t>
            </w:r>
            <w:r w:rsidR="008315F1">
              <w:rPr>
                <w:noProof/>
              </w:rPr>
              <w:t>:</w:t>
            </w:r>
            <w:r>
              <w:t xml:space="preserve"> </w:t>
            </w:r>
            <w:r w:rsidRPr="00937638">
              <w:t>Visual Arts and Crafts</w:t>
            </w:r>
            <w:r>
              <w:t xml:space="preserve"> GVA per province</w:t>
            </w:r>
            <w:bookmarkEnd w:id="290"/>
          </w:p>
        </w:tc>
        <w:tc>
          <w:tcPr>
            <w:tcW w:w="4508" w:type="dxa"/>
            <w:tcMar>
              <w:left w:w="0" w:type="dxa"/>
              <w:right w:w="0" w:type="dxa"/>
            </w:tcMar>
          </w:tcPr>
          <w:p w14:paraId="10D07DBB" w14:textId="4534350A" w:rsidR="00000604" w:rsidRDefault="00000604" w:rsidP="0040736B">
            <w:pPr>
              <w:pStyle w:val="Caption"/>
              <w:jc w:val="left"/>
            </w:pPr>
            <w:bookmarkStart w:id="291" w:name="_Toc92691535"/>
            <w:r>
              <w:t xml:space="preserve">Figure </w:t>
            </w:r>
            <w:r w:rsidR="00157CDA">
              <w:t>73</w:t>
            </w:r>
            <w:r w:rsidR="008315F1">
              <w:rPr>
                <w:noProof/>
              </w:rPr>
              <w:t>:</w:t>
            </w:r>
            <w:r>
              <w:t xml:space="preserve"> </w:t>
            </w:r>
            <w:r w:rsidRPr="00937638">
              <w:t>Books and Press</w:t>
            </w:r>
            <w:r>
              <w:t xml:space="preserve"> GVA per province</w:t>
            </w:r>
            <w:bookmarkEnd w:id="291"/>
          </w:p>
        </w:tc>
      </w:tr>
      <w:tr w:rsidR="00000604" w14:paraId="4939D9C5" w14:textId="77777777" w:rsidTr="000B0CCF">
        <w:tc>
          <w:tcPr>
            <w:tcW w:w="4508" w:type="dxa"/>
            <w:tcMar>
              <w:left w:w="0" w:type="dxa"/>
              <w:right w:w="0" w:type="dxa"/>
            </w:tcMar>
          </w:tcPr>
          <w:p w14:paraId="67058B91" w14:textId="77777777" w:rsidR="00000604" w:rsidRDefault="00000604" w:rsidP="000B0CCF">
            <w:r w:rsidRPr="00C11D06">
              <w:rPr>
                <w:noProof/>
                <w:lang w:eastAsia="en-ZA"/>
              </w:rPr>
              <w:drawing>
                <wp:inline distT="0" distB="0" distL="0" distR="0" wp14:anchorId="005F2AE8" wp14:editId="5DFDB7BC">
                  <wp:extent cx="2160000" cy="1994159"/>
                  <wp:effectExtent l="0" t="0" r="0" b="6350"/>
                  <wp:docPr id="192" name="Picture 19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Map&#10;&#10;Description automatically generated"/>
                          <pic:cNvPicPr/>
                        </pic:nvPicPr>
                        <pic:blipFill>
                          <a:blip r:embed="rId90"/>
                          <a:stretch>
                            <a:fillRect/>
                          </a:stretch>
                        </pic:blipFill>
                        <pic:spPr>
                          <a:xfrm>
                            <a:off x="0" y="0"/>
                            <a:ext cx="2160000" cy="1994159"/>
                          </a:xfrm>
                          <a:prstGeom prst="rect">
                            <a:avLst/>
                          </a:prstGeom>
                        </pic:spPr>
                      </pic:pic>
                    </a:graphicData>
                  </a:graphic>
                </wp:inline>
              </w:drawing>
            </w:r>
          </w:p>
        </w:tc>
        <w:tc>
          <w:tcPr>
            <w:tcW w:w="4508" w:type="dxa"/>
            <w:tcMar>
              <w:left w:w="0" w:type="dxa"/>
              <w:right w:w="0" w:type="dxa"/>
            </w:tcMar>
          </w:tcPr>
          <w:p w14:paraId="5AC8177C" w14:textId="77777777" w:rsidR="00000604" w:rsidRDefault="00000604" w:rsidP="000B0CCF">
            <w:r w:rsidRPr="00C82BA6">
              <w:rPr>
                <w:noProof/>
                <w:lang w:eastAsia="en-ZA"/>
              </w:rPr>
              <w:drawing>
                <wp:inline distT="0" distB="0" distL="0" distR="0" wp14:anchorId="697E7CA4" wp14:editId="34808389">
                  <wp:extent cx="2160000" cy="2048722"/>
                  <wp:effectExtent l="0" t="0" r="0" b="8890"/>
                  <wp:docPr id="209" name="Picture 20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Map&#10;&#10;Description automatically generated"/>
                          <pic:cNvPicPr/>
                        </pic:nvPicPr>
                        <pic:blipFill>
                          <a:blip r:embed="rId91"/>
                          <a:stretch>
                            <a:fillRect/>
                          </a:stretch>
                        </pic:blipFill>
                        <pic:spPr>
                          <a:xfrm>
                            <a:off x="0" y="0"/>
                            <a:ext cx="2160000" cy="2048722"/>
                          </a:xfrm>
                          <a:prstGeom prst="rect">
                            <a:avLst/>
                          </a:prstGeom>
                        </pic:spPr>
                      </pic:pic>
                    </a:graphicData>
                  </a:graphic>
                </wp:inline>
              </w:drawing>
            </w:r>
          </w:p>
        </w:tc>
      </w:tr>
      <w:tr w:rsidR="00000604" w14:paraId="2F52F006" w14:textId="77777777" w:rsidTr="000B0CCF">
        <w:tc>
          <w:tcPr>
            <w:tcW w:w="4508" w:type="dxa"/>
            <w:tcMar>
              <w:left w:w="0" w:type="dxa"/>
              <w:right w:w="0" w:type="dxa"/>
            </w:tcMar>
          </w:tcPr>
          <w:p w14:paraId="4B643FB8" w14:textId="7C706836" w:rsidR="00000604" w:rsidRPr="00C11D06" w:rsidRDefault="00000604" w:rsidP="0040736B">
            <w:pPr>
              <w:pStyle w:val="Caption"/>
              <w:jc w:val="left"/>
              <w:rPr>
                <w:noProof/>
              </w:rPr>
            </w:pPr>
            <w:bookmarkStart w:id="292" w:name="_Toc92691536"/>
            <w:r>
              <w:t xml:space="preserve">Figure </w:t>
            </w:r>
            <w:r w:rsidR="00157CDA">
              <w:t>74</w:t>
            </w:r>
            <w:r w:rsidR="008315F1">
              <w:rPr>
                <w:noProof/>
              </w:rPr>
              <w:t>:</w:t>
            </w:r>
            <w:r>
              <w:t xml:space="preserve"> </w:t>
            </w:r>
            <w:r w:rsidRPr="00A82BBF">
              <w:rPr>
                <w:noProof/>
              </w:rPr>
              <w:t>Audio-visual and Interactive Media</w:t>
            </w:r>
            <w:r>
              <w:rPr>
                <w:noProof/>
              </w:rPr>
              <w:t xml:space="preserve"> </w:t>
            </w:r>
            <w:r w:rsidR="008315F1">
              <w:rPr>
                <w:noProof/>
              </w:rPr>
              <w:br/>
            </w:r>
            <w:r>
              <w:t>GVA per province</w:t>
            </w:r>
            <w:bookmarkEnd w:id="292"/>
          </w:p>
        </w:tc>
        <w:tc>
          <w:tcPr>
            <w:tcW w:w="4508" w:type="dxa"/>
            <w:tcMar>
              <w:left w:w="0" w:type="dxa"/>
              <w:right w:w="0" w:type="dxa"/>
            </w:tcMar>
          </w:tcPr>
          <w:p w14:paraId="5FED57EC" w14:textId="70C68F31" w:rsidR="00000604" w:rsidRPr="00C82BA6" w:rsidRDefault="00000604" w:rsidP="0040736B">
            <w:pPr>
              <w:pStyle w:val="Caption"/>
              <w:jc w:val="left"/>
              <w:rPr>
                <w:noProof/>
              </w:rPr>
            </w:pPr>
            <w:bookmarkStart w:id="293" w:name="_Toc92691537"/>
            <w:r>
              <w:t xml:space="preserve">Figure </w:t>
            </w:r>
            <w:r w:rsidR="00157CDA">
              <w:t>75</w:t>
            </w:r>
            <w:r w:rsidR="008315F1">
              <w:rPr>
                <w:noProof/>
              </w:rPr>
              <w:t>:</w:t>
            </w:r>
            <w:r>
              <w:t xml:space="preserve"> </w:t>
            </w:r>
            <w:r w:rsidRPr="0081096C">
              <w:rPr>
                <w:noProof/>
              </w:rPr>
              <w:t>Design and Creative Services</w:t>
            </w:r>
            <w:r>
              <w:t xml:space="preserve"> GVA per province</w:t>
            </w:r>
            <w:bookmarkEnd w:id="293"/>
          </w:p>
        </w:tc>
      </w:tr>
    </w:tbl>
    <w:p w14:paraId="1BCED040" w14:textId="77777777" w:rsidR="00000604" w:rsidRDefault="00000604" w:rsidP="00000604">
      <w:pPr>
        <w:spacing w:before="0" w:line="259" w:lineRule="auto"/>
        <w:jc w:val="left"/>
      </w:pPr>
      <w:r>
        <w:br w:type="page"/>
      </w:r>
    </w:p>
    <w:p w14:paraId="6817F852" w14:textId="32CB4D6A" w:rsidR="00000604" w:rsidRDefault="00000604" w:rsidP="0040736B">
      <w:pPr>
        <w:pStyle w:val="Appendices"/>
        <w:numPr>
          <w:ilvl w:val="0"/>
          <w:numId w:val="10"/>
        </w:numPr>
        <w:ind w:left="357" w:hanging="357"/>
      </w:pPr>
      <w:bookmarkStart w:id="294" w:name="_Ref90193897"/>
      <w:bookmarkStart w:id="295" w:name="_Toc94111112"/>
      <w:r>
        <w:lastRenderedPageBreak/>
        <w:t xml:space="preserve">Exports </w:t>
      </w:r>
      <w:r w:rsidR="00C74B6C">
        <w:t>p</w:t>
      </w:r>
      <w:r>
        <w:t>er Province by Domain</w:t>
      </w:r>
      <w:bookmarkEnd w:id="294"/>
      <w:bookmarkEnd w:id="295"/>
    </w:p>
    <w:p w14:paraId="7A9E5028" w14:textId="77777777" w:rsidR="00000604" w:rsidRDefault="00000604" w:rsidP="0000060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0"/>
        <w:gridCol w:w="4506"/>
      </w:tblGrid>
      <w:tr w:rsidR="00000604" w14:paraId="133B054E" w14:textId="77777777" w:rsidTr="000B0CCF">
        <w:tc>
          <w:tcPr>
            <w:tcW w:w="4523" w:type="dxa"/>
            <w:tcMar>
              <w:left w:w="0" w:type="dxa"/>
              <w:right w:w="0" w:type="dxa"/>
            </w:tcMar>
          </w:tcPr>
          <w:p w14:paraId="2675FDBA" w14:textId="77777777" w:rsidR="00000604" w:rsidRDefault="00000604" w:rsidP="000B0CCF">
            <w:pPr>
              <w:keepNext/>
            </w:pPr>
            <w:r w:rsidRPr="006378D3">
              <w:rPr>
                <w:noProof/>
                <w:lang w:eastAsia="en-ZA"/>
              </w:rPr>
              <w:drawing>
                <wp:inline distT="0" distB="0" distL="0" distR="0" wp14:anchorId="4142DE16" wp14:editId="3D4EB820">
                  <wp:extent cx="2160000" cy="2040824"/>
                  <wp:effectExtent l="0" t="0" r="0" b="0"/>
                  <wp:docPr id="128" name="Picture 12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Map&#10;&#10;Description automatically generated"/>
                          <pic:cNvPicPr/>
                        </pic:nvPicPr>
                        <pic:blipFill>
                          <a:blip r:embed="rId92"/>
                          <a:stretch>
                            <a:fillRect/>
                          </a:stretch>
                        </pic:blipFill>
                        <pic:spPr>
                          <a:xfrm>
                            <a:off x="0" y="0"/>
                            <a:ext cx="2160000" cy="2040824"/>
                          </a:xfrm>
                          <a:prstGeom prst="rect">
                            <a:avLst/>
                          </a:prstGeom>
                        </pic:spPr>
                      </pic:pic>
                    </a:graphicData>
                  </a:graphic>
                </wp:inline>
              </w:drawing>
            </w:r>
          </w:p>
        </w:tc>
        <w:tc>
          <w:tcPr>
            <w:tcW w:w="4493" w:type="dxa"/>
            <w:tcMar>
              <w:left w:w="0" w:type="dxa"/>
              <w:right w:w="0" w:type="dxa"/>
            </w:tcMar>
          </w:tcPr>
          <w:p w14:paraId="17939154" w14:textId="77777777" w:rsidR="00000604" w:rsidRDefault="00000604" w:rsidP="000B0CCF">
            <w:r>
              <w:rPr>
                <w:noProof/>
                <w:lang w:eastAsia="en-ZA"/>
              </w:rPr>
              <w:drawing>
                <wp:inline distT="0" distB="0" distL="0" distR="0" wp14:anchorId="0FFA7E11" wp14:editId="17C30EDF">
                  <wp:extent cx="2160000" cy="2057061"/>
                  <wp:effectExtent l="0" t="0" r="0" b="635"/>
                  <wp:docPr id="87" name="Picture 8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Map&#10;&#10;Description automatically generated"/>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l="4047"/>
                          <a:stretch/>
                        </pic:blipFill>
                        <pic:spPr bwMode="auto">
                          <a:xfrm>
                            <a:off x="0" y="0"/>
                            <a:ext cx="2160000" cy="20570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00604" w14:paraId="3894554A" w14:textId="77777777" w:rsidTr="000B0CCF">
        <w:tc>
          <w:tcPr>
            <w:tcW w:w="4523" w:type="dxa"/>
            <w:tcMar>
              <w:left w:w="0" w:type="dxa"/>
              <w:right w:w="0" w:type="dxa"/>
            </w:tcMar>
          </w:tcPr>
          <w:p w14:paraId="5A47473E" w14:textId="47DB1B10" w:rsidR="00000604" w:rsidRDefault="00000604" w:rsidP="0040736B">
            <w:pPr>
              <w:pStyle w:val="Caption"/>
              <w:jc w:val="left"/>
            </w:pPr>
            <w:bookmarkStart w:id="296" w:name="_Toc92691538"/>
            <w:r>
              <w:t xml:space="preserve">Figure </w:t>
            </w:r>
            <w:r w:rsidR="00157CDA">
              <w:t>76</w:t>
            </w:r>
            <w:r w:rsidR="00AA3814">
              <w:rPr>
                <w:noProof/>
              </w:rPr>
              <w:t>:</w:t>
            </w:r>
            <w:r>
              <w:t xml:space="preserve"> </w:t>
            </w:r>
            <w:r w:rsidRPr="0091564A">
              <w:t>Cultural and Natural Heritage</w:t>
            </w:r>
            <w:r>
              <w:t xml:space="preserve"> exports per province</w:t>
            </w:r>
            <w:bookmarkEnd w:id="296"/>
          </w:p>
        </w:tc>
        <w:tc>
          <w:tcPr>
            <w:tcW w:w="4493" w:type="dxa"/>
            <w:tcMar>
              <w:left w:w="0" w:type="dxa"/>
              <w:right w:w="0" w:type="dxa"/>
            </w:tcMar>
          </w:tcPr>
          <w:p w14:paraId="7B85016B" w14:textId="6C5CED0A" w:rsidR="00000604" w:rsidRDefault="00000604" w:rsidP="0040736B">
            <w:pPr>
              <w:pStyle w:val="Caption"/>
              <w:jc w:val="left"/>
            </w:pPr>
            <w:bookmarkStart w:id="297" w:name="_Toc92691539"/>
            <w:r>
              <w:t xml:space="preserve">Figure </w:t>
            </w:r>
            <w:r w:rsidR="00157CDA">
              <w:t>77</w:t>
            </w:r>
            <w:r w:rsidR="00AA3814">
              <w:rPr>
                <w:noProof/>
              </w:rPr>
              <w:t>:</w:t>
            </w:r>
            <w:r w:rsidRPr="0091564A">
              <w:t xml:space="preserve"> Performance and Celebration</w:t>
            </w:r>
            <w:r>
              <w:t xml:space="preserve"> exports per province</w:t>
            </w:r>
            <w:bookmarkEnd w:id="297"/>
          </w:p>
        </w:tc>
      </w:tr>
      <w:tr w:rsidR="00000604" w14:paraId="71FB4E71" w14:textId="77777777" w:rsidTr="000B0CCF">
        <w:tc>
          <w:tcPr>
            <w:tcW w:w="4523" w:type="dxa"/>
          </w:tcPr>
          <w:p w14:paraId="2D98D59F" w14:textId="77777777" w:rsidR="00000604" w:rsidRDefault="00000604" w:rsidP="000B0CCF">
            <w:r w:rsidRPr="00AA6188">
              <w:rPr>
                <w:noProof/>
                <w:lang w:eastAsia="en-ZA"/>
              </w:rPr>
              <w:drawing>
                <wp:inline distT="0" distB="0" distL="0" distR="0" wp14:anchorId="311E396F" wp14:editId="6F8E288B">
                  <wp:extent cx="2160000" cy="2033493"/>
                  <wp:effectExtent l="0" t="0" r="0" b="5080"/>
                  <wp:docPr id="129" name="Picture 12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Map&#10;&#10;Description automatically generated"/>
                          <pic:cNvPicPr/>
                        </pic:nvPicPr>
                        <pic:blipFill rotWithShape="1">
                          <a:blip r:embed="rId94"/>
                          <a:srcRect l="4359"/>
                          <a:stretch/>
                        </pic:blipFill>
                        <pic:spPr bwMode="auto">
                          <a:xfrm>
                            <a:off x="0" y="0"/>
                            <a:ext cx="2160000" cy="2033493"/>
                          </a:xfrm>
                          <a:prstGeom prst="rect">
                            <a:avLst/>
                          </a:prstGeom>
                          <a:ln>
                            <a:noFill/>
                          </a:ln>
                          <a:extLst>
                            <a:ext uri="{53640926-AAD7-44D8-BBD7-CCE9431645EC}">
                              <a14:shadowObscured xmlns:a14="http://schemas.microsoft.com/office/drawing/2010/main"/>
                            </a:ext>
                          </a:extLst>
                        </pic:spPr>
                      </pic:pic>
                    </a:graphicData>
                  </a:graphic>
                </wp:inline>
              </w:drawing>
            </w:r>
          </w:p>
        </w:tc>
        <w:tc>
          <w:tcPr>
            <w:tcW w:w="4493" w:type="dxa"/>
          </w:tcPr>
          <w:p w14:paraId="5B47F127" w14:textId="77777777" w:rsidR="00000604" w:rsidRDefault="00000604" w:rsidP="000B0CCF">
            <w:r w:rsidRPr="000C0ECE">
              <w:rPr>
                <w:noProof/>
                <w:lang w:eastAsia="en-ZA"/>
              </w:rPr>
              <w:drawing>
                <wp:inline distT="0" distB="0" distL="0" distR="0" wp14:anchorId="3BB658CD" wp14:editId="5D79977F">
                  <wp:extent cx="2160000" cy="2068058"/>
                  <wp:effectExtent l="0" t="0" r="0" b="8890"/>
                  <wp:docPr id="130" name="Picture 13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Map&#10;&#10;Description automatically generated"/>
                          <pic:cNvPicPr/>
                        </pic:nvPicPr>
                        <pic:blipFill rotWithShape="1">
                          <a:blip r:embed="rId95"/>
                          <a:srcRect l="1294"/>
                          <a:stretch/>
                        </pic:blipFill>
                        <pic:spPr bwMode="auto">
                          <a:xfrm>
                            <a:off x="0" y="0"/>
                            <a:ext cx="2160000" cy="2068058"/>
                          </a:xfrm>
                          <a:prstGeom prst="rect">
                            <a:avLst/>
                          </a:prstGeom>
                          <a:ln>
                            <a:noFill/>
                          </a:ln>
                          <a:extLst>
                            <a:ext uri="{53640926-AAD7-44D8-BBD7-CCE9431645EC}">
                              <a14:shadowObscured xmlns:a14="http://schemas.microsoft.com/office/drawing/2010/main"/>
                            </a:ext>
                          </a:extLst>
                        </pic:spPr>
                      </pic:pic>
                    </a:graphicData>
                  </a:graphic>
                </wp:inline>
              </w:drawing>
            </w:r>
          </w:p>
        </w:tc>
      </w:tr>
      <w:tr w:rsidR="00000604" w14:paraId="075D906A" w14:textId="77777777" w:rsidTr="000B0CCF">
        <w:tc>
          <w:tcPr>
            <w:tcW w:w="4523" w:type="dxa"/>
          </w:tcPr>
          <w:p w14:paraId="50FD26C2" w14:textId="17573138" w:rsidR="00000604" w:rsidRDefault="00000604" w:rsidP="0040736B">
            <w:pPr>
              <w:pStyle w:val="Caption"/>
              <w:jc w:val="left"/>
            </w:pPr>
            <w:bookmarkStart w:id="298" w:name="_Toc92691540"/>
            <w:r>
              <w:t xml:space="preserve">Figure </w:t>
            </w:r>
            <w:fldSimple w:instr=" SEQ Figure \* ARABIC ">
              <w:r w:rsidR="00C4686E">
                <w:rPr>
                  <w:noProof/>
                </w:rPr>
                <w:t>7</w:t>
              </w:r>
              <w:r w:rsidR="00157CDA">
                <w:rPr>
                  <w:noProof/>
                </w:rPr>
                <w:t>8</w:t>
              </w:r>
            </w:fldSimple>
            <w:r w:rsidR="00AA3814">
              <w:rPr>
                <w:noProof/>
              </w:rPr>
              <w:t>:</w:t>
            </w:r>
            <w:r w:rsidRPr="00937638">
              <w:t xml:space="preserve"> Visual Arts and Crafts</w:t>
            </w:r>
            <w:r>
              <w:t xml:space="preserve"> exports per province</w:t>
            </w:r>
            <w:bookmarkEnd w:id="298"/>
          </w:p>
        </w:tc>
        <w:tc>
          <w:tcPr>
            <w:tcW w:w="4493" w:type="dxa"/>
          </w:tcPr>
          <w:p w14:paraId="1AC4B4EC" w14:textId="597B265F" w:rsidR="00000604" w:rsidRDefault="00000604" w:rsidP="0040736B">
            <w:pPr>
              <w:pStyle w:val="Caption"/>
              <w:jc w:val="left"/>
            </w:pPr>
            <w:bookmarkStart w:id="299" w:name="_Toc92691541"/>
            <w:r>
              <w:t xml:space="preserve">Figure </w:t>
            </w:r>
            <w:fldSimple w:instr=" SEQ Figure \* ARABIC ">
              <w:r w:rsidR="00C4686E">
                <w:rPr>
                  <w:noProof/>
                </w:rPr>
                <w:t>7</w:t>
              </w:r>
              <w:r w:rsidR="00157CDA">
                <w:rPr>
                  <w:noProof/>
                </w:rPr>
                <w:t>9</w:t>
              </w:r>
            </w:fldSimple>
            <w:r w:rsidR="00F72C9F">
              <w:rPr>
                <w:noProof/>
              </w:rPr>
              <w:t>:</w:t>
            </w:r>
            <w:r>
              <w:t xml:space="preserve"> </w:t>
            </w:r>
            <w:r w:rsidRPr="00937638">
              <w:t>Books and Press</w:t>
            </w:r>
            <w:r>
              <w:t xml:space="preserve"> exports per province</w:t>
            </w:r>
            <w:bookmarkEnd w:id="299"/>
          </w:p>
        </w:tc>
      </w:tr>
      <w:tr w:rsidR="00000604" w14:paraId="4F4A6F42" w14:textId="77777777" w:rsidTr="000B0CCF">
        <w:tc>
          <w:tcPr>
            <w:tcW w:w="4508" w:type="dxa"/>
            <w:tcMar>
              <w:left w:w="0" w:type="dxa"/>
              <w:right w:w="0" w:type="dxa"/>
            </w:tcMar>
          </w:tcPr>
          <w:p w14:paraId="2B79DB58" w14:textId="77777777" w:rsidR="00000604" w:rsidRDefault="00000604" w:rsidP="000B0CCF">
            <w:r w:rsidRPr="00F37F4A">
              <w:rPr>
                <w:noProof/>
                <w:lang w:eastAsia="en-ZA"/>
              </w:rPr>
              <w:drawing>
                <wp:inline distT="0" distB="0" distL="0" distR="0" wp14:anchorId="1CB5D9FA" wp14:editId="07780272">
                  <wp:extent cx="2160000" cy="2063319"/>
                  <wp:effectExtent l="0" t="0" r="0" b="0"/>
                  <wp:docPr id="131" name="Picture 13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Map&#10;&#10;Description automatically generated"/>
                          <pic:cNvPicPr/>
                        </pic:nvPicPr>
                        <pic:blipFill>
                          <a:blip r:embed="rId96"/>
                          <a:stretch>
                            <a:fillRect/>
                          </a:stretch>
                        </pic:blipFill>
                        <pic:spPr>
                          <a:xfrm>
                            <a:off x="0" y="0"/>
                            <a:ext cx="2160000" cy="2063319"/>
                          </a:xfrm>
                          <a:prstGeom prst="rect">
                            <a:avLst/>
                          </a:prstGeom>
                        </pic:spPr>
                      </pic:pic>
                    </a:graphicData>
                  </a:graphic>
                </wp:inline>
              </w:drawing>
            </w:r>
          </w:p>
        </w:tc>
        <w:tc>
          <w:tcPr>
            <w:tcW w:w="4508" w:type="dxa"/>
            <w:tcMar>
              <w:left w:w="0" w:type="dxa"/>
              <w:right w:w="0" w:type="dxa"/>
            </w:tcMar>
          </w:tcPr>
          <w:p w14:paraId="7CE09894" w14:textId="77777777" w:rsidR="00000604" w:rsidRDefault="00000604" w:rsidP="000B0CCF"/>
        </w:tc>
      </w:tr>
      <w:tr w:rsidR="00000604" w14:paraId="34F03CA1" w14:textId="77777777" w:rsidTr="000B0CCF">
        <w:tc>
          <w:tcPr>
            <w:tcW w:w="4508" w:type="dxa"/>
            <w:tcMar>
              <w:left w:w="0" w:type="dxa"/>
              <w:right w:w="0" w:type="dxa"/>
            </w:tcMar>
          </w:tcPr>
          <w:p w14:paraId="759B1CCD" w14:textId="02AEA2F2" w:rsidR="00000604" w:rsidRPr="001F5348" w:rsidRDefault="00000604" w:rsidP="0040736B">
            <w:pPr>
              <w:pStyle w:val="Caption"/>
              <w:jc w:val="left"/>
            </w:pPr>
            <w:bookmarkStart w:id="300" w:name="_Toc92691542"/>
            <w:r>
              <w:t xml:space="preserve">Figure </w:t>
            </w:r>
            <w:r w:rsidR="00157CDA">
              <w:t>80</w:t>
            </w:r>
            <w:r w:rsidR="00AA3814">
              <w:rPr>
                <w:noProof/>
              </w:rPr>
              <w:t>:</w:t>
            </w:r>
            <w:r>
              <w:t xml:space="preserve"> </w:t>
            </w:r>
            <w:r w:rsidRPr="0081096C">
              <w:rPr>
                <w:noProof/>
              </w:rPr>
              <w:t>Design and Creative Services</w:t>
            </w:r>
            <w:r>
              <w:rPr>
                <w:noProof/>
              </w:rPr>
              <w:t xml:space="preserve"> </w:t>
            </w:r>
            <w:r>
              <w:t>exports per province</w:t>
            </w:r>
            <w:bookmarkEnd w:id="300"/>
          </w:p>
        </w:tc>
        <w:tc>
          <w:tcPr>
            <w:tcW w:w="4508" w:type="dxa"/>
            <w:tcMar>
              <w:left w:w="0" w:type="dxa"/>
              <w:right w:w="0" w:type="dxa"/>
            </w:tcMar>
          </w:tcPr>
          <w:p w14:paraId="5AACDEE7" w14:textId="77777777" w:rsidR="00000604" w:rsidRDefault="00000604" w:rsidP="000B0CCF"/>
        </w:tc>
      </w:tr>
    </w:tbl>
    <w:p w14:paraId="23648F26" w14:textId="1094A49D" w:rsidR="00000604" w:rsidRDefault="00000604" w:rsidP="00000604">
      <w:pPr>
        <w:spacing w:before="0" w:line="259" w:lineRule="auto"/>
        <w:jc w:val="left"/>
      </w:pPr>
    </w:p>
    <w:p w14:paraId="440220C9" w14:textId="77777777" w:rsidR="00000604" w:rsidRDefault="00000604" w:rsidP="006B6F1A"/>
    <w:sectPr w:rsidR="00000604" w:rsidSect="001A50B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C6928" w14:textId="77777777" w:rsidR="00242D13" w:rsidRDefault="00242D13" w:rsidP="006B6F1A">
      <w:r>
        <w:separator/>
      </w:r>
    </w:p>
  </w:endnote>
  <w:endnote w:type="continuationSeparator" w:id="0">
    <w:p w14:paraId="092D9F22" w14:textId="77777777" w:rsidR="00242D13" w:rsidRDefault="00242D13" w:rsidP="006B6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GSMinchoE">
    <w:charset w:val="80"/>
    <w:family w:val="roman"/>
    <w:pitch w:val="variable"/>
    <w:sig w:usb0="E00002FF" w:usb1="2AC7EDFE" w:usb2="00000012" w:usb3="00000000" w:csb0="00020001" w:csb1="00000000"/>
  </w:font>
  <w:font w:name="Calibri Light">
    <w:panose1 w:val="020F03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861080"/>
      <w:docPartObj>
        <w:docPartGallery w:val="Page Numbers (Bottom of Page)"/>
        <w:docPartUnique/>
      </w:docPartObj>
    </w:sdtPr>
    <w:sdtEndPr/>
    <w:sdtContent>
      <w:p w14:paraId="45C6B862" w14:textId="42FBE1B4" w:rsidR="00971F04" w:rsidRDefault="00971F04" w:rsidP="006B6F1A">
        <w:pPr>
          <w:pStyle w:val="Footer"/>
        </w:pPr>
        <w:r>
          <w:fldChar w:fldCharType="begin"/>
        </w:r>
        <w:r>
          <w:instrText xml:space="preserve"> PAGE   \* MERGEFORMAT </w:instrText>
        </w:r>
        <w:r>
          <w:fldChar w:fldCharType="separate"/>
        </w:r>
        <w:r w:rsidR="00575147">
          <w:rPr>
            <w:noProof/>
          </w:rPr>
          <w:t>i</w:t>
        </w:r>
        <w:r>
          <w:fldChar w:fldCharType="end"/>
        </w:r>
      </w:p>
    </w:sdtContent>
  </w:sdt>
  <w:p w14:paraId="49FC5E3F" w14:textId="77777777" w:rsidR="00971F04" w:rsidRDefault="00971F04" w:rsidP="006B6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36F43" w14:textId="77777777" w:rsidR="00242D13" w:rsidRDefault="00242D13" w:rsidP="006B6F1A">
      <w:r>
        <w:separator/>
      </w:r>
    </w:p>
  </w:footnote>
  <w:footnote w:type="continuationSeparator" w:id="0">
    <w:p w14:paraId="4E34EC86" w14:textId="77777777" w:rsidR="00242D13" w:rsidRDefault="00242D13" w:rsidP="006B6F1A">
      <w:r>
        <w:continuationSeparator/>
      </w:r>
    </w:p>
  </w:footnote>
  <w:footnote w:id="1">
    <w:p w14:paraId="56D49783" w14:textId="3D6C735F" w:rsidR="00971F04" w:rsidRDefault="00971F04">
      <w:pPr>
        <w:pStyle w:val="FootnoteText"/>
      </w:pPr>
      <w:r>
        <w:rPr>
          <w:rStyle w:val="FootnoteReference"/>
        </w:rPr>
        <w:footnoteRef/>
      </w:r>
      <w:r>
        <w:t xml:space="preserve"> GVA is the value added to all goods and services produced in a country in a time period (excluding intermediate inputs to avoid double counting). It is essentially the same as GDP, except that it does not include taxes and subsidies.</w:t>
      </w:r>
    </w:p>
  </w:footnote>
  <w:footnote w:id="2">
    <w:p w14:paraId="4E636339" w14:textId="77777777" w:rsidR="00971F04" w:rsidRPr="007B2AC2" w:rsidRDefault="00971F04" w:rsidP="006B6F1A">
      <w:pPr>
        <w:pStyle w:val="FootnoteText"/>
        <w:rPr>
          <w:lang w:val="en-US"/>
        </w:rPr>
      </w:pPr>
      <w:r>
        <w:rPr>
          <w:rStyle w:val="FootnoteReference"/>
        </w:rPr>
        <w:footnoteRef/>
      </w:r>
      <w:r>
        <w:t xml:space="preserve"> </w:t>
      </w:r>
      <w:r>
        <w:rPr>
          <w:lang w:val="en-US"/>
        </w:rPr>
        <w:t>Authors’ own calculations based on mid-year population estimates sourced from Quantec.</w:t>
      </w:r>
    </w:p>
  </w:footnote>
  <w:footnote w:id="3">
    <w:p w14:paraId="58C86600" w14:textId="58DC31A4" w:rsidR="00971F04" w:rsidRDefault="00971F04">
      <w:pPr>
        <w:pStyle w:val="FootnoteText"/>
      </w:pPr>
      <w:r>
        <w:rPr>
          <w:rStyle w:val="FootnoteReference"/>
        </w:rPr>
        <w:footnoteRef/>
      </w:r>
      <w:r>
        <w:t xml:space="preserve"> GVA is the value added to all goods and services produced in a country in a time period (excluding intermediate uses to avoid double counting). It is essentially the same as GDP, except that it does not include taxes and subsidies.</w:t>
      </w:r>
    </w:p>
  </w:footnote>
  <w:footnote w:id="4">
    <w:p w14:paraId="2C66D6BC" w14:textId="64D8171D" w:rsidR="00971F04" w:rsidRDefault="00971F04">
      <w:pPr>
        <w:pStyle w:val="FootnoteText"/>
      </w:pPr>
      <w:r>
        <w:rPr>
          <w:rStyle w:val="FootnoteReference"/>
        </w:rPr>
        <w:footnoteRef/>
      </w:r>
      <w:r>
        <w:t xml:space="preserve"> The </w:t>
      </w:r>
      <w:r w:rsidRPr="00791BC1">
        <w:t>Gross Value Added per Province by Domain</w:t>
      </w:r>
      <w:r>
        <w:t xml:space="preserve"> can be found in </w:t>
      </w:r>
      <w:r>
        <w:fldChar w:fldCharType="begin"/>
      </w:r>
      <w:r>
        <w:instrText xml:space="preserve"> REF _Ref90193636 \r \h </w:instrText>
      </w:r>
      <w:r>
        <w:fldChar w:fldCharType="separate"/>
      </w:r>
      <w:r>
        <w:t>Appendix 4</w:t>
      </w:r>
      <w:r>
        <w:fldChar w:fldCharType="end"/>
      </w:r>
      <w:r>
        <w:t>.</w:t>
      </w:r>
      <w:r w:rsidDel="00EE3E82">
        <w:t xml:space="preserve"> </w:t>
      </w:r>
    </w:p>
  </w:footnote>
  <w:footnote w:id="5">
    <w:p w14:paraId="3189282C" w14:textId="01858BFC" w:rsidR="00971F04" w:rsidRPr="00406277" w:rsidRDefault="00971F04" w:rsidP="00611DEE">
      <w:r>
        <w:rPr>
          <w:rStyle w:val="FootnoteReference"/>
        </w:rPr>
        <w:footnoteRef/>
      </w:r>
      <w:r>
        <w:t xml:space="preserve"> The Exports per Province by Domain can be found in </w:t>
      </w:r>
      <w:bookmarkStart w:id="71" w:name="_Hlk90195664"/>
      <w:r>
        <w:fldChar w:fldCharType="begin"/>
      </w:r>
      <w:r>
        <w:instrText xml:space="preserve"> REF _Ref90193897 \r \h </w:instrText>
      </w:r>
      <w:r>
        <w:fldChar w:fldCharType="separate"/>
      </w:r>
      <w:r>
        <w:t>Appendix 5</w:t>
      </w:r>
      <w:r>
        <w:fldChar w:fldCharType="end"/>
      </w:r>
      <w:r>
        <w:t>.</w:t>
      </w:r>
      <w:bookmarkEnd w:id="71"/>
    </w:p>
    <w:p w14:paraId="0D5A5603" w14:textId="75D6FE77" w:rsidR="00971F04" w:rsidRDefault="00971F04">
      <w:pPr>
        <w:pStyle w:val="FootnoteText"/>
      </w:pPr>
    </w:p>
  </w:footnote>
  <w:footnote w:id="6">
    <w:p w14:paraId="4AC090BE" w14:textId="77777777" w:rsidR="00971F04" w:rsidRPr="007B2AC2" w:rsidRDefault="00971F04" w:rsidP="006B6F1A">
      <w:pPr>
        <w:pStyle w:val="FootnoteText"/>
        <w:rPr>
          <w:lang w:val="en-US"/>
        </w:rPr>
      </w:pPr>
      <w:r>
        <w:rPr>
          <w:rStyle w:val="FootnoteReference"/>
        </w:rPr>
        <w:footnoteRef/>
      </w:r>
      <w:r>
        <w:t xml:space="preserve"> </w:t>
      </w:r>
      <w:r>
        <w:rPr>
          <w:lang w:val="en-US"/>
        </w:rPr>
        <w:t>Authors’ own calculations based on mid-year population estimates sourced from Quantec.</w:t>
      </w:r>
    </w:p>
  </w:footnote>
  <w:footnote w:id="7">
    <w:p w14:paraId="300CE1C3" w14:textId="76090A18" w:rsidR="00971F04" w:rsidRDefault="00971F04">
      <w:pPr>
        <w:pStyle w:val="FootnoteText"/>
      </w:pPr>
      <w:r>
        <w:rPr>
          <w:rStyle w:val="FootnoteReference"/>
        </w:rPr>
        <w:footnoteRef/>
      </w:r>
      <w:r>
        <w:t xml:space="preserve"> GVA is the value added to all goods and services produced in a country in a time period (excluding intermediate inputs to avoid double counting). It is essentially the same as GDP, except that it does not include taxes and subsidies.</w:t>
      </w:r>
    </w:p>
  </w:footnote>
  <w:footnote w:id="8">
    <w:p w14:paraId="04501F17" w14:textId="79D386D9" w:rsidR="00971F04" w:rsidRDefault="00971F04">
      <w:pPr>
        <w:pStyle w:val="FootnoteText"/>
      </w:pPr>
      <w:r>
        <w:rPr>
          <w:rStyle w:val="FootnoteReference"/>
        </w:rPr>
        <w:footnoteRef/>
      </w:r>
      <w:r>
        <w:t xml:space="preserve"> The </w:t>
      </w:r>
      <w:r w:rsidRPr="00791BC1">
        <w:t>Gross Value Added per Province by Domain</w:t>
      </w:r>
      <w:r>
        <w:t xml:space="preserve"> can be found in </w:t>
      </w:r>
      <w:r>
        <w:fldChar w:fldCharType="begin"/>
      </w:r>
      <w:r>
        <w:instrText xml:space="preserve"> REF _Ref90193636 \r \h </w:instrText>
      </w:r>
      <w:r>
        <w:fldChar w:fldCharType="separate"/>
      </w:r>
      <w:r>
        <w:t>Appendix 4</w:t>
      </w:r>
      <w:r>
        <w:fldChar w:fldCharType="end"/>
      </w:r>
      <w:r>
        <w:t>.</w:t>
      </w:r>
    </w:p>
  </w:footnote>
  <w:footnote w:id="9">
    <w:p w14:paraId="7C641C41" w14:textId="7844B6F4" w:rsidR="00971F04" w:rsidRPr="0068278D" w:rsidRDefault="00971F04" w:rsidP="006B6F1A">
      <w:pPr>
        <w:pStyle w:val="FootnoteText"/>
        <w:rPr>
          <w:lang w:val="en-US"/>
        </w:rPr>
      </w:pPr>
      <w:r>
        <w:rPr>
          <w:rStyle w:val="FootnoteReference"/>
        </w:rPr>
        <w:footnoteRef/>
      </w:r>
      <w:r>
        <w:t xml:space="preserve"> </w:t>
      </w:r>
      <w:r>
        <w:rPr>
          <w:lang w:val="en-US"/>
        </w:rPr>
        <w:t>While this analysis is based on national-level data produced by Statistics South Africa, it should be noted that the sample size for cultural occupations in this province is small, and that results for sub-categories may not be very reliable.</w:t>
      </w:r>
    </w:p>
  </w:footnote>
  <w:footnote w:id="10">
    <w:p w14:paraId="46E34853" w14:textId="065ABD67" w:rsidR="00971F04" w:rsidRPr="00406277" w:rsidRDefault="00971F04" w:rsidP="00611DEE">
      <w:r>
        <w:rPr>
          <w:rStyle w:val="FootnoteReference"/>
        </w:rPr>
        <w:footnoteRef/>
      </w:r>
      <w:r>
        <w:t xml:space="preserve"> The Exports per Province by Domain can be found in </w:t>
      </w:r>
      <w:r>
        <w:fldChar w:fldCharType="begin"/>
      </w:r>
      <w:r>
        <w:instrText xml:space="preserve"> REF _Ref90193897 \r \h </w:instrText>
      </w:r>
      <w:r>
        <w:fldChar w:fldCharType="separate"/>
      </w:r>
      <w:r>
        <w:t>Appendix 5</w:t>
      </w:r>
      <w:r>
        <w:fldChar w:fldCharType="end"/>
      </w:r>
      <w:r>
        <w:t>.</w:t>
      </w:r>
    </w:p>
    <w:p w14:paraId="20F81E2E" w14:textId="185A7D29" w:rsidR="00971F04" w:rsidRDefault="00971F04">
      <w:pPr>
        <w:pStyle w:val="FootnoteText"/>
      </w:pPr>
    </w:p>
  </w:footnote>
  <w:footnote w:id="11">
    <w:p w14:paraId="51AAAD91" w14:textId="77777777" w:rsidR="00971F04" w:rsidRPr="007B2AC2" w:rsidRDefault="00971F04" w:rsidP="00A63820">
      <w:pPr>
        <w:pStyle w:val="FootnoteText"/>
        <w:rPr>
          <w:lang w:val="en-US"/>
        </w:rPr>
      </w:pPr>
      <w:r>
        <w:rPr>
          <w:rStyle w:val="FootnoteReference"/>
        </w:rPr>
        <w:footnoteRef/>
      </w:r>
      <w:r>
        <w:t xml:space="preserve"> </w:t>
      </w:r>
      <w:r>
        <w:rPr>
          <w:lang w:val="en-US"/>
        </w:rPr>
        <w:t>Authors’ own calculations based on mid-year population estimates sourced from Quantec.</w:t>
      </w:r>
    </w:p>
  </w:footnote>
  <w:footnote w:id="12">
    <w:p w14:paraId="47351499" w14:textId="0CDC1559" w:rsidR="00971F04" w:rsidRDefault="00971F04">
      <w:pPr>
        <w:pStyle w:val="FootnoteText"/>
      </w:pPr>
      <w:r>
        <w:rPr>
          <w:rStyle w:val="FootnoteReference"/>
        </w:rPr>
        <w:footnoteRef/>
      </w:r>
      <w:r>
        <w:t xml:space="preserve"> GVA is the value added to all goods and services produced in a country in a time period (excluding intermediate inputs to avoid double counting). It is essentially the same as GDP, except that it does not include taxes and subsidies.</w:t>
      </w:r>
    </w:p>
  </w:footnote>
  <w:footnote w:id="13">
    <w:p w14:paraId="4D9C4729" w14:textId="1D101AD3" w:rsidR="00971F04" w:rsidRDefault="00971F04">
      <w:pPr>
        <w:pStyle w:val="FootnoteText"/>
      </w:pPr>
      <w:r>
        <w:rPr>
          <w:rStyle w:val="FootnoteReference"/>
        </w:rPr>
        <w:footnoteRef/>
      </w:r>
      <w:r>
        <w:t xml:space="preserve"> The </w:t>
      </w:r>
      <w:r w:rsidRPr="00791BC1">
        <w:t>Gross Value Added per Province by Domain</w:t>
      </w:r>
      <w:r>
        <w:t xml:space="preserve"> can be found in </w:t>
      </w:r>
      <w:r>
        <w:fldChar w:fldCharType="begin"/>
      </w:r>
      <w:r>
        <w:instrText xml:space="preserve"> REF _Ref90193636 \r \h </w:instrText>
      </w:r>
      <w:r>
        <w:fldChar w:fldCharType="separate"/>
      </w:r>
      <w:r>
        <w:t>Appendix 4</w:t>
      </w:r>
      <w:r>
        <w:fldChar w:fldCharType="end"/>
      </w:r>
      <w:r>
        <w:t>.</w:t>
      </w:r>
    </w:p>
  </w:footnote>
  <w:footnote w:id="14">
    <w:p w14:paraId="4EFE5A1E" w14:textId="2D52A7F1" w:rsidR="00971F04" w:rsidRDefault="00971F04" w:rsidP="001E056A">
      <w:pPr>
        <w:pStyle w:val="FootnoteText"/>
      </w:pPr>
      <w:r>
        <w:rPr>
          <w:rStyle w:val="FootnoteReference"/>
        </w:rPr>
        <w:footnoteRef/>
      </w:r>
      <w:r>
        <w:t xml:space="preserve"> </w:t>
      </w:r>
      <w:r w:rsidRPr="00577F85">
        <w:rPr>
          <w:lang w:val="en-US"/>
        </w:rPr>
        <w:t xml:space="preserve">The Exports per Province by Domain can be found in </w:t>
      </w:r>
      <w:r>
        <w:fldChar w:fldCharType="begin"/>
      </w:r>
      <w:r>
        <w:instrText xml:space="preserve"> REF _Ref90193897 \r \h </w:instrText>
      </w:r>
      <w:r>
        <w:fldChar w:fldCharType="separate"/>
      </w:r>
      <w:r>
        <w:t>Appendix 5</w:t>
      </w:r>
      <w:r>
        <w:fldChar w:fldCharType="end"/>
      </w:r>
      <w:r>
        <w:t>.</w:t>
      </w:r>
    </w:p>
  </w:footnote>
  <w:footnote w:id="15">
    <w:p w14:paraId="7D08F87F" w14:textId="71027310" w:rsidR="00971F04" w:rsidRDefault="00971F04" w:rsidP="00577F85">
      <w:r>
        <w:rPr>
          <w:rStyle w:val="FootnoteReference"/>
        </w:rPr>
        <w:footnoteRef/>
      </w:r>
      <w:r>
        <w:t xml:space="preserve"> </w:t>
      </w:r>
      <w:r w:rsidRPr="00577F85">
        <w:rPr>
          <w:sz w:val="18"/>
          <w:szCs w:val="20"/>
          <w:lang w:val="en-US"/>
        </w:rPr>
        <w:t xml:space="preserve">The Exports per Province by Domain can be found in </w:t>
      </w:r>
      <w:r>
        <w:fldChar w:fldCharType="begin"/>
      </w:r>
      <w:r>
        <w:instrText xml:space="preserve"> REF _Ref90193897 \r \h </w:instrText>
      </w:r>
      <w:r>
        <w:fldChar w:fldCharType="separate"/>
      </w:r>
      <w:r>
        <w:t>Appendix 5</w:t>
      </w:r>
      <w:r>
        <w:fldChar w:fldCharType="end"/>
      </w:r>
      <w:r>
        <w:t>.</w:t>
      </w:r>
    </w:p>
  </w:footnote>
  <w:footnote w:id="16">
    <w:p w14:paraId="1073081C" w14:textId="77777777" w:rsidR="00971F04" w:rsidRPr="007B2AC2" w:rsidRDefault="00971F04" w:rsidP="00A63820">
      <w:pPr>
        <w:pStyle w:val="FootnoteText"/>
        <w:rPr>
          <w:lang w:val="en-US"/>
        </w:rPr>
      </w:pPr>
      <w:r>
        <w:rPr>
          <w:rStyle w:val="FootnoteReference"/>
        </w:rPr>
        <w:footnoteRef/>
      </w:r>
      <w:r>
        <w:t xml:space="preserve"> </w:t>
      </w:r>
      <w:r>
        <w:rPr>
          <w:lang w:val="en-US"/>
        </w:rPr>
        <w:t>Authors’ own calculations based on mid-year population estimates sourced from Quantec.</w:t>
      </w:r>
    </w:p>
  </w:footnote>
  <w:footnote w:id="17">
    <w:p w14:paraId="425870B6" w14:textId="32A5468B" w:rsidR="00971F04" w:rsidRDefault="00971F04">
      <w:pPr>
        <w:pStyle w:val="FootnoteText"/>
      </w:pPr>
      <w:r>
        <w:rPr>
          <w:rStyle w:val="FootnoteReference"/>
        </w:rPr>
        <w:footnoteRef/>
      </w:r>
      <w:r>
        <w:t xml:space="preserve"> GVA is the value added to all goods and services produced in a country in a time period (excluding intermediate inputs to avoid double counting). It is essentially the same as GDP, except that it does not include taxes and subsidies.</w:t>
      </w:r>
    </w:p>
  </w:footnote>
  <w:footnote w:id="18">
    <w:p w14:paraId="1CC802B6" w14:textId="0E3B3409" w:rsidR="00971F04" w:rsidRDefault="00971F04">
      <w:pPr>
        <w:pStyle w:val="FootnoteText"/>
      </w:pPr>
      <w:r>
        <w:rPr>
          <w:rStyle w:val="FootnoteReference"/>
        </w:rPr>
        <w:footnoteRef/>
      </w:r>
      <w:r>
        <w:t xml:space="preserve"> The </w:t>
      </w:r>
      <w:r w:rsidRPr="00791BC1">
        <w:t>Gross Value Added per Province by Domain</w:t>
      </w:r>
      <w:r>
        <w:t xml:space="preserve"> can be found in </w:t>
      </w:r>
      <w:r>
        <w:fldChar w:fldCharType="begin"/>
      </w:r>
      <w:r>
        <w:instrText xml:space="preserve"> REF _Ref90193636 \r \h </w:instrText>
      </w:r>
      <w:r>
        <w:fldChar w:fldCharType="separate"/>
      </w:r>
      <w:r>
        <w:t>Appendix 4</w:t>
      </w:r>
      <w:r>
        <w:fldChar w:fldCharType="end"/>
      </w:r>
      <w:r>
        <w:t>.</w:t>
      </w:r>
    </w:p>
  </w:footnote>
  <w:footnote w:id="19">
    <w:p w14:paraId="2457E416" w14:textId="3413B3BD" w:rsidR="00971F04" w:rsidRDefault="00971F04">
      <w:pPr>
        <w:pStyle w:val="FootnoteText"/>
      </w:pPr>
      <w:r>
        <w:rPr>
          <w:rStyle w:val="FootnoteReference"/>
        </w:rPr>
        <w:footnoteRef/>
      </w:r>
      <w:r>
        <w:t xml:space="preserve"> </w:t>
      </w:r>
      <w:r w:rsidRPr="00577F85">
        <w:rPr>
          <w:lang w:val="en-US"/>
        </w:rPr>
        <w:t xml:space="preserve">The Exports per Province by Domain can be found in </w:t>
      </w:r>
      <w:r>
        <w:fldChar w:fldCharType="begin"/>
      </w:r>
      <w:r>
        <w:instrText xml:space="preserve"> REF _Ref90193897 \r \h </w:instrText>
      </w:r>
      <w:r>
        <w:fldChar w:fldCharType="separate"/>
      </w:r>
      <w:r>
        <w:t>Appendix 5</w:t>
      </w:r>
      <w:r>
        <w:fldChar w:fldCharType="end"/>
      </w:r>
      <w:r>
        <w:t>.</w:t>
      </w:r>
    </w:p>
  </w:footnote>
  <w:footnote w:id="20">
    <w:p w14:paraId="7A8C7596" w14:textId="77777777" w:rsidR="00971F04" w:rsidRPr="007B2AC2" w:rsidRDefault="00971F04" w:rsidP="00A63820">
      <w:pPr>
        <w:pStyle w:val="FootnoteText"/>
        <w:rPr>
          <w:lang w:val="en-US"/>
        </w:rPr>
      </w:pPr>
      <w:r>
        <w:rPr>
          <w:rStyle w:val="FootnoteReference"/>
        </w:rPr>
        <w:footnoteRef/>
      </w:r>
      <w:r>
        <w:t xml:space="preserve"> </w:t>
      </w:r>
      <w:r>
        <w:rPr>
          <w:lang w:val="en-US"/>
        </w:rPr>
        <w:t>Authors’ own calculations based on mid-year population estimates sourced from Quantec.</w:t>
      </w:r>
    </w:p>
  </w:footnote>
  <w:footnote w:id="21">
    <w:p w14:paraId="58E0E622" w14:textId="3A12D0E6" w:rsidR="00971F04" w:rsidRDefault="00971F04">
      <w:pPr>
        <w:pStyle w:val="FootnoteText"/>
      </w:pPr>
      <w:r>
        <w:rPr>
          <w:rStyle w:val="FootnoteReference"/>
        </w:rPr>
        <w:footnoteRef/>
      </w:r>
      <w:r>
        <w:t xml:space="preserve"> GVA is the value added to all goods and services produced in a country in a time period (excluding intermediate inputs to avoid double counting). It is essentially the same as GDP, except that it does not include taxes and subsidies.</w:t>
      </w:r>
    </w:p>
  </w:footnote>
  <w:footnote w:id="22">
    <w:p w14:paraId="528F8D52" w14:textId="10CB6C38" w:rsidR="00971F04" w:rsidRDefault="00971F04">
      <w:pPr>
        <w:pStyle w:val="FootnoteText"/>
      </w:pPr>
      <w:r>
        <w:rPr>
          <w:rStyle w:val="FootnoteReference"/>
        </w:rPr>
        <w:footnoteRef/>
      </w:r>
      <w:r>
        <w:t xml:space="preserve"> The </w:t>
      </w:r>
      <w:r w:rsidRPr="00791BC1">
        <w:t>Gross Value Added per Province by Domain</w:t>
      </w:r>
      <w:r>
        <w:t xml:space="preserve"> can be found in </w:t>
      </w:r>
      <w:r>
        <w:fldChar w:fldCharType="begin"/>
      </w:r>
      <w:r>
        <w:instrText xml:space="preserve"> REF _Ref90193636 \r \h </w:instrText>
      </w:r>
      <w:r>
        <w:fldChar w:fldCharType="separate"/>
      </w:r>
      <w:r>
        <w:t>Appendix 4</w:t>
      </w:r>
      <w:r>
        <w:fldChar w:fldCharType="end"/>
      </w:r>
      <w:r>
        <w:t>.</w:t>
      </w:r>
    </w:p>
  </w:footnote>
  <w:footnote w:id="23">
    <w:p w14:paraId="7F1ACC73" w14:textId="06BBE511" w:rsidR="00971F04" w:rsidRDefault="00971F04">
      <w:pPr>
        <w:pStyle w:val="FootnoteText"/>
      </w:pPr>
      <w:r>
        <w:rPr>
          <w:rStyle w:val="FootnoteReference"/>
        </w:rPr>
        <w:footnoteRef/>
      </w:r>
      <w:r>
        <w:t xml:space="preserve"> </w:t>
      </w:r>
      <w:r w:rsidRPr="00577F85">
        <w:rPr>
          <w:lang w:val="en-US"/>
        </w:rPr>
        <w:t xml:space="preserve">The Exports per Province by Domain can be found in </w:t>
      </w:r>
      <w:r>
        <w:fldChar w:fldCharType="begin"/>
      </w:r>
      <w:r>
        <w:instrText xml:space="preserve"> REF _Ref90193897 \r \h </w:instrText>
      </w:r>
      <w:r>
        <w:fldChar w:fldCharType="separate"/>
      </w:r>
      <w:r>
        <w:t>Appendix 5</w:t>
      </w:r>
      <w:r>
        <w:fldChar w:fldCharType="end"/>
      </w:r>
      <w:r>
        <w:t>.</w:t>
      </w:r>
    </w:p>
  </w:footnote>
  <w:footnote w:id="24">
    <w:p w14:paraId="2E612AED" w14:textId="77777777" w:rsidR="00971F04" w:rsidRPr="007B2AC2" w:rsidRDefault="00971F04" w:rsidP="00A63820">
      <w:pPr>
        <w:pStyle w:val="FootnoteText"/>
        <w:rPr>
          <w:lang w:val="en-US"/>
        </w:rPr>
      </w:pPr>
      <w:r>
        <w:rPr>
          <w:rStyle w:val="FootnoteReference"/>
        </w:rPr>
        <w:footnoteRef/>
      </w:r>
      <w:r>
        <w:t xml:space="preserve"> </w:t>
      </w:r>
      <w:r>
        <w:rPr>
          <w:lang w:val="en-US"/>
        </w:rPr>
        <w:t>Authors’ own calculations based on mid-year population estimates sourced from Quantec.</w:t>
      </w:r>
    </w:p>
  </w:footnote>
  <w:footnote w:id="25">
    <w:p w14:paraId="36F9E6A7" w14:textId="067B6194" w:rsidR="00971F04" w:rsidRDefault="00971F04">
      <w:pPr>
        <w:pStyle w:val="FootnoteText"/>
      </w:pPr>
      <w:r>
        <w:rPr>
          <w:rStyle w:val="FootnoteReference"/>
        </w:rPr>
        <w:footnoteRef/>
      </w:r>
      <w:r>
        <w:t xml:space="preserve"> GVA is the value added to all goods and services produced in a country in a time period (excluding intermediate inputs to avoid double counting). It is essentially the same as GDP, except that it does not include taxes and subsidies.</w:t>
      </w:r>
    </w:p>
  </w:footnote>
  <w:footnote w:id="26">
    <w:p w14:paraId="12E421C9" w14:textId="103CC15C" w:rsidR="00971F04" w:rsidRDefault="00971F04">
      <w:pPr>
        <w:pStyle w:val="FootnoteText"/>
      </w:pPr>
      <w:r>
        <w:rPr>
          <w:rStyle w:val="FootnoteReference"/>
        </w:rPr>
        <w:footnoteRef/>
      </w:r>
      <w:r>
        <w:t xml:space="preserve"> The </w:t>
      </w:r>
      <w:r w:rsidRPr="00791BC1">
        <w:t>Gross Value Added per Province by Domain</w:t>
      </w:r>
      <w:r>
        <w:t xml:space="preserve"> can be found in </w:t>
      </w:r>
      <w:r>
        <w:fldChar w:fldCharType="begin"/>
      </w:r>
      <w:r>
        <w:instrText xml:space="preserve"> REF _Ref90193636 \r \h </w:instrText>
      </w:r>
      <w:r>
        <w:fldChar w:fldCharType="separate"/>
      </w:r>
      <w:r>
        <w:t>Appendix 4</w:t>
      </w:r>
      <w:r>
        <w:fldChar w:fldCharType="end"/>
      </w:r>
      <w:r>
        <w:t>.</w:t>
      </w:r>
    </w:p>
  </w:footnote>
  <w:footnote w:id="27">
    <w:p w14:paraId="3358DEE2" w14:textId="77777777" w:rsidR="00971F04" w:rsidRPr="0068278D" w:rsidRDefault="00971F04" w:rsidP="006B6F1A">
      <w:pPr>
        <w:pStyle w:val="FootnoteText"/>
        <w:rPr>
          <w:lang w:val="en-US"/>
        </w:rPr>
      </w:pPr>
      <w:r>
        <w:rPr>
          <w:rStyle w:val="FootnoteReference"/>
        </w:rPr>
        <w:footnoteRef/>
      </w:r>
      <w:r>
        <w:t xml:space="preserve"> </w:t>
      </w:r>
      <w:r>
        <w:rPr>
          <w:lang w:val="en-US"/>
        </w:rPr>
        <w:t>While this analysis is based on national-level data produced by Statistics South Africa, it should be noted that the sample size for cultural occupations in this province is small, and that results for sub-categories may not be very reliable.</w:t>
      </w:r>
    </w:p>
  </w:footnote>
  <w:footnote w:id="28">
    <w:p w14:paraId="6EA85A6A" w14:textId="440951F6" w:rsidR="00971F04" w:rsidRDefault="00971F04">
      <w:pPr>
        <w:pStyle w:val="FootnoteText"/>
      </w:pPr>
      <w:r>
        <w:rPr>
          <w:rStyle w:val="FootnoteReference"/>
        </w:rPr>
        <w:footnoteRef/>
      </w:r>
      <w:r>
        <w:t xml:space="preserve"> </w:t>
      </w:r>
      <w:r w:rsidRPr="00577F85">
        <w:rPr>
          <w:lang w:val="en-US"/>
        </w:rPr>
        <w:t>The Exports per Province by Domain can be found in Appendix 2</w:t>
      </w:r>
      <w:r>
        <w:rPr>
          <w:lang w:val="en-US"/>
        </w:rPr>
        <w:t>.</w:t>
      </w:r>
    </w:p>
  </w:footnote>
  <w:footnote w:id="29">
    <w:p w14:paraId="71B126C2" w14:textId="77777777" w:rsidR="00971F04" w:rsidRPr="007B2AC2" w:rsidRDefault="00971F04" w:rsidP="00A63820">
      <w:pPr>
        <w:pStyle w:val="FootnoteText"/>
        <w:rPr>
          <w:lang w:val="en-US"/>
        </w:rPr>
      </w:pPr>
      <w:r>
        <w:rPr>
          <w:rStyle w:val="FootnoteReference"/>
        </w:rPr>
        <w:footnoteRef/>
      </w:r>
      <w:r>
        <w:t xml:space="preserve"> </w:t>
      </w:r>
      <w:r>
        <w:rPr>
          <w:lang w:val="en-US"/>
        </w:rPr>
        <w:t>Authors’ own calculations based on mid-year population estimates sourced from Quantec.</w:t>
      </w:r>
    </w:p>
  </w:footnote>
  <w:footnote w:id="30">
    <w:p w14:paraId="1CD24DF8" w14:textId="3C4251D9" w:rsidR="00971F04" w:rsidRDefault="00971F04">
      <w:pPr>
        <w:pStyle w:val="FootnoteText"/>
      </w:pPr>
      <w:r>
        <w:rPr>
          <w:rStyle w:val="FootnoteReference"/>
        </w:rPr>
        <w:footnoteRef/>
      </w:r>
      <w:r>
        <w:t xml:space="preserve"> GVA is the value added to all goods and services produced in a country in a time period (excluding intermediate inputs to avoid double counting). It is essentially the same as GDP, except that it does not include taxes and subsidies.</w:t>
      </w:r>
    </w:p>
  </w:footnote>
  <w:footnote w:id="31">
    <w:p w14:paraId="77073377" w14:textId="77777777" w:rsidR="00971F04" w:rsidRPr="0068278D" w:rsidRDefault="00971F04" w:rsidP="006B6F1A">
      <w:pPr>
        <w:pStyle w:val="FootnoteText"/>
        <w:rPr>
          <w:lang w:val="en-US"/>
        </w:rPr>
      </w:pPr>
      <w:r>
        <w:rPr>
          <w:rStyle w:val="FootnoteReference"/>
        </w:rPr>
        <w:footnoteRef/>
      </w:r>
      <w:r>
        <w:t xml:space="preserve"> </w:t>
      </w:r>
      <w:r>
        <w:rPr>
          <w:lang w:val="en-US"/>
        </w:rPr>
        <w:t>While this analysis is based on national-level data produced by Statistics South Africa, it should be noted that the sample size for cultural occupations in this province is small, and that results for sub-categories may not be very reliable.</w:t>
      </w:r>
    </w:p>
  </w:footnote>
  <w:footnote w:id="32">
    <w:p w14:paraId="5ED3F0FB" w14:textId="7C7AD1CF" w:rsidR="00971F04" w:rsidRDefault="00971F04">
      <w:pPr>
        <w:pStyle w:val="FootnoteText"/>
      </w:pPr>
      <w:r>
        <w:rPr>
          <w:rStyle w:val="FootnoteReference"/>
        </w:rPr>
        <w:footnoteRef/>
      </w:r>
      <w:r>
        <w:t xml:space="preserve"> </w:t>
      </w:r>
      <w:r w:rsidRPr="00577F85">
        <w:rPr>
          <w:lang w:val="en-US"/>
        </w:rPr>
        <w:t xml:space="preserve">The Exports per Province by Domain can be found in </w:t>
      </w:r>
      <w:r>
        <w:fldChar w:fldCharType="begin"/>
      </w:r>
      <w:r>
        <w:instrText xml:space="preserve"> REF _Ref90193897 \r \h </w:instrText>
      </w:r>
      <w:r>
        <w:fldChar w:fldCharType="separate"/>
      </w:r>
      <w:r>
        <w:t>Appendix 5</w:t>
      </w:r>
      <w:r>
        <w:fldChar w:fldCharType="end"/>
      </w:r>
      <w:r>
        <w:t>.</w:t>
      </w:r>
    </w:p>
  </w:footnote>
  <w:footnote w:id="33">
    <w:p w14:paraId="460340B0" w14:textId="77777777" w:rsidR="00971F04" w:rsidRPr="007B2AC2" w:rsidRDefault="00971F04" w:rsidP="00A63820">
      <w:pPr>
        <w:pStyle w:val="FootnoteText"/>
        <w:rPr>
          <w:lang w:val="en-US"/>
        </w:rPr>
      </w:pPr>
      <w:r>
        <w:rPr>
          <w:rStyle w:val="FootnoteReference"/>
        </w:rPr>
        <w:footnoteRef/>
      </w:r>
      <w:r>
        <w:t xml:space="preserve"> </w:t>
      </w:r>
      <w:r>
        <w:rPr>
          <w:lang w:val="en-US"/>
        </w:rPr>
        <w:t>Authors’ own calculations based on mid-year population estimates sourced from Quantec.</w:t>
      </w:r>
    </w:p>
  </w:footnote>
  <w:footnote w:id="34">
    <w:p w14:paraId="7CDD59B4" w14:textId="58BF229A" w:rsidR="00971F04" w:rsidRDefault="00971F04">
      <w:pPr>
        <w:pStyle w:val="FootnoteText"/>
      </w:pPr>
      <w:r>
        <w:rPr>
          <w:rStyle w:val="FootnoteReference"/>
        </w:rPr>
        <w:footnoteRef/>
      </w:r>
      <w:r>
        <w:t xml:space="preserve"> GVA is the value added to all goods and services produced in a country in a time period (excluding intermediate inputs to avoid double counting). It is essentially the same as GDP, except that it does not include taxes and subsidies.</w:t>
      </w:r>
    </w:p>
  </w:footnote>
  <w:footnote w:id="35">
    <w:p w14:paraId="187B9009" w14:textId="58B600A2" w:rsidR="00971F04" w:rsidRDefault="00971F04">
      <w:pPr>
        <w:pStyle w:val="FootnoteText"/>
      </w:pPr>
      <w:r>
        <w:rPr>
          <w:rStyle w:val="FootnoteReference"/>
        </w:rPr>
        <w:footnoteRef/>
      </w:r>
      <w:r>
        <w:t xml:space="preserve"> The </w:t>
      </w:r>
      <w:r w:rsidRPr="00791BC1">
        <w:t>Gross Value Added per Province by Domain</w:t>
      </w:r>
      <w:r>
        <w:t xml:space="preserve"> can be found in </w:t>
      </w:r>
      <w:r>
        <w:fldChar w:fldCharType="begin"/>
      </w:r>
      <w:r>
        <w:instrText xml:space="preserve"> REF _Ref90193636 \r \h </w:instrText>
      </w:r>
      <w:r>
        <w:fldChar w:fldCharType="separate"/>
      </w:r>
      <w:r>
        <w:t>Appendix 4</w:t>
      </w:r>
      <w:r>
        <w:fldChar w:fldCharType="end"/>
      </w:r>
      <w:r>
        <w:t>.</w:t>
      </w:r>
    </w:p>
  </w:footnote>
  <w:footnote w:id="36">
    <w:p w14:paraId="2DD0CA37" w14:textId="77777777" w:rsidR="00971F04" w:rsidRPr="0068278D" w:rsidRDefault="00971F04" w:rsidP="006B6F1A">
      <w:pPr>
        <w:pStyle w:val="FootnoteText"/>
        <w:rPr>
          <w:lang w:val="en-US"/>
        </w:rPr>
      </w:pPr>
      <w:r>
        <w:rPr>
          <w:rStyle w:val="FootnoteReference"/>
        </w:rPr>
        <w:footnoteRef/>
      </w:r>
      <w:r>
        <w:t xml:space="preserve"> </w:t>
      </w:r>
      <w:r>
        <w:rPr>
          <w:lang w:val="en-US"/>
        </w:rPr>
        <w:t>While this analysis is based on national-level data produced by Statistics South Africa, it should be noted that the sample size for cultural occupations in this province is small, and that results for sub-categories may not be very reliable.</w:t>
      </w:r>
    </w:p>
  </w:footnote>
  <w:footnote w:id="37">
    <w:p w14:paraId="55678279" w14:textId="7F4CD7D7" w:rsidR="00971F04" w:rsidRDefault="00971F04">
      <w:pPr>
        <w:pStyle w:val="FootnoteText"/>
      </w:pPr>
      <w:r>
        <w:rPr>
          <w:rStyle w:val="FootnoteReference"/>
        </w:rPr>
        <w:footnoteRef/>
      </w:r>
      <w:r>
        <w:t xml:space="preserve"> </w:t>
      </w:r>
      <w:r w:rsidRPr="00577F85">
        <w:rPr>
          <w:lang w:val="en-US"/>
        </w:rPr>
        <w:t xml:space="preserve">The Exports per Province by Domain can be found in </w:t>
      </w:r>
      <w:r>
        <w:fldChar w:fldCharType="begin"/>
      </w:r>
      <w:r>
        <w:instrText xml:space="preserve"> REF _Ref90193897 \r \h </w:instrText>
      </w:r>
      <w:r>
        <w:fldChar w:fldCharType="separate"/>
      </w:r>
      <w:r>
        <w:t>Appendix 5</w:t>
      </w:r>
      <w:r>
        <w:fldChar w:fldCharType="end"/>
      </w:r>
      <w:r>
        <w:t>.</w:t>
      </w:r>
    </w:p>
  </w:footnote>
  <w:footnote w:id="38">
    <w:p w14:paraId="73683E9C" w14:textId="77777777" w:rsidR="00971F04" w:rsidRPr="007B2AC2" w:rsidRDefault="00971F04" w:rsidP="00A63820">
      <w:pPr>
        <w:pStyle w:val="FootnoteText"/>
        <w:rPr>
          <w:lang w:val="en-US"/>
        </w:rPr>
      </w:pPr>
      <w:r>
        <w:rPr>
          <w:rStyle w:val="FootnoteReference"/>
        </w:rPr>
        <w:footnoteRef/>
      </w:r>
      <w:r>
        <w:t xml:space="preserve"> </w:t>
      </w:r>
      <w:r>
        <w:rPr>
          <w:lang w:val="en-US"/>
        </w:rPr>
        <w:t>Authors’ own calculations based on mid-year population estimates sourced from Quantec.</w:t>
      </w:r>
    </w:p>
  </w:footnote>
  <w:footnote w:id="39">
    <w:p w14:paraId="3C32043A" w14:textId="6038E5D7" w:rsidR="00971F04" w:rsidRDefault="00971F04">
      <w:pPr>
        <w:pStyle w:val="FootnoteText"/>
      </w:pPr>
      <w:r>
        <w:rPr>
          <w:rStyle w:val="FootnoteReference"/>
        </w:rPr>
        <w:footnoteRef/>
      </w:r>
      <w:r>
        <w:t xml:space="preserve"> GVA is the value added to all goods and services produced in a country in a time period (excluding intermediate inputs to avoid double counting). It is essentially the same as GDP, except that it does not include taxes and subsidies.</w:t>
      </w:r>
    </w:p>
  </w:footnote>
  <w:footnote w:id="40">
    <w:p w14:paraId="53AC4E65" w14:textId="47367769" w:rsidR="00971F04" w:rsidRDefault="00971F04">
      <w:pPr>
        <w:pStyle w:val="FootnoteText"/>
      </w:pPr>
      <w:r>
        <w:rPr>
          <w:rStyle w:val="FootnoteReference"/>
        </w:rPr>
        <w:footnoteRef/>
      </w:r>
      <w:r>
        <w:t xml:space="preserve"> The </w:t>
      </w:r>
      <w:r w:rsidRPr="00791BC1">
        <w:t>Gross Value Added per Province by Domain</w:t>
      </w:r>
      <w:r>
        <w:t xml:space="preserve"> can be found in </w:t>
      </w:r>
      <w:r>
        <w:fldChar w:fldCharType="begin"/>
      </w:r>
      <w:r>
        <w:instrText xml:space="preserve"> REF _Ref90193636 \r \h </w:instrText>
      </w:r>
      <w:r>
        <w:fldChar w:fldCharType="separate"/>
      </w:r>
      <w:r>
        <w:t>Appendix 4</w:t>
      </w:r>
      <w:r>
        <w:fldChar w:fldCharType="end"/>
      </w:r>
      <w:r>
        <w:t>.</w:t>
      </w:r>
    </w:p>
  </w:footnote>
  <w:footnote w:id="41">
    <w:p w14:paraId="770D47C0" w14:textId="1AC44B8F" w:rsidR="00971F04" w:rsidRDefault="00971F04">
      <w:pPr>
        <w:pStyle w:val="FootnoteText"/>
      </w:pPr>
      <w:r>
        <w:rPr>
          <w:rStyle w:val="FootnoteReference"/>
        </w:rPr>
        <w:footnoteRef/>
      </w:r>
      <w:r>
        <w:t xml:space="preserve"> </w:t>
      </w:r>
      <w:r w:rsidRPr="00577F85">
        <w:rPr>
          <w:lang w:val="en-US"/>
        </w:rPr>
        <w:t xml:space="preserve">The Exports per Province by Domain can be found in </w:t>
      </w:r>
      <w:r>
        <w:fldChar w:fldCharType="begin"/>
      </w:r>
      <w:r>
        <w:instrText xml:space="preserve"> REF _Ref90193897 \r \h </w:instrText>
      </w:r>
      <w:r>
        <w:fldChar w:fldCharType="separate"/>
      </w:r>
      <w:r>
        <w:t>Appendix 5</w:t>
      </w:r>
      <w:r>
        <w:fldChar w:fldCharType="end"/>
      </w:r>
      <w:r>
        <w:t>.</w:t>
      </w:r>
    </w:p>
  </w:footnote>
  <w:footnote w:id="42">
    <w:p w14:paraId="17B4E193" w14:textId="360C8B72" w:rsidR="00971F04" w:rsidRDefault="00971F04">
      <w:pPr>
        <w:pStyle w:val="FootnoteText"/>
      </w:pPr>
      <w:r>
        <w:rPr>
          <w:rStyle w:val="FootnoteReference"/>
        </w:rPr>
        <w:footnoteRef/>
      </w:r>
      <w:r>
        <w:t xml:space="preserve"> Numbers do not add up to 100% because of rounding.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5D52"/>
    <w:multiLevelType w:val="hybridMultilevel"/>
    <w:tmpl w:val="CD40CD46"/>
    <w:lvl w:ilvl="0" w:tplc="1C09000F">
      <w:start w:val="1"/>
      <w:numFmt w:val="decimal"/>
      <w:lvlText w:val="%1."/>
      <w:lvlJc w:val="left"/>
      <w:pPr>
        <w:ind w:left="720" w:hanging="360"/>
      </w:pPr>
    </w:lvl>
    <w:lvl w:ilvl="1" w:tplc="AC12BF22">
      <w:start w:val="1"/>
      <w:numFmt w:val="upperLetter"/>
      <w:lvlText w:val="%2."/>
      <w:lvlJc w:val="left"/>
      <w:pPr>
        <w:ind w:left="1440" w:hanging="360"/>
      </w:pPr>
      <w:rPr>
        <w:rFonts w:hint="default"/>
        <w:b/>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F2B0951"/>
    <w:multiLevelType w:val="hybridMultilevel"/>
    <w:tmpl w:val="CA3CD944"/>
    <w:lvl w:ilvl="0" w:tplc="95FA46E2">
      <w:start w:val="1"/>
      <w:numFmt w:val="decimal"/>
      <w:pStyle w:val="Appendix"/>
      <w:lvlText w:val="Appendix %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28D6565F"/>
    <w:multiLevelType w:val="hybridMultilevel"/>
    <w:tmpl w:val="7C2034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47430B13"/>
    <w:multiLevelType w:val="hybridMultilevel"/>
    <w:tmpl w:val="068C8D56"/>
    <w:lvl w:ilvl="0" w:tplc="B08C9C46">
      <w:start w:val="1"/>
      <w:numFmt w:val="bullet"/>
      <w:pStyle w:val="ListParagraph"/>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 w15:restartNumberingAfterBreak="0">
    <w:nsid w:val="4DAE5106"/>
    <w:multiLevelType w:val="hybridMultilevel"/>
    <w:tmpl w:val="37448886"/>
    <w:lvl w:ilvl="0" w:tplc="875EB49E">
      <w:start w:val="1"/>
      <w:numFmt w:val="decimal"/>
      <w:pStyle w:val="Appendices"/>
      <w:lvlText w:val="Appendix %1."/>
      <w:lvlJc w:val="left"/>
      <w:pPr>
        <w:ind w:left="107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5" w15:restartNumberingAfterBreak="0">
    <w:nsid w:val="5CE91F24"/>
    <w:multiLevelType w:val="multilevel"/>
    <w:tmpl w:val="1C09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D55430B"/>
    <w:multiLevelType w:val="hybridMultilevel"/>
    <w:tmpl w:val="59C41522"/>
    <w:lvl w:ilvl="0" w:tplc="3EACC75C">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5DE02343"/>
    <w:multiLevelType w:val="hybridMultilevel"/>
    <w:tmpl w:val="F93AC282"/>
    <w:lvl w:ilvl="0" w:tplc="8800EBF6">
      <w:start w:val="5"/>
      <w:numFmt w:val="bullet"/>
      <w:lvlText w:val=""/>
      <w:lvlJc w:val="left"/>
      <w:pPr>
        <w:ind w:left="340" w:hanging="283"/>
      </w:pPr>
      <w:rPr>
        <w:rFonts w:ascii="Wingdings" w:eastAsia="HGSMinchoE" w:hAnsi="Wingdings"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66BD2C9A"/>
    <w:multiLevelType w:val="multilevel"/>
    <w:tmpl w:val="E6E20156"/>
    <w:lvl w:ilvl="0">
      <w:start w:val="1"/>
      <w:numFmt w:val="decimal"/>
      <w:pStyle w:val="Heading1"/>
      <w:lvlText w:val="%1"/>
      <w:lvlJc w:val="left"/>
      <w:pPr>
        <w:ind w:left="432" w:hanging="432"/>
      </w:pPr>
    </w:lvl>
    <w:lvl w:ilvl="1">
      <w:start w:val="1"/>
      <w:numFmt w:val="decimal"/>
      <w:pStyle w:val="Heading2"/>
      <w:lvlText w:val="%1.%2"/>
      <w:lvlJc w:val="left"/>
      <w:pPr>
        <w:ind w:left="4829" w:hanging="576"/>
      </w:pPr>
    </w:lvl>
    <w:lvl w:ilvl="2">
      <w:start w:val="1"/>
      <w:numFmt w:val="decimal"/>
      <w:pStyle w:val="Heading3"/>
      <w:lvlText w:val="%1.%2.%3"/>
      <w:lvlJc w:val="left"/>
      <w:pPr>
        <w:ind w:left="1004"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68F425F9"/>
    <w:multiLevelType w:val="hybridMultilevel"/>
    <w:tmpl w:val="0712AAE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6E5575BF"/>
    <w:multiLevelType w:val="hybridMultilevel"/>
    <w:tmpl w:val="D1F64318"/>
    <w:lvl w:ilvl="0" w:tplc="1C09000F">
      <w:start w:val="1"/>
      <w:numFmt w:val="decimal"/>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num w:numId="1">
    <w:abstractNumId w:val="8"/>
  </w:num>
  <w:num w:numId="2">
    <w:abstractNumId w:val="3"/>
  </w:num>
  <w:num w:numId="3">
    <w:abstractNumId w:val="5"/>
  </w:num>
  <w:num w:numId="4">
    <w:abstractNumId w:val="7"/>
  </w:num>
  <w:num w:numId="5">
    <w:abstractNumId w:val="0"/>
  </w:num>
  <w:num w:numId="6">
    <w:abstractNumId w:val="2"/>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4"/>
  </w:num>
  <w:num w:numId="11">
    <w:abstractNumId w:val="6"/>
  </w:num>
  <w:num w:numId="12">
    <w:abstractNumId w:val="4"/>
  </w:num>
  <w:num w:numId="13">
    <w:abstractNumId w:val="10"/>
  </w:num>
  <w:num w:numId="14">
    <w:abstractNumId w:val="3"/>
  </w:num>
  <w:num w:numId="15">
    <w:abstractNumId w:val="8"/>
  </w:num>
  <w:num w:numId="16">
    <w:abstractNumId w:val="8"/>
  </w:num>
  <w:num w:numId="17">
    <w:abstractNumId w:val="8"/>
  </w:num>
  <w:num w:numId="18">
    <w:abstractNumId w:val="8"/>
  </w:num>
  <w:num w:numId="19">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US" w:vendorID="64" w:dllVersion="6" w:nlCheck="1" w:checkStyle="1"/>
  <w:activeWritingStyle w:appName="MSWord" w:lang="en-ZA" w:vendorID="64" w:dllVersion="6" w:nlCheck="1" w:checkStyle="1"/>
  <w:activeWritingStyle w:appName="MSWord" w:lang="en-GB"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en-ZA" w:vendorID="64" w:dllVersion="131078" w:nlCheck="1" w:checkStyle="1"/>
  <w:activeWritingStyle w:appName="MSWord" w:lang="en-US" w:vendorID="64" w:dllVersion="131078" w:nlCheck="1" w:checkStyle="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68295E9-7686-408E-AF59-0FB5EBD14156}"/>
    <w:docVar w:name="dgnword-eventsink" w:val="2323276433888"/>
  </w:docVars>
  <w:rsids>
    <w:rsidRoot w:val="00C55F2B"/>
    <w:rsid w:val="00000604"/>
    <w:rsid w:val="000009E9"/>
    <w:rsid w:val="000011A3"/>
    <w:rsid w:val="00001DB1"/>
    <w:rsid w:val="00002310"/>
    <w:rsid w:val="0000282E"/>
    <w:rsid w:val="0000501B"/>
    <w:rsid w:val="00005CA5"/>
    <w:rsid w:val="00006690"/>
    <w:rsid w:val="00006A9A"/>
    <w:rsid w:val="00006D66"/>
    <w:rsid w:val="00011EA6"/>
    <w:rsid w:val="0001255C"/>
    <w:rsid w:val="00012B1B"/>
    <w:rsid w:val="00012EC9"/>
    <w:rsid w:val="0001365E"/>
    <w:rsid w:val="00013FB4"/>
    <w:rsid w:val="00014593"/>
    <w:rsid w:val="000156DE"/>
    <w:rsid w:val="00015A4B"/>
    <w:rsid w:val="0001621F"/>
    <w:rsid w:val="0001677B"/>
    <w:rsid w:val="00016A3C"/>
    <w:rsid w:val="000217A3"/>
    <w:rsid w:val="00021B5D"/>
    <w:rsid w:val="0002239E"/>
    <w:rsid w:val="00023247"/>
    <w:rsid w:val="00023ECA"/>
    <w:rsid w:val="00023EDA"/>
    <w:rsid w:val="000246FF"/>
    <w:rsid w:val="00024E51"/>
    <w:rsid w:val="0002514C"/>
    <w:rsid w:val="00027E33"/>
    <w:rsid w:val="0003070A"/>
    <w:rsid w:val="000307FB"/>
    <w:rsid w:val="00032831"/>
    <w:rsid w:val="000338AA"/>
    <w:rsid w:val="00034553"/>
    <w:rsid w:val="000349AE"/>
    <w:rsid w:val="00034F87"/>
    <w:rsid w:val="0003574F"/>
    <w:rsid w:val="000364E5"/>
    <w:rsid w:val="00036643"/>
    <w:rsid w:val="00036709"/>
    <w:rsid w:val="000369ED"/>
    <w:rsid w:val="000371D2"/>
    <w:rsid w:val="000406CF"/>
    <w:rsid w:val="00041CDE"/>
    <w:rsid w:val="00042CDC"/>
    <w:rsid w:val="00044159"/>
    <w:rsid w:val="00044E98"/>
    <w:rsid w:val="0004516C"/>
    <w:rsid w:val="00045A60"/>
    <w:rsid w:val="00046113"/>
    <w:rsid w:val="00047725"/>
    <w:rsid w:val="000479EC"/>
    <w:rsid w:val="00050782"/>
    <w:rsid w:val="00051AB3"/>
    <w:rsid w:val="000557CB"/>
    <w:rsid w:val="00055935"/>
    <w:rsid w:val="000560E0"/>
    <w:rsid w:val="00056A55"/>
    <w:rsid w:val="00057C46"/>
    <w:rsid w:val="000612D5"/>
    <w:rsid w:val="00061D83"/>
    <w:rsid w:val="00062610"/>
    <w:rsid w:val="00062747"/>
    <w:rsid w:val="00062D8D"/>
    <w:rsid w:val="0006364A"/>
    <w:rsid w:val="00066C81"/>
    <w:rsid w:val="0006731F"/>
    <w:rsid w:val="000676C8"/>
    <w:rsid w:val="00070121"/>
    <w:rsid w:val="00070AF1"/>
    <w:rsid w:val="00071B27"/>
    <w:rsid w:val="00073D00"/>
    <w:rsid w:val="00073F54"/>
    <w:rsid w:val="0007414C"/>
    <w:rsid w:val="00075019"/>
    <w:rsid w:val="00075985"/>
    <w:rsid w:val="000765C2"/>
    <w:rsid w:val="000767A6"/>
    <w:rsid w:val="00076D30"/>
    <w:rsid w:val="0007726D"/>
    <w:rsid w:val="000778AF"/>
    <w:rsid w:val="000802E5"/>
    <w:rsid w:val="00080FEF"/>
    <w:rsid w:val="00083337"/>
    <w:rsid w:val="00084FBD"/>
    <w:rsid w:val="00085437"/>
    <w:rsid w:val="0008565D"/>
    <w:rsid w:val="00090B1D"/>
    <w:rsid w:val="00090D69"/>
    <w:rsid w:val="00091534"/>
    <w:rsid w:val="00093A5B"/>
    <w:rsid w:val="00093D5D"/>
    <w:rsid w:val="0009433A"/>
    <w:rsid w:val="0009678F"/>
    <w:rsid w:val="00096B79"/>
    <w:rsid w:val="000A047F"/>
    <w:rsid w:val="000A0822"/>
    <w:rsid w:val="000A0A2F"/>
    <w:rsid w:val="000A1C0C"/>
    <w:rsid w:val="000A3591"/>
    <w:rsid w:val="000A36EC"/>
    <w:rsid w:val="000A5606"/>
    <w:rsid w:val="000A568F"/>
    <w:rsid w:val="000A59B0"/>
    <w:rsid w:val="000A5BD6"/>
    <w:rsid w:val="000A5DFA"/>
    <w:rsid w:val="000A5E37"/>
    <w:rsid w:val="000B0434"/>
    <w:rsid w:val="000B0CCF"/>
    <w:rsid w:val="000B29B3"/>
    <w:rsid w:val="000B41F6"/>
    <w:rsid w:val="000B437F"/>
    <w:rsid w:val="000B4F8C"/>
    <w:rsid w:val="000C0ECE"/>
    <w:rsid w:val="000C11C4"/>
    <w:rsid w:val="000C1F93"/>
    <w:rsid w:val="000C2A30"/>
    <w:rsid w:val="000C4877"/>
    <w:rsid w:val="000C6077"/>
    <w:rsid w:val="000C6658"/>
    <w:rsid w:val="000D1B7C"/>
    <w:rsid w:val="000D3A15"/>
    <w:rsid w:val="000D46E2"/>
    <w:rsid w:val="000D57FC"/>
    <w:rsid w:val="000D60C8"/>
    <w:rsid w:val="000D6445"/>
    <w:rsid w:val="000D665F"/>
    <w:rsid w:val="000D671E"/>
    <w:rsid w:val="000D69FE"/>
    <w:rsid w:val="000D713C"/>
    <w:rsid w:val="000D7691"/>
    <w:rsid w:val="000E0628"/>
    <w:rsid w:val="000E198F"/>
    <w:rsid w:val="000E1BB4"/>
    <w:rsid w:val="000E1C2F"/>
    <w:rsid w:val="000E1CA0"/>
    <w:rsid w:val="000E3C1B"/>
    <w:rsid w:val="000E3DF6"/>
    <w:rsid w:val="000E46C0"/>
    <w:rsid w:val="000E4837"/>
    <w:rsid w:val="000E4D61"/>
    <w:rsid w:val="000E4F6D"/>
    <w:rsid w:val="000E62ED"/>
    <w:rsid w:val="000E7178"/>
    <w:rsid w:val="000E7696"/>
    <w:rsid w:val="000F1228"/>
    <w:rsid w:val="000F2184"/>
    <w:rsid w:val="000F375F"/>
    <w:rsid w:val="000F4512"/>
    <w:rsid w:val="000F679C"/>
    <w:rsid w:val="000F6CD9"/>
    <w:rsid w:val="000F7EA1"/>
    <w:rsid w:val="001000EA"/>
    <w:rsid w:val="00100329"/>
    <w:rsid w:val="001003F1"/>
    <w:rsid w:val="0010060F"/>
    <w:rsid w:val="00101427"/>
    <w:rsid w:val="00101554"/>
    <w:rsid w:val="00102A62"/>
    <w:rsid w:val="001031ED"/>
    <w:rsid w:val="00104099"/>
    <w:rsid w:val="001042A1"/>
    <w:rsid w:val="001060B4"/>
    <w:rsid w:val="00107856"/>
    <w:rsid w:val="001078B0"/>
    <w:rsid w:val="00110AFE"/>
    <w:rsid w:val="00110F0B"/>
    <w:rsid w:val="00111920"/>
    <w:rsid w:val="00111D80"/>
    <w:rsid w:val="00112558"/>
    <w:rsid w:val="00112799"/>
    <w:rsid w:val="00113C3D"/>
    <w:rsid w:val="001145AC"/>
    <w:rsid w:val="001152AF"/>
    <w:rsid w:val="001159F0"/>
    <w:rsid w:val="00116B44"/>
    <w:rsid w:val="00117674"/>
    <w:rsid w:val="00120F91"/>
    <w:rsid w:val="00121215"/>
    <w:rsid w:val="00121C24"/>
    <w:rsid w:val="001222D8"/>
    <w:rsid w:val="00122A74"/>
    <w:rsid w:val="00122FFF"/>
    <w:rsid w:val="001232ED"/>
    <w:rsid w:val="001268F8"/>
    <w:rsid w:val="00130114"/>
    <w:rsid w:val="0013045A"/>
    <w:rsid w:val="00130F47"/>
    <w:rsid w:val="00131CE3"/>
    <w:rsid w:val="00132BEF"/>
    <w:rsid w:val="0013375F"/>
    <w:rsid w:val="001346D9"/>
    <w:rsid w:val="0013642A"/>
    <w:rsid w:val="00136E13"/>
    <w:rsid w:val="00137056"/>
    <w:rsid w:val="0014006B"/>
    <w:rsid w:val="001404CA"/>
    <w:rsid w:val="00140DD7"/>
    <w:rsid w:val="00140ED6"/>
    <w:rsid w:val="00140EE3"/>
    <w:rsid w:val="00141EE6"/>
    <w:rsid w:val="00143CF6"/>
    <w:rsid w:val="00144113"/>
    <w:rsid w:val="001443EF"/>
    <w:rsid w:val="00144609"/>
    <w:rsid w:val="001472FE"/>
    <w:rsid w:val="001476D3"/>
    <w:rsid w:val="00147E5A"/>
    <w:rsid w:val="001503CE"/>
    <w:rsid w:val="00150694"/>
    <w:rsid w:val="0015092E"/>
    <w:rsid w:val="00150F50"/>
    <w:rsid w:val="0015223E"/>
    <w:rsid w:val="00153281"/>
    <w:rsid w:val="00154702"/>
    <w:rsid w:val="00154ED9"/>
    <w:rsid w:val="001559AA"/>
    <w:rsid w:val="00156C57"/>
    <w:rsid w:val="00157108"/>
    <w:rsid w:val="00157585"/>
    <w:rsid w:val="001576FD"/>
    <w:rsid w:val="00157CDA"/>
    <w:rsid w:val="00160332"/>
    <w:rsid w:val="00160864"/>
    <w:rsid w:val="00162B3A"/>
    <w:rsid w:val="00162D4D"/>
    <w:rsid w:val="00163040"/>
    <w:rsid w:val="00163B0B"/>
    <w:rsid w:val="00165882"/>
    <w:rsid w:val="0017099C"/>
    <w:rsid w:val="00172DA5"/>
    <w:rsid w:val="00173422"/>
    <w:rsid w:val="001734A7"/>
    <w:rsid w:val="0017521B"/>
    <w:rsid w:val="0017590C"/>
    <w:rsid w:val="0017657D"/>
    <w:rsid w:val="001773FB"/>
    <w:rsid w:val="00177667"/>
    <w:rsid w:val="001779DB"/>
    <w:rsid w:val="00180B24"/>
    <w:rsid w:val="00181F5A"/>
    <w:rsid w:val="001834AE"/>
    <w:rsid w:val="0018510F"/>
    <w:rsid w:val="001869DF"/>
    <w:rsid w:val="00187A55"/>
    <w:rsid w:val="00190192"/>
    <w:rsid w:val="001901A0"/>
    <w:rsid w:val="00191D1C"/>
    <w:rsid w:val="00192507"/>
    <w:rsid w:val="00192E7D"/>
    <w:rsid w:val="00194CD6"/>
    <w:rsid w:val="001951C1"/>
    <w:rsid w:val="0019649F"/>
    <w:rsid w:val="00196555"/>
    <w:rsid w:val="001968CC"/>
    <w:rsid w:val="001A4DC9"/>
    <w:rsid w:val="001A50BB"/>
    <w:rsid w:val="001A52BA"/>
    <w:rsid w:val="001A7FBC"/>
    <w:rsid w:val="001B1552"/>
    <w:rsid w:val="001B3733"/>
    <w:rsid w:val="001B37D7"/>
    <w:rsid w:val="001B42EF"/>
    <w:rsid w:val="001B4457"/>
    <w:rsid w:val="001B59D2"/>
    <w:rsid w:val="001B6052"/>
    <w:rsid w:val="001B73C1"/>
    <w:rsid w:val="001B7A7C"/>
    <w:rsid w:val="001C052E"/>
    <w:rsid w:val="001C0E20"/>
    <w:rsid w:val="001C159E"/>
    <w:rsid w:val="001C162D"/>
    <w:rsid w:val="001C2750"/>
    <w:rsid w:val="001C47EB"/>
    <w:rsid w:val="001C4A85"/>
    <w:rsid w:val="001C4D4C"/>
    <w:rsid w:val="001C6444"/>
    <w:rsid w:val="001C6FDC"/>
    <w:rsid w:val="001C77F8"/>
    <w:rsid w:val="001D0D4E"/>
    <w:rsid w:val="001D2247"/>
    <w:rsid w:val="001D2CF9"/>
    <w:rsid w:val="001D3B96"/>
    <w:rsid w:val="001D3C03"/>
    <w:rsid w:val="001D46BD"/>
    <w:rsid w:val="001E0273"/>
    <w:rsid w:val="001E056A"/>
    <w:rsid w:val="001E0C4E"/>
    <w:rsid w:val="001E0C58"/>
    <w:rsid w:val="001E1551"/>
    <w:rsid w:val="001E35E3"/>
    <w:rsid w:val="001E3629"/>
    <w:rsid w:val="001E38A0"/>
    <w:rsid w:val="001E39F8"/>
    <w:rsid w:val="001E3C39"/>
    <w:rsid w:val="001E4A41"/>
    <w:rsid w:val="001E5112"/>
    <w:rsid w:val="001E755E"/>
    <w:rsid w:val="001E7E03"/>
    <w:rsid w:val="001F0C3C"/>
    <w:rsid w:val="001F0C59"/>
    <w:rsid w:val="001F1A5E"/>
    <w:rsid w:val="001F258A"/>
    <w:rsid w:val="001F264A"/>
    <w:rsid w:val="001F3B74"/>
    <w:rsid w:val="001F4D07"/>
    <w:rsid w:val="001F51B8"/>
    <w:rsid w:val="001F5204"/>
    <w:rsid w:val="001F5348"/>
    <w:rsid w:val="001F55AE"/>
    <w:rsid w:val="001F5AFD"/>
    <w:rsid w:val="001F6373"/>
    <w:rsid w:val="001F6696"/>
    <w:rsid w:val="001F66B1"/>
    <w:rsid w:val="00202B9B"/>
    <w:rsid w:val="002035D7"/>
    <w:rsid w:val="00203ACC"/>
    <w:rsid w:val="0020588C"/>
    <w:rsid w:val="00206047"/>
    <w:rsid w:val="00206E30"/>
    <w:rsid w:val="00207182"/>
    <w:rsid w:val="0020736B"/>
    <w:rsid w:val="00212417"/>
    <w:rsid w:val="00213545"/>
    <w:rsid w:val="0021438E"/>
    <w:rsid w:val="00215A4A"/>
    <w:rsid w:val="002160B0"/>
    <w:rsid w:val="0021632E"/>
    <w:rsid w:val="002174A3"/>
    <w:rsid w:val="0022062B"/>
    <w:rsid w:val="002216A6"/>
    <w:rsid w:val="00221910"/>
    <w:rsid w:val="00227294"/>
    <w:rsid w:val="002304FF"/>
    <w:rsid w:val="00231B25"/>
    <w:rsid w:val="0023273C"/>
    <w:rsid w:val="00232F68"/>
    <w:rsid w:val="00236218"/>
    <w:rsid w:val="00236571"/>
    <w:rsid w:val="002373AE"/>
    <w:rsid w:val="00242A9B"/>
    <w:rsid w:val="00242D0D"/>
    <w:rsid w:val="00242D13"/>
    <w:rsid w:val="00243C75"/>
    <w:rsid w:val="00244184"/>
    <w:rsid w:val="00245BB1"/>
    <w:rsid w:val="00246E50"/>
    <w:rsid w:val="00247CB4"/>
    <w:rsid w:val="00247CEA"/>
    <w:rsid w:val="002504FC"/>
    <w:rsid w:val="00252890"/>
    <w:rsid w:val="0025346D"/>
    <w:rsid w:val="00253E47"/>
    <w:rsid w:val="0025445B"/>
    <w:rsid w:val="00254FDB"/>
    <w:rsid w:val="00256AD9"/>
    <w:rsid w:val="0025790B"/>
    <w:rsid w:val="002629EA"/>
    <w:rsid w:val="0026304D"/>
    <w:rsid w:val="00264314"/>
    <w:rsid w:val="00265AF3"/>
    <w:rsid w:val="00265F97"/>
    <w:rsid w:val="00266811"/>
    <w:rsid w:val="0026759B"/>
    <w:rsid w:val="00272B73"/>
    <w:rsid w:val="002738C8"/>
    <w:rsid w:val="002739BE"/>
    <w:rsid w:val="00273F81"/>
    <w:rsid w:val="00275185"/>
    <w:rsid w:val="00275479"/>
    <w:rsid w:val="0027560F"/>
    <w:rsid w:val="00275921"/>
    <w:rsid w:val="0027626B"/>
    <w:rsid w:val="00277DDD"/>
    <w:rsid w:val="002807DD"/>
    <w:rsid w:val="00281DD7"/>
    <w:rsid w:val="00282348"/>
    <w:rsid w:val="00283538"/>
    <w:rsid w:val="00283B74"/>
    <w:rsid w:val="00283F69"/>
    <w:rsid w:val="00284497"/>
    <w:rsid w:val="00285E25"/>
    <w:rsid w:val="00286275"/>
    <w:rsid w:val="00290CAB"/>
    <w:rsid w:val="002910D1"/>
    <w:rsid w:val="002918F3"/>
    <w:rsid w:val="002922F5"/>
    <w:rsid w:val="002936D5"/>
    <w:rsid w:val="00295F8F"/>
    <w:rsid w:val="002964DE"/>
    <w:rsid w:val="002967F7"/>
    <w:rsid w:val="002969E1"/>
    <w:rsid w:val="002973AD"/>
    <w:rsid w:val="002A055D"/>
    <w:rsid w:val="002A07D8"/>
    <w:rsid w:val="002A1488"/>
    <w:rsid w:val="002A1769"/>
    <w:rsid w:val="002A26A8"/>
    <w:rsid w:val="002A3F7C"/>
    <w:rsid w:val="002A4C21"/>
    <w:rsid w:val="002A69DB"/>
    <w:rsid w:val="002A6ACE"/>
    <w:rsid w:val="002A70EC"/>
    <w:rsid w:val="002A7F3A"/>
    <w:rsid w:val="002B0DEC"/>
    <w:rsid w:val="002B0E26"/>
    <w:rsid w:val="002B0F46"/>
    <w:rsid w:val="002B259D"/>
    <w:rsid w:val="002B3F55"/>
    <w:rsid w:val="002B4615"/>
    <w:rsid w:val="002C131A"/>
    <w:rsid w:val="002C14A4"/>
    <w:rsid w:val="002C27C6"/>
    <w:rsid w:val="002C303B"/>
    <w:rsid w:val="002C4AD8"/>
    <w:rsid w:val="002C4F00"/>
    <w:rsid w:val="002C54BC"/>
    <w:rsid w:val="002C61CD"/>
    <w:rsid w:val="002C6743"/>
    <w:rsid w:val="002D0F40"/>
    <w:rsid w:val="002D12E8"/>
    <w:rsid w:val="002D1521"/>
    <w:rsid w:val="002D2821"/>
    <w:rsid w:val="002D2EC5"/>
    <w:rsid w:val="002D365D"/>
    <w:rsid w:val="002D3B5B"/>
    <w:rsid w:val="002D61AB"/>
    <w:rsid w:val="002D6C73"/>
    <w:rsid w:val="002E0DBF"/>
    <w:rsid w:val="002E10DF"/>
    <w:rsid w:val="002E16D1"/>
    <w:rsid w:val="002E1DDF"/>
    <w:rsid w:val="002E2A7A"/>
    <w:rsid w:val="002E2DCB"/>
    <w:rsid w:val="002E3BCD"/>
    <w:rsid w:val="002E650F"/>
    <w:rsid w:val="002E76FF"/>
    <w:rsid w:val="002F239D"/>
    <w:rsid w:val="002F3274"/>
    <w:rsid w:val="002F3DCD"/>
    <w:rsid w:val="002F50B1"/>
    <w:rsid w:val="002F6733"/>
    <w:rsid w:val="002F7CA0"/>
    <w:rsid w:val="003004B3"/>
    <w:rsid w:val="003004B6"/>
    <w:rsid w:val="00300AF2"/>
    <w:rsid w:val="00302EBB"/>
    <w:rsid w:val="00304066"/>
    <w:rsid w:val="00305946"/>
    <w:rsid w:val="003072AE"/>
    <w:rsid w:val="0031304F"/>
    <w:rsid w:val="003148E6"/>
    <w:rsid w:val="00314DDB"/>
    <w:rsid w:val="00315A3A"/>
    <w:rsid w:val="00316A6F"/>
    <w:rsid w:val="00320F5B"/>
    <w:rsid w:val="00321C68"/>
    <w:rsid w:val="0032311F"/>
    <w:rsid w:val="0032498A"/>
    <w:rsid w:val="00324B30"/>
    <w:rsid w:val="00330E49"/>
    <w:rsid w:val="00331616"/>
    <w:rsid w:val="00331D4C"/>
    <w:rsid w:val="00331EAF"/>
    <w:rsid w:val="00334F1C"/>
    <w:rsid w:val="00335906"/>
    <w:rsid w:val="00335D3B"/>
    <w:rsid w:val="00335F24"/>
    <w:rsid w:val="00337CCC"/>
    <w:rsid w:val="003400A3"/>
    <w:rsid w:val="00340B4B"/>
    <w:rsid w:val="00340C8A"/>
    <w:rsid w:val="003417F3"/>
    <w:rsid w:val="0034263E"/>
    <w:rsid w:val="003445CE"/>
    <w:rsid w:val="003456A7"/>
    <w:rsid w:val="00347D94"/>
    <w:rsid w:val="00347E53"/>
    <w:rsid w:val="00351968"/>
    <w:rsid w:val="0035230A"/>
    <w:rsid w:val="003524B8"/>
    <w:rsid w:val="003536FD"/>
    <w:rsid w:val="00353D78"/>
    <w:rsid w:val="00356034"/>
    <w:rsid w:val="003566C3"/>
    <w:rsid w:val="00357295"/>
    <w:rsid w:val="0035729E"/>
    <w:rsid w:val="0035730D"/>
    <w:rsid w:val="00360639"/>
    <w:rsid w:val="00360C4C"/>
    <w:rsid w:val="00360C65"/>
    <w:rsid w:val="0036232A"/>
    <w:rsid w:val="00362533"/>
    <w:rsid w:val="003633DD"/>
    <w:rsid w:val="0036491E"/>
    <w:rsid w:val="003649CF"/>
    <w:rsid w:val="003658E3"/>
    <w:rsid w:val="00365A43"/>
    <w:rsid w:val="00365EE8"/>
    <w:rsid w:val="00365EFC"/>
    <w:rsid w:val="003667BE"/>
    <w:rsid w:val="00367BEF"/>
    <w:rsid w:val="0037134E"/>
    <w:rsid w:val="0037181C"/>
    <w:rsid w:val="00371CD6"/>
    <w:rsid w:val="00372078"/>
    <w:rsid w:val="0037241F"/>
    <w:rsid w:val="00372752"/>
    <w:rsid w:val="00372D1B"/>
    <w:rsid w:val="00372F19"/>
    <w:rsid w:val="00374E15"/>
    <w:rsid w:val="0037513D"/>
    <w:rsid w:val="00375E97"/>
    <w:rsid w:val="00377006"/>
    <w:rsid w:val="00377CAA"/>
    <w:rsid w:val="00377F8F"/>
    <w:rsid w:val="00381C6A"/>
    <w:rsid w:val="00382AAA"/>
    <w:rsid w:val="00383CA5"/>
    <w:rsid w:val="00384AA7"/>
    <w:rsid w:val="0038631B"/>
    <w:rsid w:val="00386625"/>
    <w:rsid w:val="00386737"/>
    <w:rsid w:val="0038690E"/>
    <w:rsid w:val="00387120"/>
    <w:rsid w:val="003875CE"/>
    <w:rsid w:val="00390F6A"/>
    <w:rsid w:val="0039261A"/>
    <w:rsid w:val="003942CA"/>
    <w:rsid w:val="00395B9C"/>
    <w:rsid w:val="003A0B93"/>
    <w:rsid w:val="003A1615"/>
    <w:rsid w:val="003A2D6E"/>
    <w:rsid w:val="003A31A2"/>
    <w:rsid w:val="003A36B7"/>
    <w:rsid w:val="003A441A"/>
    <w:rsid w:val="003A4D51"/>
    <w:rsid w:val="003A5B6F"/>
    <w:rsid w:val="003A6304"/>
    <w:rsid w:val="003A6588"/>
    <w:rsid w:val="003A66B7"/>
    <w:rsid w:val="003A6C28"/>
    <w:rsid w:val="003A7A28"/>
    <w:rsid w:val="003A7CF8"/>
    <w:rsid w:val="003A7FEA"/>
    <w:rsid w:val="003B01CC"/>
    <w:rsid w:val="003B0784"/>
    <w:rsid w:val="003B12CE"/>
    <w:rsid w:val="003B1A54"/>
    <w:rsid w:val="003B3043"/>
    <w:rsid w:val="003B3A8C"/>
    <w:rsid w:val="003B4B3E"/>
    <w:rsid w:val="003B4EC4"/>
    <w:rsid w:val="003B593B"/>
    <w:rsid w:val="003B6273"/>
    <w:rsid w:val="003B6847"/>
    <w:rsid w:val="003B7170"/>
    <w:rsid w:val="003B78F1"/>
    <w:rsid w:val="003C00E9"/>
    <w:rsid w:val="003C2BD6"/>
    <w:rsid w:val="003C3048"/>
    <w:rsid w:val="003C4C54"/>
    <w:rsid w:val="003C5401"/>
    <w:rsid w:val="003C541D"/>
    <w:rsid w:val="003C719A"/>
    <w:rsid w:val="003C7978"/>
    <w:rsid w:val="003D1893"/>
    <w:rsid w:val="003D1EDB"/>
    <w:rsid w:val="003D2242"/>
    <w:rsid w:val="003D3C0E"/>
    <w:rsid w:val="003D44BA"/>
    <w:rsid w:val="003D4547"/>
    <w:rsid w:val="003D4847"/>
    <w:rsid w:val="003D523F"/>
    <w:rsid w:val="003D591C"/>
    <w:rsid w:val="003D5DDA"/>
    <w:rsid w:val="003D72D9"/>
    <w:rsid w:val="003E0BAD"/>
    <w:rsid w:val="003E2219"/>
    <w:rsid w:val="003E2577"/>
    <w:rsid w:val="003E2E2F"/>
    <w:rsid w:val="003E3001"/>
    <w:rsid w:val="003E30B0"/>
    <w:rsid w:val="003E3BD0"/>
    <w:rsid w:val="003E3EAD"/>
    <w:rsid w:val="003E5853"/>
    <w:rsid w:val="003E5948"/>
    <w:rsid w:val="003E621A"/>
    <w:rsid w:val="003E6316"/>
    <w:rsid w:val="003E69E3"/>
    <w:rsid w:val="003E6C8C"/>
    <w:rsid w:val="003E6DFA"/>
    <w:rsid w:val="003E7B59"/>
    <w:rsid w:val="003E7E61"/>
    <w:rsid w:val="003F0A56"/>
    <w:rsid w:val="003F2158"/>
    <w:rsid w:val="003F2EE3"/>
    <w:rsid w:val="003F415C"/>
    <w:rsid w:val="003F4A9C"/>
    <w:rsid w:val="003F4E4E"/>
    <w:rsid w:val="003F56D1"/>
    <w:rsid w:val="003F7AF8"/>
    <w:rsid w:val="00401775"/>
    <w:rsid w:val="004021AC"/>
    <w:rsid w:val="00403368"/>
    <w:rsid w:val="0040449F"/>
    <w:rsid w:val="004065C1"/>
    <w:rsid w:val="0040736B"/>
    <w:rsid w:val="00407C1E"/>
    <w:rsid w:val="00410A58"/>
    <w:rsid w:val="0041189C"/>
    <w:rsid w:val="0041205F"/>
    <w:rsid w:val="004121B6"/>
    <w:rsid w:val="004121C6"/>
    <w:rsid w:val="00413165"/>
    <w:rsid w:val="004163A9"/>
    <w:rsid w:val="004163D1"/>
    <w:rsid w:val="00417039"/>
    <w:rsid w:val="004176C1"/>
    <w:rsid w:val="00417DC8"/>
    <w:rsid w:val="004200E5"/>
    <w:rsid w:val="00420942"/>
    <w:rsid w:val="00421783"/>
    <w:rsid w:val="00424514"/>
    <w:rsid w:val="0042496A"/>
    <w:rsid w:val="00425147"/>
    <w:rsid w:val="00430C20"/>
    <w:rsid w:val="004311E7"/>
    <w:rsid w:val="004313A1"/>
    <w:rsid w:val="00431493"/>
    <w:rsid w:val="0043378B"/>
    <w:rsid w:val="0043674E"/>
    <w:rsid w:val="00436D3F"/>
    <w:rsid w:val="00437B84"/>
    <w:rsid w:val="004401F8"/>
    <w:rsid w:val="004410B3"/>
    <w:rsid w:val="004417EF"/>
    <w:rsid w:val="0044183C"/>
    <w:rsid w:val="00441A00"/>
    <w:rsid w:val="00442B82"/>
    <w:rsid w:val="00443A0A"/>
    <w:rsid w:val="004441D5"/>
    <w:rsid w:val="004448CA"/>
    <w:rsid w:val="004448D1"/>
    <w:rsid w:val="00445640"/>
    <w:rsid w:val="004465C8"/>
    <w:rsid w:val="00450F76"/>
    <w:rsid w:val="004536C0"/>
    <w:rsid w:val="004540FA"/>
    <w:rsid w:val="00454870"/>
    <w:rsid w:val="004548F0"/>
    <w:rsid w:val="004549EC"/>
    <w:rsid w:val="004559E4"/>
    <w:rsid w:val="00455C34"/>
    <w:rsid w:val="004572A8"/>
    <w:rsid w:val="004577D0"/>
    <w:rsid w:val="00457AD6"/>
    <w:rsid w:val="00461AD0"/>
    <w:rsid w:val="00462432"/>
    <w:rsid w:val="004632E7"/>
    <w:rsid w:val="00463632"/>
    <w:rsid w:val="00464317"/>
    <w:rsid w:val="00465085"/>
    <w:rsid w:val="00465307"/>
    <w:rsid w:val="00466027"/>
    <w:rsid w:val="00466AE5"/>
    <w:rsid w:val="00470381"/>
    <w:rsid w:val="00471107"/>
    <w:rsid w:val="00472155"/>
    <w:rsid w:val="004779C4"/>
    <w:rsid w:val="00480251"/>
    <w:rsid w:val="004805EC"/>
    <w:rsid w:val="00481BCB"/>
    <w:rsid w:val="004832A1"/>
    <w:rsid w:val="00485E3E"/>
    <w:rsid w:val="00486178"/>
    <w:rsid w:val="004865C2"/>
    <w:rsid w:val="004866A6"/>
    <w:rsid w:val="00487C93"/>
    <w:rsid w:val="00487EA6"/>
    <w:rsid w:val="00490404"/>
    <w:rsid w:val="00491A48"/>
    <w:rsid w:val="00493D6F"/>
    <w:rsid w:val="004946FE"/>
    <w:rsid w:val="0049552D"/>
    <w:rsid w:val="00496FD9"/>
    <w:rsid w:val="004971EF"/>
    <w:rsid w:val="00497455"/>
    <w:rsid w:val="004A058E"/>
    <w:rsid w:val="004A14E8"/>
    <w:rsid w:val="004A159F"/>
    <w:rsid w:val="004A1B8C"/>
    <w:rsid w:val="004A1BB9"/>
    <w:rsid w:val="004A3792"/>
    <w:rsid w:val="004A4ACA"/>
    <w:rsid w:val="004A4EFF"/>
    <w:rsid w:val="004A773C"/>
    <w:rsid w:val="004B1878"/>
    <w:rsid w:val="004B1975"/>
    <w:rsid w:val="004B2767"/>
    <w:rsid w:val="004B2B0B"/>
    <w:rsid w:val="004B2EA3"/>
    <w:rsid w:val="004B330B"/>
    <w:rsid w:val="004B37A4"/>
    <w:rsid w:val="004B3922"/>
    <w:rsid w:val="004B6CD1"/>
    <w:rsid w:val="004C0414"/>
    <w:rsid w:val="004C05A0"/>
    <w:rsid w:val="004C15B4"/>
    <w:rsid w:val="004C338D"/>
    <w:rsid w:val="004C36C8"/>
    <w:rsid w:val="004C3A79"/>
    <w:rsid w:val="004C40A7"/>
    <w:rsid w:val="004C40C0"/>
    <w:rsid w:val="004C4803"/>
    <w:rsid w:val="004C4B40"/>
    <w:rsid w:val="004C6060"/>
    <w:rsid w:val="004C73D6"/>
    <w:rsid w:val="004C756D"/>
    <w:rsid w:val="004C7584"/>
    <w:rsid w:val="004C7B77"/>
    <w:rsid w:val="004D1333"/>
    <w:rsid w:val="004D1F94"/>
    <w:rsid w:val="004D24D2"/>
    <w:rsid w:val="004D3721"/>
    <w:rsid w:val="004D38A9"/>
    <w:rsid w:val="004D6EC8"/>
    <w:rsid w:val="004D731D"/>
    <w:rsid w:val="004E0BD9"/>
    <w:rsid w:val="004E0DBF"/>
    <w:rsid w:val="004E2CFE"/>
    <w:rsid w:val="004E52D9"/>
    <w:rsid w:val="004E53B1"/>
    <w:rsid w:val="004E555E"/>
    <w:rsid w:val="004E597B"/>
    <w:rsid w:val="004E5B4E"/>
    <w:rsid w:val="004E7141"/>
    <w:rsid w:val="004F0B56"/>
    <w:rsid w:val="004F1FE4"/>
    <w:rsid w:val="004F284C"/>
    <w:rsid w:val="004F3288"/>
    <w:rsid w:val="004F3305"/>
    <w:rsid w:val="004F3CBF"/>
    <w:rsid w:val="004F4E0C"/>
    <w:rsid w:val="004F5807"/>
    <w:rsid w:val="004F60EC"/>
    <w:rsid w:val="00500477"/>
    <w:rsid w:val="00501AC3"/>
    <w:rsid w:val="00501B7A"/>
    <w:rsid w:val="00501D52"/>
    <w:rsid w:val="005024FC"/>
    <w:rsid w:val="00502AE4"/>
    <w:rsid w:val="0050453A"/>
    <w:rsid w:val="00504F51"/>
    <w:rsid w:val="005052FF"/>
    <w:rsid w:val="00506357"/>
    <w:rsid w:val="00506F93"/>
    <w:rsid w:val="00507091"/>
    <w:rsid w:val="005100C9"/>
    <w:rsid w:val="00510D8D"/>
    <w:rsid w:val="0051294B"/>
    <w:rsid w:val="005141AA"/>
    <w:rsid w:val="00514468"/>
    <w:rsid w:val="00520156"/>
    <w:rsid w:val="005217BE"/>
    <w:rsid w:val="005220F9"/>
    <w:rsid w:val="0052333F"/>
    <w:rsid w:val="0052369C"/>
    <w:rsid w:val="00524FB9"/>
    <w:rsid w:val="00525FF3"/>
    <w:rsid w:val="0052658F"/>
    <w:rsid w:val="00527EE1"/>
    <w:rsid w:val="00532389"/>
    <w:rsid w:val="005373D0"/>
    <w:rsid w:val="00537834"/>
    <w:rsid w:val="00540777"/>
    <w:rsid w:val="00542157"/>
    <w:rsid w:val="00542271"/>
    <w:rsid w:val="0054273C"/>
    <w:rsid w:val="00543C79"/>
    <w:rsid w:val="00544424"/>
    <w:rsid w:val="005501AD"/>
    <w:rsid w:val="005510A6"/>
    <w:rsid w:val="00551462"/>
    <w:rsid w:val="00551A15"/>
    <w:rsid w:val="005526DE"/>
    <w:rsid w:val="0055272E"/>
    <w:rsid w:val="00553262"/>
    <w:rsid w:val="00553445"/>
    <w:rsid w:val="005537CF"/>
    <w:rsid w:val="00553B02"/>
    <w:rsid w:val="00555499"/>
    <w:rsid w:val="00555F16"/>
    <w:rsid w:val="005566F2"/>
    <w:rsid w:val="00556F1E"/>
    <w:rsid w:val="00557824"/>
    <w:rsid w:val="005614BD"/>
    <w:rsid w:val="005629CB"/>
    <w:rsid w:val="00562EA6"/>
    <w:rsid w:val="005633C5"/>
    <w:rsid w:val="00563D3F"/>
    <w:rsid w:val="00563E0E"/>
    <w:rsid w:val="0056465E"/>
    <w:rsid w:val="0056533C"/>
    <w:rsid w:val="00565783"/>
    <w:rsid w:val="00565B81"/>
    <w:rsid w:val="00565EC7"/>
    <w:rsid w:val="0056755A"/>
    <w:rsid w:val="00570040"/>
    <w:rsid w:val="00570145"/>
    <w:rsid w:val="00570430"/>
    <w:rsid w:val="00570A16"/>
    <w:rsid w:val="00570F73"/>
    <w:rsid w:val="005718B9"/>
    <w:rsid w:val="005719E9"/>
    <w:rsid w:val="0057219F"/>
    <w:rsid w:val="00572BF3"/>
    <w:rsid w:val="0057349D"/>
    <w:rsid w:val="00573505"/>
    <w:rsid w:val="00575147"/>
    <w:rsid w:val="00575E73"/>
    <w:rsid w:val="005765FC"/>
    <w:rsid w:val="0057780F"/>
    <w:rsid w:val="00577F85"/>
    <w:rsid w:val="00577FB0"/>
    <w:rsid w:val="0058027D"/>
    <w:rsid w:val="005817BC"/>
    <w:rsid w:val="00581BB2"/>
    <w:rsid w:val="00582236"/>
    <w:rsid w:val="005827B5"/>
    <w:rsid w:val="00583859"/>
    <w:rsid w:val="00583E08"/>
    <w:rsid w:val="00584FAA"/>
    <w:rsid w:val="00585410"/>
    <w:rsid w:val="005855C3"/>
    <w:rsid w:val="00585708"/>
    <w:rsid w:val="005910AB"/>
    <w:rsid w:val="0059138E"/>
    <w:rsid w:val="00592F64"/>
    <w:rsid w:val="0059340D"/>
    <w:rsid w:val="00593961"/>
    <w:rsid w:val="005939F7"/>
    <w:rsid w:val="005966FB"/>
    <w:rsid w:val="00597BD5"/>
    <w:rsid w:val="005A1386"/>
    <w:rsid w:val="005A14A8"/>
    <w:rsid w:val="005A18AF"/>
    <w:rsid w:val="005A29A6"/>
    <w:rsid w:val="005A2B72"/>
    <w:rsid w:val="005A3FC0"/>
    <w:rsid w:val="005A4396"/>
    <w:rsid w:val="005A5C89"/>
    <w:rsid w:val="005A6A0A"/>
    <w:rsid w:val="005A77A5"/>
    <w:rsid w:val="005A7B07"/>
    <w:rsid w:val="005A7F3B"/>
    <w:rsid w:val="005A7FCB"/>
    <w:rsid w:val="005B2685"/>
    <w:rsid w:val="005B31C5"/>
    <w:rsid w:val="005B3B4B"/>
    <w:rsid w:val="005B4D1C"/>
    <w:rsid w:val="005B57E6"/>
    <w:rsid w:val="005B681D"/>
    <w:rsid w:val="005B76CE"/>
    <w:rsid w:val="005C050E"/>
    <w:rsid w:val="005C0877"/>
    <w:rsid w:val="005C0B2E"/>
    <w:rsid w:val="005C0E29"/>
    <w:rsid w:val="005C1077"/>
    <w:rsid w:val="005C1A99"/>
    <w:rsid w:val="005C293C"/>
    <w:rsid w:val="005D0147"/>
    <w:rsid w:val="005D0BAD"/>
    <w:rsid w:val="005D0E81"/>
    <w:rsid w:val="005D1042"/>
    <w:rsid w:val="005D13E4"/>
    <w:rsid w:val="005D2733"/>
    <w:rsid w:val="005D2D02"/>
    <w:rsid w:val="005D3FA4"/>
    <w:rsid w:val="005D4AE9"/>
    <w:rsid w:val="005D5E5D"/>
    <w:rsid w:val="005D6225"/>
    <w:rsid w:val="005D72C0"/>
    <w:rsid w:val="005D7622"/>
    <w:rsid w:val="005D7CEC"/>
    <w:rsid w:val="005E0534"/>
    <w:rsid w:val="005E05CC"/>
    <w:rsid w:val="005E0629"/>
    <w:rsid w:val="005E0734"/>
    <w:rsid w:val="005E147F"/>
    <w:rsid w:val="005E17A9"/>
    <w:rsid w:val="005E1F55"/>
    <w:rsid w:val="005E3A73"/>
    <w:rsid w:val="005E3AA9"/>
    <w:rsid w:val="005E3E25"/>
    <w:rsid w:val="005E4347"/>
    <w:rsid w:val="005E46DB"/>
    <w:rsid w:val="005E4B03"/>
    <w:rsid w:val="005E4EA4"/>
    <w:rsid w:val="005E564B"/>
    <w:rsid w:val="005E706D"/>
    <w:rsid w:val="005F1118"/>
    <w:rsid w:val="005F3F71"/>
    <w:rsid w:val="005F5B2D"/>
    <w:rsid w:val="005F71F8"/>
    <w:rsid w:val="005F7309"/>
    <w:rsid w:val="005F7EE6"/>
    <w:rsid w:val="00601A9E"/>
    <w:rsid w:val="006026FA"/>
    <w:rsid w:val="00602BC0"/>
    <w:rsid w:val="00604C3F"/>
    <w:rsid w:val="00604C7F"/>
    <w:rsid w:val="0060671C"/>
    <w:rsid w:val="006067E2"/>
    <w:rsid w:val="00607F91"/>
    <w:rsid w:val="00610B83"/>
    <w:rsid w:val="006111F2"/>
    <w:rsid w:val="00611656"/>
    <w:rsid w:val="00611DEE"/>
    <w:rsid w:val="00612125"/>
    <w:rsid w:val="0061305A"/>
    <w:rsid w:val="00613787"/>
    <w:rsid w:val="00614309"/>
    <w:rsid w:val="00616587"/>
    <w:rsid w:val="00616E3F"/>
    <w:rsid w:val="00620849"/>
    <w:rsid w:val="00620A79"/>
    <w:rsid w:val="00622AD3"/>
    <w:rsid w:val="00623B30"/>
    <w:rsid w:val="00624283"/>
    <w:rsid w:val="0062475D"/>
    <w:rsid w:val="00624D33"/>
    <w:rsid w:val="00625915"/>
    <w:rsid w:val="0062745B"/>
    <w:rsid w:val="00627B08"/>
    <w:rsid w:val="00627FD2"/>
    <w:rsid w:val="00630A9A"/>
    <w:rsid w:val="00631E76"/>
    <w:rsid w:val="0063244E"/>
    <w:rsid w:val="00632593"/>
    <w:rsid w:val="00633657"/>
    <w:rsid w:val="00633B0B"/>
    <w:rsid w:val="00633ED6"/>
    <w:rsid w:val="0063433B"/>
    <w:rsid w:val="006363E7"/>
    <w:rsid w:val="0063675C"/>
    <w:rsid w:val="006376F3"/>
    <w:rsid w:val="006378D3"/>
    <w:rsid w:val="00637993"/>
    <w:rsid w:val="00637D08"/>
    <w:rsid w:val="00640090"/>
    <w:rsid w:val="00642285"/>
    <w:rsid w:val="00642B0E"/>
    <w:rsid w:val="00642C32"/>
    <w:rsid w:val="006434B4"/>
    <w:rsid w:val="006436AC"/>
    <w:rsid w:val="00644486"/>
    <w:rsid w:val="006451E8"/>
    <w:rsid w:val="00645D80"/>
    <w:rsid w:val="00646CA1"/>
    <w:rsid w:val="00647287"/>
    <w:rsid w:val="00651C99"/>
    <w:rsid w:val="00652102"/>
    <w:rsid w:val="006525CF"/>
    <w:rsid w:val="006550AC"/>
    <w:rsid w:val="006551B9"/>
    <w:rsid w:val="00655844"/>
    <w:rsid w:val="0065779C"/>
    <w:rsid w:val="00660B9D"/>
    <w:rsid w:val="00662B9B"/>
    <w:rsid w:val="00663420"/>
    <w:rsid w:val="00665A63"/>
    <w:rsid w:val="006661AE"/>
    <w:rsid w:val="006665D3"/>
    <w:rsid w:val="0066687E"/>
    <w:rsid w:val="006670E3"/>
    <w:rsid w:val="00670173"/>
    <w:rsid w:val="006707BB"/>
    <w:rsid w:val="00670F7F"/>
    <w:rsid w:val="00671B6E"/>
    <w:rsid w:val="00674DB7"/>
    <w:rsid w:val="0067620D"/>
    <w:rsid w:val="006772A5"/>
    <w:rsid w:val="0068181E"/>
    <w:rsid w:val="00683326"/>
    <w:rsid w:val="00684E26"/>
    <w:rsid w:val="00685948"/>
    <w:rsid w:val="006864EC"/>
    <w:rsid w:val="00686AEF"/>
    <w:rsid w:val="00687340"/>
    <w:rsid w:val="00687BAD"/>
    <w:rsid w:val="00690429"/>
    <w:rsid w:val="00692509"/>
    <w:rsid w:val="0069301B"/>
    <w:rsid w:val="00693B80"/>
    <w:rsid w:val="006949A2"/>
    <w:rsid w:val="00694A0C"/>
    <w:rsid w:val="00695525"/>
    <w:rsid w:val="006958DD"/>
    <w:rsid w:val="00695C69"/>
    <w:rsid w:val="00695D0E"/>
    <w:rsid w:val="00696693"/>
    <w:rsid w:val="00697A4D"/>
    <w:rsid w:val="00697DAC"/>
    <w:rsid w:val="006A0B83"/>
    <w:rsid w:val="006A0F12"/>
    <w:rsid w:val="006A0FFE"/>
    <w:rsid w:val="006A1A4E"/>
    <w:rsid w:val="006A2021"/>
    <w:rsid w:val="006A2218"/>
    <w:rsid w:val="006A274B"/>
    <w:rsid w:val="006A30E3"/>
    <w:rsid w:val="006A4A91"/>
    <w:rsid w:val="006A4B15"/>
    <w:rsid w:val="006A4FB4"/>
    <w:rsid w:val="006A503E"/>
    <w:rsid w:val="006A5CE4"/>
    <w:rsid w:val="006A5F63"/>
    <w:rsid w:val="006A618D"/>
    <w:rsid w:val="006A659A"/>
    <w:rsid w:val="006A7718"/>
    <w:rsid w:val="006A7E4E"/>
    <w:rsid w:val="006A7F68"/>
    <w:rsid w:val="006B10F9"/>
    <w:rsid w:val="006B14EC"/>
    <w:rsid w:val="006B218B"/>
    <w:rsid w:val="006B25F4"/>
    <w:rsid w:val="006B2962"/>
    <w:rsid w:val="006B4B40"/>
    <w:rsid w:val="006B55BC"/>
    <w:rsid w:val="006B5947"/>
    <w:rsid w:val="006B6F1A"/>
    <w:rsid w:val="006C0BC4"/>
    <w:rsid w:val="006C0FCE"/>
    <w:rsid w:val="006C11D9"/>
    <w:rsid w:val="006C1416"/>
    <w:rsid w:val="006C1B45"/>
    <w:rsid w:val="006C4FBC"/>
    <w:rsid w:val="006C5A4F"/>
    <w:rsid w:val="006C6C67"/>
    <w:rsid w:val="006C7A8D"/>
    <w:rsid w:val="006D1089"/>
    <w:rsid w:val="006D2D3A"/>
    <w:rsid w:val="006D4499"/>
    <w:rsid w:val="006D47BA"/>
    <w:rsid w:val="006D6676"/>
    <w:rsid w:val="006D68D8"/>
    <w:rsid w:val="006D6E7A"/>
    <w:rsid w:val="006D765C"/>
    <w:rsid w:val="006D7896"/>
    <w:rsid w:val="006D7A77"/>
    <w:rsid w:val="006E0DFD"/>
    <w:rsid w:val="006E1050"/>
    <w:rsid w:val="006E1B5A"/>
    <w:rsid w:val="006E1D18"/>
    <w:rsid w:val="006E208D"/>
    <w:rsid w:val="006E238F"/>
    <w:rsid w:val="006E3466"/>
    <w:rsid w:val="006E369A"/>
    <w:rsid w:val="006E3EC1"/>
    <w:rsid w:val="006E477E"/>
    <w:rsid w:val="006E5F9D"/>
    <w:rsid w:val="006E7324"/>
    <w:rsid w:val="006F104E"/>
    <w:rsid w:val="006F10E8"/>
    <w:rsid w:val="006F1D56"/>
    <w:rsid w:val="006F2336"/>
    <w:rsid w:val="006F295A"/>
    <w:rsid w:val="006F34D8"/>
    <w:rsid w:val="006F3531"/>
    <w:rsid w:val="006F465C"/>
    <w:rsid w:val="006F4CEE"/>
    <w:rsid w:val="006F4FC6"/>
    <w:rsid w:val="006F54F6"/>
    <w:rsid w:val="00700487"/>
    <w:rsid w:val="00701126"/>
    <w:rsid w:val="00701703"/>
    <w:rsid w:val="007020C4"/>
    <w:rsid w:val="00702633"/>
    <w:rsid w:val="00702B47"/>
    <w:rsid w:val="00702B74"/>
    <w:rsid w:val="007034DF"/>
    <w:rsid w:val="00703517"/>
    <w:rsid w:val="0070354F"/>
    <w:rsid w:val="007039CF"/>
    <w:rsid w:val="007041A5"/>
    <w:rsid w:val="00704D02"/>
    <w:rsid w:val="00705295"/>
    <w:rsid w:val="00705B68"/>
    <w:rsid w:val="0070637B"/>
    <w:rsid w:val="00707C2F"/>
    <w:rsid w:val="00711403"/>
    <w:rsid w:val="00711642"/>
    <w:rsid w:val="00711DF8"/>
    <w:rsid w:val="007127D6"/>
    <w:rsid w:val="00713B23"/>
    <w:rsid w:val="007157B2"/>
    <w:rsid w:val="00715A63"/>
    <w:rsid w:val="00715E4A"/>
    <w:rsid w:val="00720F7E"/>
    <w:rsid w:val="007216F3"/>
    <w:rsid w:val="00721D84"/>
    <w:rsid w:val="007223A1"/>
    <w:rsid w:val="00722D51"/>
    <w:rsid w:val="00723E4A"/>
    <w:rsid w:val="00724343"/>
    <w:rsid w:val="007247A9"/>
    <w:rsid w:val="00726AC5"/>
    <w:rsid w:val="00726CCA"/>
    <w:rsid w:val="007275C8"/>
    <w:rsid w:val="0072793D"/>
    <w:rsid w:val="00727E85"/>
    <w:rsid w:val="00730E3E"/>
    <w:rsid w:val="00731D20"/>
    <w:rsid w:val="0073248F"/>
    <w:rsid w:val="007337A5"/>
    <w:rsid w:val="00734E80"/>
    <w:rsid w:val="00734F51"/>
    <w:rsid w:val="00735EBF"/>
    <w:rsid w:val="00735F18"/>
    <w:rsid w:val="007360CD"/>
    <w:rsid w:val="00736A18"/>
    <w:rsid w:val="007375CC"/>
    <w:rsid w:val="00737819"/>
    <w:rsid w:val="00737DB0"/>
    <w:rsid w:val="00741500"/>
    <w:rsid w:val="00741C61"/>
    <w:rsid w:val="00742134"/>
    <w:rsid w:val="0074290C"/>
    <w:rsid w:val="0074339C"/>
    <w:rsid w:val="00743A3B"/>
    <w:rsid w:val="007448B2"/>
    <w:rsid w:val="00744C10"/>
    <w:rsid w:val="00745810"/>
    <w:rsid w:val="00746835"/>
    <w:rsid w:val="00747EA0"/>
    <w:rsid w:val="00747ECC"/>
    <w:rsid w:val="00750AB0"/>
    <w:rsid w:val="00751164"/>
    <w:rsid w:val="00751E3D"/>
    <w:rsid w:val="00751F5A"/>
    <w:rsid w:val="0075207B"/>
    <w:rsid w:val="007524F2"/>
    <w:rsid w:val="0075293F"/>
    <w:rsid w:val="007532BE"/>
    <w:rsid w:val="0075450D"/>
    <w:rsid w:val="00754DC4"/>
    <w:rsid w:val="00755C23"/>
    <w:rsid w:val="0075762F"/>
    <w:rsid w:val="00760894"/>
    <w:rsid w:val="007618D3"/>
    <w:rsid w:val="00761DAE"/>
    <w:rsid w:val="00761F8F"/>
    <w:rsid w:val="007623FC"/>
    <w:rsid w:val="0076281F"/>
    <w:rsid w:val="007643E6"/>
    <w:rsid w:val="00765666"/>
    <w:rsid w:val="007661B2"/>
    <w:rsid w:val="00766257"/>
    <w:rsid w:val="00766320"/>
    <w:rsid w:val="007669F1"/>
    <w:rsid w:val="00766ED6"/>
    <w:rsid w:val="0076758A"/>
    <w:rsid w:val="00767A6C"/>
    <w:rsid w:val="0077061C"/>
    <w:rsid w:val="0077150E"/>
    <w:rsid w:val="0077190C"/>
    <w:rsid w:val="00771FF6"/>
    <w:rsid w:val="00772299"/>
    <w:rsid w:val="007728EF"/>
    <w:rsid w:val="00773334"/>
    <w:rsid w:val="007733C0"/>
    <w:rsid w:val="0077367E"/>
    <w:rsid w:val="00773E5F"/>
    <w:rsid w:val="007763DC"/>
    <w:rsid w:val="00780922"/>
    <w:rsid w:val="00780D57"/>
    <w:rsid w:val="00782C73"/>
    <w:rsid w:val="00783549"/>
    <w:rsid w:val="00783BB2"/>
    <w:rsid w:val="00785A5E"/>
    <w:rsid w:val="007869DE"/>
    <w:rsid w:val="00787D90"/>
    <w:rsid w:val="00787F2B"/>
    <w:rsid w:val="00790AB6"/>
    <w:rsid w:val="00790E5E"/>
    <w:rsid w:val="00790EE5"/>
    <w:rsid w:val="00791BC1"/>
    <w:rsid w:val="00793284"/>
    <w:rsid w:val="0079535F"/>
    <w:rsid w:val="00795C3E"/>
    <w:rsid w:val="007962EB"/>
    <w:rsid w:val="00797695"/>
    <w:rsid w:val="007A02E8"/>
    <w:rsid w:val="007A2AFD"/>
    <w:rsid w:val="007A3DD5"/>
    <w:rsid w:val="007A47B8"/>
    <w:rsid w:val="007A49E9"/>
    <w:rsid w:val="007A5563"/>
    <w:rsid w:val="007A5CE3"/>
    <w:rsid w:val="007B04EC"/>
    <w:rsid w:val="007B0DEA"/>
    <w:rsid w:val="007B145C"/>
    <w:rsid w:val="007B149C"/>
    <w:rsid w:val="007B2BF1"/>
    <w:rsid w:val="007B2D35"/>
    <w:rsid w:val="007B2E0B"/>
    <w:rsid w:val="007B38C7"/>
    <w:rsid w:val="007B4498"/>
    <w:rsid w:val="007B51B1"/>
    <w:rsid w:val="007B5BF6"/>
    <w:rsid w:val="007B5F89"/>
    <w:rsid w:val="007B6B3B"/>
    <w:rsid w:val="007B71F0"/>
    <w:rsid w:val="007B73FD"/>
    <w:rsid w:val="007B76E8"/>
    <w:rsid w:val="007B77CD"/>
    <w:rsid w:val="007B7DD6"/>
    <w:rsid w:val="007C01F6"/>
    <w:rsid w:val="007C09AC"/>
    <w:rsid w:val="007C1269"/>
    <w:rsid w:val="007C1337"/>
    <w:rsid w:val="007C151B"/>
    <w:rsid w:val="007C1D41"/>
    <w:rsid w:val="007C21C2"/>
    <w:rsid w:val="007C249C"/>
    <w:rsid w:val="007C290B"/>
    <w:rsid w:val="007C5649"/>
    <w:rsid w:val="007C7997"/>
    <w:rsid w:val="007C7A4F"/>
    <w:rsid w:val="007D0222"/>
    <w:rsid w:val="007D02D6"/>
    <w:rsid w:val="007D1E4F"/>
    <w:rsid w:val="007D3137"/>
    <w:rsid w:val="007D4438"/>
    <w:rsid w:val="007D46C1"/>
    <w:rsid w:val="007D47F6"/>
    <w:rsid w:val="007D4F03"/>
    <w:rsid w:val="007D653A"/>
    <w:rsid w:val="007D7504"/>
    <w:rsid w:val="007E12E8"/>
    <w:rsid w:val="007E15E5"/>
    <w:rsid w:val="007E3ECB"/>
    <w:rsid w:val="007E5FCC"/>
    <w:rsid w:val="007E6C0B"/>
    <w:rsid w:val="007E6F1D"/>
    <w:rsid w:val="007E71D1"/>
    <w:rsid w:val="007F0592"/>
    <w:rsid w:val="007F0601"/>
    <w:rsid w:val="007F118E"/>
    <w:rsid w:val="007F1729"/>
    <w:rsid w:val="007F1B3D"/>
    <w:rsid w:val="007F2512"/>
    <w:rsid w:val="007F261C"/>
    <w:rsid w:val="007F34ED"/>
    <w:rsid w:val="007F4427"/>
    <w:rsid w:val="007F4744"/>
    <w:rsid w:val="007F54F0"/>
    <w:rsid w:val="007F5AEC"/>
    <w:rsid w:val="007F661B"/>
    <w:rsid w:val="007F75CF"/>
    <w:rsid w:val="00800827"/>
    <w:rsid w:val="00800BB4"/>
    <w:rsid w:val="008031A4"/>
    <w:rsid w:val="00803BAB"/>
    <w:rsid w:val="008044B0"/>
    <w:rsid w:val="0080458D"/>
    <w:rsid w:val="00804CC2"/>
    <w:rsid w:val="0080635B"/>
    <w:rsid w:val="0080740B"/>
    <w:rsid w:val="0081096C"/>
    <w:rsid w:val="00810CE8"/>
    <w:rsid w:val="00811BB7"/>
    <w:rsid w:val="00812069"/>
    <w:rsid w:val="00813171"/>
    <w:rsid w:val="00813183"/>
    <w:rsid w:val="00815621"/>
    <w:rsid w:val="008160E5"/>
    <w:rsid w:val="00817173"/>
    <w:rsid w:val="008172BF"/>
    <w:rsid w:val="00817601"/>
    <w:rsid w:val="008207CB"/>
    <w:rsid w:val="00821B1F"/>
    <w:rsid w:val="0082222B"/>
    <w:rsid w:val="008232CF"/>
    <w:rsid w:val="008236C8"/>
    <w:rsid w:val="00823E33"/>
    <w:rsid w:val="00824551"/>
    <w:rsid w:val="00824CC0"/>
    <w:rsid w:val="00824E57"/>
    <w:rsid w:val="00826668"/>
    <w:rsid w:val="00826768"/>
    <w:rsid w:val="00826783"/>
    <w:rsid w:val="00827732"/>
    <w:rsid w:val="00830600"/>
    <w:rsid w:val="00830B8E"/>
    <w:rsid w:val="008313F1"/>
    <w:rsid w:val="008315F1"/>
    <w:rsid w:val="008327DF"/>
    <w:rsid w:val="00833451"/>
    <w:rsid w:val="008336CC"/>
    <w:rsid w:val="00834022"/>
    <w:rsid w:val="008342A4"/>
    <w:rsid w:val="00836611"/>
    <w:rsid w:val="00836638"/>
    <w:rsid w:val="008366C5"/>
    <w:rsid w:val="00836D93"/>
    <w:rsid w:val="00836E09"/>
    <w:rsid w:val="00837340"/>
    <w:rsid w:val="008378AC"/>
    <w:rsid w:val="0083794B"/>
    <w:rsid w:val="00837BC5"/>
    <w:rsid w:val="008416C2"/>
    <w:rsid w:val="00843827"/>
    <w:rsid w:val="00843E35"/>
    <w:rsid w:val="00845450"/>
    <w:rsid w:val="0084552E"/>
    <w:rsid w:val="00845905"/>
    <w:rsid w:val="00845B23"/>
    <w:rsid w:val="008467E7"/>
    <w:rsid w:val="008468AC"/>
    <w:rsid w:val="008472A6"/>
    <w:rsid w:val="00847DBF"/>
    <w:rsid w:val="00847F94"/>
    <w:rsid w:val="008500E9"/>
    <w:rsid w:val="00850151"/>
    <w:rsid w:val="008513A0"/>
    <w:rsid w:val="008514AB"/>
    <w:rsid w:val="0085153E"/>
    <w:rsid w:val="0085272A"/>
    <w:rsid w:val="00853DB4"/>
    <w:rsid w:val="0085501F"/>
    <w:rsid w:val="00861954"/>
    <w:rsid w:val="00861D0A"/>
    <w:rsid w:val="00861DD2"/>
    <w:rsid w:val="008631AA"/>
    <w:rsid w:val="008639E8"/>
    <w:rsid w:val="0086411C"/>
    <w:rsid w:val="00865985"/>
    <w:rsid w:val="00865CD7"/>
    <w:rsid w:val="008704DE"/>
    <w:rsid w:val="00870B36"/>
    <w:rsid w:val="008711D7"/>
    <w:rsid w:val="00872884"/>
    <w:rsid w:val="00872DA6"/>
    <w:rsid w:val="0087364C"/>
    <w:rsid w:val="00873ED1"/>
    <w:rsid w:val="0087417B"/>
    <w:rsid w:val="0087493A"/>
    <w:rsid w:val="00875663"/>
    <w:rsid w:val="00875EF4"/>
    <w:rsid w:val="008773AD"/>
    <w:rsid w:val="00877BB3"/>
    <w:rsid w:val="008818F9"/>
    <w:rsid w:val="00882A90"/>
    <w:rsid w:val="00882ABC"/>
    <w:rsid w:val="00883076"/>
    <w:rsid w:val="008838A5"/>
    <w:rsid w:val="008843CF"/>
    <w:rsid w:val="00884700"/>
    <w:rsid w:val="00885DCD"/>
    <w:rsid w:val="00890868"/>
    <w:rsid w:val="00890C25"/>
    <w:rsid w:val="00890DE7"/>
    <w:rsid w:val="00891361"/>
    <w:rsid w:val="0089316C"/>
    <w:rsid w:val="008934A2"/>
    <w:rsid w:val="00893602"/>
    <w:rsid w:val="00894970"/>
    <w:rsid w:val="008953C1"/>
    <w:rsid w:val="00895DA1"/>
    <w:rsid w:val="008967EC"/>
    <w:rsid w:val="00897F56"/>
    <w:rsid w:val="00897F86"/>
    <w:rsid w:val="008A014F"/>
    <w:rsid w:val="008A046B"/>
    <w:rsid w:val="008A19BC"/>
    <w:rsid w:val="008A252C"/>
    <w:rsid w:val="008A37BA"/>
    <w:rsid w:val="008A40BB"/>
    <w:rsid w:val="008A487A"/>
    <w:rsid w:val="008A51FC"/>
    <w:rsid w:val="008A5398"/>
    <w:rsid w:val="008A57A5"/>
    <w:rsid w:val="008A58D3"/>
    <w:rsid w:val="008A7BFC"/>
    <w:rsid w:val="008A7E11"/>
    <w:rsid w:val="008B1C3C"/>
    <w:rsid w:val="008B374D"/>
    <w:rsid w:val="008B4274"/>
    <w:rsid w:val="008B46AB"/>
    <w:rsid w:val="008B4F25"/>
    <w:rsid w:val="008B50B1"/>
    <w:rsid w:val="008B67C4"/>
    <w:rsid w:val="008B6CDA"/>
    <w:rsid w:val="008B7BA6"/>
    <w:rsid w:val="008C0610"/>
    <w:rsid w:val="008C0617"/>
    <w:rsid w:val="008C08DF"/>
    <w:rsid w:val="008C1CF4"/>
    <w:rsid w:val="008C28C2"/>
    <w:rsid w:val="008C29A7"/>
    <w:rsid w:val="008C2DF5"/>
    <w:rsid w:val="008C3C8A"/>
    <w:rsid w:val="008C4B84"/>
    <w:rsid w:val="008C4FD8"/>
    <w:rsid w:val="008C63D3"/>
    <w:rsid w:val="008C6A40"/>
    <w:rsid w:val="008D08A2"/>
    <w:rsid w:val="008D16B0"/>
    <w:rsid w:val="008D3974"/>
    <w:rsid w:val="008D3D3C"/>
    <w:rsid w:val="008D491D"/>
    <w:rsid w:val="008D4BAF"/>
    <w:rsid w:val="008D724A"/>
    <w:rsid w:val="008D7785"/>
    <w:rsid w:val="008D798B"/>
    <w:rsid w:val="008E0D0A"/>
    <w:rsid w:val="008E2C64"/>
    <w:rsid w:val="008E2CE0"/>
    <w:rsid w:val="008E2E25"/>
    <w:rsid w:val="008E66AD"/>
    <w:rsid w:val="008E71A7"/>
    <w:rsid w:val="008E7A96"/>
    <w:rsid w:val="008F02AF"/>
    <w:rsid w:val="008F1E07"/>
    <w:rsid w:val="008F242B"/>
    <w:rsid w:val="008F2842"/>
    <w:rsid w:val="008F4767"/>
    <w:rsid w:val="008F503D"/>
    <w:rsid w:val="008F5C16"/>
    <w:rsid w:val="008F72DA"/>
    <w:rsid w:val="008F758A"/>
    <w:rsid w:val="008F7800"/>
    <w:rsid w:val="008F789A"/>
    <w:rsid w:val="009006B0"/>
    <w:rsid w:val="00902509"/>
    <w:rsid w:val="00904501"/>
    <w:rsid w:val="00904B24"/>
    <w:rsid w:val="009063E1"/>
    <w:rsid w:val="00906FB0"/>
    <w:rsid w:val="00907737"/>
    <w:rsid w:val="0091114E"/>
    <w:rsid w:val="0091270C"/>
    <w:rsid w:val="00914B69"/>
    <w:rsid w:val="00915287"/>
    <w:rsid w:val="0091564A"/>
    <w:rsid w:val="0091716D"/>
    <w:rsid w:val="0091729F"/>
    <w:rsid w:val="0091781C"/>
    <w:rsid w:val="00917874"/>
    <w:rsid w:val="009201E0"/>
    <w:rsid w:val="009209AB"/>
    <w:rsid w:val="00921CD2"/>
    <w:rsid w:val="0092349A"/>
    <w:rsid w:val="009243E6"/>
    <w:rsid w:val="00924426"/>
    <w:rsid w:val="009248B3"/>
    <w:rsid w:val="009255C3"/>
    <w:rsid w:val="00926B37"/>
    <w:rsid w:val="00926C36"/>
    <w:rsid w:val="0093095C"/>
    <w:rsid w:val="00933132"/>
    <w:rsid w:val="00934408"/>
    <w:rsid w:val="00934843"/>
    <w:rsid w:val="00937638"/>
    <w:rsid w:val="009404DD"/>
    <w:rsid w:val="00941B6D"/>
    <w:rsid w:val="00941CE9"/>
    <w:rsid w:val="0094262A"/>
    <w:rsid w:val="00942D2C"/>
    <w:rsid w:val="009445CC"/>
    <w:rsid w:val="00944936"/>
    <w:rsid w:val="00945728"/>
    <w:rsid w:val="00945ABC"/>
    <w:rsid w:val="00946A7F"/>
    <w:rsid w:val="00947418"/>
    <w:rsid w:val="0094744D"/>
    <w:rsid w:val="009477A0"/>
    <w:rsid w:val="00947FBA"/>
    <w:rsid w:val="00950925"/>
    <w:rsid w:val="00953E29"/>
    <w:rsid w:val="00954DE1"/>
    <w:rsid w:val="00955078"/>
    <w:rsid w:val="00957DBC"/>
    <w:rsid w:val="00957FEA"/>
    <w:rsid w:val="009604AB"/>
    <w:rsid w:val="00960EC4"/>
    <w:rsid w:val="00961C52"/>
    <w:rsid w:val="00963C92"/>
    <w:rsid w:val="00964C17"/>
    <w:rsid w:val="009656CB"/>
    <w:rsid w:val="00967178"/>
    <w:rsid w:val="00967F67"/>
    <w:rsid w:val="00970BB0"/>
    <w:rsid w:val="00970D4C"/>
    <w:rsid w:val="00971F04"/>
    <w:rsid w:val="00972762"/>
    <w:rsid w:val="009729C4"/>
    <w:rsid w:val="00975460"/>
    <w:rsid w:val="00975A67"/>
    <w:rsid w:val="0097625A"/>
    <w:rsid w:val="00976267"/>
    <w:rsid w:val="0097638C"/>
    <w:rsid w:val="00976B9F"/>
    <w:rsid w:val="0098022A"/>
    <w:rsid w:val="00980341"/>
    <w:rsid w:val="009808C2"/>
    <w:rsid w:val="00982FF6"/>
    <w:rsid w:val="0098687F"/>
    <w:rsid w:val="00987E8E"/>
    <w:rsid w:val="00990050"/>
    <w:rsid w:val="00990702"/>
    <w:rsid w:val="0099078D"/>
    <w:rsid w:val="00990F55"/>
    <w:rsid w:val="00991B1B"/>
    <w:rsid w:val="009926E1"/>
    <w:rsid w:val="0099407D"/>
    <w:rsid w:val="009949AD"/>
    <w:rsid w:val="00995D5C"/>
    <w:rsid w:val="009960E3"/>
    <w:rsid w:val="009965D4"/>
    <w:rsid w:val="00996EBC"/>
    <w:rsid w:val="009A112E"/>
    <w:rsid w:val="009A1D26"/>
    <w:rsid w:val="009A21E1"/>
    <w:rsid w:val="009A2264"/>
    <w:rsid w:val="009A2688"/>
    <w:rsid w:val="009A35FE"/>
    <w:rsid w:val="009A3EB6"/>
    <w:rsid w:val="009A6085"/>
    <w:rsid w:val="009A613D"/>
    <w:rsid w:val="009A6EE6"/>
    <w:rsid w:val="009A7564"/>
    <w:rsid w:val="009B0872"/>
    <w:rsid w:val="009B092A"/>
    <w:rsid w:val="009B1268"/>
    <w:rsid w:val="009B35B6"/>
    <w:rsid w:val="009B377F"/>
    <w:rsid w:val="009B3A03"/>
    <w:rsid w:val="009B407B"/>
    <w:rsid w:val="009B6A4B"/>
    <w:rsid w:val="009B6AA4"/>
    <w:rsid w:val="009B796D"/>
    <w:rsid w:val="009C1015"/>
    <w:rsid w:val="009C22EA"/>
    <w:rsid w:val="009C2CD4"/>
    <w:rsid w:val="009C30AF"/>
    <w:rsid w:val="009C34DF"/>
    <w:rsid w:val="009C3AA6"/>
    <w:rsid w:val="009C428B"/>
    <w:rsid w:val="009C48DC"/>
    <w:rsid w:val="009C4908"/>
    <w:rsid w:val="009C73BE"/>
    <w:rsid w:val="009C790E"/>
    <w:rsid w:val="009D02ED"/>
    <w:rsid w:val="009D0846"/>
    <w:rsid w:val="009D1061"/>
    <w:rsid w:val="009D1AE7"/>
    <w:rsid w:val="009D3C56"/>
    <w:rsid w:val="009D5882"/>
    <w:rsid w:val="009D5BAE"/>
    <w:rsid w:val="009D5E7F"/>
    <w:rsid w:val="009D7CD2"/>
    <w:rsid w:val="009E183C"/>
    <w:rsid w:val="009E2203"/>
    <w:rsid w:val="009E319C"/>
    <w:rsid w:val="009E36B2"/>
    <w:rsid w:val="009E67E3"/>
    <w:rsid w:val="009E6AE5"/>
    <w:rsid w:val="009E6E1B"/>
    <w:rsid w:val="009F0536"/>
    <w:rsid w:val="009F276E"/>
    <w:rsid w:val="009F39F1"/>
    <w:rsid w:val="009F4B50"/>
    <w:rsid w:val="009F4EF9"/>
    <w:rsid w:val="009F4F69"/>
    <w:rsid w:val="009F5691"/>
    <w:rsid w:val="009F605D"/>
    <w:rsid w:val="009F64FE"/>
    <w:rsid w:val="009F6742"/>
    <w:rsid w:val="009F6D31"/>
    <w:rsid w:val="009F6D8C"/>
    <w:rsid w:val="009F6DE5"/>
    <w:rsid w:val="009F7347"/>
    <w:rsid w:val="009F7A3A"/>
    <w:rsid w:val="00A024CE"/>
    <w:rsid w:val="00A02B04"/>
    <w:rsid w:val="00A03D14"/>
    <w:rsid w:val="00A03E86"/>
    <w:rsid w:val="00A03F74"/>
    <w:rsid w:val="00A03FBE"/>
    <w:rsid w:val="00A04003"/>
    <w:rsid w:val="00A042EF"/>
    <w:rsid w:val="00A04943"/>
    <w:rsid w:val="00A0565B"/>
    <w:rsid w:val="00A06240"/>
    <w:rsid w:val="00A06A4D"/>
    <w:rsid w:val="00A07195"/>
    <w:rsid w:val="00A0721D"/>
    <w:rsid w:val="00A07C28"/>
    <w:rsid w:val="00A11C54"/>
    <w:rsid w:val="00A12232"/>
    <w:rsid w:val="00A13011"/>
    <w:rsid w:val="00A13F33"/>
    <w:rsid w:val="00A15574"/>
    <w:rsid w:val="00A155FA"/>
    <w:rsid w:val="00A15863"/>
    <w:rsid w:val="00A16719"/>
    <w:rsid w:val="00A22D50"/>
    <w:rsid w:val="00A23A73"/>
    <w:rsid w:val="00A24288"/>
    <w:rsid w:val="00A254FA"/>
    <w:rsid w:val="00A25616"/>
    <w:rsid w:val="00A25DAA"/>
    <w:rsid w:val="00A26DCF"/>
    <w:rsid w:val="00A27CD0"/>
    <w:rsid w:val="00A30926"/>
    <w:rsid w:val="00A31BF3"/>
    <w:rsid w:val="00A324CD"/>
    <w:rsid w:val="00A32C95"/>
    <w:rsid w:val="00A33399"/>
    <w:rsid w:val="00A33F3A"/>
    <w:rsid w:val="00A34A65"/>
    <w:rsid w:val="00A34B8A"/>
    <w:rsid w:val="00A35466"/>
    <w:rsid w:val="00A3599B"/>
    <w:rsid w:val="00A3645A"/>
    <w:rsid w:val="00A364F1"/>
    <w:rsid w:val="00A367DF"/>
    <w:rsid w:val="00A36C3E"/>
    <w:rsid w:val="00A37302"/>
    <w:rsid w:val="00A37F59"/>
    <w:rsid w:val="00A40038"/>
    <w:rsid w:val="00A4097F"/>
    <w:rsid w:val="00A431E4"/>
    <w:rsid w:val="00A43C5A"/>
    <w:rsid w:val="00A45B55"/>
    <w:rsid w:val="00A50743"/>
    <w:rsid w:val="00A50772"/>
    <w:rsid w:val="00A509AA"/>
    <w:rsid w:val="00A50D5D"/>
    <w:rsid w:val="00A51209"/>
    <w:rsid w:val="00A51360"/>
    <w:rsid w:val="00A51AAB"/>
    <w:rsid w:val="00A51E51"/>
    <w:rsid w:val="00A51E61"/>
    <w:rsid w:val="00A52500"/>
    <w:rsid w:val="00A52622"/>
    <w:rsid w:val="00A53FED"/>
    <w:rsid w:val="00A552E6"/>
    <w:rsid w:val="00A554D6"/>
    <w:rsid w:val="00A56FC9"/>
    <w:rsid w:val="00A61F31"/>
    <w:rsid w:val="00A62120"/>
    <w:rsid w:val="00A6220C"/>
    <w:rsid w:val="00A63820"/>
    <w:rsid w:val="00A6424C"/>
    <w:rsid w:val="00A64D77"/>
    <w:rsid w:val="00A6578C"/>
    <w:rsid w:val="00A65D40"/>
    <w:rsid w:val="00A67B67"/>
    <w:rsid w:val="00A702D4"/>
    <w:rsid w:val="00A70438"/>
    <w:rsid w:val="00A70883"/>
    <w:rsid w:val="00A70D1F"/>
    <w:rsid w:val="00A74146"/>
    <w:rsid w:val="00A744B3"/>
    <w:rsid w:val="00A74C05"/>
    <w:rsid w:val="00A75E3A"/>
    <w:rsid w:val="00A76BB2"/>
    <w:rsid w:val="00A7756D"/>
    <w:rsid w:val="00A776D4"/>
    <w:rsid w:val="00A77728"/>
    <w:rsid w:val="00A777A6"/>
    <w:rsid w:val="00A807E4"/>
    <w:rsid w:val="00A80935"/>
    <w:rsid w:val="00A81746"/>
    <w:rsid w:val="00A82124"/>
    <w:rsid w:val="00A82793"/>
    <w:rsid w:val="00A82BBF"/>
    <w:rsid w:val="00A82E07"/>
    <w:rsid w:val="00A82F7D"/>
    <w:rsid w:val="00A83E1A"/>
    <w:rsid w:val="00A877AA"/>
    <w:rsid w:val="00A91202"/>
    <w:rsid w:val="00A91739"/>
    <w:rsid w:val="00A91BFE"/>
    <w:rsid w:val="00A92032"/>
    <w:rsid w:val="00A928C4"/>
    <w:rsid w:val="00A93548"/>
    <w:rsid w:val="00A9380A"/>
    <w:rsid w:val="00A94596"/>
    <w:rsid w:val="00A95A1B"/>
    <w:rsid w:val="00A96120"/>
    <w:rsid w:val="00A965D4"/>
    <w:rsid w:val="00AA2B4D"/>
    <w:rsid w:val="00AA3814"/>
    <w:rsid w:val="00AA432E"/>
    <w:rsid w:val="00AA48EB"/>
    <w:rsid w:val="00AA5746"/>
    <w:rsid w:val="00AA5E12"/>
    <w:rsid w:val="00AA6188"/>
    <w:rsid w:val="00AA61D8"/>
    <w:rsid w:val="00AA70BD"/>
    <w:rsid w:val="00AA772A"/>
    <w:rsid w:val="00AB142C"/>
    <w:rsid w:val="00AB1456"/>
    <w:rsid w:val="00AB189E"/>
    <w:rsid w:val="00AB2044"/>
    <w:rsid w:val="00AB30A5"/>
    <w:rsid w:val="00AB32D9"/>
    <w:rsid w:val="00AB6B2A"/>
    <w:rsid w:val="00AB7F1C"/>
    <w:rsid w:val="00AC0B47"/>
    <w:rsid w:val="00AC0EDA"/>
    <w:rsid w:val="00AC17FD"/>
    <w:rsid w:val="00AC1CAD"/>
    <w:rsid w:val="00AC3567"/>
    <w:rsid w:val="00AC3E92"/>
    <w:rsid w:val="00AC477E"/>
    <w:rsid w:val="00AC4908"/>
    <w:rsid w:val="00AC4B1F"/>
    <w:rsid w:val="00AC4EDE"/>
    <w:rsid w:val="00AC5D93"/>
    <w:rsid w:val="00AC5EE5"/>
    <w:rsid w:val="00AD21E5"/>
    <w:rsid w:val="00AD2826"/>
    <w:rsid w:val="00AD286A"/>
    <w:rsid w:val="00AD3561"/>
    <w:rsid w:val="00AD3D2E"/>
    <w:rsid w:val="00AD41BB"/>
    <w:rsid w:val="00AD6059"/>
    <w:rsid w:val="00AD6E38"/>
    <w:rsid w:val="00AD7149"/>
    <w:rsid w:val="00AD7610"/>
    <w:rsid w:val="00AD7E4F"/>
    <w:rsid w:val="00AE056D"/>
    <w:rsid w:val="00AE0699"/>
    <w:rsid w:val="00AE08A5"/>
    <w:rsid w:val="00AE0953"/>
    <w:rsid w:val="00AE105B"/>
    <w:rsid w:val="00AE189D"/>
    <w:rsid w:val="00AE2422"/>
    <w:rsid w:val="00AE285F"/>
    <w:rsid w:val="00AE2DE6"/>
    <w:rsid w:val="00AE358B"/>
    <w:rsid w:val="00AE40AB"/>
    <w:rsid w:val="00AE4F68"/>
    <w:rsid w:val="00AE5966"/>
    <w:rsid w:val="00AE6161"/>
    <w:rsid w:val="00AE6C8D"/>
    <w:rsid w:val="00AE7958"/>
    <w:rsid w:val="00AF0112"/>
    <w:rsid w:val="00AF0201"/>
    <w:rsid w:val="00AF08D5"/>
    <w:rsid w:val="00AF1012"/>
    <w:rsid w:val="00AF1555"/>
    <w:rsid w:val="00AF39BF"/>
    <w:rsid w:val="00AF4012"/>
    <w:rsid w:val="00AF7933"/>
    <w:rsid w:val="00B003B7"/>
    <w:rsid w:val="00B0072E"/>
    <w:rsid w:val="00B00B56"/>
    <w:rsid w:val="00B010E9"/>
    <w:rsid w:val="00B02DBC"/>
    <w:rsid w:val="00B050D2"/>
    <w:rsid w:val="00B05CE9"/>
    <w:rsid w:val="00B06C3D"/>
    <w:rsid w:val="00B06E38"/>
    <w:rsid w:val="00B07273"/>
    <w:rsid w:val="00B07D1A"/>
    <w:rsid w:val="00B07FE1"/>
    <w:rsid w:val="00B108A7"/>
    <w:rsid w:val="00B11E05"/>
    <w:rsid w:val="00B120AE"/>
    <w:rsid w:val="00B125D4"/>
    <w:rsid w:val="00B12778"/>
    <w:rsid w:val="00B1414B"/>
    <w:rsid w:val="00B14A64"/>
    <w:rsid w:val="00B14FAE"/>
    <w:rsid w:val="00B15210"/>
    <w:rsid w:val="00B15792"/>
    <w:rsid w:val="00B158FB"/>
    <w:rsid w:val="00B15F49"/>
    <w:rsid w:val="00B164C2"/>
    <w:rsid w:val="00B166E1"/>
    <w:rsid w:val="00B17B81"/>
    <w:rsid w:val="00B21A42"/>
    <w:rsid w:val="00B21D03"/>
    <w:rsid w:val="00B22CD2"/>
    <w:rsid w:val="00B23568"/>
    <w:rsid w:val="00B238E9"/>
    <w:rsid w:val="00B23DF9"/>
    <w:rsid w:val="00B24362"/>
    <w:rsid w:val="00B24CD4"/>
    <w:rsid w:val="00B267AC"/>
    <w:rsid w:val="00B26CC1"/>
    <w:rsid w:val="00B2723B"/>
    <w:rsid w:val="00B3089A"/>
    <w:rsid w:val="00B30981"/>
    <w:rsid w:val="00B315BC"/>
    <w:rsid w:val="00B317E8"/>
    <w:rsid w:val="00B31E23"/>
    <w:rsid w:val="00B33439"/>
    <w:rsid w:val="00B33C1A"/>
    <w:rsid w:val="00B34153"/>
    <w:rsid w:val="00B349BE"/>
    <w:rsid w:val="00B34DAF"/>
    <w:rsid w:val="00B35DFD"/>
    <w:rsid w:val="00B3716C"/>
    <w:rsid w:val="00B3798E"/>
    <w:rsid w:val="00B40A66"/>
    <w:rsid w:val="00B42CB1"/>
    <w:rsid w:val="00B43D6F"/>
    <w:rsid w:val="00B449EA"/>
    <w:rsid w:val="00B469D4"/>
    <w:rsid w:val="00B47742"/>
    <w:rsid w:val="00B479D5"/>
    <w:rsid w:val="00B47ADF"/>
    <w:rsid w:val="00B5037A"/>
    <w:rsid w:val="00B50435"/>
    <w:rsid w:val="00B504BD"/>
    <w:rsid w:val="00B50C4B"/>
    <w:rsid w:val="00B50FE6"/>
    <w:rsid w:val="00B517CD"/>
    <w:rsid w:val="00B54E60"/>
    <w:rsid w:val="00B55B7E"/>
    <w:rsid w:val="00B57700"/>
    <w:rsid w:val="00B602B6"/>
    <w:rsid w:val="00B60DAC"/>
    <w:rsid w:val="00B61D62"/>
    <w:rsid w:val="00B6323E"/>
    <w:rsid w:val="00B6429B"/>
    <w:rsid w:val="00B647CD"/>
    <w:rsid w:val="00B649C9"/>
    <w:rsid w:val="00B65BA2"/>
    <w:rsid w:val="00B665F4"/>
    <w:rsid w:val="00B67445"/>
    <w:rsid w:val="00B703E2"/>
    <w:rsid w:val="00B70B89"/>
    <w:rsid w:val="00B71032"/>
    <w:rsid w:val="00B7116B"/>
    <w:rsid w:val="00B7117B"/>
    <w:rsid w:val="00B72337"/>
    <w:rsid w:val="00B72417"/>
    <w:rsid w:val="00B730BC"/>
    <w:rsid w:val="00B74780"/>
    <w:rsid w:val="00B75823"/>
    <w:rsid w:val="00B76B32"/>
    <w:rsid w:val="00B76DA2"/>
    <w:rsid w:val="00B775BE"/>
    <w:rsid w:val="00B779ED"/>
    <w:rsid w:val="00B80BA3"/>
    <w:rsid w:val="00B8132F"/>
    <w:rsid w:val="00B82249"/>
    <w:rsid w:val="00B833BC"/>
    <w:rsid w:val="00B84D05"/>
    <w:rsid w:val="00B84D9B"/>
    <w:rsid w:val="00B85155"/>
    <w:rsid w:val="00B861D4"/>
    <w:rsid w:val="00B91913"/>
    <w:rsid w:val="00B92377"/>
    <w:rsid w:val="00B92472"/>
    <w:rsid w:val="00B927BF"/>
    <w:rsid w:val="00B92EAF"/>
    <w:rsid w:val="00B939D9"/>
    <w:rsid w:val="00B94455"/>
    <w:rsid w:val="00B955F7"/>
    <w:rsid w:val="00B95DEC"/>
    <w:rsid w:val="00B962A2"/>
    <w:rsid w:val="00B96425"/>
    <w:rsid w:val="00B97B6E"/>
    <w:rsid w:val="00BA17F1"/>
    <w:rsid w:val="00BA1BA1"/>
    <w:rsid w:val="00BA263A"/>
    <w:rsid w:val="00BA26B3"/>
    <w:rsid w:val="00BA2896"/>
    <w:rsid w:val="00BA2BD0"/>
    <w:rsid w:val="00BA2F37"/>
    <w:rsid w:val="00BA3649"/>
    <w:rsid w:val="00BA434A"/>
    <w:rsid w:val="00BA4C5E"/>
    <w:rsid w:val="00BA577A"/>
    <w:rsid w:val="00BA5877"/>
    <w:rsid w:val="00BA759D"/>
    <w:rsid w:val="00BB0F9F"/>
    <w:rsid w:val="00BB3878"/>
    <w:rsid w:val="00BB70F1"/>
    <w:rsid w:val="00BB794C"/>
    <w:rsid w:val="00BC0700"/>
    <w:rsid w:val="00BC075F"/>
    <w:rsid w:val="00BC08FE"/>
    <w:rsid w:val="00BC30CC"/>
    <w:rsid w:val="00BC3B5C"/>
    <w:rsid w:val="00BC454C"/>
    <w:rsid w:val="00BC45C4"/>
    <w:rsid w:val="00BC71F7"/>
    <w:rsid w:val="00BC7710"/>
    <w:rsid w:val="00BC7C15"/>
    <w:rsid w:val="00BD0E18"/>
    <w:rsid w:val="00BD1363"/>
    <w:rsid w:val="00BD19EE"/>
    <w:rsid w:val="00BD260E"/>
    <w:rsid w:val="00BD4234"/>
    <w:rsid w:val="00BD5931"/>
    <w:rsid w:val="00BD7B5F"/>
    <w:rsid w:val="00BE04E4"/>
    <w:rsid w:val="00BE1AD0"/>
    <w:rsid w:val="00BE2A2F"/>
    <w:rsid w:val="00BE4AD6"/>
    <w:rsid w:val="00BE7DB2"/>
    <w:rsid w:val="00BF0A27"/>
    <w:rsid w:val="00BF0AE8"/>
    <w:rsid w:val="00BF0D0A"/>
    <w:rsid w:val="00BF0DBA"/>
    <w:rsid w:val="00BF1D42"/>
    <w:rsid w:val="00BF1E71"/>
    <w:rsid w:val="00BF2DE4"/>
    <w:rsid w:val="00BF3A09"/>
    <w:rsid w:val="00BF4824"/>
    <w:rsid w:val="00BF4AA7"/>
    <w:rsid w:val="00BF4BB0"/>
    <w:rsid w:val="00BF59FC"/>
    <w:rsid w:val="00BF7654"/>
    <w:rsid w:val="00BF77A9"/>
    <w:rsid w:val="00C00532"/>
    <w:rsid w:val="00C00857"/>
    <w:rsid w:val="00C01458"/>
    <w:rsid w:val="00C01F91"/>
    <w:rsid w:val="00C02E3A"/>
    <w:rsid w:val="00C0326A"/>
    <w:rsid w:val="00C03520"/>
    <w:rsid w:val="00C049C8"/>
    <w:rsid w:val="00C052FD"/>
    <w:rsid w:val="00C05747"/>
    <w:rsid w:val="00C06C03"/>
    <w:rsid w:val="00C1088F"/>
    <w:rsid w:val="00C11267"/>
    <w:rsid w:val="00C11622"/>
    <w:rsid w:val="00C11B94"/>
    <w:rsid w:val="00C11D06"/>
    <w:rsid w:val="00C12767"/>
    <w:rsid w:val="00C1289A"/>
    <w:rsid w:val="00C12A96"/>
    <w:rsid w:val="00C13FD1"/>
    <w:rsid w:val="00C15A0F"/>
    <w:rsid w:val="00C17078"/>
    <w:rsid w:val="00C17149"/>
    <w:rsid w:val="00C172F4"/>
    <w:rsid w:val="00C176F6"/>
    <w:rsid w:val="00C17FEE"/>
    <w:rsid w:val="00C211DC"/>
    <w:rsid w:val="00C21366"/>
    <w:rsid w:val="00C218FE"/>
    <w:rsid w:val="00C22762"/>
    <w:rsid w:val="00C22783"/>
    <w:rsid w:val="00C22C15"/>
    <w:rsid w:val="00C24F05"/>
    <w:rsid w:val="00C25191"/>
    <w:rsid w:val="00C25E2A"/>
    <w:rsid w:val="00C26C57"/>
    <w:rsid w:val="00C27554"/>
    <w:rsid w:val="00C27F47"/>
    <w:rsid w:val="00C27F81"/>
    <w:rsid w:val="00C315EF"/>
    <w:rsid w:val="00C31E3F"/>
    <w:rsid w:val="00C33E46"/>
    <w:rsid w:val="00C33EE7"/>
    <w:rsid w:val="00C34F5A"/>
    <w:rsid w:val="00C350E0"/>
    <w:rsid w:val="00C36F43"/>
    <w:rsid w:val="00C37314"/>
    <w:rsid w:val="00C41F7F"/>
    <w:rsid w:val="00C42BA5"/>
    <w:rsid w:val="00C432D3"/>
    <w:rsid w:val="00C433A3"/>
    <w:rsid w:val="00C43B66"/>
    <w:rsid w:val="00C44461"/>
    <w:rsid w:val="00C44A54"/>
    <w:rsid w:val="00C45A26"/>
    <w:rsid w:val="00C4686E"/>
    <w:rsid w:val="00C5034E"/>
    <w:rsid w:val="00C50439"/>
    <w:rsid w:val="00C517B8"/>
    <w:rsid w:val="00C51E66"/>
    <w:rsid w:val="00C52914"/>
    <w:rsid w:val="00C52D27"/>
    <w:rsid w:val="00C53375"/>
    <w:rsid w:val="00C54D54"/>
    <w:rsid w:val="00C55F2B"/>
    <w:rsid w:val="00C55FDF"/>
    <w:rsid w:val="00C563D6"/>
    <w:rsid w:val="00C6183D"/>
    <w:rsid w:val="00C62258"/>
    <w:rsid w:val="00C624FC"/>
    <w:rsid w:val="00C63549"/>
    <w:rsid w:val="00C64D78"/>
    <w:rsid w:val="00C65511"/>
    <w:rsid w:val="00C667AA"/>
    <w:rsid w:val="00C670F8"/>
    <w:rsid w:val="00C7296B"/>
    <w:rsid w:val="00C733C8"/>
    <w:rsid w:val="00C744ED"/>
    <w:rsid w:val="00C74B6C"/>
    <w:rsid w:val="00C75154"/>
    <w:rsid w:val="00C766B5"/>
    <w:rsid w:val="00C77481"/>
    <w:rsid w:val="00C804F8"/>
    <w:rsid w:val="00C80E19"/>
    <w:rsid w:val="00C82BA6"/>
    <w:rsid w:val="00C839B6"/>
    <w:rsid w:val="00C858D6"/>
    <w:rsid w:val="00C8665D"/>
    <w:rsid w:val="00C90523"/>
    <w:rsid w:val="00C9065F"/>
    <w:rsid w:val="00C91ADC"/>
    <w:rsid w:val="00C91EC9"/>
    <w:rsid w:val="00C938D0"/>
    <w:rsid w:val="00C93B0C"/>
    <w:rsid w:val="00C93BC2"/>
    <w:rsid w:val="00C94461"/>
    <w:rsid w:val="00C944B7"/>
    <w:rsid w:val="00C94C3D"/>
    <w:rsid w:val="00C95877"/>
    <w:rsid w:val="00C967F6"/>
    <w:rsid w:val="00C9713C"/>
    <w:rsid w:val="00C9760D"/>
    <w:rsid w:val="00CA0D1F"/>
    <w:rsid w:val="00CA0ED2"/>
    <w:rsid w:val="00CA1B88"/>
    <w:rsid w:val="00CA1C36"/>
    <w:rsid w:val="00CA206E"/>
    <w:rsid w:val="00CA2894"/>
    <w:rsid w:val="00CA3652"/>
    <w:rsid w:val="00CA4D31"/>
    <w:rsid w:val="00CA4D3F"/>
    <w:rsid w:val="00CA508B"/>
    <w:rsid w:val="00CA67A6"/>
    <w:rsid w:val="00CB08A9"/>
    <w:rsid w:val="00CB08D9"/>
    <w:rsid w:val="00CB13EE"/>
    <w:rsid w:val="00CB1B4C"/>
    <w:rsid w:val="00CB35A7"/>
    <w:rsid w:val="00CB361C"/>
    <w:rsid w:val="00CB53BE"/>
    <w:rsid w:val="00CB5F32"/>
    <w:rsid w:val="00CB675B"/>
    <w:rsid w:val="00CB7C62"/>
    <w:rsid w:val="00CC532D"/>
    <w:rsid w:val="00CD005B"/>
    <w:rsid w:val="00CD0769"/>
    <w:rsid w:val="00CD27B6"/>
    <w:rsid w:val="00CD32B9"/>
    <w:rsid w:val="00CD3E0A"/>
    <w:rsid w:val="00CD3F19"/>
    <w:rsid w:val="00CD481B"/>
    <w:rsid w:val="00CD4E47"/>
    <w:rsid w:val="00CD5A8E"/>
    <w:rsid w:val="00CD5B8E"/>
    <w:rsid w:val="00CD644F"/>
    <w:rsid w:val="00CD64A0"/>
    <w:rsid w:val="00CD7408"/>
    <w:rsid w:val="00CD7A36"/>
    <w:rsid w:val="00CE06A2"/>
    <w:rsid w:val="00CE1CBB"/>
    <w:rsid w:val="00CE2633"/>
    <w:rsid w:val="00CE3867"/>
    <w:rsid w:val="00CE44DB"/>
    <w:rsid w:val="00CE5F57"/>
    <w:rsid w:val="00CE6EDB"/>
    <w:rsid w:val="00CE7D30"/>
    <w:rsid w:val="00CF0D43"/>
    <w:rsid w:val="00CF1528"/>
    <w:rsid w:val="00CF2E43"/>
    <w:rsid w:val="00CF3218"/>
    <w:rsid w:val="00CF4B2F"/>
    <w:rsid w:val="00CF50A7"/>
    <w:rsid w:val="00CF526D"/>
    <w:rsid w:val="00CF548C"/>
    <w:rsid w:val="00CF5E0A"/>
    <w:rsid w:val="00CF5EAF"/>
    <w:rsid w:val="00D010F9"/>
    <w:rsid w:val="00D01AFF"/>
    <w:rsid w:val="00D02DD6"/>
    <w:rsid w:val="00D04A7E"/>
    <w:rsid w:val="00D05189"/>
    <w:rsid w:val="00D052EF"/>
    <w:rsid w:val="00D06B0C"/>
    <w:rsid w:val="00D06EB6"/>
    <w:rsid w:val="00D130FE"/>
    <w:rsid w:val="00D14F92"/>
    <w:rsid w:val="00D15541"/>
    <w:rsid w:val="00D15EBE"/>
    <w:rsid w:val="00D1724E"/>
    <w:rsid w:val="00D1780A"/>
    <w:rsid w:val="00D20323"/>
    <w:rsid w:val="00D20CEF"/>
    <w:rsid w:val="00D21C49"/>
    <w:rsid w:val="00D22FFA"/>
    <w:rsid w:val="00D23E65"/>
    <w:rsid w:val="00D2430F"/>
    <w:rsid w:val="00D24F53"/>
    <w:rsid w:val="00D2674F"/>
    <w:rsid w:val="00D26B5E"/>
    <w:rsid w:val="00D26D9E"/>
    <w:rsid w:val="00D3041A"/>
    <w:rsid w:val="00D31A97"/>
    <w:rsid w:val="00D33559"/>
    <w:rsid w:val="00D33C67"/>
    <w:rsid w:val="00D35A10"/>
    <w:rsid w:val="00D36393"/>
    <w:rsid w:val="00D3680A"/>
    <w:rsid w:val="00D36A28"/>
    <w:rsid w:val="00D37D28"/>
    <w:rsid w:val="00D4072C"/>
    <w:rsid w:val="00D411BC"/>
    <w:rsid w:val="00D41DC9"/>
    <w:rsid w:val="00D41F38"/>
    <w:rsid w:val="00D426DB"/>
    <w:rsid w:val="00D427BD"/>
    <w:rsid w:val="00D42872"/>
    <w:rsid w:val="00D43072"/>
    <w:rsid w:val="00D442A9"/>
    <w:rsid w:val="00D459F8"/>
    <w:rsid w:val="00D51C01"/>
    <w:rsid w:val="00D522A0"/>
    <w:rsid w:val="00D52C6D"/>
    <w:rsid w:val="00D52EA4"/>
    <w:rsid w:val="00D53173"/>
    <w:rsid w:val="00D533E9"/>
    <w:rsid w:val="00D5371A"/>
    <w:rsid w:val="00D53C1E"/>
    <w:rsid w:val="00D544A4"/>
    <w:rsid w:val="00D54A5F"/>
    <w:rsid w:val="00D610A4"/>
    <w:rsid w:val="00D61569"/>
    <w:rsid w:val="00D61991"/>
    <w:rsid w:val="00D623BF"/>
    <w:rsid w:val="00D6250A"/>
    <w:rsid w:val="00D62A55"/>
    <w:rsid w:val="00D64473"/>
    <w:rsid w:val="00D64813"/>
    <w:rsid w:val="00D64A59"/>
    <w:rsid w:val="00D65145"/>
    <w:rsid w:val="00D67378"/>
    <w:rsid w:val="00D7010D"/>
    <w:rsid w:val="00D701B1"/>
    <w:rsid w:val="00D703CC"/>
    <w:rsid w:val="00D70A0C"/>
    <w:rsid w:val="00D713EA"/>
    <w:rsid w:val="00D71B61"/>
    <w:rsid w:val="00D72526"/>
    <w:rsid w:val="00D725A1"/>
    <w:rsid w:val="00D73053"/>
    <w:rsid w:val="00D73373"/>
    <w:rsid w:val="00D7389B"/>
    <w:rsid w:val="00D7461C"/>
    <w:rsid w:val="00D74639"/>
    <w:rsid w:val="00D74685"/>
    <w:rsid w:val="00D746E7"/>
    <w:rsid w:val="00D74BFF"/>
    <w:rsid w:val="00D74C18"/>
    <w:rsid w:val="00D7525A"/>
    <w:rsid w:val="00D764E8"/>
    <w:rsid w:val="00D76CD5"/>
    <w:rsid w:val="00D77638"/>
    <w:rsid w:val="00D77EB7"/>
    <w:rsid w:val="00D8081D"/>
    <w:rsid w:val="00D80BB1"/>
    <w:rsid w:val="00D812BA"/>
    <w:rsid w:val="00D81781"/>
    <w:rsid w:val="00D81F38"/>
    <w:rsid w:val="00D83045"/>
    <w:rsid w:val="00D877F8"/>
    <w:rsid w:val="00D87ECC"/>
    <w:rsid w:val="00D91473"/>
    <w:rsid w:val="00D91E63"/>
    <w:rsid w:val="00D91F54"/>
    <w:rsid w:val="00D92478"/>
    <w:rsid w:val="00D92EE2"/>
    <w:rsid w:val="00D92F36"/>
    <w:rsid w:val="00D9351E"/>
    <w:rsid w:val="00D93D07"/>
    <w:rsid w:val="00D95104"/>
    <w:rsid w:val="00D95855"/>
    <w:rsid w:val="00D9729C"/>
    <w:rsid w:val="00D97ABA"/>
    <w:rsid w:val="00DA02B3"/>
    <w:rsid w:val="00DA0E24"/>
    <w:rsid w:val="00DA1D49"/>
    <w:rsid w:val="00DA2921"/>
    <w:rsid w:val="00DA45C7"/>
    <w:rsid w:val="00DA54DC"/>
    <w:rsid w:val="00DA5AA3"/>
    <w:rsid w:val="00DA5AC7"/>
    <w:rsid w:val="00DA6014"/>
    <w:rsid w:val="00DB075A"/>
    <w:rsid w:val="00DB150B"/>
    <w:rsid w:val="00DB2444"/>
    <w:rsid w:val="00DB49A7"/>
    <w:rsid w:val="00DB592E"/>
    <w:rsid w:val="00DB6547"/>
    <w:rsid w:val="00DB75BB"/>
    <w:rsid w:val="00DB7740"/>
    <w:rsid w:val="00DC0FD0"/>
    <w:rsid w:val="00DC1D7B"/>
    <w:rsid w:val="00DC2828"/>
    <w:rsid w:val="00DC289F"/>
    <w:rsid w:val="00DC3581"/>
    <w:rsid w:val="00DC3A04"/>
    <w:rsid w:val="00DC4170"/>
    <w:rsid w:val="00DC4A61"/>
    <w:rsid w:val="00DC573E"/>
    <w:rsid w:val="00DC5808"/>
    <w:rsid w:val="00DC5840"/>
    <w:rsid w:val="00DD0AC2"/>
    <w:rsid w:val="00DD1566"/>
    <w:rsid w:val="00DD1897"/>
    <w:rsid w:val="00DD1CE9"/>
    <w:rsid w:val="00DD1D87"/>
    <w:rsid w:val="00DD2C40"/>
    <w:rsid w:val="00DD3635"/>
    <w:rsid w:val="00DD4307"/>
    <w:rsid w:val="00DD4790"/>
    <w:rsid w:val="00DD49F5"/>
    <w:rsid w:val="00DD65CC"/>
    <w:rsid w:val="00DD6AFE"/>
    <w:rsid w:val="00DD6DE7"/>
    <w:rsid w:val="00DD7ADF"/>
    <w:rsid w:val="00DE1D4B"/>
    <w:rsid w:val="00DE25B3"/>
    <w:rsid w:val="00DE267A"/>
    <w:rsid w:val="00DE3495"/>
    <w:rsid w:val="00DE392A"/>
    <w:rsid w:val="00DE4064"/>
    <w:rsid w:val="00DE6B1D"/>
    <w:rsid w:val="00DE7354"/>
    <w:rsid w:val="00DE7D96"/>
    <w:rsid w:val="00DF0115"/>
    <w:rsid w:val="00DF077E"/>
    <w:rsid w:val="00DF0C41"/>
    <w:rsid w:val="00DF16D2"/>
    <w:rsid w:val="00DF4143"/>
    <w:rsid w:val="00DF4430"/>
    <w:rsid w:val="00DF44FB"/>
    <w:rsid w:val="00DF5430"/>
    <w:rsid w:val="00DF5864"/>
    <w:rsid w:val="00DF58ED"/>
    <w:rsid w:val="00DF62C4"/>
    <w:rsid w:val="00DF6566"/>
    <w:rsid w:val="00E00388"/>
    <w:rsid w:val="00E01506"/>
    <w:rsid w:val="00E01BC1"/>
    <w:rsid w:val="00E01F01"/>
    <w:rsid w:val="00E024AF"/>
    <w:rsid w:val="00E0551C"/>
    <w:rsid w:val="00E05948"/>
    <w:rsid w:val="00E0621B"/>
    <w:rsid w:val="00E064E0"/>
    <w:rsid w:val="00E066BF"/>
    <w:rsid w:val="00E127DF"/>
    <w:rsid w:val="00E12A47"/>
    <w:rsid w:val="00E15969"/>
    <w:rsid w:val="00E224DB"/>
    <w:rsid w:val="00E23E9A"/>
    <w:rsid w:val="00E24E10"/>
    <w:rsid w:val="00E25D1E"/>
    <w:rsid w:val="00E2638F"/>
    <w:rsid w:val="00E27530"/>
    <w:rsid w:val="00E27BD2"/>
    <w:rsid w:val="00E27D69"/>
    <w:rsid w:val="00E323AA"/>
    <w:rsid w:val="00E3241E"/>
    <w:rsid w:val="00E32AE6"/>
    <w:rsid w:val="00E32B7B"/>
    <w:rsid w:val="00E33590"/>
    <w:rsid w:val="00E34B2C"/>
    <w:rsid w:val="00E358FC"/>
    <w:rsid w:val="00E35F60"/>
    <w:rsid w:val="00E37956"/>
    <w:rsid w:val="00E37AA5"/>
    <w:rsid w:val="00E37DDF"/>
    <w:rsid w:val="00E4141B"/>
    <w:rsid w:val="00E41432"/>
    <w:rsid w:val="00E41DC1"/>
    <w:rsid w:val="00E42114"/>
    <w:rsid w:val="00E4413F"/>
    <w:rsid w:val="00E445A8"/>
    <w:rsid w:val="00E44ECC"/>
    <w:rsid w:val="00E4579D"/>
    <w:rsid w:val="00E4599A"/>
    <w:rsid w:val="00E45B11"/>
    <w:rsid w:val="00E460B1"/>
    <w:rsid w:val="00E47505"/>
    <w:rsid w:val="00E47E89"/>
    <w:rsid w:val="00E50F0B"/>
    <w:rsid w:val="00E51BD9"/>
    <w:rsid w:val="00E52B68"/>
    <w:rsid w:val="00E53510"/>
    <w:rsid w:val="00E535E8"/>
    <w:rsid w:val="00E53778"/>
    <w:rsid w:val="00E54304"/>
    <w:rsid w:val="00E545E9"/>
    <w:rsid w:val="00E5475B"/>
    <w:rsid w:val="00E56ED1"/>
    <w:rsid w:val="00E57E77"/>
    <w:rsid w:val="00E6137C"/>
    <w:rsid w:val="00E61B14"/>
    <w:rsid w:val="00E61D91"/>
    <w:rsid w:val="00E61FD8"/>
    <w:rsid w:val="00E62633"/>
    <w:rsid w:val="00E63DF4"/>
    <w:rsid w:val="00E64516"/>
    <w:rsid w:val="00E64664"/>
    <w:rsid w:val="00E650A5"/>
    <w:rsid w:val="00E657BD"/>
    <w:rsid w:val="00E657C8"/>
    <w:rsid w:val="00E6616E"/>
    <w:rsid w:val="00E666E6"/>
    <w:rsid w:val="00E66E77"/>
    <w:rsid w:val="00E700D5"/>
    <w:rsid w:val="00E72CFE"/>
    <w:rsid w:val="00E73045"/>
    <w:rsid w:val="00E73143"/>
    <w:rsid w:val="00E731D1"/>
    <w:rsid w:val="00E737F0"/>
    <w:rsid w:val="00E73CB3"/>
    <w:rsid w:val="00E73E8F"/>
    <w:rsid w:val="00E75400"/>
    <w:rsid w:val="00E76A58"/>
    <w:rsid w:val="00E76ACE"/>
    <w:rsid w:val="00E76AD5"/>
    <w:rsid w:val="00E76B7E"/>
    <w:rsid w:val="00E7701A"/>
    <w:rsid w:val="00E775D0"/>
    <w:rsid w:val="00E7792A"/>
    <w:rsid w:val="00E8025D"/>
    <w:rsid w:val="00E80475"/>
    <w:rsid w:val="00E808E3"/>
    <w:rsid w:val="00E81881"/>
    <w:rsid w:val="00E82A63"/>
    <w:rsid w:val="00E83065"/>
    <w:rsid w:val="00E83355"/>
    <w:rsid w:val="00E8575D"/>
    <w:rsid w:val="00E85FF2"/>
    <w:rsid w:val="00E860FF"/>
    <w:rsid w:val="00E873D8"/>
    <w:rsid w:val="00E90440"/>
    <w:rsid w:val="00E92055"/>
    <w:rsid w:val="00EA0FE8"/>
    <w:rsid w:val="00EA2E7A"/>
    <w:rsid w:val="00EA2F7A"/>
    <w:rsid w:val="00EA445F"/>
    <w:rsid w:val="00EA48F5"/>
    <w:rsid w:val="00EA4E78"/>
    <w:rsid w:val="00EA632C"/>
    <w:rsid w:val="00EA76A0"/>
    <w:rsid w:val="00EA7BF8"/>
    <w:rsid w:val="00EA7DE4"/>
    <w:rsid w:val="00EB118F"/>
    <w:rsid w:val="00EB1BE5"/>
    <w:rsid w:val="00EB29F1"/>
    <w:rsid w:val="00EB2E67"/>
    <w:rsid w:val="00EB73A3"/>
    <w:rsid w:val="00EB7D35"/>
    <w:rsid w:val="00EC3A21"/>
    <w:rsid w:val="00EC3A91"/>
    <w:rsid w:val="00EC47F2"/>
    <w:rsid w:val="00EC4ECE"/>
    <w:rsid w:val="00EC5172"/>
    <w:rsid w:val="00EC67D3"/>
    <w:rsid w:val="00ED0E8E"/>
    <w:rsid w:val="00ED2347"/>
    <w:rsid w:val="00ED2A9F"/>
    <w:rsid w:val="00ED486A"/>
    <w:rsid w:val="00ED4A13"/>
    <w:rsid w:val="00ED587B"/>
    <w:rsid w:val="00ED6F5E"/>
    <w:rsid w:val="00ED707D"/>
    <w:rsid w:val="00ED70D3"/>
    <w:rsid w:val="00EE0118"/>
    <w:rsid w:val="00EE0535"/>
    <w:rsid w:val="00EE1992"/>
    <w:rsid w:val="00EE326E"/>
    <w:rsid w:val="00EE3407"/>
    <w:rsid w:val="00EE3E82"/>
    <w:rsid w:val="00EE42B8"/>
    <w:rsid w:val="00EE4478"/>
    <w:rsid w:val="00EE72E5"/>
    <w:rsid w:val="00EE7872"/>
    <w:rsid w:val="00EE7A83"/>
    <w:rsid w:val="00EF03CD"/>
    <w:rsid w:val="00EF0ADE"/>
    <w:rsid w:val="00EF0FB6"/>
    <w:rsid w:val="00EF2D74"/>
    <w:rsid w:val="00EF2DAC"/>
    <w:rsid w:val="00EF368D"/>
    <w:rsid w:val="00EF3E01"/>
    <w:rsid w:val="00EF41A0"/>
    <w:rsid w:val="00EF4352"/>
    <w:rsid w:val="00EF7372"/>
    <w:rsid w:val="00F01ABE"/>
    <w:rsid w:val="00F01E34"/>
    <w:rsid w:val="00F0316D"/>
    <w:rsid w:val="00F036A3"/>
    <w:rsid w:val="00F0399F"/>
    <w:rsid w:val="00F041DC"/>
    <w:rsid w:val="00F042E0"/>
    <w:rsid w:val="00F05809"/>
    <w:rsid w:val="00F06D17"/>
    <w:rsid w:val="00F072E6"/>
    <w:rsid w:val="00F0739D"/>
    <w:rsid w:val="00F105EF"/>
    <w:rsid w:val="00F12C40"/>
    <w:rsid w:val="00F13C7A"/>
    <w:rsid w:val="00F14090"/>
    <w:rsid w:val="00F14B16"/>
    <w:rsid w:val="00F158E4"/>
    <w:rsid w:val="00F15A07"/>
    <w:rsid w:val="00F1737D"/>
    <w:rsid w:val="00F17668"/>
    <w:rsid w:val="00F17A31"/>
    <w:rsid w:val="00F2093B"/>
    <w:rsid w:val="00F21A3B"/>
    <w:rsid w:val="00F22272"/>
    <w:rsid w:val="00F2295D"/>
    <w:rsid w:val="00F2368C"/>
    <w:rsid w:val="00F23EA1"/>
    <w:rsid w:val="00F24530"/>
    <w:rsid w:val="00F24C9D"/>
    <w:rsid w:val="00F26D8B"/>
    <w:rsid w:val="00F31C4A"/>
    <w:rsid w:val="00F32421"/>
    <w:rsid w:val="00F339A3"/>
    <w:rsid w:val="00F33AB9"/>
    <w:rsid w:val="00F35828"/>
    <w:rsid w:val="00F3692C"/>
    <w:rsid w:val="00F36E34"/>
    <w:rsid w:val="00F37566"/>
    <w:rsid w:val="00F37E16"/>
    <w:rsid w:val="00F37F4A"/>
    <w:rsid w:val="00F43102"/>
    <w:rsid w:val="00F432D3"/>
    <w:rsid w:val="00F446BD"/>
    <w:rsid w:val="00F44E7F"/>
    <w:rsid w:val="00F454D4"/>
    <w:rsid w:val="00F467C2"/>
    <w:rsid w:val="00F46B2C"/>
    <w:rsid w:val="00F501C6"/>
    <w:rsid w:val="00F506E5"/>
    <w:rsid w:val="00F51044"/>
    <w:rsid w:val="00F51B2A"/>
    <w:rsid w:val="00F554C5"/>
    <w:rsid w:val="00F56E14"/>
    <w:rsid w:val="00F5745C"/>
    <w:rsid w:val="00F6195F"/>
    <w:rsid w:val="00F61D81"/>
    <w:rsid w:val="00F62577"/>
    <w:rsid w:val="00F627C6"/>
    <w:rsid w:val="00F62CB6"/>
    <w:rsid w:val="00F648C2"/>
    <w:rsid w:val="00F65990"/>
    <w:rsid w:val="00F65D3A"/>
    <w:rsid w:val="00F665D6"/>
    <w:rsid w:val="00F67ECE"/>
    <w:rsid w:val="00F70F7A"/>
    <w:rsid w:val="00F712BE"/>
    <w:rsid w:val="00F72AD7"/>
    <w:rsid w:val="00F72C9F"/>
    <w:rsid w:val="00F72DDA"/>
    <w:rsid w:val="00F72FDC"/>
    <w:rsid w:val="00F730DE"/>
    <w:rsid w:val="00F73920"/>
    <w:rsid w:val="00F747FF"/>
    <w:rsid w:val="00F75289"/>
    <w:rsid w:val="00F7593D"/>
    <w:rsid w:val="00F75E69"/>
    <w:rsid w:val="00F76E84"/>
    <w:rsid w:val="00F8003C"/>
    <w:rsid w:val="00F802F2"/>
    <w:rsid w:val="00F82CFF"/>
    <w:rsid w:val="00F83A7C"/>
    <w:rsid w:val="00F84C2D"/>
    <w:rsid w:val="00F857D8"/>
    <w:rsid w:val="00F866C4"/>
    <w:rsid w:val="00F9102D"/>
    <w:rsid w:val="00F91234"/>
    <w:rsid w:val="00F91D13"/>
    <w:rsid w:val="00F92460"/>
    <w:rsid w:val="00F93127"/>
    <w:rsid w:val="00F931E5"/>
    <w:rsid w:val="00F940BD"/>
    <w:rsid w:val="00F9578B"/>
    <w:rsid w:val="00F97A1D"/>
    <w:rsid w:val="00F97C3B"/>
    <w:rsid w:val="00FA001E"/>
    <w:rsid w:val="00FA0F0A"/>
    <w:rsid w:val="00FA4199"/>
    <w:rsid w:val="00FA4C74"/>
    <w:rsid w:val="00FA5234"/>
    <w:rsid w:val="00FA5848"/>
    <w:rsid w:val="00FB131D"/>
    <w:rsid w:val="00FB21CE"/>
    <w:rsid w:val="00FB23F0"/>
    <w:rsid w:val="00FB281A"/>
    <w:rsid w:val="00FB2AF9"/>
    <w:rsid w:val="00FB2BF8"/>
    <w:rsid w:val="00FB3214"/>
    <w:rsid w:val="00FB4075"/>
    <w:rsid w:val="00FB4469"/>
    <w:rsid w:val="00FB47B4"/>
    <w:rsid w:val="00FB7A6A"/>
    <w:rsid w:val="00FB7AE6"/>
    <w:rsid w:val="00FC04E0"/>
    <w:rsid w:val="00FC1AEA"/>
    <w:rsid w:val="00FC25F5"/>
    <w:rsid w:val="00FC3833"/>
    <w:rsid w:val="00FC40CE"/>
    <w:rsid w:val="00FC5045"/>
    <w:rsid w:val="00FC58FC"/>
    <w:rsid w:val="00FC6B70"/>
    <w:rsid w:val="00FC7DFA"/>
    <w:rsid w:val="00FD00A1"/>
    <w:rsid w:val="00FD1600"/>
    <w:rsid w:val="00FD34EE"/>
    <w:rsid w:val="00FD54CF"/>
    <w:rsid w:val="00FD70ED"/>
    <w:rsid w:val="00FE0E11"/>
    <w:rsid w:val="00FE22BB"/>
    <w:rsid w:val="00FE22FF"/>
    <w:rsid w:val="00FE24A1"/>
    <w:rsid w:val="00FE32FD"/>
    <w:rsid w:val="00FE3B1A"/>
    <w:rsid w:val="00FE511B"/>
    <w:rsid w:val="00FE53F1"/>
    <w:rsid w:val="00FE5EC3"/>
    <w:rsid w:val="00FF0A8A"/>
    <w:rsid w:val="00FF1889"/>
    <w:rsid w:val="00FF1EF8"/>
    <w:rsid w:val="00FF25EE"/>
    <w:rsid w:val="00FF267E"/>
    <w:rsid w:val="00FF273B"/>
    <w:rsid w:val="00FF2E16"/>
    <w:rsid w:val="00FF3D52"/>
    <w:rsid w:val="00FF46AE"/>
    <w:rsid w:val="00FF5C8E"/>
    <w:rsid w:val="00FF5E48"/>
    <w:rsid w:val="00FF603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AFB82F"/>
  <w15:chartTrackingRefBased/>
  <w15:docId w15:val="{78EA1272-44B5-47BB-AFB5-32607E14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760D"/>
    <w:pPr>
      <w:spacing w:before="120" w:line="240" w:lineRule="auto"/>
      <w:jc w:val="both"/>
    </w:pPr>
    <w:rPr>
      <w:rFonts w:ascii="Arial" w:hAnsi="Arial"/>
      <w:sz w:val="20"/>
    </w:rPr>
  </w:style>
  <w:style w:type="paragraph" w:styleId="Heading1">
    <w:name w:val="heading 1"/>
    <w:basedOn w:val="Normal"/>
    <w:next w:val="Normal"/>
    <w:link w:val="Heading1Char"/>
    <w:uiPriority w:val="9"/>
    <w:qFormat/>
    <w:rsid w:val="00445640"/>
    <w:pPr>
      <w:keepNext/>
      <w:keepLines/>
      <w:numPr>
        <w:numId w:val="1"/>
      </w:numPr>
      <w:spacing w:before="240" w:after="0" w:line="360" w:lineRule="auto"/>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0D665F"/>
    <w:pPr>
      <w:keepNext/>
      <w:keepLines/>
      <w:numPr>
        <w:ilvl w:val="1"/>
        <w:numId w:val="1"/>
      </w:numPr>
      <w:spacing w:before="360" w:after="120" w:line="360" w:lineRule="auto"/>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D2674F"/>
    <w:pPr>
      <w:keepNext/>
      <w:keepLines/>
      <w:numPr>
        <w:ilvl w:val="2"/>
        <w:numId w:val="1"/>
      </w:numPr>
      <w:spacing w:before="240" w:after="120" w:line="360" w:lineRule="auto"/>
      <w:outlineLvl w:val="2"/>
    </w:pPr>
    <w:rPr>
      <w:rFonts w:eastAsiaTheme="majorEastAsia" w:cstheme="majorBidi"/>
      <w:color w:val="1F4D78" w:themeColor="accent1" w:themeShade="7F"/>
      <w:sz w:val="26"/>
      <w:szCs w:val="24"/>
    </w:rPr>
  </w:style>
  <w:style w:type="paragraph" w:styleId="Heading4">
    <w:name w:val="heading 4"/>
    <w:basedOn w:val="Normal"/>
    <w:next w:val="Normal"/>
    <w:link w:val="Heading4Char"/>
    <w:uiPriority w:val="9"/>
    <w:unhideWhenUsed/>
    <w:rsid w:val="0085501F"/>
    <w:pPr>
      <w:keepNext/>
      <w:keepLines/>
      <w:spacing w:before="40" w:after="0" w:line="360" w:lineRule="auto"/>
      <w:outlineLvl w:val="3"/>
    </w:pPr>
    <w:rPr>
      <w:rFonts w:eastAsiaTheme="majorEastAsia" w:cstheme="majorBidi"/>
      <w:iCs/>
      <w:color w:val="2E74B5" w:themeColor="accent1" w:themeShade="BF"/>
      <w:sz w:val="24"/>
    </w:rPr>
  </w:style>
  <w:style w:type="paragraph" w:styleId="Heading5">
    <w:name w:val="heading 5"/>
    <w:basedOn w:val="Normal"/>
    <w:next w:val="Normal"/>
    <w:link w:val="Heading5Char"/>
    <w:uiPriority w:val="9"/>
    <w:unhideWhenUsed/>
    <w:rsid w:val="00445640"/>
    <w:pPr>
      <w:keepNext/>
      <w:keepLines/>
      <w:numPr>
        <w:ilvl w:val="4"/>
        <w:numId w:val="1"/>
      </w:numPr>
      <w:spacing w:before="40" w:after="0" w:line="360" w:lineRule="auto"/>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rsid w:val="00445640"/>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45640"/>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4564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564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640"/>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0D665F"/>
    <w:rPr>
      <w:rFonts w:ascii="Arial" w:eastAsiaTheme="majorEastAsia" w:hAnsi="Arial" w:cstheme="majorBidi"/>
      <w:b/>
      <w:color w:val="2E74B5" w:themeColor="accent1" w:themeShade="BF"/>
      <w:sz w:val="26"/>
      <w:szCs w:val="26"/>
    </w:rPr>
  </w:style>
  <w:style w:type="character" w:customStyle="1" w:styleId="Heading3Char">
    <w:name w:val="Heading 3 Char"/>
    <w:basedOn w:val="DefaultParagraphFont"/>
    <w:link w:val="Heading3"/>
    <w:uiPriority w:val="9"/>
    <w:rsid w:val="00D2674F"/>
    <w:rPr>
      <w:rFonts w:ascii="Arial" w:eastAsiaTheme="majorEastAsia" w:hAnsi="Arial" w:cstheme="majorBidi"/>
      <w:color w:val="1F4D78" w:themeColor="accent1" w:themeShade="7F"/>
      <w:sz w:val="26"/>
      <w:szCs w:val="24"/>
    </w:rPr>
  </w:style>
  <w:style w:type="character" w:customStyle="1" w:styleId="Heading4Char">
    <w:name w:val="Heading 4 Char"/>
    <w:basedOn w:val="DefaultParagraphFont"/>
    <w:link w:val="Heading4"/>
    <w:uiPriority w:val="9"/>
    <w:rsid w:val="0085501F"/>
    <w:rPr>
      <w:rFonts w:ascii="Arial" w:eastAsiaTheme="majorEastAsia" w:hAnsi="Arial" w:cstheme="majorBidi"/>
      <w:iCs/>
      <w:color w:val="2E74B5" w:themeColor="accent1" w:themeShade="BF"/>
      <w:sz w:val="24"/>
      <w:lang w:val="en-GB"/>
    </w:rPr>
  </w:style>
  <w:style w:type="paragraph" w:styleId="Caption">
    <w:name w:val="caption"/>
    <w:basedOn w:val="Normal"/>
    <w:next w:val="Normal"/>
    <w:link w:val="CaptionChar"/>
    <w:uiPriority w:val="35"/>
    <w:unhideWhenUsed/>
    <w:qFormat/>
    <w:rsid w:val="00904501"/>
    <w:pPr>
      <w:keepNext/>
    </w:pPr>
    <w:rPr>
      <w:i/>
      <w:iCs/>
    </w:rPr>
  </w:style>
  <w:style w:type="table" w:styleId="GridTable2-Accent5">
    <w:name w:val="Grid Table 2 Accent 5"/>
    <w:basedOn w:val="TableNormal"/>
    <w:uiPriority w:val="47"/>
    <w:rsid w:val="000A568F"/>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1">
    <w:name w:val="Grid Table 2 Accent 1"/>
    <w:basedOn w:val="TableNormal"/>
    <w:uiPriority w:val="47"/>
    <w:rsid w:val="000A568F"/>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BF0D0A"/>
    <w:pPr>
      <w:tabs>
        <w:tab w:val="center" w:pos="4513"/>
        <w:tab w:val="right" w:pos="9026"/>
      </w:tabs>
      <w:spacing w:after="0"/>
    </w:pPr>
  </w:style>
  <w:style w:type="character" w:customStyle="1" w:styleId="HeaderChar">
    <w:name w:val="Header Char"/>
    <w:basedOn w:val="DefaultParagraphFont"/>
    <w:link w:val="Header"/>
    <w:uiPriority w:val="99"/>
    <w:rsid w:val="00BF0D0A"/>
  </w:style>
  <w:style w:type="paragraph" w:styleId="Footer">
    <w:name w:val="footer"/>
    <w:basedOn w:val="Normal"/>
    <w:link w:val="FooterChar"/>
    <w:uiPriority w:val="99"/>
    <w:unhideWhenUsed/>
    <w:rsid w:val="00BF0D0A"/>
    <w:pPr>
      <w:tabs>
        <w:tab w:val="center" w:pos="4513"/>
        <w:tab w:val="right" w:pos="9026"/>
      </w:tabs>
      <w:spacing w:after="0"/>
    </w:pPr>
  </w:style>
  <w:style w:type="character" w:customStyle="1" w:styleId="FooterChar">
    <w:name w:val="Footer Char"/>
    <w:basedOn w:val="DefaultParagraphFont"/>
    <w:link w:val="Footer"/>
    <w:uiPriority w:val="99"/>
    <w:rsid w:val="00BF0D0A"/>
  </w:style>
  <w:style w:type="paragraph" w:styleId="EndnoteText">
    <w:name w:val="endnote text"/>
    <w:basedOn w:val="Normal"/>
    <w:link w:val="EndnoteTextChar"/>
    <w:uiPriority w:val="99"/>
    <w:semiHidden/>
    <w:unhideWhenUsed/>
    <w:rsid w:val="00A15574"/>
    <w:pPr>
      <w:spacing w:after="0"/>
    </w:pPr>
    <w:rPr>
      <w:szCs w:val="20"/>
    </w:rPr>
  </w:style>
  <w:style w:type="character" w:customStyle="1" w:styleId="EndnoteTextChar">
    <w:name w:val="Endnote Text Char"/>
    <w:basedOn w:val="DefaultParagraphFont"/>
    <w:link w:val="EndnoteText"/>
    <w:uiPriority w:val="99"/>
    <w:semiHidden/>
    <w:rsid w:val="00A15574"/>
    <w:rPr>
      <w:sz w:val="20"/>
      <w:szCs w:val="20"/>
    </w:rPr>
  </w:style>
  <w:style w:type="character" w:styleId="EndnoteReference">
    <w:name w:val="endnote reference"/>
    <w:basedOn w:val="DefaultParagraphFont"/>
    <w:uiPriority w:val="99"/>
    <w:semiHidden/>
    <w:unhideWhenUsed/>
    <w:rsid w:val="00A15574"/>
    <w:rPr>
      <w:vertAlign w:val="superscript"/>
    </w:rPr>
  </w:style>
  <w:style w:type="paragraph" w:styleId="FootnoteText">
    <w:name w:val="footnote text"/>
    <w:basedOn w:val="Normal"/>
    <w:link w:val="FootnoteTextChar"/>
    <w:uiPriority w:val="99"/>
    <w:unhideWhenUsed/>
    <w:rsid w:val="00445640"/>
    <w:pPr>
      <w:spacing w:after="0"/>
    </w:pPr>
    <w:rPr>
      <w:sz w:val="18"/>
      <w:szCs w:val="20"/>
    </w:rPr>
  </w:style>
  <w:style w:type="character" w:customStyle="1" w:styleId="FootnoteTextChar">
    <w:name w:val="Footnote Text Char"/>
    <w:basedOn w:val="DefaultParagraphFont"/>
    <w:link w:val="FootnoteText"/>
    <w:uiPriority w:val="99"/>
    <w:rsid w:val="00445640"/>
    <w:rPr>
      <w:rFonts w:ascii="Arial" w:hAnsi="Arial"/>
      <w:sz w:val="18"/>
      <w:szCs w:val="20"/>
    </w:rPr>
  </w:style>
  <w:style w:type="character" w:styleId="FootnoteReference">
    <w:name w:val="footnote reference"/>
    <w:basedOn w:val="DefaultParagraphFont"/>
    <w:uiPriority w:val="99"/>
    <w:unhideWhenUsed/>
    <w:rsid w:val="00445640"/>
    <w:rPr>
      <w:vertAlign w:val="superscript"/>
    </w:rPr>
  </w:style>
  <w:style w:type="character" w:customStyle="1" w:styleId="Heading5Char">
    <w:name w:val="Heading 5 Char"/>
    <w:basedOn w:val="DefaultParagraphFont"/>
    <w:link w:val="Heading5"/>
    <w:uiPriority w:val="9"/>
    <w:rsid w:val="00445640"/>
    <w:rPr>
      <w:rFonts w:ascii="Arial" w:eastAsiaTheme="majorEastAsia" w:hAnsi="Arial" w:cstheme="majorBidi"/>
      <w:color w:val="2E74B5" w:themeColor="accent1" w:themeShade="BF"/>
      <w:sz w:val="20"/>
    </w:rPr>
  </w:style>
  <w:style w:type="character" w:customStyle="1" w:styleId="Heading6Char">
    <w:name w:val="Heading 6 Char"/>
    <w:basedOn w:val="DefaultParagraphFont"/>
    <w:link w:val="Heading6"/>
    <w:uiPriority w:val="9"/>
    <w:semiHidden/>
    <w:rsid w:val="00445640"/>
    <w:rPr>
      <w:rFonts w:asciiTheme="majorHAnsi" w:eastAsiaTheme="majorEastAsia" w:hAnsiTheme="majorHAnsi" w:cstheme="majorBidi"/>
      <w:color w:val="1F4D78" w:themeColor="accent1" w:themeShade="7F"/>
      <w:sz w:val="20"/>
    </w:rPr>
  </w:style>
  <w:style w:type="character" w:customStyle="1" w:styleId="Heading7Char">
    <w:name w:val="Heading 7 Char"/>
    <w:basedOn w:val="DefaultParagraphFont"/>
    <w:link w:val="Heading7"/>
    <w:uiPriority w:val="9"/>
    <w:semiHidden/>
    <w:rsid w:val="00445640"/>
    <w:rPr>
      <w:rFonts w:asciiTheme="majorHAnsi" w:eastAsiaTheme="majorEastAsia" w:hAnsiTheme="majorHAnsi" w:cstheme="majorBidi"/>
      <w:i/>
      <w:iCs/>
      <w:color w:val="1F4D78" w:themeColor="accent1" w:themeShade="7F"/>
      <w:sz w:val="20"/>
    </w:rPr>
  </w:style>
  <w:style w:type="character" w:customStyle="1" w:styleId="Heading8Char">
    <w:name w:val="Heading 8 Char"/>
    <w:basedOn w:val="DefaultParagraphFont"/>
    <w:link w:val="Heading8"/>
    <w:uiPriority w:val="9"/>
    <w:semiHidden/>
    <w:rsid w:val="004456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5640"/>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rsid w:val="00445640"/>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445640"/>
    <w:rPr>
      <w:rFonts w:ascii="Arial" w:eastAsiaTheme="majorEastAsia" w:hAnsi="Arial" w:cstheme="majorBidi"/>
      <w:b/>
      <w:spacing w:val="-10"/>
      <w:kern w:val="28"/>
      <w:sz w:val="48"/>
      <w:szCs w:val="56"/>
    </w:rPr>
  </w:style>
  <w:style w:type="paragraph" w:styleId="Subtitle">
    <w:name w:val="Subtitle"/>
    <w:basedOn w:val="Normal"/>
    <w:next w:val="Normal"/>
    <w:link w:val="SubtitleChar"/>
    <w:uiPriority w:val="11"/>
    <w:rsid w:val="00445640"/>
    <w:pPr>
      <w:numPr>
        <w:ilvl w:val="1"/>
      </w:numPr>
      <w:jc w:val="center"/>
    </w:pPr>
    <w:rPr>
      <w:b/>
      <w:sz w:val="36"/>
    </w:rPr>
  </w:style>
  <w:style w:type="character" w:customStyle="1" w:styleId="SubtitleChar">
    <w:name w:val="Subtitle Char"/>
    <w:basedOn w:val="DefaultParagraphFont"/>
    <w:link w:val="Subtitle"/>
    <w:uiPriority w:val="11"/>
    <w:rsid w:val="00445640"/>
    <w:rPr>
      <w:rFonts w:ascii="Arial" w:hAnsi="Arial"/>
      <w:b/>
      <w:sz w:val="36"/>
    </w:rPr>
  </w:style>
  <w:style w:type="paragraph" w:styleId="NoSpacing">
    <w:name w:val="No Spacing"/>
    <w:link w:val="NoSpacingChar"/>
    <w:uiPriority w:val="1"/>
    <w:rsid w:val="002A1488"/>
    <w:pPr>
      <w:spacing w:after="0" w:line="240" w:lineRule="auto"/>
    </w:pPr>
    <w:rPr>
      <w:rFonts w:ascii="Palatino Linotype" w:eastAsia="HGSMinchoE" w:hAnsi="Palatino Linotype" w:cs="Times New Roman"/>
      <w:lang w:val="en-US"/>
    </w:rPr>
  </w:style>
  <w:style w:type="character" w:customStyle="1" w:styleId="NoSpacingChar">
    <w:name w:val="No Spacing Char"/>
    <w:basedOn w:val="DefaultParagraphFont"/>
    <w:link w:val="NoSpacing"/>
    <w:uiPriority w:val="1"/>
    <w:rsid w:val="002A1488"/>
    <w:rPr>
      <w:rFonts w:ascii="Palatino Linotype" w:eastAsia="HGSMinchoE" w:hAnsi="Palatino Linotype" w:cs="Times New Roman"/>
      <w:lang w:val="en-US"/>
    </w:rPr>
  </w:style>
  <w:style w:type="character" w:customStyle="1" w:styleId="BalloonTextChar">
    <w:name w:val="Balloon Text Char"/>
    <w:basedOn w:val="DefaultParagraphFont"/>
    <w:link w:val="BalloonText"/>
    <w:uiPriority w:val="99"/>
    <w:semiHidden/>
    <w:rsid w:val="002A1488"/>
    <w:rPr>
      <w:rFonts w:ascii="Tahoma" w:eastAsia="HGSMinchoE" w:hAnsi="Tahoma" w:cs="Tahoma"/>
      <w:sz w:val="16"/>
      <w:szCs w:val="16"/>
      <w:lang w:val="en-US"/>
    </w:rPr>
  </w:style>
  <w:style w:type="paragraph" w:styleId="BalloonText">
    <w:name w:val="Balloon Text"/>
    <w:basedOn w:val="Normal"/>
    <w:link w:val="BalloonTextChar"/>
    <w:uiPriority w:val="99"/>
    <w:semiHidden/>
    <w:unhideWhenUsed/>
    <w:rsid w:val="002A1488"/>
    <w:pPr>
      <w:spacing w:after="0"/>
    </w:pPr>
    <w:rPr>
      <w:rFonts w:ascii="Tahoma" w:eastAsia="HGSMinchoE" w:hAnsi="Tahoma" w:cs="Tahoma"/>
      <w:sz w:val="16"/>
      <w:szCs w:val="16"/>
      <w:lang w:val="en-US"/>
    </w:rPr>
  </w:style>
  <w:style w:type="character" w:styleId="Strong">
    <w:name w:val="Strong"/>
    <w:uiPriority w:val="22"/>
    <w:rsid w:val="002A1488"/>
    <w:rPr>
      <w:b/>
      <w:bCs/>
    </w:rPr>
  </w:style>
  <w:style w:type="character" w:styleId="Emphasis">
    <w:name w:val="Emphasis"/>
    <w:uiPriority w:val="20"/>
    <w:rsid w:val="002A1488"/>
    <w:rPr>
      <w:i/>
      <w:iCs/>
      <w:color w:val="auto"/>
    </w:rPr>
  </w:style>
  <w:style w:type="paragraph" w:styleId="ListParagraph">
    <w:name w:val="List Paragraph"/>
    <w:basedOn w:val="Normal"/>
    <w:link w:val="ListParagraphChar"/>
    <w:uiPriority w:val="34"/>
    <w:qFormat/>
    <w:rsid w:val="00445640"/>
    <w:pPr>
      <w:numPr>
        <w:numId w:val="2"/>
      </w:numPr>
      <w:contextualSpacing/>
    </w:pPr>
  </w:style>
  <w:style w:type="paragraph" w:styleId="Quote">
    <w:name w:val="Quote"/>
    <w:basedOn w:val="Normal"/>
    <w:next w:val="Normal"/>
    <w:link w:val="QuoteChar"/>
    <w:uiPriority w:val="29"/>
    <w:qFormat/>
    <w:rsid w:val="002A1488"/>
    <w:pPr>
      <w:spacing w:before="160" w:line="300" w:lineRule="auto"/>
      <w:ind w:left="144" w:right="144"/>
      <w:jc w:val="center"/>
    </w:pPr>
    <w:rPr>
      <w:rFonts w:ascii="Century Gothic" w:eastAsia="HGSMinchoE" w:hAnsi="Century Gothic" w:cs="Times New Roman"/>
      <w:i/>
      <w:iCs/>
      <w:color w:val="6076B4"/>
      <w:sz w:val="24"/>
      <w:lang w:val="en-US" w:bidi="hi-IN"/>
    </w:rPr>
  </w:style>
  <w:style w:type="character" w:customStyle="1" w:styleId="QuoteChar">
    <w:name w:val="Quote Char"/>
    <w:basedOn w:val="DefaultParagraphFont"/>
    <w:link w:val="Quote"/>
    <w:uiPriority w:val="29"/>
    <w:rsid w:val="002A1488"/>
    <w:rPr>
      <w:rFonts w:ascii="Century Gothic" w:eastAsia="HGSMinchoE" w:hAnsi="Century Gothic" w:cs="Times New Roman"/>
      <w:i/>
      <w:iCs/>
      <w:color w:val="6076B4"/>
      <w:sz w:val="24"/>
      <w:lang w:val="en-US" w:bidi="hi-IN"/>
    </w:rPr>
  </w:style>
  <w:style w:type="paragraph" w:styleId="IntenseQuote">
    <w:name w:val="Intense Quote"/>
    <w:basedOn w:val="Normal"/>
    <w:next w:val="Normal"/>
    <w:link w:val="IntenseQuoteChar"/>
    <w:uiPriority w:val="30"/>
    <w:rsid w:val="0044564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45640"/>
    <w:rPr>
      <w:rFonts w:ascii="Arial" w:hAnsi="Arial"/>
      <w:i/>
      <w:iCs/>
      <w:color w:val="5B9BD5" w:themeColor="accent1"/>
    </w:rPr>
  </w:style>
  <w:style w:type="character" w:styleId="SubtleEmphasis">
    <w:name w:val="Subtle Emphasis"/>
    <w:uiPriority w:val="19"/>
    <w:rsid w:val="002A1488"/>
    <w:rPr>
      <w:i/>
      <w:iCs/>
      <w:color w:val="auto"/>
    </w:rPr>
  </w:style>
  <w:style w:type="character" w:styleId="IntenseEmphasis">
    <w:name w:val="Intense Emphasis"/>
    <w:basedOn w:val="DefaultParagraphFont"/>
    <w:uiPriority w:val="21"/>
    <w:rsid w:val="00445640"/>
    <w:rPr>
      <w:rFonts w:ascii="Arial" w:hAnsi="Arial"/>
      <w:i/>
      <w:iCs/>
      <w:color w:val="5B9BD5" w:themeColor="accent1"/>
      <w:sz w:val="22"/>
    </w:rPr>
  </w:style>
  <w:style w:type="character" w:styleId="SubtleReference">
    <w:name w:val="Subtle Reference"/>
    <w:basedOn w:val="DefaultParagraphFont"/>
    <w:uiPriority w:val="31"/>
    <w:rsid w:val="00445640"/>
    <w:rPr>
      <w:rFonts w:ascii="Arial" w:hAnsi="Arial"/>
      <w:smallCaps/>
      <w:color w:val="5A5A5A" w:themeColor="text1" w:themeTint="A5"/>
      <w:sz w:val="20"/>
    </w:rPr>
  </w:style>
  <w:style w:type="character" w:styleId="IntenseReference">
    <w:name w:val="Intense Reference"/>
    <w:basedOn w:val="DefaultParagraphFont"/>
    <w:uiPriority w:val="32"/>
    <w:rsid w:val="00445640"/>
    <w:rPr>
      <w:rFonts w:ascii="Arial" w:hAnsi="Arial"/>
      <w:b/>
      <w:bCs/>
      <w:smallCaps/>
      <w:color w:val="5B9BD5" w:themeColor="accent1"/>
      <w:spacing w:val="5"/>
      <w:sz w:val="20"/>
    </w:rPr>
  </w:style>
  <w:style w:type="character" w:styleId="BookTitle">
    <w:name w:val="Book Title"/>
    <w:basedOn w:val="DefaultParagraphFont"/>
    <w:uiPriority w:val="33"/>
    <w:rsid w:val="00445640"/>
    <w:rPr>
      <w:rFonts w:ascii="Arial" w:hAnsi="Arial"/>
      <w:b/>
      <w:bCs/>
      <w:i/>
      <w:iCs/>
      <w:spacing w:val="5"/>
    </w:rPr>
  </w:style>
  <w:style w:type="paragraph" w:styleId="TOCHeading">
    <w:name w:val="TOC Heading"/>
    <w:basedOn w:val="Heading1"/>
    <w:next w:val="Normal"/>
    <w:uiPriority w:val="39"/>
    <w:unhideWhenUsed/>
    <w:qFormat/>
    <w:rsid w:val="00445640"/>
    <w:pPr>
      <w:numPr>
        <w:numId w:val="0"/>
      </w:numPr>
      <w:spacing w:line="259" w:lineRule="auto"/>
      <w:jc w:val="left"/>
      <w:outlineLvl w:val="9"/>
    </w:pPr>
    <w:rPr>
      <w:rFonts w:asciiTheme="majorHAnsi" w:hAnsiTheme="majorHAnsi"/>
      <w:b w:val="0"/>
      <w:lang w:val="en-US"/>
    </w:rPr>
  </w:style>
  <w:style w:type="character" w:styleId="Hyperlink">
    <w:name w:val="Hyperlink"/>
    <w:basedOn w:val="DefaultParagraphFont"/>
    <w:uiPriority w:val="99"/>
    <w:unhideWhenUsed/>
    <w:rsid w:val="00445640"/>
    <w:rPr>
      <w:color w:val="0563C1" w:themeColor="hyperlink"/>
      <w:u w:val="single"/>
    </w:rPr>
  </w:style>
  <w:style w:type="character" w:customStyle="1" w:styleId="BodyTextIndent2Char">
    <w:name w:val="Body Text Indent 2 Char"/>
    <w:basedOn w:val="DefaultParagraphFont"/>
    <w:link w:val="BodyTextIndent2"/>
    <w:semiHidden/>
    <w:rsid w:val="002A1488"/>
    <w:rPr>
      <w:rFonts w:ascii="Times New Roman" w:eastAsia="Times New Roman" w:hAnsi="Times New Roman" w:cs="Times New Roman"/>
      <w:sz w:val="24"/>
      <w:szCs w:val="24"/>
      <w:lang w:val="en-US"/>
    </w:rPr>
  </w:style>
  <w:style w:type="paragraph" w:styleId="BodyTextIndent2">
    <w:name w:val="Body Text Indent 2"/>
    <w:basedOn w:val="Normal"/>
    <w:link w:val="BodyTextIndent2Char"/>
    <w:semiHidden/>
    <w:unhideWhenUsed/>
    <w:rsid w:val="002A1488"/>
    <w:pPr>
      <w:spacing w:after="0" w:line="360" w:lineRule="auto"/>
      <w:ind w:left="720"/>
    </w:pPr>
    <w:rPr>
      <w:rFonts w:ascii="Times New Roman" w:eastAsia="Times New Roman" w:hAnsi="Times New Roman" w:cs="Times New Roman"/>
      <w:sz w:val="24"/>
      <w:szCs w:val="24"/>
      <w:lang w:val="en-US"/>
    </w:rPr>
  </w:style>
  <w:style w:type="table" w:styleId="TableGrid">
    <w:name w:val="Table Grid"/>
    <w:basedOn w:val="TableNormal"/>
    <w:uiPriority w:val="39"/>
    <w:rsid w:val="00445640"/>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45640"/>
    <w:pPr>
      <w:spacing w:after="100"/>
    </w:pPr>
  </w:style>
  <w:style w:type="paragraph" w:styleId="TOC2">
    <w:name w:val="toc 2"/>
    <w:basedOn w:val="Normal"/>
    <w:next w:val="Normal"/>
    <w:autoRedefine/>
    <w:uiPriority w:val="39"/>
    <w:unhideWhenUsed/>
    <w:rsid w:val="00445640"/>
    <w:pPr>
      <w:spacing w:after="100"/>
      <w:ind w:left="220"/>
    </w:pPr>
  </w:style>
  <w:style w:type="paragraph" w:styleId="BodyText">
    <w:name w:val="Body Text"/>
    <w:basedOn w:val="Normal"/>
    <w:link w:val="BodyTextChar"/>
    <w:uiPriority w:val="99"/>
    <w:semiHidden/>
    <w:unhideWhenUsed/>
    <w:rsid w:val="002A1488"/>
    <w:pPr>
      <w:spacing w:after="120" w:line="276" w:lineRule="auto"/>
    </w:pPr>
    <w:rPr>
      <w:rFonts w:ascii="Palatino Linotype" w:eastAsia="HGSMinchoE" w:hAnsi="Palatino Linotype" w:cs="Times New Roman"/>
      <w:lang w:val="en-US"/>
    </w:rPr>
  </w:style>
  <w:style w:type="character" w:customStyle="1" w:styleId="BodyTextChar">
    <w:name w:val="Body Text Char"/>
    <w:basedOn w:val="DefaultParagraphFont"/>
    <w:link w:val="BodyText"/>
    <w:uiPriority w:val="99"/>
    <w:semiHidden/>
    <w:rsid w:val="002A1488"/>
    <w:rPr>
      <w:rFonts w:ascii="Palatino Linotype" w:eastAsia="HGSMinchoE" w:hAnsi="Palatino Linotype" w:cs="Times New Roman"/>
      <w:lang w:val="en-US"/>
    </w:rPr>
  </w:style>
  <w:style w:type="character" w:customStyle="1" w:styleId="CommentTextChar">
    <w:name w:val="Comment Text Char"/>
    <w:basedOn w:val="DefaultParagraphFont"/>
    <w:link w:val="CommentText"/>
    <w:uiPriority w:val="99"/>
    <w:semiHidden/>
    <w:rsid w:val="002A1488"/>
    <w:rPr>
      <w:rFonts w:ascii="Palatino Linotype" w:eastAsia="HGSMinchoE" w:hAnsi="Palatino Linotype" w:cs="Times New Roman"/>
      <w:sz w:val="20"/>
      <w:szCs w:val="20"/>
      <w:lang w:val="en-US"/>
    </w:rPr>
  </w:style>
  <w:style w:type="paragraph" w:styleId="CommentText">
    <w:name w:val="annotation text"/>
    <w:basedOn w:val="Normal"/>
    <w:link w:val="CommentTextChar"/>
    <w:uiPriority w:val="99"/>
    <w:semiHidden/>
    <w:unhideWhenUsed/>
    <w:rsid w:val="002A1488"/>
    <w:pPr>
      <w:spacing w:after="200"/>
    </w:pPr>
    <w:rPr>
      <w:rFonts w:ascii="Palatino Linotype" w:eastAsia="HGSMinchoE" w:hAnsi="Palatino Linotype" w:cs="Times New Roman"/>
      <w:szCs w:val="20"/>
      <w:lang w:val="en-US"/>
    </w:rPr>
  </w:style>
  <w:style w:type="character" w:customStyle="1" w:styleId="CommentSubjectChar">
    <w:name w:val="Comment Subject Char"/>
    <w:basedOn w:val="CommentTextChar"/>
    <w:link w:val="CommentSubject"/>
    <w:uiPriority w:val="99"/>
    <w:semiHidden/>
    <w:rsid w:val="002A1488"/>
    <w:rPr>
      <w:rFonts w:ascii="Palatino Linotype" w:eastAsia="HGSMinchoE" w:hAnsi="Palatino Linotype"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1488"/>
    <w:rPr>
      <w:b/>
      <w:bCs/>
    </w:rPr>
  </w:style>
  <w:style w:type="paragraph" w:styleId="TOC3">
    <w:name w:val="toc 3"/>
    <w:basedOn w:val="Normal"/>
    <w:next w:val="Normal"/>
    <w:autoRedefine/>
    <w:uiPriority w:val="39"/>
    <w:unhideWhenUsed/>
    <w:rsid w:val="00445640"/>
    <w:pPr>
      <w:spacing w:after="100"/>
      <w:ind w:left="440"/>
    </w:pPr>
  </w:style>
  <w:style w:type="table" w:styleId="GridTable4-Accent1">
    <w:name w:val="Grid Table 4 Accent 1"/>
    <w:basedOn w:val="TableNormal"/>
    <w:uiPriority w:val="49"/>
    <w:rsid w:val="002A1488"/>
    <w:pPr>
      <w:spacing w:after="0" w:line="240" w:lineRule="auto"/>
    </w:pPr>
    <w:rPr>
      <w:rFonts w:ascii="Palatino Linotype" w:eastAsia="HGSMinchoE" w:hAnsi="Palatino Linotype" w:cs="Times New Roman"/>
      <w:sz w:val="20"/>
      <w:szCs w:val="20"/>
      <w:lang w:eastAsia="en-Z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ableofFigures">
    <w:name w:val="table of figures"/>
    <w:basedOn w:val="Normal"/>
    <w:next w:val="Normal"/>
    <w:uiPriority w:val="99"/>
    <w:unhideWhenUsed/>
    <w:qFormat/>
    <w:rsid w:val="00D93D07"/>
    <w:pPr>
      <w:tabs>
        <w:tab w:val="right" w:leader="dot" w:pos="9016"/>
      </w:tabs>
      <w:spacing w:before="80" w:after="80" w:line="276" w:lineRule="auto"/>
    </w:pPr>
    <w:rPr>
      <w:rFonts w:eastAsia="HGSMinchoE" w:cs="Arial"/>
      <w:noProof/>
      <w:sz w:val="18"/>
      <w:szCs w:val="16"/>
      <w:lang w:val="en-US"/>
    </w:rPr>
  </w:style>
  <w:style w:type="character" w:styleId="HTMLCite">
    <w:name w:val="HTML Cite"/>
    <w:uiPriority w:val="99"/>
    <w:semiHidden/>
    <w:unhideWhenUsed/>
    <w:rsid w:val="002A1488"/>
    <w:rPr>
      <w:i/>
      <w:iCs/>
    </w:rPr>
  </w:style>
  <w:style w:type="character" w:styleId="CommentReference">
    <w:name w:val="annotation reference"/>
    <w:basedOn w:val="DefaultParagraphFont"/>
    <w:uiPriority w:val="99"/>
    <w:semiHidden/>
    <w:unhideWhenUsed/>
    <w:rsid w:val="00006690"/>
    <w:rPr>
      <w:sz w:val="18"/>
      <w:szCs w:val="18"/>
    </w:rPr>
  </w:style>
  <w:style w:type="paragraph" w:customStyle="1" w:styleId="Default">
    <w:name w:val="Default"/>
    <w:rsid w:val="00445640"/>
    <w:pPr>
      <w:autoSpaceDE w:val="0"/>
      <w:autoSpaceDN w:val="0"/>
      <w:adjustRightInd w:val="0"/>
      <w:spacing w:after="0" w:line="240" w:lineRule="auto"/>
    </w:pPr>
    <w:rPr>
      <w:rFonts w:ascii="Verdana" w:hAnsi="Verdana" w:cs="Verdana"/>
      <w:color w:val="000000"/>
      <w:sz w:val="24"/>
      <w:szCs w:val="24"/>
    </w:rPr>
  </w:style>
  <w:style w:type="table" w:styleId="GridTable4-Accent5">
    <w:name w:val="Grid Table 4 Accent 5"/>
    <w:basedOn w:val="TableNormal"/>
    <w:uiPriority w:val="49"/>
    <w:rsid w:val="00445640"/>
    <w:pPr>
      <w:spacing w:after="0" w:line="240" w:lineRule="auto"/>
    </w:pPr>
    <w:rPr>
      <w:rFonts w:ascii="Arial" w:hAnsi="Ari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Othertitlepage">
    <w:name w:val="Other title page"/>
    <w:basedOn w:val="Normal"/>
    <w:link w:val="OthertitlepageChar"/>
    <w:rsid w:val="00445640"/>
    <w:rPr>
      <w:sz w:val="28"/>
    </w:rPr>
  </w:style>
  <w:style w:type="character" w:customStyle="1" w:styleId="OthertitlepageChar">
    <w:name w:val="Other title page Char"/>
    <w:basedOn w:val="DefaultParagraphFont"/>
    <w:link w:val="Othertitlepage"/>
    <w:rsid w:val="00445640"/>
    <w:rPr>
      <w:rFonts w:ascii="Arial" w:hAnsi="Arial"/>
      <w:sz w:val="28"/>
    </w:rPr>
  </w:style>
  <w:style w:type="numbering" w:customStyle="1" w:styleId="Style1">
    <w:name w:val="Style1"/>
    <w:uiPriority w:val="99"/>
    <w:rsid w:val="00445640"/>
    <w:pPr>
      <w:numPr>
        <w:numId w:val="3"/>
      </w:numPr>
    </w:pPr>
  </w:style>
  <w:style w:type="table" w:styleId="GridTable5Dark-Accent1">
    <w:name w:val="Grid Table 5 Dark Accent 1"/>
    <w:basedOn w:val="TableNormal"/>
    <w:uiPriority w:val="50"/>
    <w:rsid w:val="001D46BD"/>
    <w:pPr>
      <w:spacing w:after="0"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1">
    <w:name w:val="Table Grid1"/>
    <w:basedOn w:val="TableNormal"/>
    <w:next w:val="TableGrid"/>
    <w:uiPriority w:val="39"/>
    <w:rsid w:val="001D46B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1D46BD"/>
    <w:pPr>
      <w:spacing w:after="0" w:line="240" w:lineRule="auto"/>
    </w:pPr>
    <w:rPr>
      <w:color w:val="2F5496" w:themeColor="accent5" w:themeShade="BF"/>
      <w:lang w:val="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5">
    <w:name w:val="List Table 4 Accent 5"/>
    <w:basedOn w:val="TableNormal"/>
    <w:uiPriority w:val="49"/>
    <w:rsid w:val="001D46BD"/>
    <w:pPr>
      <w:spacing w:after="0" w:line="240" w:lineRule="auto"/>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4-Accent51">
    <w:name w:val="List Table 4 - Accent 51"/>
    <w:basedOn w:val="TableNormal"/>
    <w:next w:val="ListTable4-Accent5"/>
    <w:uiPriority w:val="49"/>
    <w:rsid w:val="001D46BD"/>
    <w:pPr>
      <w:spacing w:after="0" w:line="240" w:lineRule="auto"/>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1D46BD"/>
    <w:rPr>
      <w:color w:val="954F72" w:themeColor="followedHyperlink"/>
      <w:u w:val="single"/>
    </w:rPr>
  </w:style>
  <w:style w:type="character" w:styleId="PageNumber">
    <w:name w:val="page number"/>
    <w:basedOn w:val="DefaultParagraphFont"/>
    <w:semiHidden/>
    <w:rsid w:val="001D46BD"/>
  </w:style>
  <w:style w:type="character" w:styleId="PlaceholderText">
    <w:name w:val="Placeholder Text"/>
    <w:basedOn w:val="DefaultParagraphFont"/>
    <w:uiPriority w:val="99"/>
    <w:semiHidden/>
    <w:rsid w:val="00027E33"/>
    <w:rPr>
      <w:color w:val="808080"/>
    </w:rPr>
  </w:style>
  <w:style w:type="table" w:customStyle="1" w:styleId="GridTable4-Accent11">
    <w:name w:val="Grid Table 4 - Accent 11"/>
    <w:basedOn w:val="TableNormal"/>
    <w:uiPriority w:val="49"/>
    <w:rsid w:val="00FA5234"/>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Newparagraph">
    <w:name w:val="New paragraph"/>
    <w:basedOn w:val="Normal"/>
    <w:rsid w:val="00163040"/>
    <w:pPr>
      <w:spacing w:after="0" w:line="480" w:lineRule="auto"/>
      <w:ind w:firstLine="720"/>
      <w:jc w:val="left"/>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6111F2"/>
    <w:rPr>
      <w:color w:val="605E5C"/>
      <w:shd w:val="clear" w:color="auto" w:fill="E1DFDD"/>
    </w:rPr>
  </w:style>
  <w:style w:type="character" w:customStyle="1" w:styleId="UnresolvedMention2">
    <w:name w:val="Unresolved Mention2"/>
    <w:basedOn w:val="DefaultParagraphFont"/>
    <w:uiPriority w:val="99"/>
    <w:semiHidden/>
    <w:unhideWhenUsed/>
    <w:rsid w:val="00761F8F"/>
    <w:rPr>
      <w:color w:val="605E5C"/>
      <w:shd w:val="clear" w:color="auto" w:fill="E1DFDD"/>
    </w:rPr>
  </w:style>
  <w:style w:type="table" w:styleId="GridTable5Dark-Accent5">
    <w:name w:val="Grid Table 5 Dark Accent 5"/>
    <w:basedOn w:val="TableNormal"/>
    <w:uiPriority w:val="50"/>
    <w:rsid w:val="002823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Table">
    <w:name w:val="Table"/>
    <w:basedOn w:val="Normal"/>
    <w:next w:val="Normal"/>
    <w:link w:val="TableChar"/>
    <w:qFormat/>
    <w:rsid w:val="00ED707D"/>
    <w:pPr>
      <w:spacing w:before="0" w:after="0"/>
    </w:pPr>
    <w:rPr>
      <w:lang w:val="en-GB" w:eastAsia="en-ZA"/>
    </w:rPr>
  </w:style>
  <w:style w:type="paragraph" w:customStyle="1" w:styleId="Appendix">
    <w:name w:val="Appendix"/>
    <w:basedOn w:val="Normal"/>
    <w:link w:val="AppendixChar"/>
    <w:rsid w:val="004865C2"/>
    <w:pPr>
      <w:numPr>
        <w:numId w:val="9"/>
      </w:numPr>
    </w:pPr>
  </w:style>
  <w:style w:type="character" w:customStyle="1" w:styleId="TableChar">
    <w:name w:val="Table Char"/>
    <w:basedOn w:val="DefaultParagraphFont"/>
    <w:link w:val="Table"/>
    <w:rsid w:val="00ED707D"/>
    <w:rPr>
      <w:rFonts w:ascii="Arial" w:hAnsi="Arial"/>
      <w:sz w:val="20"/>
      <w:lang w:val="en-GB" w:eastAsia="en-ZA"/>
    </w:rPr>
  </w:style>
  <w:style w:type="paragraph" w:customStyle="1" w:styleId="Appendices">
    <w:name w:val="Appendices"/>
    <w:basedOn w:val="Heading1"/>
    <w:next w:val="Normal"/>
    <w:link w:val="AppendicesChar"/>
    <w:qFormat/>
    <w:rsid w:val="00DD1D87"/>
    <w:pPr>
      <w:pageBreakBefore/>
      <w:numPr>
        <w:numId w:val="12"/>
      </w:numPr>
    </w:pPr>
  </w:style>
  <w:style w:type="character" w:customStyle="1" w:styleId="AppendixChar">
    <w:name w:val="Appendix Char"/>
    <w:basedOn w:val="DefaultParagraphFont"/>
    <w:link w:val="Appendix"/>
    <w:rsid w:val="004865C2"/>
    <w:rPr>
      <w:rFonts w:ascii="Arial" w:hAnsi="Arial"/>
      <w:sz w:val="20"/>
    </w:rPr>
  </w:style>
  <w:style w:type="character" w:customStyle="1" w:styleId="AppendicesChar">
    <w:name w:val="Appendices Char"/>
    <w:basedOn w:val="AppendixChar"/>
    <w:link w:val="Appendices"/>
    <w:rsid w:val="00DD1D87"/>
    <w:rPr>
      <w:rFonts w:ascii="Arial" w:eastAsiaTheme="majorEastAsia" w:hAnsi="Arial" w:cstheme="majorBidi"/>
      <w:b/>
      <w:color w:val="2E74B5" w:themeColor="accent1" w:themeShade="BF"/>
      <w:sz w:val="28"/>
      <w:szCs w:val="32"/>
    </w:rPr>
  </w:style>
  <w:style w:type="paragraph" w:customStyle="1" w:styleId="Source">
    <w:name w:val="Source"/>
    <w:basedOn w:val="Normal"/>
    <w:link w:val="SourceChar"/>
    <w:uiPriority w:val="99"/>
    <w:qFormat/>
    <w:rsid w:val="00836E09"/>
    <w:pPr>
      <w:spacing w:before="0" w:line="259" w:lineRule="auto"/>
      <w:jc w:val="left"/>
    </w:pPr>
    <w:rPr>
      <w:szCs w:val="20"/>
    </w:rPr>
  </w:style>
  <w:style w:type="character" w:customStyle="1" w:styleId="CaptionChar">
    <w:name w:val="Caption Char"/>
    <w:basedOn w:val="DefaultParagraphFont"/>
    <w:link w:val="Caption"/>
    <w:uiPriority w:val="35"/>
    <w:locked/>
    <w:rsid w:val="00904501"/>
    <w:rPr>
      <w:rFonts w:ascii="Arial" w:hAnsi="Arial"/>
      <w:i/>
      <w:iCs/>
      <w:sz w:val="20"/>
    </w:rPr>
  </w:style>
  <w:style w:type="character" w:customStyle="1" w:styleId="SourceChar">
    <w:name w:val="Source Char"/>
    <w:basedOn w:val="DefaultParagraphFont"/>
    <w:link w:val="Source"/>
    <w:uiPriority w:val="99"/>
    <w:locked/>
    <w:rsid w:val="00836E09"/>
    <w:rPr>
      <w:rFonts w:ascii="Arial" w:hAnsi="Arial"/>
      <w:sz w:val="20"/>
      <w:szCs w:val="20"/>
    </w:rPr>
  </w:style>
  <w:style w:type="character" w:customStyle="1" w:styleId="ListParagraphChar">
    <w:name w:val="List Paragraph Char"/>
    <w:basedOn w:val="DefaultParagraphFont"/>
    <w:link w:val="ListParagraph"/>
    <w:uiPriority w:val="34"/>
    <w:locked/>
    <w:rsid w:val="002D2821"/>
    <w:rPr>
      <w:rFonts w:ascii="Arial" w:hAnsi="Arial"/>
      <w:sz w:val="20"/>
    </w:rPr>
  </w:style>
  <w:style w:type="paragraph" w:styleId="Bibliography">
    <w:name w:val="Bibliography"/>
    <w:basedOn w:val="Normal"/>
    <w:next w:val="Normal"/>
    <w:uiPriority w:val="37"/>
    <w:unhideWhenUsed/>
    <w:rsid w:val="001F5AFD"/>
    <w:pPr>
      <w:spacing w:after="240"/>
    </w:pPr>
  </w:style>
  <w:style w:type="paragraph" w:customStyle="1" w:styleId="tablenumber">
    <w:name w:val="table number"/>
    <w:basedOn w:val="Table"/>
    <w:link w:val="tablenumberChar"/>
    <w:qFormat/>
    <w:rsid w:val="006707BB"/>
    <w:pPr>
      <w:jc w:val="right"/>
    </w:pPr>
    <w:rPr>
      <w:color w:val="000000" w:themeColor="text1"/>
      <w:spacing w:val="-16"/>
      <w:sz w:val="18"/>
      <w:szCs w:val="18"/>
    </w:rPr>
  </w:style>
  <w:style w:type="character" w:customStyle="1" w:styleId="tablenumberChar">
    <w:name w:val="table number Char"/>
    <w:basedOn w:val="TableChar"/>
    <w:link w:val="tablenumber"/>
    <w:rsid w:val="006707BB"/>
    <w:rPr>
      <w:rFonts w:ascii="Arial" w:hAnsi="Arial"/>
      <w:color w:val="000000" w:themeColor="text1"/>
      <w:spacing w:val="-16"/>
      <w:sz w:val="18"/>
      <w:szCs w:val="18"/>
      <w:lang w:val="en-GB" w:eastAsia="en-ZA"/>
    </w:rPr>
  </w:style>
  <w:style w:type="table" w:styleId="TableGridLight">
    <w:name w:val="Grid Table Light"/>
    <w:basedOn w:val="TableNormal"/>
    <w:uiPriority w:val="40"/>
    <w:rsid w:val="006E5F9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1779DB"/>
    <w:pPr>
      <w:spacing w:after="0" w:line="240" w:lineRule="auto"/>
    </w:pPr>
    <w:rPr>
      <w:rFonts w:ascii="Arial" w:hAnsi="Arial"/>
      <w:sz w:val="20"/>
    </w:rPr>
  </w:style>
  <w:style w:type="character" w:customStyle="1" w:styleId="moduletitlelink">
    <w:name w:val="module__title__link"/>
    <w:basedOn w:val="DefaultParagraphFont"/>
    <w:rsid w:val="009243E6"/>
  </w:style>
  <w:style w:type="character" w:customStyle="1" w:styleId="UnresolvedMention">
    <w:name w:val="Unresolved Mention"/>
    <w:basedOn w:val="DefaultParagraphFont"/>
    <w:uiPriority w:val="99"/>
    <w:semiHidden/>
    <w:unhideWhenUsed/>
    <w:rsid w:val="008334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4027">
      <w:bodyDiv w:val="1"/>
      <w:marLeft w:val="0"/>
      <w:marRight w:val="0"/>
      <w:marTop w:val="0"/>
      <w:marBottom w:val="0"/>
      <w:divBdr>
        <w:top w:val="none" w:sz="0" w:space="0" w:color="auto"/>
        <w:left w:val="none" w:sz="0" w:space="0" w:color="auto"/>
        <w:bottom w:val="none" w:sz="0" w:space="0" w:color="auto"/>
        <w:right w:val="none" w:sz="0" w:space="0" w:color="auto"/>
      </w:divBdr>
    </w:div>
    <w:div w:id="23140551">
      <w:bodyDiv w:val="1"/>
      <w:marLeft w:val="0"/>
      <w:marRight w:val="0"/>
      <w:marTop w:val="0"/>
      <w:marBottom w:val="0"/>
      <w:divBdr>
        <w:top w:val="none" w:sz="0" w:space="0" w:color="auto"/>
        <w:left w:val="none" w:sz="0" w:space="0" w:color="auto"/>
        <w:bottom w:val="none" w:sz="0" w:space="0" w:color="auto"/>
        <w:right w:val="none" w:sz="0" w:space="0" w:color="auto"/>
      </w:divBdr>
      <w:divsChild>
        <w:div w:id="460735548">
          <w:marLeft w:val="0"/>
          <w:marRight w:val="0"/>
          <w:marTop w:val="0"/>
          <w:marBottom w:val="0"/>
          <w:divBdr>
            <w:top w:val="none" w:sz="0" w:space="0" w:color="auto"/>
            <w:left w:val="none" w:sz="0" w:space="0" w:color="auto"/>
            <w:bottom w:val="none" w:sz="0" w:space="0" w:color="auto"/>
            <w:right w:val="none" w:sz="0" w:space="0" w:color="auto"/>
          </w:divBdr>
        </w:div>
        <w:div w:id="1025986184">
          <w:marLeft w:val="0"/>
          <w:marRight w:val="0"/>
          <w:marTop w:val="0"/>
          <w:marBottom w:val="0"/>
          <w:divBdr>
            <w:top w:val="none" w:sz="0" w:space="0" w:color="auto"/>
            <w:left w:val="none" w:sz="0" w:space="0" w:color="auto"/>
            <w:bottom w:val="none" w:sz="0" w:space="0" w:color="auto"/>
            <w:right w:val="none" w:sz="0" w:space="0" w:color="auto"/>
          </w:divBdr>
        </w:div>
        <w:div w:id="1190071344">
          <w:marLeft w:val="0"/>
          <w:marRight w:val="0"/>
          <w:marTop w:val="0"/>
          <w:marBottom w:val="0"/>
          <w:divBdr>
            <w:top w:val="none" w:sz="0" w:space="0" w:color="auto"/>
            <w:left w:val="none" w:sz="0" w:space="0" w:color="auto"/>
            <w:bottom w:val="none" w:sz="0" w:space="0" w:color="auto"/>
            <w:right w:val="none" w:sz="0" w:space="0" w:color="auto"/>
          </w:divBdr>
        </w:div>
        <w:div w:id="1287007157">
          <w:marLeft w:val="0"/>
          <w:marRight w:val="0"/>
          <w:marTop w:val="0"/>
          <w:marBottom w:val="0"/>
          <w:divBdr>
            <w:top w:val="none" w:sz="0" w:space="0" w:color="auto"/>
            <w:left w:val="none" w:sz="0" w:space="0" w:color="auto"/>
            <w:bottom w:val="none" w:sz="0" w:space="0" w:color="auto"/>
            <w:right w:val="none" w:sz="0" w:space="0" w:color="auto"/>
          </w:divBdr>
        </w:div>
        <w:div w:id="1358195648">
          <w:marLeft w:val="0"/>
          <w:marRight w:val="0"/>
          <w:marTop w:val="0"/>
          <w:marBottom w:val="0"/>
          <w:divBdr>
            <w:top w:val="none" w:sz="0" w:space="0" w:color="auto"/>
            <w:left w:val="none" w:sz="0" w:space="0" w:color="auto"/>
            <w:bottom w:val="none" w:sz="0" w:space="0" w:color="auto"/>
            <w:right w:val="none" w:sz="0" w:space="0" w:color="auto"/>
          </w:divBdr>
        </w:div>
        <w:div w:id="1439447604">
          <w:marLeft w:val="0"/>
          <w:marRight w:val="0"/>
          <w:marTop w:val="0"/>
          <w:marBottom w:val="0"/>
          <w:divBdr>
            <w:top w:val="none" w:sz="0" w:space="0" w:color="auto"/>
            <w:left w:val="none" w:sz="0" w:space="0" w:color="auto"/>
            <w:bottom w:val="none" w:sz="0" w:space="0" w:color="auto"/>
            <w:right w:val="none" w:sz="0" w:space="0" w:color="auto"/>
          </w:divBdr>
        </w:div>
        <w:div w:id="1541630909">
          <w:marLeft w:val="0"/>
          <w:marRight w:val="0"/>
          <w:marTop w:val="0"/>
          <w:marBottom w:val="0"/>
          <w:divBdr>
            <w:top w:val="none" w:sz="0" w:space="0" w:color="auto"/>
            <w:left w:val="none" w:sz="0" w:space="0" w:color="auto"/>
            <w:bottom w:val="none" w:sz="0" w:space="0" w:color="auto"/>
            <w:right w:val="none" w:sz="0" w:space="0" w:color="auto"/>
          </w:divBdr>
        </w:div>
        <w:div w:id="1691177663">
          <w:marLeft w:val="0"/>
          <w:marRight w:val="0"/>
          <w:marTop w:val="0"/>
          <w:marBottom w:val="0"/>
          <w:divBdr>
            <w:top w:val="none" w:sz="0" w:space="0" w:color="auto"/>
            <w:left w:val="none" w:sz="0" w:space="0" w:color="auto"/>
            <w:bottom w:val="none" w:sz="0" w:space="0" w:color="auto"/>
            <w:right w:val="none" w:sz="0" w:space="0" w:color="auto"/>
          </w:divBdr>
        </w:div>
      </w:divsChild>
    </w:div>
    <w:div w:id="38483061">
      <w:bodyDiv w:val="1"/>
      <w:marLeft w:val="0"/>
      <w:marRight w:val="0"/>
      <w:marTop w:val="0"/>
      <w:marBottom w:val="0"/>
      <w:divBdr>
        <w:top w:val="none" w:sz="0" w:space="0" w:color="auto"/>
        <w:left w:val="none" w:sz="0" w:space="0" w:color="auto"/>
        <w:bottom w:val="none" w:sz="0" w:space="0" w:color="auto"/>
        <w:right w:val="none" w:sz="0" w:space="0" w:color="auto"/>
      </w:divBdr>
    </w:div>
    <w:div w:id="46689594">
      <w:bodyDiv w:val="1"/>
      <w:marLeft w:val="0"/>
      <w:marRight w:val="0"/>
      <w:marTop w:val="0"/>
      <w:marBottom w:val="0"/>
      <w:divBdr>
        <w:top w:val="none" w:sz="0" w:space="0" w:color="auto"/>
        <w:left w:val="none" w:sz="0" w:space="0" w:color="auto"/>
        <w:bottom w:val="none" w:sz="0" w:space="0" w:color="auto"/>
        <w:right w:val="none" w:sz="0" w:space="0" w:color="auto"/>
      </w:divBdr>
    </w:div>
    <w:div w:id="50690710">
      <w:bodyDiv w:val="1"/>
      <w:marLeft w:val="0"/>
      <w:marRight w:val="0"/>
      <w:marTop w:val="0"/>
      <w:marBottom w:val="0"/>
      <w:divBdr>
        <w:top w:val="none" w:sz="0" w:space="0" w:color="auto"/>
        <w:left w:val="none" w:sz="0" w:space="0" w:color="auto"/>
        <w:bottom w:val="none" w:sz="0" w:space="0" w:color="auto"/>
        <w:right w:val="none" w:sz="0" w:space="0" w:color="auto"/>
      </w:divBdr>
    </w:div>
    <w:div w:id="53937884">
      <w:bodyDiv w:val="1"/>
      <w:marLeft w:val="0"/>
      <w:marRight w:val="0"/>
      <w:marTop w:val="0"/>
      <w:marBottom w:val="0"/>
      <w:divBdr>
        <w:top w:val="none" w:sz="0" w:space="0" w:color="auto"/>
        <w:left w:val="none" w:sz="0" w:space="0" w:color="auto"/>
        <w:bottom w:val="none" w:sz="0" w:space="0" w:color="auto"/>
        <w:right w:val="none" w:sz="0" w:space="0" w:color="auto"/>
      </w:divBdr>
    </w:div>
    <w:div w:id="73164320">
      <w:bodyDiv w:val="1"/>
      <w:marLeft w:val="0"/>
      <w:marRight w:val="0"/>
      <w:marTop w:val="0"/>
      <w:marBottom w:val="0"/>
      <w:divBdr>
        <w:top w:val="none" w:sz="0" w:space="0" w:color="auto"/>
        <w:left w:val="none" w:sz="0" w:space="0" w:color="auto"/>
        <w:bottom w:val="none" w:sz="0" w:space="0" w:color="auto"/>
        <w:right w:val="none" w:sz="0" w:space="0" w:color="auto"/>
      </w:divBdr>
    </w:div>
    <w:div w:id="74061151">
      <w:bodyDiv w:val="1"/>
      <w:marLeft w:val="0"/>
      <w:marRight w:val="0"/>
      <w:marTop w:val="0"/>
      <w:marBottom w:val="0"/>
      <w:divBdr>
        <w:top w:val="none" w:sz="0" w:space="0" w:color="auto"/>
        <w:left w:val="none" w:sz="0" w:space="0" w:color="auto"/>
        <w:bottom w:val="none" w:sz="0" w:space="0" w:color="auto"/>
        <w:right w:val="none" w:sz="0" w:space="0" w:color="auto"/>
      </w:divBdr>
    </w:div>
    <w:div w:id="77795818">
      <w:bodyDiv w:val="1"/>
      <w:marLeft w:val="0"/>
      <w:marRight w:val="0"/>
      <w:marTop w:val="0"/>
      <w:marBottom w:val="0"/>
      <w:divBdr>
        <w:top w:val="none" w:sz="0" w:space="0" w:color="auto"/>
        <w:left w:val="none" w:sz="0" w:space="0" w:color="auto"/>
        <w:bottom w:val="none" w:sz="0" w:space="0" w:color="auto"/>
        <w:right w:val="none" w:sz="0" w:space="0" w:color="auto"/>
      </w:divBdr>
    </w:div>
    <w:div w:id="86581015">
      <w:bodyDiv w:val="1"/>
      <w:marLeft w:val="0"/>
      <w:marRight w:val="0"/>
      <w:marTop w:val="0"/>
      <w:marBottom w:val="0"/>
      <w:divBdr>
        <w:top w:val="none" w:sz="0" w:space="0" w:color="auto"/>
        <w:left w:val="none" w:sz="0" w:space="0" w:color="auto"/>
        <w:bottom w:val="none" w:sz="0" w:space="0" w:color="auto"/>
        <w:right w:val="none" w:sz="0" w:space="0" w:color="auto"/>
      </w:divBdr>
    </w:div>
    <w:div w:id="113335016">
      <w:bodyDiv w:val="1"/>
      <w:marLeft w:val="0"/>
      <w:marRight w:val="0"/>
      <w:marTop w:val="0"/>
      <w:marBottom w:val="0"/>
      <w:divBdr>
        <w:top w:val="none" w:sz="0" w:space="0" w:color="auto"/>
        <w:left w:val="none" w:sz="0" w:space="0" w:color="auto"/>
        <w:bottom w:val="none" w:sz="0" w:space="0" w:color="auto"/>
        <w:right w:val="none" w:sz="0" w:space="0" w:color="auto"/>
      </w:divBdr>
    </w:div>
    <w:div w:id="113865833">
      <w:bodyDiv w:val="1"/>
      <w:marLeft w:val="0"/>
      <w:marRight w:val="0"/>
      <w:marTop w:val="0"/>
      <w:marBottom w:val="0"/>
      <w:divBdr>
        <w:top w:val="none" w:sz="0" w:space="0" w:color="auto"/>
        <w:left w:val="none" w:sz="0" w:space="0" w:color="auto"/>
        <w:bottom w:val="none" w:sz="0" w:space="0" w:color="auto"/>
        <w:right w:val="none" w:sz="0" w:space="0" w:color="auto"/>
      </w:divBdr>
    </w:div>
    <w:div w:id="152458073">
      <w:bodyDiv w:val="1"/>
      <w:marLeft w:val="0"/>
      <w:marRight w:val="0"/>
      <w:marTop w:val="0"/>
      <w:marBottom w:val="0"/>
      <w:divBdr>
        <w:top w:val="none" w:sz="0" w:space="0" w:color="auto"/>
        <w:left w:val="none" w:sz="0" w:space="0" w:color="auto"/>
        <w:bottom w:val="none" w:sz="0" w:space="0" w:color="auto"/>
        <w:right w:val="none" w:sz="0" w:space="0" w:color="auto"/>
      </w:divBdr>
    </w:div>
    <w:div w:id="263028643">
      <w:bodyDiv w:val="1"/>
      <w:marLeft w:val="0"/>
      <w:marRight w:val="0"/>
      <w:marTop w:val="0"/>
      <w:marBottom w:val="0"/>
      <w:divBdr>
        <w:top w:val="none" w:sz="0" w:space="0" w:color="auto"/>
        <w:left w:val="none" w:sz="0" w:space="0" w:color="auto"/>
        <w:bottom w:val="none" w:sz="0" w:space="0" w:color="auto"/>
        <w:right w:val="none" w:sz="0" w:space="0" w:color="auto"/>
      </w:divBdr>
    </w:div>
    <w:div w:id="289678036">
      <w:bodyDiv w:val="1"/>
      <w:marLeft w:val="0"/>
      <w:marRight w:val="0"/>
      <w:marTop w:val="0"/>
      <w:marBottom w:val="0"/>
      <w:divBdr>
        <w:top w:val="none" w:sz="0" w:space="0" w:color="auto"/>
        <w:left w:val="none" w:sz="0" w:space="0" w:color="auto"/>
        <w:bottom w:val="none" w:sz="0" w:space="0" w:color="auto"/>
        <w:right w:val="none" w:sz="0" w:space="0" w:color="auto"/>
      </w:divBdr>
    </w:div>
    <w:div w:id="293685275">
      <w:bodyDiv w:val="1"/>
      <w:marLeft w:val="0"/>
      <w:marRight w:val="0"/>
      <w:marTop w:val="0"/>
      <w:marBottom w:val="0"/>
      <w:divBdr>
        <w:top w:val="none" w:sz="0" w:space="0" w:color="auto"/>
        <w:left w:val="none" w:sz="0" w:space="0" w:color="auto"/>
        <w:bottom w:val="none" w:sz="0" w:space="0" w:color="auto"/>
        <w:right w:val="none" w:sz="0" w:space="0" w:color="auto"/>
      </w:divBdr>
    </w:div>
    <w:div w:id="296762628">
      <w:bodyDiv w:val="1"/>
      <w:marLeft w:val="0"/>
      <w:marRight w:val="0"/>
      <w:marTop w:val="0"/>
      <w:marBottom w:val="0"/>
      <w:divBdr>
        <w:top w:val="none" w:sz="0" w:space="0" w:color="auto"/>
        <w:left w:val="none" w:sz="0" w:space="0" w:color="auto"/>
        <w:bottom w:val="none" w:sz="0" w:space="0" w:color="auto"/>
        <w:right w:val="none" w:sz="0" w:space="0" w:color="auto"/>
      </w:divBdr>
    </w:div>
    <w:div w:id="300380793">
      <w:bodyDiv w:val="1"/>
      <w:marLeft w:val="0"/>
      <w:marRight w:val="0"/>
      <w:marTop w:val="0"/>
      <w:marBottom w:val="0"/>
      <w:divBdr>
        <w:top w:val="none" w:sz="0" w:space="0" w:color="auto"/>
        <w:left w:val="none" w:sz="0" w:space="0" w:color="auto"/>
        <w:bottom w:val="none" w:sz="0" w:space="0" w:color="auto"/>
        <w:right w:val="none" w:sz="0" w:space="0" w:color="auto"/>
      </w:divBdr>
    </w:div>
    <w:div w:id="309868359">
      <w:bodyDiv w:val="1"/>
      <w:marLeft w:val="0"/>
      <w:marRight w:val="0"/>
      <w:marTop w:val="0"/>
      <w:marBottom w:val="0"/>
      <w:divBdr>
        <w:top w:val="none" w:sz="0" w:space="0" w:color="auto"/>
        <w:left w:val="none" w:sz="0" w:space="0" w:color="auto"/>
        <w:bottom w:val="none" w:sz="0" w:space="0" w:color="auto"/>
        <w:right w:val="none" w:sz="0" w:space="0" w:color="auto"/>
      </w:divBdr>
    </w:div>
    <w:div w:id="357044637">
      <w:bodyDiv w:val="1"/>
      <w:marLeft w:val="0"/>
      <w:marRight w:val="0"/>
      <w:marTop w:val="0"/>
      <w:marBottom w:val="0"/>
      <w:divBdr>
        <w:top w:val="none" w:sz="0" w:space="0" w:color="auto"/>
        <w:left w:val="none" w:sz="0" w:space="0" w:color="auto"/>
        <w:bottom w:val="none" w:sz="0" w:space="0" w:color="auto"/>
        <w:right w:val="none" w:sz="0" w:space="0" w:color="auto"/>
      </w:divBdr>
    </w:div>
    <w:div w:id="382368121">
      <w:bodyDiv w:val="1"/>
      <w:marLeft w:val="0"/>
      <w:marRight w:val="0"/>
      <w:marTop w:val="0"/>
      <w:marBottom w:val="0"/>
      <w:divBdr>
        <w:top w:val="none" w:sz="0" w:space="0" w:color="auto"/>
        <w:left w:val="none" w:sz="0" w:space="0" w:color="auto"/>
        <w:bottom w:val="none" w:sz="0" w:space="0" w:color="auto"/>
        <w:right w:val="none" w:sz="0" w:space="0" w:color="auto"/>
      </w:divBdr>
    </w:div>
    <w:div w:id="413212662">
      <w:bodyDiv w:val="1"/>
      <w:marLeft w:val="0"/>
      <w:marRight w:val="0"/>
      <w:marTop w:val="0"/>
      <w:marBottom w:val="0"/>
      <w:divBdr>
        <w:top w:val="none" w:sz="0" w:space="0" w:color="auto"/>
        <w:left w:val="none" w:sz="0" w:space="0" w:color="auto"/>
        <w:bottom w:val="none" w:sz="0" w:space="0" w:color="auto"/>
        <w:right w:val="none" w:sz="0" w:space="0" w:color="auto"/>
      </w:divBdr>
    </w:div>
    <w:div w:id="448013619">
      <w:bodyDiv w:val="1"/>
      <w:marLeft w:val="0"/>
      <w:marRight w:val="0"/>
      <w:marTop w:val="0"/>
      <w:marBottom w:val="0"/>
      <w:divBdr>
        <w:top w:val="none" w:sz="0" w:space="0" w:color="auto"/>
        <w:left w:val="none" w:sz="0" w:space="0" w:color="auto"/>
        <w:bottom w:val="none" w:sz="0" w:space="0" w:color="auto"/>
        <w:right w:val="none" w:sz="0" w:space="0" w:color="auto"/>
      </w:divBdr>
    </w:div>
    <w:div w:id="485439462">
      <w:bodyDiv w:val="1"/>
      <w:marLeft w:val="0"/>
      <w:marRight w:val="0"/>
      <w:marTop w:val="0"/>
      <w:marBottom w:val="0"/>
      <w:divBdr>
        <w:top w:val="none" w:sz="0" w:space="0" w:color="auto"/>
        <w:left w:val="none" w:sz="0" w:space="0" w:color="auto"/>
        <w:bottom w:val="none" w:sz="0" w:space="0" w:color="auto"/>
        <w:right w:val="none" w:sz="0" w:space="0" w:color="auto"/>
      </w:divBdr>
    </w:div>
    <w:div w:id="505751104">
      <w:bodyDiv w:val="1"/>
      <w:marLeft w:val="0"/>
      <w:marRight w:val="0"/>
      <w:marTop w:val="0"/>
      <w:marBottom w:val="0"/>
      <w:divBdr>
        <w:top w:val="none" w:sz="0" w:space="0" w:color="auto"/>
        <w:left w:val="none" w:sz="0" w:space="0" w:color="auto"/>
        <w:bottom w:val="none" w:sz="0" w:space="0" w:color="auto"/>
        <w:right w:val="none" w:sz="0" w:space="0" w:color="auto"/>
      </w:divBdr>
    </w:div>
    <w:div w:id="521214110">
      <w:bodyDiv w:val="1"/>
      <w:marLeft w:val="0"/>
      <w:marRight w:val="0"/>
      <w:marTop w:val="0"/>
      <w:marBottom w:val="0"/>
      <w:divBdr>
        <w:top w:val="none" w:sz="0" w:space="0" w:color="auto"/>
        <w:left w:val="none" w:sz="0" w:space="0" w:color="auto"/>
        <w:bottom w:val="none" w:sz="0" w:space="0" w:color="auto"/>
        <w:right w:val="none" w:sz="0" w:space="0" w:color="auto"/>
      </w:divBdr>
    </w:div>
    <w:div w:id="573205282">
      <w:bodyDiv w:val="1"/>
      <w:marLeft w:val="0"/>
      <w:marRight w:val="0"/>
      <w:marTop w:val="0"/>
      <w:marBottom w:val="0"/>
      <w:divBdr>
        <w:top w:val="none" w:sz="0" w:space="0" w:color="auto"/>
        <w:left w:val="none" w:sz="0" w:space="0" w:color="auto"/>
        <w:bottom w:val="none" w:sz="0" w:space="0" w:color="auto"/>
        <w:right w:val="none" w:sz="0" w:space="0" w:color="auto"/>
      </w:divBdr>
    </w:div>
    <w:div w:id="593823452">
      <w:bodyDiv w:val="1"/>
      <w:marLeft w:val="0"/>
      <w:marRight w:val="0"/>
      <w:marTop w:val="0"/>
      <w:marBottom w:val="0"/>
      <w:divBdr>
        <w:top w:val="none" w:sz="0" w:space="0" w:color="auto"/>
        <w:left w:val="none" w:sz="0" w:space="0" w:color="auto"/>
        <w:bottom w:val="none" w:sz="0" w:space="0" w:color="auto"/>
        <w:right w:val="none" w:sz="0" w:space="0" w:color="auto"/>
      </w:divBdr>
    </w:div>
    <w:div w:id="596059506">
      <w:bodyDiv w:val="1"/>
      <w:marLeft w:val="0"/>
      <w:marRight w:val="0"/>
      <w:marTop w:val="0"/>
      <w:marBottom w:val="0"/>
      <w:divBdr>
        <w:top w:val="none" w:sz="0" w:space="0" w:color="auto"/>
        <w:left w:val="none" w:sz="0" w:space="0" w:color="auto"/>
        <w:bottom w:val="none" w:sz="0" w:space="0" w:color="auto"/>
        <w:right w:val="none" w:sz="0" w:space="0" w:color="auto"/>
      </w:divBdr>
    </w:div>
    <w:div w:id="596444144">
      <w:bodyDiv w:val="1"/>
      <w:marLeft w:val="0"/>
      <w:marRight w:val="0"/>
      <w:marTop w:val="0"/>
      <w:marBottom w:val="0"/>
      <w:divBdr>
        <w:top w:val="none" w:sz="0" w:space="0" w:color="auto"/>
        <w:left w:val="none" w:sz="0" w:space="0" w:color="auto"/>
        <w:bottom w:val="none" w:sz="0" w:space="0" w:color="auto"/>
        <w:right w:val="none" w:sz="0" w:space="0" w:color="auto"/>
      </w:divBdr>
      <w:divsChild>
        <w:div w:id="1484547157">
          <w:marLeft w:val="547"/>
          <w:marRight w:val="0"/>
          <w:marTop w:val="0"/>
          <w:marBottom w:val="0"/>
          <w:divBdr>
            <w:top w:val="none" w:sz="0" w:space="0" w:color="auto"/>
            <w:left w:val="none" w:sz="0" w:space="0" w:color="auto"/>
            <w:bottom w:val="none" w:sz="0" w:space="0" w:color="auto"/>
            <w:right w:val="none" w:sz="0" w:space="0" w:color="auto"/>
          </w:divBdr>
        </w:div>
        <w:div w:id="1634869499">
          <w:marLeft w:val="1166"/>
          <w:marRight w:val="0"/>
          <w:marTop w:val="0"/>
          <w:marBottom w:val="0"/>
          <w:divBdr>
            <w:top w:val="none" w:sz="0" w:space="0" w:color="auto"/>
            <w:left w:val="none" w:sz="0" w:space="0" w:color="auto"/>
            <w:bottom w:val="none" w:sz="0" w:space="0" w:color="auto"/>
            <w:right w:val="none" w:sz="0" w:space="0" w:color="auto"/>
          </w:divBdr>
        </w:div>
        <w:div w:id="1434939373">
          <w:marLeft w:val="1166"/>
          <w:marRight w:val="0"/>
          <w:marTop w:val="0"/>
          <w:marBottom w:val="0"/>
          <w:divBdr>
            <w:top w:val="none" w:sz="0" w:space="0" w:color="auto"/>
            <w:left w:val="none" w:sz="0" w:space="0" w:color="auto"/>
            <w:bottom w:val="none" w:sz="0" w:space="0" w:color="auto"/>
            <w:right w:val="none" w:sz="0" w:space="0" w:color="auto"/>
          </w:divBdr>
        </w:div>
        <w:div w:id="1083331433">
          <w:marLeft w:val="1166"/>
          <w:marRight w:val="0"/>
          <w:marTop w:val="0"/>
          <w:marBottom w:val="0"/>
          <w:divBdr>
            <w:top w:val="none" w:sz="0" w:space="0" w:color="auto"/>
            <w:left w:val="none" w:sz="0" w:space="0" w:color="auto"/>
            <w:bottom w:val="none" w:sz="0" w:space="0" w:color="auto"/>
            <w:right w:val="none" w:sz="0" w:space="0" w:color="auto"/>
          </w:divBdr>
        </w:div>
        <w:div w:id="784351080">
          <w:marLeft w:val="1166"/>
          <w:marRight w:val="0"/>
          <w:marTop w:val="0"/>
          <w:marBottom w:val="0"/>
          <w:divBdr>
            <w:top w:val="none" w:sz="0" w:space="0" w:color="auto"/>
            <w:left w:val="none" w:sz="0" w:space="0" w:color="auto"/>
            <w:bottom w:val="none" w:sz="0" w:space="0" w:color="auto"/>
            <w:right w:val="none" w:sz="0" w:space="0" w:color="auto"/>
          </w:divBdr>
        </w:div>
      </w:divsChild>
    </w:div>
    <w:div w:id="599021097">
      <w:bodyDiv w:val="1"/>
      <w:marLeft w:val="0"/>
      <w:marRight w:val="0"/>
      <w:marTop w:val="0"/>
      <w:marBottom w:val="0"/>
      <w:divBdr>
        <w:top w:val="none" w:sz="0" w:space="0" w:color="auto"/>
        <w:left w:val="none" w:sz="0" w:space="0" w:color="auto"/>
        <w:bottom w:val="none" w:sz="0" w:space="0" w:color="auto"/>
        <w:right w:val="none" w:sz="0" w:space="0" w:color="auto"/>
      </w:divBdr>
    </w:div>
    <w:div w:id="621036690">
      <w:bodyDiv w:val="1"/>
      <w:marLeft w:val="0"/>
      <w:marRight w:val="0"/>
      <w:marTop w:val="0"/>
      <w:marBottom w:val="0"/>
      <w:divBdr>
        <w:top w:val="none" w:sz="0" w:space="0" w:color="auto"/>
        <w:left w:val="none" w:sz="0" w:space="0" w:color="auto"/>
        <w:bottom w:val="none" w:sz="0" w:space="0" w:color="auto"/>
        <w:right w:val="none" w:sz="0" w:space="0" w:color="auto"/>
      </w:divBdr>
    </w:div>
    <w:div w:id="630982297">
      <w:bodyDiv w:val="1"/>
      <w:marLeft w:val="0"/>
      <w:marRight w:val="0"/>
      <w:marTop w:val="0"/>
      <w:marBottom w:val="0"/>
      <w:divBdr>
        <w:top w:val="none" w:sz="0" w:space="0" w:color="auto"/>
        <w:left w:val="none" w:sz="0" w:space="0" w:color="auto"/>
        <w:bottom w:val="none" w:sz="0" w:space="0" w:color="auto"/>
        <w:right w:val="none" w:sz="0" w:space="0" w:color="auto"/>
      </w:divBdr>
    </w:div>
    <w:div w:id="649333935">
      <w:bodyDiv w:val="1"/>
      <w:marLeft w:val="0"/>
      <w:marRight w:val="0"/>
      <w:marTop w:val="0"/>
      <w:marBottom w:val="0"/>
      <w:divBdr>
        <w:top w:val="none" w:sz="0" w:space="0" w:color="auto"/>
        <w:left w:val="none" w:sz="0" w:space="0" w:color="auto"/>
        <w:bottom w:val="none" w:sz="0" w:space="0" w:color="auto"/>
        <w:right w:val="none" w:sz="0" w:space="0" w:color="auto"/>
      </w:divBdr>
    </w:div>
    <w:div w:id="657542017">
      <w:bodyDiv w:val="1"/>
      <w:marLeft w:val="0"/>
      <w:marRight w:val="0"/>
      <w:marTop w:val="0"/>
      <w:marBottom w:val="0"/>
      <w:divBdr>
        <w:top w:val="none" w:sz="0" w:space="0" w:color="auto"/>
        <w:left w:val="none" w:sz="0" w:space="0" w:color="auto"/>
        <w:bottom w:val="none" w:sz="0" w:space="0" w:color="auto"/>
        <w:right w:val="none" w:sz="0" w:space="0" w:color="auto"/>
      </w:divBdr>
    </w:div>
    <w:div w:id="670327761">
      <w:bodyDiv w:val="1"/>
      <w:marLeft w:val="0"/>
      <w:marRight w:val="0"/>
      <w:marTop w:val="0"/>
      <w:marBottom w:val="0"/>
      <w:divBdr>
        <w:top w:val="none" w:sz="0" w:space="0" w:color="auto"/>
        <w:left w:val="none" w:sz="0" w:space="0" w:color="auto"/>
        <w:bottom w:val="none" w:sz="0" w:space="0" w:color="auto"/>
        <w:right w:val="none" w:sz="0" w:space="0" w:color="auto"/>
      </w:divBdr>
    </w:div>
    <w:div w:id="679548096">
      <w:bodyDiv w:val="1"/>
      <w:marLeft w:val="0"/>
      <w:marRight w:val="0"/>
      <w:marTop w:val="0"/>
      <w:marBottom w:val="0"/>
      <w:divBdr>
        <w:top w:val="none" w:sz="0" w:space="0" w:color="auto"/>
        <w:left w:val="none" w:sz="0" w:space="0" w:color="auto"/>
        <w:bottom w:val="none" w:sz="0" w:space="0" w:color="auto"/>
        <w:right w:val="none" w:sz="0" w:space="0" w:color="auto"/>
      </w:divBdr>
    </w:div>
    <w:div w:id="704867097">
      <w:bodyDiv w:val="1"/>
      <w:marLeft w:val="0"/>
      <w:marRight w:val="0"/>
      <w:marTop w:val="0"/>
      <w:marBottom w:val="0"/>
      <w:divBdr>
        <w:top w:val="none" w:sz="0" w:space="0" w:color="auto"/>
        <w:left w:val="none" w:sz="0" w:space="0" w:color="auto"/>
        <w:bottom w:val="none" w:sz="0" w:space="0" w:color="auto"/>
        <w:right w:val="none" w:sz="0" w:space="0" w:color="auto"/>
      </w:divBdr>
    </w:div>
    <w:div w:id="713501507">
      <w:bodyDiv w:val="1"/>
      <w:marLeft w:val="0"/>
      <w:marRight w:val="0"/>
      <w:marTop w:val="0"/>
      <w:marBottom w:val="0"/>
      <w:divBdr>
        <w:top w:val="none" w:sz="0" w:space="0" w:color="auto"/>
        <w:left w:val="none" w:sz="0" w:space="0" w:color="auto"/>
        <w:bottom w:val="none" w:sz="0" w:space="0" w:color="auto"/>
        <w:right w:val="none" w:sz="0" w:space="0" w:color="auto"/>
      </w:divBdr>
    </w:div>
    <w:div w:id="714699028">
      <w:bodyDiv w:val="1"/>
      <w:marLeft w:val="0"/>
      <w:marRight w:val="0"/>
      <w:marTop w:val="0"/>
      <w:marBottom w:val="0"/>
      <w:divBdr>
        <w:top w:val="none" w:sz="0" w:space="0" w:color="auto"/>
        <w:left w:val="none" w:sz="0" w:space="0" w:color="auto"/>
        <w:bottom w:val="none" w:sz="0" w:space="0" w:color="auto"/>
        <w:right w:val="none" w:sz="0" w:space="0" w:color="auto"/>
      </w:divBdr>
    </w:div>
    <w:div w:id="716396771">
      <w:bodyDiv w:val="1"/>
      <w:marLeft w:val="0"/>
      <w:marRight w:val="0"/>
      <w:marTop w:val="0"/>
      <w:marBottom w:val="0"/>
      <w:divBdr>
        <w:top w:val="none" w:sz="0" w:space="0" w:color="auto"/>
        <w:left w:val="none" w:sz="0" w:space="0" w:color="auto"/>
        <w:bottom w:val="none" w:sz="0" w:space="0" w:color="auto"/>
        <w:right w:val="none" w:sz="0" w:space="0" w:color="auto"/>
      </w:divBdr>
    </w:div>
    <w:div w:id="726104734">
      <w:bodyDiv w:val="1"/>
      <w:marLeft w:val="0"/>
      <w:marRight w:val="0"/>
      <w:marTop w:val="0"/>
      <w:marBottom w:val="0"/>
      <w:divBdr>
        <w:top w:val="none" w:sz="0" w:space="0" w:color="auto"/>
        <w:left w:val="none" w:sz="0" w:space="0" w:color="auto"/>
        <w:bottom w:val="none" w:sz="0" w:space="0" w:color="auto"/>
        <w:right w:val="none" w:sz="0" w:space="0" w:color="auto"/>
      </w:divBdr>
    </w:div>
    <w:div w:id="742531176">
      <w:bodyDiv w:val="1"/>
      <w:marLeft w:val="0"/>
      <w:marRight w:val="0"/>
      <w:marTop w:val="0"/>
      <w:marBottom w:val="0"/>
      <w:divBdr>
        <w:top w:val="none" w:sz="0" w:space="0" w:color="auto"/>
        <w:left w:val="none" w:sz="0" w:space="0" w:color="auto"/>
        <w:bottom w:val="none" w:sz="0" w:space="0" w:color="auto"/>
        <w:right w:val="none" w:sz="0" w:space="0" w:color="auto"/>
      </w:divBdr>
    </w:div>
    <w:div w:id="744187220">
      <w:bodyDiv w:val="1"/>
      <w:marLeft w:val="0"/>
      <w:marRight w:val="0"/>
      <w:marTop w:val="0"/>
      <w:marBottom w:val="0"/>
      <w:divBdr>
        <w:top w:val="none" w:sz="0" w:space="0" w:color="auto"/>
        <w:left w:val="none" w:sz="0" w:space="0" w:color="auto"/>
        <w:bottom w:val="none" w:sz="0" w:space="0" w:color="auto"/>
        <w:right w:val="none" w:sz="0" w:space="0" w:color="auto"/>
      </w:divBdr>
    </w:div>
    <w:div w:id="811681008">
      <w:bodyDiv w:val="1"/>
      <w:marLeft w:val="0"/>
      <w:marRight w:val="0"/>
      <w:marTop w:val="0"/>
      <w:marBottom w:val="0"/>
      <w:divBdr>
        <w:top w:val="none" w:sz="0" w:space="0" w:color="auto"/>
        <w:left w:val="none" w:sz="0" w:space="0" w:color="auto"/>
        <w:bottom w:val="none" w:sz="0" w:space="0" w:color="auto"/>
        <w:right w:val="none" w:sz="0" w:space="0" w:color="auto"/>
      </w:divBdr>
    </w:div>
    <w:div w:id="827088419">
      <w:bodyDiv w:val="1"/>
      <w:marLeft w:val="0"/>
      <w:marRight w:val="0"/>
      <w:marTop w:val="0"/>
      <w:marBottom w:val="0"/>
      <w:divBdr>
        <w:top w:val="none" w:sz="0" w:space="0" w:color="auto"/>
        <w:left w:val="none" w:sz="0" w:space="0" w:color="auto"/>
        <w:bottom w:val="none" w:sz="0" w:space="0" w:color="auto"/>
        <w:right w:val="none" w:sz="0" w:space="0" w:color="auto"/>
      </w:divBdr>
    </w:div>
    <w:div w:id="892161960">
      <w:bodyDiv w:val="1"/>
      <w:marLeft w:val="0"/>
      <w:marRight w:val="0"/>
      <w:marTop w:val="0"/>
      <w:marBottom w:val="0"/>
      <w:divBdr>
        <w:top w:val="none" w:sz="0" w:space="0" w:color="auto"/>
        <w:left w:val="none" w:sz="0" w:space="0" w:color="auto"/>
        <w:bottom w:val="none" w:sz="0" w:space="0" w:color="auto"/>
        <w:right w:val="none" w:sz="0" w:space="0" w:color="auto"/>
      </w:divBdr>
    </w:div>
    <w:div w:id="894050282">
      <w:bodyDiv w:val="1"/>
      <w:marLeft w:val="0"/>
      <w:marRight w:val="0"/>
      <w:marTop w:val="0"/>
      <w:marBottom w:val="0"/>
      <w:divBdr>
        <w:top w:val="none" w:sz="0" w:space="0" w:color="auto"/>
        <w:left w:val="none" w:sz="0" w:space="0" w:color="auto"/>
        <w:bottom w:val="none" w:sz="0" w:space="0" w:color="auto"/>
        <w:right w:val="none" w:sz="0" w:space="0" w:color="auto"/>
      </w:divBdr>
    </w:div>
    <w:div w:id="904294685">
      <w:bodyDiv w:val="1"/>
      <w:marLeft w:val="0"/>
      <w:marRight w:val="0"/>
      <w:marTop w:val="0"/>
      <w:marBottom w:val="0"/>
      <w:divBdr>
        <w:top w:val="none" w:sz="0" w:space="0" w:color="auto"/>
        <w:left w:val="none" w:sz="0" w:space="0" w:color="auto"/>
        <w:bottom w:val="none" w:sz="0" w:space="0" w:color="auto"/>
        <w:right w:val="none" w:sz="0" w:space="0" w:color="auto"/>
      </w:divBdr>
    </w:div>
    <w:div w:id="915669483">
      <w:bodyDiv w:val="1"/>
      <w:marLeft w:val="0"/>
      <w:marRight w:val="0"/>
      <w:marTop w:val="0"/>
      <w:marBottom w:val="0"/>
      <w:divBdr>
        <w:top w:val="none" w:sz="0" w:space="0" w:color="auto"/>
        <w:left w:val="none" w:sz="0" w:space="0" w:color="auto"/>
        <w:bottom w:val="none" w:sz="0" w:space="0" w:color="auto"/>
        <w:right w:val="none" w:sz="0" w:space="0" w:color="auto"/>
      </w:divBdr>
    </w:div>
    <w:div w:id="933904410">
      <w:bodyDiv w:val="1"/>
      <w:marLeft w:val="0"/>
      <w:marRight w:val="0"/>
      <w:marTop w:val="0"/>
      <w:marBottom w:val="0"/>
      <w:divBdr>
        <w:top w:val="none" w:sz="0" w:space="0" w:color="auto"/>
        <w:left w:val="none" w:sz="0" w:space="0" w:color="auto"/>
        <w:bottom w:val="none" w:sz="0" w:space="0" w:color="auto"/>
        <w:right w:val="none" w:sz="0" w:space="0" w:color="auto"/>
      </w:divBdr>
    </w:div>
    <w:div w:id="950238778">
      <w:bodyDiv w:val="1"/>
      <w:marLeft w:val="0"/>
      <w:marRight w:val="0"/>
      <w:marTop w:val="0"/>
      <w:marBottom w:val="0"/>
      <w:divBdr>
        <w:top w:val="none" w:sz="0" w:space="0" w:color="auto"/>
        <w:left w:val="none" w:sz="0" w:space="0" w:color="auto"/>
        <w:bottom w:val="none" w:sz="0" w:space="0" w:color="auto"/>
        <w:right w:val="none" w:sz="0" w:space="0" w:color="auto"/>
      </w:divBdr>
    </w:div>
    <w:div w:id="1016541427">
      <w:bodyDiv w:val="1"/>
      <w:marLeft w:val="0"/>
      <w:marRight w:val="0"/>
      <w:marTop w:val="0"/>
      <w:marBottom w:val="0"/>
      <w:divBdr>
        <w:top w:val="none" w:sz="0" w:space="0" w:color="auto"/>
        <w:left w:val="none" w:sz="0" w:space="0" w:color="auto"/>
        <w:bottom w:val="none" w:sz="0" w:space="0" w:color="auto"/>
        <w:right w:val="none" w:sz="0" w:space="0" w:color="auto"/>
      </w:divBdr>
    </w:div>
    <w:div w:id="1017465411">
      <w:bodyDiv w:val="1"/>
      <w:marLeft w:val="0"/>
      <w:marRight w:val="0"/>
      <w:marTop w:val="0"/>
      <w:marBottom w:val="0"/>
      <w:divBdr>
        <w:top w:val="none" w:sz="0" w:space="0" w:color="auto"/>
        <w:left w:val="none" w:sz="0" w:space="0" w:color="auto"/>
        <w:bottom w:val="none" w:sz="0" w:space="0" w:color="auto"/>
        <w:right w:val="none" w:sz="0" w:space="0" w:color="auto"/>
      </w:divBdr>
    </w:div>
    <w:div w:id="1039818000">
      <w:bodyDiv w:val="1"/>
      <w:marLeft w:val="0"/>
      <w:marRight w:val="0"/>
      <w:marTop w:val="0"/>
      <w:marBottom w:val="0"/>
      <w:divBdr>
        <w:top w:val="none" w:sz="0" w:space="0" w:color="auto"/>
        <w:left w:val="none" w:sz="0" w:space="0" w:color="auto"/>
        <w:bottom w:val="none" w:sz="0" w:space="0" w:color="auto"/>
        <w:right w:val="none" w:sz="0" w:space="0" w:color="auto"/>
      </w:divBdr>
    </w:div>
    <w:div w:id="1042368359">
      <w:bodyDiv w:val="1"/>
      <w:marLeft w:val="0"/>
      <w:marRight w:val="0"/>
      <w:marTop w:val="0"/>
      <w:marBottom w:val="0"/>
      <w:divBdr>
        <w:top w:val="none" w:sz="0" w:space="0" w:color="auto"/>
        <w:left w:val="none" w:sz="0" w:space="0" w:color="auto"/>
        <w:bottom w:val="none" w:sz="0" w:space="0" w:color="auto"/>
        <w:right w:val="none" w:sz="0" w:space="0" w:color="auto"/>
      </w:divBdr>
    </w:div>
    <w:div w:id="1157499847">
      <w:bodyDiv w:val="1"/>
      <w:marLeft w:val="0"/>
      <w:marRight w:val="0"/>
      <w:marTop w:val="0"/>
      <w:marBottom w:val="0"/>
      <w:divBdr>
        <w:top w:val="none" w:sz="0" w:space="0" w:color="auto"/>
        <w:left w:val="none" w:sz="0" w:space="0" w:color="auto"/>
        <w:bottom w:val="none" w:sz="0" w:space="0" w:color="auto"/>
        <w:right w:val="none" w:sz="0" w:space="0" w:color="auto"/>
      </w:divBdr>
    </w:div>
    <w:div w:id="1171144707">
      <w:bodyDiv w:val="1"/>
      <w:marLeft w:val="0"/>
      <w:marRight w:val="0"/>
      <w:marTop w:val="0"/>
      <w:marBottom w:val="0"/>
      <w:divBdr>
        <w:top w:val="none" w:sz="0" w:space="0" w:color="auto"/>
        <w:left w:val="none" w:sz="0" w:space="0" w:color="auto"/>
        <w:bottom w:val="none" w:sz="0" w:space="0" w:color="auto"/>
        <w:right w:val="none" w:sz="0" w:space="0" w:color="auto"/>
      </w:divBdr>
    </w:div>
    <w:div w:id="1186021840">
      <w:bodyDiv w:val="1"/>
      <w:marLeft w:val="0"/>
      <w:marRight w:val="0"/>
      <w:marTop w:val="0"/>
      <w:marBottom w:val="0"/>
      <w:divBdr>
        <w:top w:val="none" w:sz="0" w:space="0" w:color="auto"/>
        <w:left w:val="none" w:sz="0" w:space="0" w:color="auto"/>
        <w:bottom w:val="none" w:sz="0" w:space="0" w:color="auto"/>
        <w:right w:val="none" w:sz="0" w:space="0" w:color="auto"/>
      </w:divBdr>
    </w:div>
    <w:div w:id="1190147866">
      <w:bodyDiv w:val="1"/>
      <w:marLeft w:val="0"/>
      <w:marRight w:val="0"/>
      <w:marTop w:val="0"/>
      <w:marBottom w:val="0"/>
      <w:divBdr>
        <w:top w:val="none" w:sz="0" w:space="0" w:color="auto"/>
        <w:left w:val="none" w:sz="0" w:space="0" w:color="auto"/>
        <w:bottom w:val="none" w:sz="0" w:space="0" w:color="auto"/>
        <w:right w:val="none" w:sz="0" w:space="0" w:color="auto"/>
      </w:divBdr>
    </w:div>
    <w:div w:id="1196309776">
      <w:bodyDiv w:val="1"/>
      <w:marLeft w:val="0"/>
      <w:marRight w:val="0"/>
      <w:marTop w:val="0"/>
      <w:marBottom w:val="0"/>
      <w:divBdr>
        <w:top w:val="none" w:sz="0" w:space="0" w:color="auto"/>
        <w:left w:val="none" w:sz="0" w:space="0" w:color="auto"/>
        <w:bottom w:val="none" w:sz="0" w:space="0" w:color="auto"/>
        <w:right w:val="none" w:sz="0" w:space="0" w:color="auto"/>
      </w:divBdr>
    </w:div>
    <w:div w:id="1211919376">
      <w:bodyDiv w:val="1"/>
      <w:marLeft w:val="0"/>
      <w:marRight w:val="0"/>
      <w:marTop w:val="0"/>
      <w:marBottom w:val="0"/>
      <w:divBdr>
        <w:top w:val="none" w:sz="0" w:space="0" w:color="auto"/>
        <w:left w:val="none" w:sz="0" w:space="0" w:color="auto"/>
        <w:bottom w:val="none" w:sz="0" w:space="0" w:color="auto"/>
        <w:right w:val="none" w:sz="0" w:space="0" w:color="auto"/>
      </w:divBdr>
    </w:div>
    <w:div w:id="1227182949">
      <w:bodyDiv w:val="1"/>
      <w:marLeft w:val="0"/>
      <w:marRight w:val="0"/>
      <w:marTop w:val="0"/>
      <w:marBottom w:val="0"/>
      <w:divBdr>
        <w:top w:val="none" w:sz="0" w:space="0" w:color="auto"/>
        <w:left w:val="none" w:sz="0" w:space="0" w:color="auto"/>
        <w:bottom w:val="none" w:sz="0" w:space="0" w:color="auto"/>
        <w:right w:val="none" w:sz="0" w:space="0" w:color="auto"/>
      </w:divBdr>
    </w:div>
    <w:div w:id="1228883211">
      <w:bodyDiv w:val="1"/>
      <w:marLeft w:val="0"/>
      <w:marRight w:val="0"/>
      <w:marTop w:val="0"/>
      <w:marBottom w:val="0"/>
      <w:divBdr>
        <w:top w:val="none" w:sz="0" w:space="0" w:color="auto"/>
        <w:left w:val="none" w:sz="0" w:space="0" w:color="auto"/>
        <w:bottom w:val="none" w:sz="0" w:space="0" w:color="auto"/>
        <w:right w:val="none" w:sz="0" w:space="0" w:color="auto"/>
      </w:divBdr>
    </w:div>
    <w:div w:id="1242956888">
      <w:bodyDiv w:val="1"/>
      <w:marLeft w:val="0"/>
      <w:marRight w:val="0"/>
      <w:marTop w:val="0"/>
      <w:marBottom w:val="0"/>
      <w:divBdr>
        <w:top w:val="none" w:sz="0" w:space="0" w:color="auto"/>
        <w:left w:val="none" w:sz="0" w:space="0" w:color="auto"/>
        <w:bottom w:val="none" w:sz="0" w:space="0" w:color="auto"/>
        <w:right w:val="none" w:sz="0" w:space="0" w:color="auto"/>
      </w:divBdr>
    </w:div>
    <w:div w:id="1254435125">
      <w:bodyDiv w:val="1"/>
      <w:marLeft w:val="0"/>
      <w:marRight w:val="0"/>
      <w:marTop w:val="0"/>
      <w:marBottom w:val="0"/>
      <w:divBdr>
        <w:top w:val="none" w:sz="0" w:space="0" w:color="auto"/>
        <w:left w:val="none" w:sz="0" w:space="0" w:color="auto"/>
        <w:bottom w:val="none" w:sz="0" w:space="0" w:color="auto"/>
        <w:right w:val="none" w:sz="0" w:space="0" w:color="auto"/>
      </w:divBdr>
    </w:div>
    <w:div w:id="1317760538">
      <w:bodyDiv w:val="1"/>
      <w:marLeft w:val="0"/>
      <w:marRight w:val="0"/>
      <w:marTop w:val="0"/>
      <w:marBottom w:val="0"/>
      <w:divBdr>
        <w:top w:val="none" w:sz="0" w:space="0" w:color="auto"/>
        <w:left w:val="none" w:sz="0" w:space="0" w:color="auto"/>
        <w:bottom w:val="none" w:sz="0" w:space="0" w:color="auto"/>
        <w:right w:val="none" w:sz="0" w:space="0" w:color="auto"/>
      </w:divBdr>
    </w:div>
    <w:div w:id="1346977928">
      <w:bodyDiv w:val="1"/>
      <w:marLeft w:val="0"/>
      <w:marRight w:val="0"/>
      <w:marTop w:val="0"/>
      <w:marBottom w:val="0"/>
      <w:divBdr>
        <w:top w:val="none" w:sz="0" w:space="0" w:color="auto"/>
        <w:left w:val="none" w:sz="0" w:space="0" w:color="auto"/>
        <w:bottom w:val="none" w:sz="0" w:space="0" w:color="auto"/>
        <w:right w:val="none" w:sz="0" w:space="0" w:color="auto"/>
      </w:divBdr>
    </w:div>
    <w:div w:id="1352103288">
      <w:bodyDiv w:val="1"/>
      <w:marLeft w:val="0"/>
      <w:marRight w:val="0"/>
      <w:marTop w:val="0"/>
      <w:marBottom w:val="0"/>
      <w:divBdr>
        <w:top w:val="none" w:sz="0" w:space="0" w:color="auto"/>
        <w:left w:val="none" w:sz="0" w:space="0" w:color="auto"/>
        <w:bottom w:val="none" w:sz="0" w:space="0" w:color="auto"/>
        <w:right w:val="none" w:sz="0" w:space="0" w:color="auto"/>
      </w:divBdr>
    </w:div>
    <w:div w:id="1353148222">
      <w:bodyDiv w:val="1"/>
      <w:marLeft w:val="0"/>
      <w:marRight w:val="0"/>
      <w:marTop w:val="0"/>
      <w:marBottom w:val="0"/>
      <w:divBdr>
        <w:top w:val="none" w:sz="0" w:space="0" w:color="auto"/>
        <w:left w:val="none" w:sz="0" w:space="0" w:color="auto"/>
        <w:bottom w:val="none" w:sz="0" w:space="0" w:color="auto"/>
        <w:right w:val="none" w:sz="0" w:space="0" w:color="auto"/>
      </w:divBdr>
    </w:div>
    <w:div w:id="1390610004">
      <w:bodyDiv w:val="1"/>
      <w:marLeft w:val="0"/>
      <w:marRight w:val="0"/>
      <w:marTop w:val="0"/>
      <w:marBottom w:val="0"/>
      <w:divBdr>
        <w:top w:val="none" w:sz="0" w:space="0" w:color="auto"/>
        <w:left w:val="none" w:sz="0" w:space="0" w:color="auto"/>
        <w:bottom w:val="none" w:sz="0" w:space="0" w:color="auto"/>
        <w:right w:val="none" w:sz="0" w:space="0" w:color="auto"/>
      </w:divBdr>
    </w:div>
    <w:div w:id="1395471833">
      <w:bodyDiv w:val="1"/>
      <w:marLeft w:val="0"/>
      <w:marRight w:val="0"/>
      <w:marTop w:val="0"/>
      <w:marBottom w:val="0"/>
      <w:divBdr>
        <w:top w:val="none" w:sz="0" w:space="0" w:color="auto"/>
        <w:left w:val="none" w:sz="0" w:space="0" w:color="auto"/>
        <w:bottom w:val="none" w:sz="0" w:space="0" w:color="auto"/>
        <w:right w:val="none" w:sz="0" w:space="0" w:color="auto"/>
      </w:divBdr>
    </w:div>
    <w:div w:id="1471092344">
      <w:bodyDiv w:val="1"/>
      <w:marLeft w:val="0"/>
      <w:marRight w:val="0"/>
      <w:marTop w:val="0"/>
      <w:marBottom w:val="0"/>
      <w:divBdr>
        <w:top w:val="none" w:sz="0" w:space="0" w:color="auto"/>
        <w:left w:val="none" w:sz="0" w:space="0" w:color="auto"/>
        <w:bottom w:val="none" w:sz="0" w:space="0" w:color="auto"/>
        <w:right w:val="none" w:sz="0" w:space="0" w:color="auto"/>
      </w:divBdr>
    </w:div>
    <w:div w:id="1499808882">
      <w:bodyDiv w:val="1"/>
      <w:marLeft w:val="0"/>
      <w:marRight w:val="0"/>
      <w:marTop w:val="0"/>
      <w:marBottom w:val="0"/>
      <w:divBdr>
        <w:top w:val="none" w:sz="0" w:space="0" w:color="auto"/>
        <w:left w:val="none" w:sz="0" w:space="0" w:color="auto"/>
        <w:bottom w:val="none" w:sz="0" w:space="0" w:color="auto"/>
        <w:right w:val="none" w:sz="0" w:space="0" w:color="auto"/>
      </w:divBdr>
    </w:div>
    <w:div w:id="1504586968">
      <w:bodyDiv w:val="1"/>
      <w:marLeft w:val="0"/>
      <w:marRight w:val="0"/>
      <w:marTop w:val="0"/>
      <w:marBottom w:val="0"/>
      <w:divBdr>
        <w:top w:val="none" w:sz="0" w:space="0" w:color="auto"/>
        <w:left w:val="none" w:sz="0" w:space="0" w:color="auto"/>
        <w:bottom w:val="none" w:sz="0" w:space="0" w:color="auto"/>
        <w:right w:val="none" w:sz="0" w:space="0" w:color="auto"/>
      </w:divBdr>
    </w:div>
    <w:div w:id="1510756972">
      <w:bodyDiv w:val="1"/>
      <w:marLeft w:val="0"/>
      <w:marRight w:val="0"/>
      <w:marTop w:val="0"/>
      <w:marBottom w:val="0"/>
      <w:divBdr>
        <w:top w:val="none" w:sz="0" w:space="0" w:color="auto"/>
        <w:left w:val="none" w:sz="0" w:space="0" w:color="auto"/>
        <w:bottom w:val="none" w:sz="0" w:space="0" w:color="auto"/>
        <w:right w:val="none" w:sz="0" w:space="0" w:color="auto"/>
      </w:divBdr>
    </w:div>
    <w:div w:id="1517425003">
      <w:bodyDiv w:val="1"/>
      <w:marLeft w:val="0"/>
      <w:marRight w:val="0"/>
      <w:marTop w:val="0"/>
      <w:marBottom w:val="0"/>
      <w:divBdr>
        <w:top w:val="none" w:sz="0" w:space="0" w:color="auto"/>
        <w:left w:val="none" w:sz="0" w:space="0" w:color="auto"/>
        <w:bottom w:val="none" w:sz="0" w:space="0" w:color="auto"/>
        <w:right w:val="none" w:sz="0" w:space="0" w:color="auto"/>
      </w:divBdr>
    </w:div>
    <w:div w:id="1590043539">
      <w:bodyDiv w:val="1"/>
      <w:marLeft w:val="0"/>
      <w:marRight w:val="0"/>
      <w:marTop w:val="0"/>
      <w:marBottom w:val="0"/>
      <w:divBdr>
        <w:top w:val="none" w:sz="0" w:space="0" w:color="auto"/>
        <w:left w:val="none" w:sz="0" w:space="0" w:color="auto"/>
        <w:bottom w:val="none" w:sz="0" w:space="0" w:color="auto"/>
        <w:right w:val="none" w:sz="0" w:space="0" w:color="auto"/>
      </w:divBdr>
    </w:div>
    <w:div w:id="1608349347">
      <w:bodyDiv w:val="1"/>
      <w:marLeft w:val="0"/>
      <w:marRight w:val="0"/>
      <w:marTop w:val="0"/>
      <w:marBottom w:val="0"/>
      <w:divBdr>
        <w:top w:val="none" w:sz="0" w:space="0" w:color="auto"/>
        <w:left w:val="none" w:sz="0" w:space="0" w:color="auto"/>
        <w:bottom w:val="none" w:sz="0" w:space="0" w:color="auto"/>
        <w:right w:val="none" w:sz="0" w:space="0" w:color="auto"/>
      </w:divBdr>
    </w:div>
    <w:div w:id="1611862664">
      <w:bodyDiv w:val="1"/>
      <w:marLeft w:val="0"/>
      <w:marRight w:val="0"/>
      <w:marTop w:val="0"/>
      <w:marBottom w:val="0"/>
      <w:divBdr>
        <w:top w:val="none" w:sz="0" w:space="0" w:color="auto"/>
        <w:left w:val="none" w:sz="0" w:space="0" w:color="auto"/>
        <w:bottom w:val="none" w:sz="0" w:space="0" w:color="auto"/>
        <w:right w:val="none" w:sz="0" w:space="0" w:color="auto"/>
      </w:divBdr>
    </w:div>
    <w:div w:id="1616255304">
      <w:bodyDiv w:val="1"/>
      <w:marLeft w:val="0"/>
      <w:marRight w:val="0"/>
      <w:marTop w:val="0"/>
      <w:marBottom w:val="0"/>
      <w:divBdr>
        <w:top w:val="none" w:sz="0" w:space="0" w:color="auto"/>
        <w:left w:val="none" w:sz="0" w:space="0" w:color="auto"/>
        <w:bottom w:val="none" w:sz="0" w:space="0" w:color="auto"/>
        <w:right w:val="none" w:sz="0" w:space="0" w:color="auto"/>
      </w:divBdr>
    </w:div>
    <w:div w:id="1624001043">
      <w:bodyDiv w:val="1"/>
      <w:marLeft w:val="0"/>
      <w:marRight w:val="0"/>
      <w:marTop w:val="0"/>
      <w:marBottom w:val="0"/>
      <w:divBdr>
        <w:top w:val="none" w:sz="0" w:space="0" w:color="auto"/>
        <w:left w:val="none" w:sz="0" w:space="0" w:color="auto"/>
        <w:bottom w:val="none" w:sz="0" w:space="0" w:color="auto"/>
        <w:right w:val="none" w:sz="0" w:space="0" w:color="auto"/>
      </w:divBdr>
    </w:div>
    <w:div w:id="1627201908">
      <w:bodyDiv w:val="1"/>
      <w:marLeft w:val="0"/>
      <w:marRight w:val="0"/>
      <w:marTop w:val="0"/>
      <w:marBottom w:val="0"/>
      <w:divBdr>
        <w:top w:val="none" w:sz="0" w:space="0" w:color="auto"/>
        <w:left w:val="none" w:sz="0" w:space="0" w:color="auto"/>
        <w:bottom w:val="none" w:sz="0" w:space="0" w:color="auto"/>
        <w:right w:val="none" w:sz="0" w:space="0" w:color="auto"/>
      </w:divBdr>
    </w:div>
    <w:div w:id="1669822950">
      <w:bodyDiv w:val="1"/>
      <w:marLeft w:val="0"/>
      <w:marRight w:val="0"/>
      <w:marTop w:val="0"/>
      <w:marBottom w:val="0"/>
      <w:divBdr>
        <w:top w:val="none" w:sz="0" w:space="0" w:color="auto"/>
        <w:left w:val="none" w:sz="0" w:space="0" w:color="auto"/>
        <w:bottom w:val="none" w:sz="0" w:space="0" w:color="auto"/>
        <w:right w:val="none" w:sz="0" w:space="0" w:color="auto"/>
      </w:divBdr>
    </w:div>
    <w:div w:id="1690793862">
      <w:bodyDiv w:val="1"/>
      <w:marLeft w:val="0"/>
      <w:marRight w:val="0"/>
      <w:marTop w:val="0"/>
      <w:marBottom w:val="0"/>
      <w:divBdr>
        <w:top w:val="none" w:sz="0" w:space="0" w:color="auto"/>
        <w:left w:val="none" w:sz="0" w:space="0" w:color="auto"/>
        <w:bottom w:val="none" w:sz="0" w:space="0" w:color="auto"/>
        <w:right w:val="none" w:sz="0" w:space="0" w:color="auto"/>
      </w:divBdr>
    </w:div>
    <w:div w:id="1728139002">
      <w:bodyDiv w:val="1"/>
      <w:marLeft w:val="0"/>
      <w:marRight w:val="0"/>
      <w:marTop w:val="0"/>
      <w:marBottom w:val="0"/>
      <w:divBdr>
        <w:top w:val="none" w:sz="0" w:space="0" w:color="auto"/>
        <w:left w:val="none" w:sz="0" w:space="0" w:color="auto"/>
        <w:bottom w:val="none" w:sz="0" w:space="0" w:color="auto"/>
        <w:right w:val="none" w:sz="0" w:space="0" w:color="auto"/>
      </w:divBdr>
    </w:div>
    <w:div w:id="1755081983">
      <w:bodyDiv w:val="1"/>
      <w:marLeft w:val="0"/>
      <w:marRight w:val="0"/>
      <w:marTop w:val="0"/>
      <w:marBottom w:val="0"/>
      <w:divBdr>
        <w:top w:val="none" w:sz="0" w:space="0" w:color="auto"/>
        <w:left w:val="none" w:sz="0" w:space="0" w:color="auto"/>
        <w:bottom w:val="none" w:sz="0" w:space="0" w:color="auto"/>
        <w:right w:val="none" w:sz="0" w:space="0" w:color="auto"/>
      </w:divBdr>
    </w:div>
    <w:div w:id="1761485298">
      <w:bodyDiv w:val="1"/>
      <w:marLeft w:val="0"/>
      <w:marRight w:val="0"/>
      <w:marTop w:val="0"/>
      <w:marBottom w:val="0"/>
      <w:divBdr>
        <w:top w:val="none" w:sz="0" w:space="0" w:color="auto"/>
        <w:left w:val="none" w:sz="0" w:space="0" w:color="auto"/>
        <w:bottom w:val="none" w:sz="0" w:space="0" w:color="auto"/>
        <w:right w:val="none" w:sz="0" w:space="0" w:color="auto"/>
      </w:divBdr>
    </w:div>
    <w:div w:id="1767576535">
      <w:bodyDiv w:val="1"/>
      <w:marLeft w:val="0"/>
      <w:marRight w:val="0"/>
      <w:marTop w:val="0"/>
      <w:marBottom w:val="0"/>
      <w:divBdr>
        <w:top w:val="none" w:sz="0" w:space="0" w:color="auto"/>
        <w:left w:val="none" w:sz="0" w:space="0" w:color="auto"/>
        <w:bottom w:val="none" w:sz="0" w:space="0" w:color="auto"/>
        <w:right w:val="none" w:sz="0" w:space="0" w:color="auto"/>
      </w:divBdr>
    </w:div>
    <w:div w:id="1775784603">
      <w:bodyDiv w:val="1"/>
      <w:marLeft w:val="0"/>
      <w:marRight w:val="0"/>
      <w:marTop w:val="0"/>
      <w:marBottom w:val="0"/>
      <w:divBdr>
        <w:top w:val="none" w:sz="0" w:space="0" w:color="auto"/>
        <w:left w:val="none" w:sz="0" w:space="0" w:color="auto"/>
        <w:bottom w:val="none" w:sz="0" w:space="0" w:color="auto"/>
        <w:right w:val="none" w:sz="0" w:space="0" w:color="auto"/>
      </w:divBdr>
    </w:div>
    <w:div w:id="1783568287">
      <w:bodyDiv w:val="1"/>
      <w:marLeft w:val="0"/>
      <w:marRight w:val="0"/>
      <w:marTop w:val="0"/>
      <w:marBottom w:val="0"/>
      <w:divBdr>
        <w:top w:val="none" w:sz="0" w:space="0" w:color="auto"/>
        <w:left w:val="none" w:sz="0" w:space="0" w:color="auto"/>
        <w:bottom w:val="none" w:sz="0" w:space="0" w:color="auto"/>
        <w:right w:val="none" w:sz="0" w:space="0" w:color="auto"/>
      </w:divBdr>
    </w:div>
    <w:div w:id="1785071339">
      <w:bodyDiv w:val="1"/>
      <w:marLeft w:val="0"/>
      <w:marRight w:val="0"/>
      <w:marTop w:val="0"/>
      <w:marBottom w:val="0"/>
      <w:divBdr>
        <w:top w:val="none" w:sz="0" w:space="0" w:color="auto"/>
        <w:left w:val="none" w:sz="0" w:space="0" w:color="auto"/>
        <w:bottom w:val="none" w:sz="0" w:space="0" w:color="auto"/>
        <w:right w:val="none" w:sz="0" w:space="0" w:color="auto"/>
      </w:divBdr>
    </w:div>
    <w:div w:id="1809204280">
      <w:bodyDiv w:val="1"/>
      <w:marLeft w:val="0"/>
      <w:marRight w:val="0"/>
      <w:marTop w:val="0"/>
      <w:marBottom w:val="0"/>
      <w:divBdr>
        <w:top w:val="none" w:sz="0" w:space="0" w:color="auto"/>
        <w:left w:val="none" w:sz="0" w:space="0" w:color="auto"/>
        <w:bottom w:val="none" w:sz="0" w:space="0" w:color="auto"/>
        <w:right w:val="none" w:sz="0" w:space="0" w:color="auto"/>
      </w:divBdr>
    </w:div>
    <w:div w:id="1862820569">
      <w:bodyDiv w:val="1"/>
      <w:marLeft w:val="0"/>
      <w:marRight w:val="0"/>
      <w:marTop w:val="0"/>
      <w:marBottom w:val="0"/>
      <w:divBdr>
        <w:top w:val="none" w:sz="0" w:space="0" w:color="auto"/>
        <w:left w:val="none" w:sz="0" w:space="0" w:color="auto"/>
        <w:bottom w:val="none" w:sz="0" w:space="0" w:color="auto"/>
        <w:right w:val="none" w:sz="0" w:space="0" w:color="auto"/>
      </w:divBdr>
    </w:div>
    <w:div w:id="1892956583">
      <w:bodyDiv w:val="1"/>
      <w:marLeft w:val="0"/>
      <w:marRight w:val="0"/>
      <w:marTop w:val="0"/>
      <w:marBottom w:val="0"/>
      <w:divBdr>
        <w:top w:val="none" w:sz="0" w:space="0" w:color="auto"/>
        <w:left w:val="none" w:sz="0" w:space="0" w:color="auto"/>
        <w:bottom w:val="none" w:sz="0" w:space="0" w:color="auto"/>
        <w:right w:val="none" w:sz="0" w:space="0" w:color="auto"/>
      </w:divBdr>
    </w:div>
    <w:div w:id="1894079325">
      <w:bodyDiv w:val="1"/>
      <w:marLeft w:val="0"/>
      <w:marRight w:val="0"/>
      <w:marTop w:val="0"/>
      <w:marBottom w:val="0"/>
      <w:divBdr>
        <w:top w:val="none" w:sz="0" w:space="0" w:color="auto"/>
        <w:left w:val="none" w:sz="0" w:space="0" w:color="auto"/>
        <w:bottom w:val="none" w:sz="0" w:space="0" w:color="auto"/>
        <w:right w:val="none" w:sz="0" w:space="0" w:color="auto"/>
      </w:divBdr>
    </w:div>
    <w:div w:id="1896627099">
      <w:bodyDiv w:val="1"/>
      <w:marLeft w:val="0"/>
      <w:marRight w:val="0"/>
      <w:marTop w:val="0"/>
      <w:marBottom w:val="0"/>
      <w:divBdr>
        <w:top w:val="none" w:sz="0" w:space="0" w:color="auto"/>
        <w:left w:val="none" w:sz="0" w:space="0" w:color="auto"/>
        <w:bottom w:val="none" w:sz="0" w:space="0" w:color="auto"/>
        <w:right w:val="none" w:sz="0" w:space="0" w:color="auto"/>
      </w:divBdr>
    </w:div>
    <w:div w:id="1898776730">
      <w:bodyDiv w:val="1"/>
      <w:marLeft w:val="0"/>
      <w:marRight w:val="0"/>
      <w:marTop w:val="0"/>
      <w:marBottom w:val="0"/>
      <w:divBdr>
        <w:top w:val="none" w:sz="0" w:space="0" w:color="auto"/>
        <w:left w:val="none" w:sz="0" w:space="0" w:color="auto"/>
        <w:bottom w:val="none" w:sz="0" w:space="0" w:color="auto"/>
        <w:right w:val="none" w:sz="0" w:space="0" w:color="auto"/>
      </w:divBdr>
    </w:div>
    <w:div w:id="1916277050">
      <w:bodyDiv w:val="1"/>
      <w:marLeft w:val="0"/>
      <w:marRight w:val="0"/>
      <w:marTop w:val="0"/>
      <w:marBottom w:val="0"/>
      <w:divBdr>
        <w:top w:val="none" w:sz="0" w:space="0" w:color="auto"/>
        <w:left w:val="none" w:sz="0" w:space="0" w:color="auto"/>
        <w:bottom w:val="none" w:sz="0" w:space="0" w:color="auto"/>
        <w:right w:val="none" w:sz="0" w:space="0" w:color="auto"/>
      </w:divBdr>
    </w:div>
    <w:div w:id="1918856435">
      <w:bodyDiv w:val="1"/>
      <w:marLeft w:val="0"/>
      <w:marRight w:val="0"/>
      <w:marTop w:val="0"/>
      <w:marBottom w:val="0"/>
      <w:divBdr>
        <w:top w:val="none" w:sz="0" w:space="0" w:color="auto"/>
        <w:left w:val="none" w:sz="0" w:space="0" w:color="auto"/>
        <w:bottom w:val="none" w:sz="0" w:space="0" w:color="auto"/>
        <w:right w:val="none" w:sz="0" w:space="0" w:color="auto"/>
      </w:divBdr>
    </w:div>
    <w:div w:id="1919628214">
      <w:bodyDiv w:val="1"/>
      <w:marLeft w:val="0"/>
      <w:marRight w:val="0"/>
      <w:marTop w:val="0"/>
      <w:marBottom w:val="0"/>
      <w:divBdr>
        <w:top w:val="none" w:sz="0" w:space="0" w:color="auto"/>
        <w:left w:val="none" w:sz="0" w:space="0" w:color="auto"/>
        <w:bottom w:val="none" w:sz="0" w:space="0" w:color="auto"/>
        <w:right w:val="none" w:sz="0" w:space="0" w:color="auto"/>
      </w:divBdr>
    </w:div>
    <w:div w:id="1947999065">
      <w:bodyDiv w:val="1"/>
      <w:marLeft w:val="0"/>
      <w:marRight w:val="0"/>
      <w:marTop w:val="0"/>
      <w:marBottom w:val="0"/>
      <w:divBdr>
        <w:top w:val="none" w:sz="0" w:space="0" w:color="auto"/>
        <w:left w:val="none" w:sz="0" w:space="0" w:color="auto"/>
        <w:bottom w:val="none" w:sz="0" w:space="0" w:color="auto"/>
        <w:right w:val="none" w:sz="0" w:space="0" w:color="auto"/>
      </w:divBdr>
    </w:div>
    <w:div w:id="1955361408">
      <w:bodyDiv w:val="1"/>
      <w:marLeft w:val="0"/>
      <w:marRight w:val="0"/>
      <w:marTop w:val="0"/>
      <w:marBottom w:val="0"/>
      <w:divBdr>
        <w:top w:val="none" w:sz="0" w:space="0" w:color="auto"/>
        <w:left w:val="none" w:sz="0" w:space="0" w:color="auto"/>
        <w:bottom w:val="none" w:sz="0" w:space="0" w:color="auto"/>
        <w:right w:val="none" w:sz="0" w:space="0" w:color="auto"/>
      </w:divBdr>
    </w:div>
    <w:div w:id="1969433668">
      <w:bodyDiv w:val="1"/>
      <w:marLeft w:val="0"/>
      <w:marRight w:val="0"/>
      <w:marTop w:val="0"/>
      <w:marBottom w:val="0"/>
      <w:divBdr>
        <w:top w:val="none" w:sz="0" w:space="0" w:color="auto"/>
        <w:left w:val="none" w:sz="0" w:space="0" w:color="auto"/>
        <w:bottom w:val="none" w:sz="0" w:space="0" w:color="auto"/>
        <w:right w:val="none" w:sz="0" w:space="0" w:color="auto"/>
      </w:divBdr>
    </w:div>
    <w:div w:id="1983583794">
      <w:bodyDiv w:val="1"/>
      <w:marLeft w:val="0"/>
      <w:marRight w:val="0"/>
      <w:marTop w:val="0"/>
      <w:marBottom w:val="0"/>
      <w:divBdr>
        <w:top w:val="none" w:sz="0" w:space="0" w:color="auto"/>
        <w:left w:val="none" w:sz="0" w:space="0" w:color="auto"/>
        <w:bottom w:val="none" w:sz="0" w:space="0" w:color="auto"/>
        <w:right w:val="none" w:sz="0" w:space="0" w:color="auto"/>
      </w:divBdr>
    </w:div>
    <w:div w:id="2034454602">
      <w:bodyDiv w:val="1"/>
      <w:marLeft w:val="0"/>
      <w:marRight w:val="0"/>
      <w:marTop w:val="0"/>
      <w:marBottom w:val="0"/>
      <w:divBdr>
        <w:top w:val="none" w:sz="0" w:space="0" w:color="auto"/>
        <w:left w:val="none" w:sz="0" w:space="0" w:color="auto"/>
        <w:bottom w:val="none" w:sz="0" w:space="0" w:color="auto"/>
        <w:right w:val="none" w:sz="0" w:space="0" w:color="auto"/>
      </w:divBdr>
    </w:div>
    <w:div w:id="2034721495">
      <w:bodyDiv w:val="1"/>
      <w:marLeft w:val="0"/>
      <w:marRight w:val="0"/>
      <w:marTop w:val="0"/>
      <w:marBottom w:val="0"/>
      <w:divBdr>
        <w:top w:val="none" w:sz="0" w:space="0" w:color="auto"/>
        <w:left w:val="none" w:sz="0" w:space="0" w:color="auto"/>
        <w:bottom w:val="none" w:sz="0" w:space="0" w:color="auto"/>
        <w:right w:val="none" w:sz="0" w:space="0" w:color="auto"/>
      </w:divBdr>
    </w:div>
    <w:div w:id="2037391092">
      <w:bodyDiv w:val="1"/>
      <w:marLeft w:val="0"/>
      <w:marRight w:val="0"/>
      <w:marTop w:val="0"/>
      <w:marBottom w:val="0"/>
      <w:divBdr>
        <w:top w:val="none" w:sz="0" w:space="0" w:color="auto"/>
        <w:left w:val="none" w:sz="0" w:space="0" w:color="auto"/>
        <w:bottom w:val="none" w:sz="0" w:space="0" w:color="auto"/>
        <w:right w:val="none" w:sz="0" w:space="0" w:color="auto"/>
      </w:divBdr>
    </w:div>
    <w:div w:id="2061711377">
      <w:bodyDiv w:val="1"/>
      <w:marLeft w:val="0"/>
      <w:marRight w:val="0"/>
      <w:marTop w:val="0"/>
      <w:marBottom w:val="0"/>
      <w:divBdr>
        <w:top w:val="none" w:sz="0" w:space="0" w:color="auto"/>
        <w:left w:val="none" w:sz="0" w:space="0" w:color="auto"/>
        <w:bottom w:val="none" w:sz="0" w:space="0" w:color="auto"/>
        <w:right w:val="none" w:sz="0" w:space="0" w:color="auto"/>
      </w:divBdr>
    </w:div>
    <w:div w:id="2078165739">
      <w:bodyDiv w:val="1"/>
      <w:marLeft w:val="0"/>
      <w:marRight w:val="0"/>
      <w:marTop w:val="0"/>
      <w:marBottom w:val="0"/>
      <w:divBdr>
        <w:top w:val="none" w:sz="0" w:space="0" w:color="auto"/>
        <w:left w:val="none" w:sz="0" w:space="0" w:color="auto"/>
        <w:bottom w:val="none" w:sz="0" w:space="0" w:color="auto"/>
        <w:right w:val="none" w:sz="0" w:space="0" w:color="auto"/>
      </w:divBdr>
    </w:div>
    <w:div w:id="2096824769">
      <w:bodyDiv w:val="1"/>
      <w:marLeft w:val="0"/>
      <w:marRight w:val="0"/>
      <w:marTop w:val="0"/>
      <w:marBottom w:val="0"/>
      <w:divBdr>
        <w:top w:val="none" w:sz="0" w:space="0" w:color="auto"/>
        <w:left w:val="none" w:sz="0" w:space="0" w:color="auto"/>
        <w:bottom w:val="none" w:sz="0" w:space="0" w:color="auto"/>
        <w:right w:val="none" w:sz="0" w:space="0" w:color="auto"/>
      </w:divBdr>
    </w:div>
    <w:div w:id="2102489350">
      <w:bodyDiv w:val="1"/>
      <w:marLeft w:val="0"/>
      <w:marRight w:val="0"/>
      <w:marTop w:val="0"/>
      <w:marBottom w:val="0"/>
      <w:divBdr>
        <w:top w:val="none" w:sz="0" w:space="0" w:color="auto"/>
        <w:left w:val="none" w:sz="0" w:space="0" w:color="auto"/>
        <w:bottom w:val="none" w:sz="0" w:space="0" w:color="auto"/>
        <w:right w:val="none" w:sz="0" w:space="0" w:color="auto"/>
      </w:divBdr>
    </w:div>
    <w:div w:id="2108190475">
      <w:bodyDiv w:val="1"/>
      <w:marLeft w:val="0"/>
      <w:marRight w:val="0"/>
      <w:marTop w:val="0"/>
      <w:marBottom w:val="0"/>
      <w:divBdr>
        <w:top w:val="none" w:sz="0" w:space="0" w:color="auto"/>
        <w:left w:val="none" w:sz="0" w:space="0" w:color="auto"/>
        <w:bottom w:val="none" w:sz="0" w:space="0" w:color="auto"/>
        <w:right w:val="none" w:sz="0" w:space="0" w:color="auto"/>
      </w:divBdr>
    </w:div>
    <w:div w:id="2127652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emf"/><Relationship Id="rId21" Type="http://schemas.openxmlformats.org/officeDocument/2006/relationships/chart" Target="charts/chart8.xml"/><Relationship Id="rId42" Type="http://schemas.openxmlformats.org/officeDocument/2006/relationships/chart" Target="charts/chart23.xml"/><Relationship Id="rId47" Type="http://schemas.openxmlformats.org/officeDocument/2006/relationships/image" Target="media/image13.emf"/><Relationship Id="rId63" Type="http://schemas.openxmlformats.org/officeDocument/2006/relationships/chart" Target="charts/chart38.xml"/><Relationship Id="rId68" Type="http://schemas.openxmlformats.org/officeDocument/2006/relationships/image" Target="media/image19.emf"/><Relationship Id="rId84" Type="http://schemas.openxmlformats.org/officeDocument/2006/relationships/chart" Target="charts/chart47.xml"/><Relationship Id="rId89" Type="http://schemas.openxmlformats.org/officeDocument/2006/relationships/image" Target="media/image29.png"/><Relationship Id="rId16" Type="http://schemas.openxmlformats.org/officeDocument/2006/relationships/chart" Target="charts/chart5.xml"/><Relationship Id="rId11" Type="http://schemas.openxmlformats.org/officeDocument/2006/relationships/chart" Target="charts/chart1.xml"/><Relationship Id="rId32" Type="http://schemas.openxmlformats.org/officeDocument/2006/relationships/chart" Target="charts/chart16.xml"/><Relationship Id="rId37" Type="http://schemas.openxmlformats.org/officeDocument/2006/relationships/chart" Target="charts/chart20.xml"/><Relationship Id="rId53" Type="http://schemas.openxmlformats.org/officeDocument/2006/relationships/chart" Target="charts/chart31.xml"/><Relationship Id="rId58" Type="http://schemas.openxmlformats.org/officeDocument/2006/relationships/chart" Target="charts/chart35.xml"/><Relationship Id="rId74" Type="http://schemas.openxmlformats.org/officeDocument/2006/relationships/image" Target="media/image21.png"/><Relationship Id="rId79" Type="http://schemas.openxmlformats.org/officeDocument/2006/relationships/hyperlink" Target="http://www.thedtic.gov.za/wp-content/uploads/Re-imagining-Industrial-Strategy-FINAL-13-June-2019.pdf" TargetMode="External"/><Relationship Id="rId5" Type="http://schemas.openxmlformats.org/officeDocument/2006/relationships/webSettings" Target="webSettings.xml"/><Relationship Id="rId90" Type="http://schemas.openxmlformats.org/officeDocument/2006/relationships/image" Target="media/image30.png"/><Relationship Id="rId95" Type="http://schemas.openxmlformats.org/officeDocument/2006/relationships/image" Target="media/image35.png"/><Relationship Id="rId22" Type="http://schemas.openxmlformats.org/officeDocument/2006/relationships/chart" Target="charts/chart9.xml"/><Relationship Id="rId27" Type="http://schemas.openxmlformats.org/officeDocument/2006/relationships/chart" Target="charts/chart12.xml"/><Relationship Id="rId43" Type="http://schemas.openxmlformats.org/officeDocument/2006/relationships/chart" Target="charts/chart24.xml"/><Relationship Id="rId48" Type="http://schemas.openxmlformats.org/officeDocument/2006/relationships/chart" Target="charts/chart27.xml"/><Relationship Id="rId64" Type="http://schemas.openxmlformats.org/officeDocument/2006/relationships/chart" Target="charts/chart39.xml"/><Relationship Id="rId69" Type="http://schemas.openxmlformats.org/officeDocument/2006/relationships/chart" Target="charts/chart42.xml"/><Relationship Id="rId80" Type="http://schemas.openxmlformats.org/officeDocument/2006/relationships/hyperlink" Target="http://www.uv.es/raboixdo/references/2010/10003.pdf" TargetMode="External"/><Relationship Id="rId85" Type="http://schemas.openxmlformats.org/officeDocument/2006/relationships/image" Target="media/image25.png"/><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4.png"/><Relationship Id="rId25" Type="http://schemas.openxmlformats.org/officeDocument/2006/relationships/chart" Target="charts/chart11.xml"/><Relationship Id="rId33" Type="http://schemas.openxmlformats.org/officeDocument/2006/relationships/image" Target="media/image9.emf"/><Relationship Id="rId38" Type="http://schemas.openxmlformats.org/officeDocument/2006/relationships/image" Target="media/image10.png"/><Relationship Id="rId46" Type="http://schemas.openxmlformats.org/officeDocument/2006/relationships/chart" Target="charts/chart26.xml"/><Relationship Id="rId59" Type="http://schemas.openxmlformats.org/officeDocument/2006/relationships/image" Target="media/image16.png"/><Relationship Id="rId67" Type="http://schemas.openxmlformats.org/officeDocument/2006/relationships/chart" Target="charts/chart41.xml"/><Relationship Id="rId20" Type="http://schemas.openxmlformats.org/officeDocument/2006/relationships/chart" Target="charts/chart7.xml"/><Relationship Id="rId41" Type="http://schemas.openxmlformats.org/officeDocument/2006/relationships/chart" Target="charts/chart22.xml"/><Relationship Id="rId54" Type="http://schemas.openxmlformats.org/officeDocument/2006/relationships/image" Target="media/image15.emf"/><Relationship Id="rId62" Type="http://schemas.openxmlformats.org/officeDocument/2006/relationships/chart" Target="charts/chart37.xml"/><Relationship Id="rId70" Type="http://schemas.openxmlformats.org/officeDocument/2006/relationships/chart" Target="charts/chart43.xml"/><Relationship Id="rId75" Type="http://schemas.microsoft.com/office/2014/relationships/chartEx" Target="charts/chartEx1.xml"/><Relationship Id="rId83" Type="http://schemas.openxmlformats.org/officeDocument/2006/relationships/chart" Target="charts/chart46.xml"/><Relationship Id="rId88" Type="http://schemas.openxmlformats.org/officeDocument/2006/relationships/image" Target="media/image28.png"/><Relationship Id="rId91" Type="http://schemas.openxmlformats.org/officeDocument/2006/relationships/image" Target="media/image31.png"/><Relationship Id="rId96"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chart" Target="charts/chart10.xml"/><Relationship Id="rId28" Type="http://schemas.openxmlformats.org/officeDocument/2006/relationships/chart" Target="charts/chart13.xml"/><Relationship Id="rId36" Type="http://schemas.openxmlformats.org/officeDocument/2006/relationships/chart" Target="charts/chart19.xml"/><Relationship Id="rId49" Type="http://schemas.openxmlformats.org/officeDocument/2006/relationships/chart" Target="charts/chart28.xml"/><Relationship Id="rId57" Type="http://schemas.openxmlformats.org/officeDocument/2006/relationships/chart" Target="charts/chart34.xml"/><Relationship Id="rId10" Type="http://schemas.openxmlformats.org/officeDocument/2006/relationships/image" Target="media/image2.emf"/><Relationship Id="rId31" Type="http://schemas.openxmlformats.org/officeDocument/2006/relationships/image" Target="media/image8.png"/><Relationship Id="rId44" Type="http://schemas.openxmlformats.org/officeDocument/2006/relationships/chart" Target="charts/chart25.xml"/><Relationship Id="rId52" Type="http://schemas.openxmlformats.org/officeDocument/2006/relationships/image" Target="media/image14.png"/><Relationship Id="rId60" Type="http://schemas.openxmlformats.org/officeDocument/2006/relationships/chart" Target="charts/chart36.xml"/><Relationship Id="rId65" Type="http://schemas.openxmlformats.org/officeDocument/2006/relationships/chart" Target="charts/chart40.xml"/><Relationship Id="rId73" Type="http://schemas.openxmlformats.org/officeDocument/2006/relationships/image" Target="media/image20.png"/><Relationship Id="rId78" Type="http://schemas.openxmlformats.org/officeDocument/2006/relationships/hyperlink" Target="http://www.kulturradet.se/Documents/Kulturkontakt/EU/2015/Cultural%20and%20creative%20spillovers%20in%20Europe%20-%20full%20report.pdf" TargetMode="External"/><Relationship Id="rId81" Type="http://schemas.openxmlformats.org/officeDocument/2006/relationships/hyperlink" Target="http://uis.unesco.org/sites/default/files/documents/unesco-framework-for-cultural-statistics-2009-en_0.pdf" TargetMode="External"/><Relationship Id="rId86" Type="http://schemas.openxmlformats.org/officeDocument/2006/relationships/image" Target="media/image26.png"/><Relationship Id="rId9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chart" Target="charts/chart6.xml"/><Relationship Id="rId39" Type="http://schemas.openxmlformats.org/officeDocument/2006/relationships/chart" Target="charts/chart21.xml"/><Relationship Id="rId34" Type="http://schemas.openxmlformats.org/officeDocument/2006/relationships/chart" Target="charts/chart17.xml"/><Relationship Id="rId50" Type="http://schemas.openxmlformats.org/officeDocument/2006/relationships/chart" Target="charts/chart29.xml"/><Relationship Id="rId55" Type="http://schemas.openxmlformats.org/officeDocument/2006/relationships/chart" Target="charts/chart32.xml"/><Relationship Id="rId76" Type="http://schemas.openxmlformats.org/officeDocument/2006/relationships/image" Target="media/image22.png"/><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chart" Target="charts/chart44.xml"/><Relationship Id="rId92" Type="http://schemas.openxmlformats.org/officeDocument/2006/relationships/image" Target="media/image32.png"/><Relationship Id="rId2" Type="http://schemas.openxmlformats.org/officeDocument/2006/relationships/numbering" Target="numbering.xml"/><Relationship Id="rId29" Type="http://schemas.openxmlformats.org/officeDocument/2006/relationships/chart" Target="charts/chart14.xml"/><Relationship Id="rId24" Type="http://schemas.openxmlformats.org/officeDocument/2006/relationships/image" Target="media/image6.png"/><Relationship Id="rId40" Type="http://schemas.openxmlformats.org/officeDocument/2006/relationships/image" Target="media/image11.emf"/><Relationship Id="rId45" Type="http://schemas.openxmlformats.org/officeDocument/2006/relationships/image" Target="media/image12.png"/><Relationship Id="rId66" Type="http://schemas.openxmlformats.org/officeDocument/2006/relationships/image" Target="media/image18.png"/><Relationship Id="rId87" Type="http://schemas.openxmlformats.org/officeDocument/2006/relationships/image" Target="media/image27.png"/><Relationship Id="rId61" Type="http://schemas.openxmlformats.org/officeDocument/2006/relationships/image" Target="media/image17.emf"/><Relationship Id="rId82" Type="http://schemas.openxmlformats.org/officeDocument/2006/relationships/image" Target="media/image24.png"/><Relationship Id="rId19" Type="http://schemas.openxmlformats.org/officeDocument/2006/relationships/image" Target="media/image5.emf"/><Relationship Id="rId14" Type="http://schemas.openxmlformats.org/officeDocument/2006/relationships/chart" Target="charts/chart3.xml"/><Relationship Id="rId30" Type="http://schemas.openxmlformats.org/officeDocument/2006/relationships/chart" Target="charts/chart15.xml"/><Relationship Id="rId35" Type="http://schemas.openxmlformats.org/officeDocument/2006/relationships/chart" Target="charts/chart18.xml"/><Relationship Id="rId56" Type="http://schemas.openxmlformats.org/officeDocument/2006/relationships/chart" Target="charts/chart33.xml"/><Relationship Id="rId77" Type="http://schemas.openxmlformats.org/officeDocument/2006/relationships/image" Target="media/image23.png"/><Relationship Id="rId8" Type="http://schemas.openxmlformats.org/officeDocument/2006/relationships/image" Target="media/image1.jpeg"/><Relationship Id="rId51" Type="http://schemas.openxmlformats.org/officeDocument/2006/relationships/chart" Target="charts/chart30.xml"/><Relationship Id="rId72" Type="http://schemas.openxmlformats.org/officeDocument/2006/relationships/chart" Target="charts/chart45.xml"/><Relationship Id="rId93" Type="http://schemas.openxmlformats.org/officeDocument/2006/relationships/image" Target="media/image33.png"/><Relationship Id="rId9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RGVA%20for%20SA%20and%20Provinces%20for%2050%20sector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cjs\Dropbox\Cultural%20Observatory\Survey%20of%20Cultural%20Employment%20UNESCO\2021%20Mapping%20Study%20Chapter\New%20Provincial%20analysis%20(Nov%202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RGVA%20for%20SA%20and%20Provinces%20for%2050%20sector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ecjs\Dropbox\Cultural%20Observatory\Survey%20of%20Cultural%20Employment%20UNESCO\2021%20Mapping%20Study%20Chapter\New%20Provincial%20analysis%20(Nov%202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11.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RGVA%20for%20SA%20and%20Provinces%20for%2050%20sectors.xlsx" TargetMode="External"/><Relationship Id="rId2" Type="http://schemas.microsoft.com/office/2011/relationships/chartColorStyle" Target="colors10.xml"/><Relationship Id="rId1" Type="http://schemas.microsoft.com/office/2011/relationships/chartStyle" Target="style10.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cjs\Dropbox\Cultural%20Observatory\Survey%20of%20Cultural%20Employment%20UNESCO\2021%20Mapping%20Study%20Chapter\New%20Provincial%20analysis%20(Nov%2021).xlsx" TargetMode="External"/><Relationship Id="rId2" Type="http://schemas.microsoft.com/office/2011/relationships/chartColorStyle" Target="colors11.xml"/><Relationship Id="rId1" Type="http://schemas.microsoft.com/office/2011/relationships/chartStyle" Target="style11.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12.xml"/><Relationship Id="rId1" Type="http://schemas.microsoft.com/office/2011/relationships/chartStyle" Target="style12.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13.xml"/><Relationship Id="rId1" Type="http://schemas.microsoft.com/office/2011/relationships/chartStyle" Target="style13.xml"/></Relationships>
</file>

<file path=word/charts/_rels/chart1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6.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RGVA%20for%20SA%20and%20Provinces%20for%2050%20sectors.xlsx" TargetMode="External"/><Relationship Id="rId2" Type="http://schemas.microsoft.com/office/2011/relationships/chartColorStyle" Target="colors15.xml"/><Relationship Id="rId1" Type="http://schemas.microsoft.com/office/2011/relationships/chartStyle" Target="style15.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cjs\Dropbox\Cultural%20Observatory\Survey%20of%20Cultural%20Employment%20UNESCO\2021%20Mapping%20Study%20Chapter\New%20Provincial%20analysis%20(Nov%2021).xlsx" TargetMode="External"/><Relationship Id="rId2" Type="http://schemas.microsoft.com/office/2011/relationships/chartColorStyle" Target="colors16.xml"/><Relationship Id="rId1" Type="http://schemas.microsoft.com/office/2011/relationships/chartStyle" Target="style16.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17.xml"/><Relationship Id="rId1" Type="http://schemas.microsoft.com/office/2011/relationships/chartStyle" Target="style17.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18.xml"/><Relationship Id="rId1" Type="http://schemas.microsoft.com/office/2011/relationships/chartStyle" Target="style18.xml"/></Relationships>
</file>

<file path=word/charts/_rels/chart20.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19.xml"/><Relationship Id="rId1" Type="http://schemas.microsoft.com/office/2011/relationships/chartStyle" Target="style19.xml"/></Relationships>
</file>

<file path=word/charts/_rels/chart21.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RGVA%20for%20SA%20and%20Provinces%20for%2050%20sectors.xlsx" TargetMode="External"/><Relationship Id="rId2" Type="http://schemas.microsoft.com/office/2011/relationships/chartColorStyle" Target="colors20.xml"/><Relationship Id="rId1" Type="http://schemas.microsoft.com/office/2011/relationships/chartStyle" Target="style20.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ecjs\Dropbox\Cultural%20Observatory\Survey%20of%20Cultural%20Employment%20UNESCO\2021%20Mapping%20Study%20Chapter\New%20Provincial%20analysis%20(Nov%2021).xlsx" TargetMode="External"/><Relationship Id="rId2" Type="http://schemas.microsoft.com/office/2011/relationships/chartColorStyle" Target="colors21.xml"/><Relationship Id="rId1" Type="http://schemas.microsoft.com/office/2011/relationships/chartStyle" Target="style21.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22.xml"/><Relationship Id="rId1" Type="http://schemas.microsoft.com/office/2011/relationships/chartStyle" Target="style22.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23.xml"/><Relationship Id="rId1" Type="http://schemas.microsoft.com/office/2011/relationships/chartStyle" Target="style23.xml"/></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4.xml"/><Relationship Id="rId1" Type="http://schemas.microsoft.com/office/2011/relationships/chartStyle" Target="style24.xml"/></Relationships>
</file>

<file path=word/charts/_rels/chart26.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RGVA%20for%20SA%20and%20Provinces%20for%2050%20sectors.xlsx" TargetMode="External"/><Relationship Id="rId2" Type="http://schemas.microsoft.com/office/2011/relationships/chartColorStyle" Target="colors25.xml"/><Relationship Id="rId1" Type="http://schemas.microsoft.com/office/2011/relationships/chartStyle" Target="style25.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ecjs\Dropbox\Cultural%20Observatory\Survey%20of%20Cultural%20Employment%20UNESCO\2021%20Mapping%20Study%20Chapter\New%20Provincial%20analysis%20(Nov%2021).xlsx" TargetMode="External"/><Relationship Id="rId2" Type="http://schemas.microsoft.com/office/2011/relationships/chartColorStyle" Target="colors26.xml"/><Relationship Id="rId1" Type="http://schemas.microsoft.com/office/2011/relationships/chartStyle" Target="style26.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27.xml"/><Relationship Id="rId1" Type="http://schemas.microsoft.com/office/2011/relationships/chartStyle" Target="style27.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28.xml"/><Relationship Id="rId1" Type="http://schemas.microsoft.com/office/2011/relationships/chartStyle" Target="style28.xml"/></Relationships>
</file>

<file path=word/charts/_rels/chart30.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29.xml"/><Relationship Id="rId1" Type="http://schemas.microsoft.com/office/2011/relationships/chartStyle" Target="style29.xml"/></Relationships>
</file>

<file path=word/charts/_rels/chart31.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RGVA%20for%20SA%20and%20Provinces%20for%2050%20sectors.xlsx" TargetMode="External"/><Relationship Id="rId2" Type="http://schemas.microsoft.com/office/2011/relationships/chartColorStyle" Target="colors30.xml"/><Relationship Id="rId1" Type="http://schemas.microsoft.com/office/2011/relationships/chartStyle" Target="style30.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ecjs\Dropbox\Cultural%20Observatory\Survey%20of%20Cultural%20Employment%20UNESCO\2021%20Mapping%20Study%20Chapter\New%20Provincial%20analysis%20(Nov%2021).xlsx" TargetMode="External"/><Relationship Id="rId2" Type="http://schemas.microsoft.com/office/2011/relationships/chartColorStyle" Target="colors31.xml"/><Relationship Id="rId1" Type="http://schemas.microsoft.com/office/2011/relationships/chartStyle" Target="style31.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32.xml"/><Relationship Id="rId1" Type="http://schemas.microsoft.com/office/2011/relationships/chartStyle" Target="style32.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33.xml"/><Relationship Id="rId1" Type="http://schemas.microsoft.com/office/2011/relationships/chartStyle" Target="style33.xml"/></Relationships>
</file>

<file path=word/charts/_rels/chart35.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Export%202019_2020%20by%20country.xlsx" TargetMode="External"/><Relationship Id="rId2" Type="http://schemas.microsoft.com/office/2011/relationships/chartColorStyle" Target="colors34.xml"/><Relationship Id="rId1" Type="http://schemas.microsoft.com/office/2011/relationships/chartStyle" Target="style34.xml"/></Relationships>
</file>

<file path=word/charts/_rels/chart36.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RGVA%20for%20SA%20and%20Provinces%20for%2050%20sectors.xlsx" TargetMode="External"/><Relationship Id="rId2" Type="http://schemas.microsoft.com/office/2011/relationships/chartColorStyle" Target="colors35.xml"/><Relationship Id="rId1" Type="http://schemas.microsoft.com/office/2011/relationships/chartStyle" Target="style35.xml"/></Relationships>
</file>

<file path=word/charts/_rels/chart37.xml.rels><?xml version="1.0" encoding="UTF-8" standalone="yes"?>
<Relationships xmlns="http://schemas.openxmlformats.org/package/2006/relationships"><Relationship Id="rId3" Type="http://schemas.openxmlformats.org/officeDocument/2006/relationships/oleObject" Target="file:///C:\Users\ecjs\Dropbox\Cultural%20Observatory\Survey%20of%20Cultural%20Employment%20UNESCO\2021%20Mapping%20Study%20Chapter\New%20Provincial%20analysis%20(Nov%2021).xlsx" TargetMode="External"/><Relationship Id="rId2" Type="http://schemas.microsoft.com/office/2011/relationships/chartColorStyle" Target="colors36.xml"/><Relationship Id="rId1" Type="http://schemas.microsoft.com/office/2011/relationships/chartStyle" Target="style36.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37.xml"/><Relationship Id="rId1" Type="http://schemas.microsoft.com/office/2011/relationships/chartStyle" Target="style37.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38.xml"/><Relationship Id="rId1" Type="http://schemas.microsoft.com/office/2011/relationships/chartStyle" Target="style38.xml"/></Relationships>
</file>

<file path=word/charts/_rels/chart40.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39.xml"/><Relationship Id="rId1" Type="http://schemas.microsoft.com/office/2011/relationships/chartStyle" Target="style39.xml"/></Relationships>
</file>

<file path=word/charts/_rels/chart41.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RGVA%20for%20SA%20and%20Provinces%20for%2050%20sectors.xlsx" TargetMode="External"/><Relationship Id="rId2" Type="http://schemas.microsoft.com/office/2011/relationships/chartColorStyle" Target="colors40.xml"/><Relationship Id="rId1" Type="http://schemas.microsoft.com/office/2011/relationships/chartStyle" Target="style40.xml"/></Relationships>
</file>

<file path=word/charts/_rels/chart42.xml.rels><?xml version="1.0" encoding="UTF-8" standalone="yes"?>
<Relationships xmlns="http://schemas.openxmlformats.org/package/2006/relationships"><Relationship Id="rId3" Type="http://schemas.openxmlformats.org/officeDocument/2006/relationships/oleObject" Target="file:///C:\Users\ecjs\Dropbox\Cultural%20Observatory\Survey%20of%20Cultural%20Employment%20UNESCO\2021%20Mapping%20Study%20Chapter\New%20Provincial%20analysis%20(Nov%2021).xlsx" TargetMode="External"/><Relationship Id="rId2" Type="http://schemas.microsoft.com/office/2011/relationships/chartColorStyle" Target="colors41.xml"/><Relationship Id="rId1" Type="http://schemas.microsoft.com/office/2011/relationships/chartStyle" Target="style41.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Provincial%20Profiles\Provincial%20Employment%20Data%2010%20Nov%20(with%20JDS%20edits).xlsx" TargetMode="External"/><Relationship Id="rId2" Type="http://schemas.microsoft.com/office/2011/relationships/chartColorStyle" Target="colors42.xml"/><Relationship Id="rId1" Type="http://schemas.microsoft.com/office/2011/relationships/chartStyle" Target="style42.xml"/></Relationships>
</file>

<file path=word/charts/_rels/chart44.xml.rels><?xml version="1.0" encoding="UTF-8" standalone="yes"?>
<Relationships xmlns="http://schemas.openxmlformats.org/package/2006/relationships"><Relationship Id="rId3" Type="http://schemas.openxmlformats.org/officeDocument/2006/relationships/oleObject" Target="file:///C:\Users\ecjs\AppData\Local\Temp\Provincial%20Data-Serge.xlsx" TargetMode="External"/><Relationship Id="rId2" Type="http://schemas.microsoft.com/office/2011/relationships/chartColorStyle" Target="colors43.xml"/><Relationship Id="rId1" Type="http://schemas.microsoft.com/office/2011/relationships/chartStyle" Target="style43.xml"/></Relationships>
</file>

<file path=word/charts/_rels/chart45.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Provinces%20Nov%202021/Export%202019_2020%20by%20country.xlsx" TargetMode="External"/><Relationship Id="rId2" Type="http://schemas.microsoft.com/office/2011/relationships/chartColorStyle" Target="colors44.xml"/><Relationship Id="rId1" Type="http://schemas.microsoft.com/office/2011/relationships/chartStyle" Target="style44.xml"/></Relationships>
</file>

<file path=word/charts/_rels/chart46.xml.rels><?xml version="1.0" encoding="UTF-8" standalone="yes"?>
<Relationships xmlns="http://schemas.openxmlformats.org/package/2006/relationships"><Relationship Id="rId3" Type="http://schemas.openxmlformats.org/officeDocument/2006/relationships/oleObject" Target="file:///C:\Users\Master\AppData\Local\Temp\20211205_123740354246_RGVA.xlsx" TargetMode="External"/><Relationship Id="rId2" Type="http://schemas.microsoft.com/office/2011/relationships/chartColorStyle" Target="colors45.xml"/><Relationship Id="rId1" Type="http://schemas.microsoft.com/office/2011/relationships/chartStyle" Target="style45.xml"/></Relationships>
</file>

<file path=word/charts/_rels/chart47.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Quantec%20Data\Tress%20Index%20by%20Province%20over%20time.xlsx" TargetMode="External"/><Relationship Id="rId2" Type="http://schemas.microsoft.com/office/2011/relationships/chartColorStyle" Target="colors46.xml"/><Relationship Id="rId1" Type="http://schemas.microsoft.com/office/2011/relationships/chartStyle" Target="style46.xml"/></Relationships>
</file>

<file path=word/charts/_rels/chartEx1.xml.rels><?xml version="1.0" encoding="UTF-8" standalone="yes"?>
<Relationships xmlns="http://schemas.openxmlformats.org/package/2006/relationships"><Relationship Id="rId3" Type="http://schemas.microsoft.com/office/2011/relationships/chartColorStyle" Target="colors450.xml"/><Relationship Id="rId2" Type="http://schemas.microsoft.com/office/2011/relationships/chartStyle" Target="style450.xml"/><Relationship Id="rId1" Type="http://schemas.openxmlformats.org/officeDocument/2006/relationships/oleObject" Target="file:///C:\Users\ecjs\Dropbox\Cultural%20Observatory\2022%20Mapping%20Study\Provincial%20Profiles\Cultural%20Occupations%20by%20Province%20(Ma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'[RGVA for SA and Provinces for 50 sectors.xlsx]Summary sheet'!$A$15</c:f>
          <c:strCache>
            <c:ptCount val="1"/>
            <c:pt idx="0">
              <c:v>Eastern Cape</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79B-42A7-85E1-D39EAEDC11E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79B-42A7-85E1-D39EAEDC11E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79B-42A7-85E1-D39EAEDC11E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79B-42A7-85E1-D39EAEDC11E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79B-42A7-85E1-D39EAEDC11E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79B-42A7-85E1-D39EAEDC11ED}"/>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779B-42A7-85E1-D39EAEDC11ED}"/>
              </c:ext>
            </c:extLst>
          </c:dPt>
          <c:dLbls>
            <c:dLbl>
              <c:idx val="1"/>
              <c:layout>
                <c:manualLayout>
                  <c:x val="0"/>
                  <c:y val="2.7777777777777776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6450000000000001"/>
                      <c:h val="0.16645851560221639"/>
                    </c:manualLayout>
                  </c15:layout>
                </c:ext>
                <c:ext xmlns:c16="http://schemas.microsoft.com/office/drawing/2014/chart" uri="{C3380CC4-5D6E-409C-BE32-E72D297353CC}">
                  <c16:uniqueId val="{00000003-779B-42A7-85E1-D39EAEDC11ED}"/>
                </c:ext>
              </c:extLst>
            </c:dLbl>
            <c:dLbl>
              <c:idx val="6"/>
              <c:layout>
                <c:manualLayout>
                  <c:x val="2.7778871391075095E-3"/>
                  <c:y val="3.2407407407407406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37591666666666662"/>
                      <c:h val="0.21731481481481482"/>
                    </c:manualLayout>
                  </c15:layout>
                </c:ext>
                <c:ext xmlns:c16="http://schemas.microsoft.com/office/drawing/2014/chart" uri="{C3380CC4-5D6E-409C-BE32-E72D297353CC}">
                  <c16:uniqueId val="{0000000D-779B-42A7-85E1-D39EAEDC11E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'[RGVA for SA and Provinces for 50 sectors.xlsx]Summary sheet'!$A$17:$A$23</c:f>
              <c:strCache>
                <c:ptCount val="7"/>
                <c:pt idx="0">
                  <c:v>Cultural and Natural Heritage</c:v>
                </c:pt>
                <c:pt idx="1">
                  <c:v>Performance and Celebration</c:v>
                </c:pt>
                <c:pt idx="2">
                  <c:v>Visual Arts and Crafts</c:v>
                </c:pt>
                <c:pt idx="3">
                  <c:v>Books and Press</c:v>
                </c:pt>
                <c:pt idx="4">
                  <c:v>Audio-visual and Interactive Media</c:v>
                </c:pt>
                <c:pt idx="5">
                  <c:v>Design and Creative Services</c:v>
                </c:pt>
                <c:pt idx="6">
                  <c:v>Transversal: Education and Training</c:v>
                </c:pt>
              </c:strCache>
            </c:strRef>
          </c:cat>
          <c:val>
            <c:numRef>
              <c:f>'[RGVA for SA and Provinces for 50 sectors.xlsx]Summary sheet'!$G$17:$G$23</c:f>
              <c:numCache>
                <c:formatCode>_-"R"* #\ ##0_-;\-"R"* #\ ##0_-;_-"R"* "-"??_-;_-@_-</c:formatCode>
                <c:ptCount val="7"/>
                <c:pt idx="0">
                  <c:v>394.26222443314975</c:v>
                </c:pt>
                <c:pt idx="1">
                  <c:v>483.82798401366119</c:v>
                </c:pt>
                <c:pt idx="2">
                  <c:v>1232.2696920107492</c:v>
                </c:pt>
                <c:pt idx="3">
                  <c:v>788.33764687124676</c:v>
                </c:pt>
                <c:pt idx="4">
                  <c:v>2438.1262924751763</c:v>
                </c:pt>
                <c:pt idx="5">
                  <c:v>2532.1137476394288</c:v>
                </c:pt>
                <c:pt idx="6">
                  <c:v>2069.4165662799451</c:v>
                </c:pt>
              </c:numCache>
            </c:numRef>
          </c:val>
          <c:extLst>
            <c:ext xmlns:c16="http://schemas.microsoft.com/office/drawing/2014/chart" uri="{C3380CC4-5D6E-409C-BE32-E72D297353CC}">
              <c16:uniqueId val="{0000000E-779B-42A7-85E1-D39EAEDC11ED}"/>
            </c:ext>
          </c:extLst>
        </c:ser>
        <c:dLbls>
          <c:showLegendKey val="0"/>
          <c:showVal val="0"/>
          <c:showCatName val="0"/>
          <c:showSerName val="0"/>
          <c:showPercent val="0"/>
          <c:showBubbleSize val="0"/>
          <c:showLeaderLines val="1"/>
        </c:dLbls>
        <c:firstSliceAng val="65"/>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Sheet2!$B$6</c:f>
              <c:strCache>
                <c:ptCount val="1"/>
                <c:pt idx="0">
                  <c:v>% of Cultural Occupations 2017</c:v>
                </c:pt>
              </c:strCache>
            </c:strRef>
          </c:tx>
          <c:spPr>
            <a:solidFill>
              <a:schemeClr val="accent1"/>
            </a:solidFill>
            <a:ln>
              <a:noFill/>
            </a:ln>
            <a:effectLst/>
          </c:spPr>
          <c:invertIfNegative val="0"/>
          <c:dPt>
            <c:idx val="4"/>
            <c:invertIfNegative val="0"/>
            <c:bubble3D val="0"/>
            <c:spPr>
              <a:solidFill>
                <a:schemeClr val="accent1"/>
              </a:solidFill>
              <a:ln w="28575">
                <a:solidFill>
                  <a:srgbClr val="FF0000"/>
                </a:solidFill>
              </a:ln>
              <a:effectLst/>
            </c:spPr>
            <c:extLst>
              <c:ext xmlns:c16="http://schemas.microsoft.com/office/drawing/2014/chart" uri="{C3380CC4-5D6E-409C-BE32-E72D297353CC}">
                <c16:uniqueId val="{00000001-24E2-4BBF-8904-F25BBB4147B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Sheet2!$B$7:$B$15</c:f>
              <c:numCache>
                <c:formatCode>0.0</c:formatCode>
                <c:ptCount val="9"/>
                <c:pt idx="0">
                  <c:v>29.429909173932838</c:v>
                </c:pt>
                <c:pt idx="1">
                  <c:v>18.022828899059633</c:v>
                </c:pt>
                <c:pt idx="2">
                  <c:v>17.017451974828731</c:v>
                </c:pt>
                <c:pt idx="3">
                  <c:v>9.4068539334714192</c:v>
                </c:pt>
                <c:pt idx="4">
                  <c:v>8.0290664469926867</c:v>
                </c:pt>
                <c:pt idx="5">
                  <c:v>7.7042928541913955</c:v>
                </c:pt>
                <c:pt idx="6">
                  <c:v>5.7211737117621206</c:v>
                </c:pt>
                <c:pt idx="7">
                  <c:v>3.5867216553452104</c:v>
                </c:pt>
                <c:pt idx="8">
                  <c:v>1.081438162739468</c:v>
                </c:pt>
              </c:numCache>
            </c:numRef>
          </c:val>
          <c:extLst>
            <c:ext xmlns:c16="http://schemas.microsoft.com/office/drawing/2014/chart" uri="{C3380CC4-5D6E-409C-BE32-E72D297353CC}">
              <c16:uniqueId val="{00000002-24E2-4BBF-8904-F25BBB4147B8}"/>
            </c:ext>
          </c:extLst>
        </c:ser>
        <c:ser>
          <c:idx val="1"/>
          <c:order val="1"/>
          <c:tx>
            <c:strRef>
              <c:f>Sheet2!$C$6</c:f>
              <c:strCache>
                <c:ptCount val="1"/>
                <c:pt idx="0">
                  <c:v>% of Cultural Occupations 2019</c:v>
                </c:pt>
              </c:strCache>
            </c:strRef>
          </c:tx>
          <c:spPr>
            <a:solidFill>
              <a:schemeClr val="accent2"/>
            </a:solidFill>
            <a:ln>
              <a:noFill/>
            </a:ln>
            <a:effectLst/>
          </c:spPr>
          <c:invertIfNegative val="0"/>
          <c:dPt>
            <c:idx val="4"/>
            <c:invertIfNegative val="0"/>
            <c:bubble3D val="0"/>
            <c:spPr>
              <a:solidFill>
                <a:schemeClr val="accent2"/>
              </a:solidFill>
              <a:ln w="38100">
                <a:solidFill>
                  <a:srgbClr val="FF0000"/>
                </a:solidFill>
              </a:ln>
              <a:effectLst/>
            </c:spPr>
            <c:extLst>
              <c:ext xmlns:c16="http://schemas.microsoft.com/office/drawing/2014/chart" uri="{C3380CC4-5D6E-409C-BE32-E72D297353CC}">
                <c16:uniqueId val="{00000004-24E2-4BBF-8904-F25BBB4147B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Sheet2!$C$7:$C$15</c:f>
              <c:numCache>
                <c:formatCode>0.0</c:formatCode>
                <c:ptCount val="9"/>
                <c:pt idx="0">
                  <c:v>32.001452395155219</c:v>
                </c:pt>
                <c:pt idx="1">
                  <c:v>14.37430298000363</c:v>
                </c:pt>
                <c:pt idx="2">
                  <c:v>18.242342505900353</c:v>
                </c:pt>
                <c:pt idx="3">
                  <c:v>10.010374251108749</c:v>
                </c:pt>
                <c:pt idx="4">
                  <c:v>8.7314884456778277</c:v>
                </c:pt>
                <c:pt idx="5">
                  <c:v>6.6454859039863061</c:v>
                </c:pt>
                <c:pt idx="6">
                  <c:v>4.1678553829395444</c:v>
                </c:pt>
                <c:pt idx="7">
                  <c:v>4.2695230438052754</c:v>
                </c:pt>
                <c:pt idx="8">
                  <c:v>1.5574344477008066</c:v>
                </c:pt>
              </c:numCache>
            </c:numRef>
          </c:val>
          <c:extLst>
            <c:ext xmlns:c16="http://schemas.microsoft.com/office/drawing/2014/chart" uri="{C3380CC4-5D6E-409C-BE32-E72D297353CC}">
              <c16:uniqueId val="{00000005-24E2-4BBF-8904-F25BBB4147B8}"/>
            </c:ext>
          </c:extLst>
        </c:ser>
        <c:dLbls>
          <c:dLblPos val="outEnd"/>
          <c:showLegendKey val="0"/>
          <c:showVal val="1"/>
          <c:showCatName val="0"/>
          <c:showSerName val="0"/>
          <c:showPercent val="0"/>
          <c:showBubbleSize val="0"/>
        </c:dLbls>
        <c:gapWidth val="219"/>
        <c:overlap val="-27"/>
        <c:axId val="1427393536"/>
        <c:axId val="1427400608"/>
      </c:barChart>
      <c:catAx>
        <c:axId val="1427393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00608"/>
        <c:crosses val="autoZero"/>
        <c:auto val="1"/>
        <c:lblAlgn val="ctr"/>
        <c:lblOffset val="100"/>
        <c:noMultiLvlLbl val="0"/>
      </c:catAx>
      <c:valAx>
        <c:axId val="142740060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427393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All_proivnces!$C$28</c:f>
              <c:strCache>
                <c:ptCount val="1"/>
                <c:pt idx="0">
                  <c:v>Eastern Cape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(All_proivnces!$A$29:$A$30,All_proivnces!$A$32:$A$33)</c:f>
              <c:strCache>
                <c:ptCount val="4"/>
                <c:pt idx="0">
                  <c:v> Visual Arts &amp; Crafts</c:v>
                </c:pt>
                <c:pt idx="1">
                  <c:v>(ICH) Intangible Cultural Heritage/ Transversal domain</c:v>
                </c:pt>
                <c:pt idx="2">
                  <c:v>Books, Information &amp; Press</c:v>
                </c:pt>
                <c:pt idx="3">
                  <c:v>Performance &amp; Celebration</c:v>
                </c:pt>
              </c:strCache>
              <c:extLst/>
            </c:strRef>
          </c:cat>
          <c:val>
            <c:numRef>
              <c:f>(All_proivnces!$C$29:$C$30,All_proivnces!$C$32:$C$33)</c:f>
              <c:numCache>
                <c:formatCode>0.0%</c:formatCode>
                <c:ptCount val="4"/>
                <c:pt idx="0">
                  <c:v>0.57599999999999996</c:v>
                </c:pt>
                <c:pt idx="1">
                  <c:v>0.27400000000000002</c:v>
                </c:pt>
                <c:pt idx="2">
                  <c:v>6.8000000000000005E-2</c:v>
                </c:pt>
                <c:pt idx="3">
                  <c:v>3.4599999999999999E-2</c:v>
                </c:pt>
              </c:numCache>
              <c:extLst/>
            </c:numRef>
          </c:val>
          <c:extLst>
            <c:ext xmlns:c16="http://schemas.microsoft.com/office/drawing/2014/chart" uri="{C3380CC4-5D6E-409C-BE32-E72D297353CC}">
              <c16:uniqueId val="{00000000-9677-4309-913B-E4F441CC24FC}"/>
            </c:ext>
          </c:extLst>
        </c:ser>
        <c:ser>
          <c:idx val="1"/>
          <c:order val="1"/>
          <c:tx>
            <c:strRef>
              <c:f>All_proivnces!$K$28</c:f>
              <c:strCache>
                <c:ptCount val="1"/>
                <c:pt idx="0">
                  <c:v>South Africa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(All_proivnces!$A$29:$A$30,All_proivnces!$A$32:$A$33)</c:f>
              <c:strCache>
                <c:ptCount val="4"/>
                <c:pt idx="0">
                  <c:v> Visual Arts &amp; Crafts</c:v>
                </c:pt>
                <c:pt idx="1">
                  <c:v>(ICH) Intangible Cultural Heritage/ Transversal domain</c:v>
                </c:pt>
                <c:pt idx="2">
                  <c:v>Books, Information &amp; Press</c:v>
                </c:pt>
                <c:pt idx="3">
                  <c:v>Performance &amp; Celebration</c:v>
                </c:pt>
              </c:strCache>
              <c:extLst/>
            </c:strRef>
          </c:cat>
          <c:val>
            <c:numRef>
              <c:f>(All_proivnces!$K$29:$K$30,All_proivnces!$K$32:$K$33)</c:f>
              <c:numCache>
                <c:formatCode>0.0%</c:formatCode>
                <c:ptCount val="4"/>
                <c:pt idx="0">
                  <c:v>0.44500000000000001</c:v>
                </c:pt>
                <c:pt idx="1">
                  <c:v>0.22500000000000001</c:v>
                </c:pt>
                <c:pt idx="2">
                  <c:v>0.124</c:v>
                </c:pt>
                <c:pt idx="3">
                  <c:v>0.04</c:v>
                </c:pt>
              </c:numCache>
              <c:extLst/>
            </c:numRef>
          </c:val>
          <c:extLst>
            <c:ext xmlns:c16="http://schemas.microsoft.com/office/drawing/2014/chart" uri="{C3380CC4-5D6E-409C-BE32-E72D297353CC}">
              <c16:uniqueId val="{00000001-9677-4309-913B-E4F441CC24FC}"/>
            </c:ext>
          </c:extLst>
        </c:ser>
        <c:dLbls>
          <c:dLblPos val="outEnd"/>
          <c:showLegendKey val="0"/>
          <c:showVal val="1"/>
          <c:showCatName val="0"/>
          <c:showSerName val="0"/>
          <c:showPercent val="0"/>
          <c:showBubbleSize val="0"/>
        </c:dLbls>
        <c:gapWidth val="182"/>
        <c:axId val="312055215"/>
        <c:axId val="312053135"/>
      </c:barChart>
      <c:catAx>
        <c:axId val="3120552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053135"/>
        <c:crosses val="autoZero"/>
        <c:auto val="1"/>
        <c:lblAlgn val="ctr"/>
        <c:lblOffset val="100"/>
        <c:noMultiLvlLbl val="0"/>
      </c:catAx>
      <c:valAx>
        <c:axId val="312053135"/>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3120552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EC!$C$26</c:f>
              <c:strCache>
                <c:ptCount val="1"/>
                <c:pt idx="0">
                  <c:v>EC Cultural Occupations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EC!$A$27:$B$40</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Population Group</c:v>
                  </c:pt>
                  <c:pt idx="4">
                    <c:v>Age group</c:v>
                  </c:pt>
                  <c:pt idx="7">
                    <c:v>Gender</c:v>
                  </c:pt>
                  <c:pt idx="9">
                    <c:v>Education Level</c:v>
                  </c:pt>
                </c:lvl>
              </c:multiLvlStrCache>
            </c:multiLvlStrRef>
          </c:cat>
          <c:val>
            <c:numRef>
              <c:f>EC!$C$27:$C$40</c:f>
              <c:numCache>
                <c:formatCode>0.0%</c:formatCode>
                <c:ptCount val="14"/>
                <c:pt idx="0">
                  <c:v>0.81310000000000004</c:v>
                </c:pt>
                <c:pt idx="1">
                  <c:v>0.1205</c:v>
                </c:pt>
                <c:pt idx="2">
                  <c:v>2.0799999999999999E-2</c:v>
                </c:pt>
                <c:pt idx="3">
                  <c:v>4.5600000000000002E-2</c:v>
                </c:pt>
                <c:pt idx="4">
                  <c:v>0.2903</c:v>
                </c:pt>
                <c:pt idx="5">
                  <c:v>0.46189999999999998</c:v>
                </c:pt>
                <c:pt idx="6">
                  <c:v>0.2477</c:v>
                </c:pt>
                <c:pt idx="7">
                  <c:v>0.58819999999999995</c:v>
                </c:pt>
                <c:pt idx="8">
                  <c:v>0.4118</c:v>
                </c:pt>
                <c:pt idx="9">
                  <c:v>0.2399</c:v>
                </c:pt>
                <c:pt idx="10">
                  <c:v>0.40029999999999999</c:v>
                </c:pt>
                <c:pt idx="11">
                  <c:v>0.26400000000000001</c:v>
                </c:pt>
                <c:pt idx="12">
                  <c:v>0.09</c:v>
                </c:pt>
                <c:pt idx="13">
                  <c:v>5.7000000000000002E-3</c:v>
                </c:pt>
              </c:numCache>
            </c:numRef>
          </c:val>
          <c:extLst>
            <c:ext xmlns:c16="http://schemas.microsoft.com/office/drawing/2014/chart" uri="{C3380CC4-5D6E-409C-BE32-E72D297353CC}">
              <c16:uniqueId val="{00000000-B57D-46CB-B998-3AFEAFC22C7D}"/>
            </c:ext>
          </c:extLst>
        </c:ser>
        <c:ser>
          <c:idx val="1"/>
          <c:order val="1"/>
          <c:tx>
            <c:strRef>
              <c:f>EC!$D$26</c:f>
              <c:strCache>
                <c:ptCount val="1"/>
                <c:pt idx="0">
                  <c:v>SA Cultural Occupations</c:v>
                </c:pt>
              </c:strCache>
            </c:strRef>
          </c:tx>
          <c:spPr>
            <a:solidFill>
              <a:schemeClr val="accent2"/>
            </a:solidFill>
            <a:ln>
              <a:noFill/>
            </a:ln>
            <a:effectLst/>
          </c:spPr>
          <c:invertIfNegative val="0"/>
          <c:dLbls>
            <c:delete val="1"/>
          </c:dLbls>
          <c:cat>
            <c:multiLvlStrRef>
              <c:f>EC!$A$27:$B$40</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Population Group</c:v>
                  </c:pt>
                  <c:pt idx="4">
                    <c:v>Age group</c:v>
                  </c:pt>
                  <c:pt idx="7">
                    <c:v>Gender</c:v>
                  </c:pt>
                  <c:pt idx="9">
                    <c:v>Education Level</c:v>
                  </c:pt>
                </c:lvl>
              </c:multiLvlStrCache>
            </c:multiLvlStrRef>
          </c:cat>
          <c:val>
            <c:numRef>
              <c:f>EC!$D$27:$D$40</c:f>
              <c:numCache>
                <c:formatCode>0.0%</c:formatCode>
                <c:ptCount val="14"/>
                <c:pt idx="0">
                  <c:v>0.755</c:v>
                </c:pt>
                <c:pt idx="1">
                  <c:v>7.3999999999999996E-2</c:v>
                </c:pt>
                <c:pt idx="2">
                  <c:v>3.8199999999999998E-2</c:v>
                </c:pt>
                <c:pt idx="3">
                  <c:v>0.1328</c:v>
                </c:pt>
                <c:pt idx="4">
                  <c:v>0.32890000000000003</c:v>
                </c:pt>
                <c:pt idx="5">
                  <c:v>0.41270000000000001</c:v>
                </c:pt>
                <c:pt idx="6">
                  <c:v>0.25840000000000002</c:v>
                </c:pt>
                <c:pt idx="7">
                  <c:v>0.57330000000000003</c:v>
                </c:pt>
                <c:pt idx="8">
                  <c:v>0.42670000000000002</c:v>
                </c:pt>
                <c:pt idx="9">
                  <c:v>0.13619999999999999</c:v>
                </c:pt>
                <c:pt idx="10">
                  <c:v>0.3095</c:v>
                </c:pt>
                <c:pt idx="11">
                  <c:v>0.28710000000000002</c:v>
                </c:pt>
                <c:pt idx="12">
                  <c:v>0.25480000000000003</c:v>
                </c:pt>
                <c:pt idx="13">
                  <c:v>1.24E-2</c:v>
                </c:pt>
              </c:numCache>
            </c:numRef>
          </c:val>
          <c:extLst>
            <c:ext xmlns:c16="http://schemas.microsoft.com/office/drawing/2014/chart" uri="{C3380CC4-5D6E-409C-BE32-E72D297353CC}">
              <c16:uniqueId val="{00000001-B57D-46CB-B998-3AFEAFC22C7D}"/>
            </c:ext>
          </c:extLst>
        </c:ser>
        <c:ser>
          <c:idx val="2"/>
          <c:order val="2"/>
          <c:tx>
            <c:strRef>
              <c:f>EC!$E$26</c:f>
              <c:strCache>
                <c:ptCount val="1"/>
                <c:pt idx="0">
                  <c:v>EC Non-cultural occupations</c:v>
                </c:pt>
              </c:strCache>
            </c:strRef>
          </c:tx>
          <c:spPr>
            <a:solidFill>
              <a:schemeClr val="accent3"/>
            </a:solidFill>
            <a:ln>
              <a:noFill/>
            </a:ln>
            <a:effectLst/>
          </c:spPr>
          <c:invertIfNegative val="0"/>
          <c:dLbls>
            <c:delete val="1"/>
          </c:dLbls>
          <c:cat>
            <c:multiLvlStrRef>
              <c:f>EC!$A$27:$B$40</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Population Group</c:v>
                  </c:pt>
                  <c:pt idx="4">
                    <c:v>Age group</c:v>
                  </c:pt>
                  <c:pt idx="7">
                    <c:v>Gender</c:v>
                  </c:pt>
                  <c:pt idx="9">
                    <c:v>Education Level</c:v>
                  </c:pt>
                </c:lvl>
              </c:multiLvlStrCache>
            </c:multiLvlStrRef>
          </c:cat>
          <c:val>
            <c:numRef>
              <c:f>EC!$E$27:$E$40</c:f>
              <c:numCache>
                <c:formatCode>0.0%</c:formatCode>
                <c:ptCount val="14"/>
                <c:pt idx="0">
                  <c:v>0.77229999999999999</c:v>
                </c:pt>
                <c:pt idx="1">
                  <c:v>0.12609999999999999</c:v>
                </c:pt>
                <c:pt idx="2">
                  <c:v>1.24E-2</c:v>
                </c:pt>
                <c:pt idx="3">
                  <c:v>8.9200000000000002E-2</c:v>
                </c:pt>
                <c:pt idx="4">
                  <c:v>0.37980000000000003</c:v>
                </c:pt>
                <c:pt idx="5">
                  <c:v>0.40799999999999997</c:v>
                </c:pt>
                <c:pt idx="6">
                  <c:v>0.2122</c:v>
                </c:pt>
                <c:pt idx="7">
                  <c:v>0.50690000000000002</c:v>
                </c:pt>
                <c:pt idx="8">
                  <c:v>0.49309999999999998</c:v>
                </c:pt>
                <c:pt idx="9">
                  <c:v>0.1424</c:v>
                </c:pt>
                <c:pt idx="10">
                  <c:v>0.38069999999999998</c:v>
                </c:pt>
                <c:pt idx="11">
                  <c:v>0.28470000000000001</c:v>
                </c:pt>
                <c:pt idx="12">
                  <c:v>0.1883</c:v>
                </c:pt>
                <c:pt idx="13">
                  <c:v>3.8999999999999998E-3</c:v>
                </c:pt>
              </c:numCache>
            </c:numRef>
          </c:val>
          <c:extLst>
            <c:ext xmlns:c16="http://schemas.microsoft.com/office/drawing/2014/chart" uri="{C3380CC4-5D6E-409C-BE32-E72D297353CC}">
              <c16:uniqueId val="{00000002-B57D-46CB-B998-3AFEAFC22C7D}"/>
            </c:ext>
          </c:extLst>
        </c:ser>
        <c:dLbls>
          <c:dLblPos val="outEnd"/>
          <c:showLegendKey val="0"/>
          <c:showVal val="1"/>
          <c:showCatName val="0"/>
          <c:showSerName val="0"/>
          <c:showPercent val="0"/>
          <c:showBubbleSize val="0"/>
        </c:dLbls>
        <c:gapWidth val="219"/>
        <c:overlap val="-27"/>
        <c:axId val="1881783008"/>
        <c:axId val="1881781760"/>
      </c:barChart>
      <c:catAx>
        <c:axId val="1881783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1781760"/>
        <c:crosses val="autoZero"/>
        <c:auto val="1"/>
        <c:lblAlgn val="ctr"/>
        <c:lblOffset val="100"/>
        <c:noMultiLvlLbl val="0"/>
      </c:catAx>
      <c:valAx>
        <c:axId val="1881781760"/>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881783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1"/>
          <c:order val="0"/>
          <c:tx>
            <c:strRef>
              <c:f>Sheet2!$D$1</c:f>
              <c:strCache>
                <c:ptCount val="1"/>
                <c:pt idx="0">
                  <c:v>Eastern Cape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A4E-4382-A1FE-59B6F082E70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A4E-4382-A1FE-59B6F082E70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A4E-4382-A1FE-59B6F082E70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A4E-4382-A1FE-59B6F082E70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A4E-4382-A1FE-59B6F082E70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6A4E-4382-A1FE-59B6F082E70B}"/>
              </c:ext>
            </c:extLst>
          </c:dPt>
          <c:dLbls>
            <c:dLbl>
              <c:idx val="0"/>
              <c:layout>
                <c:manualLayout>
                  <c:x val="-6.2922398719455722E-2"/>
                  <c:y val="4.060618495382516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A4E-4382-A1FE-59B6F082E70B}"/>
                </c:ext>
              </c:extLst>
            </c:dLbl>
            <c:dLbl>
              <c:idx val="1"/>
              <c:layout>
                <c:manualLayout>
                  <c:x val="0.17482347238706095"/>
                  <c:y val="-0.1012346888149532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A4E-4382-A1FE-59B6F082E70B}"/>
                </c:ext>
              </c:extLst>
            </c:dLbl>
            <c:dLbl>
              <c:idx val="2"/>
              <c:layout>
                <c:manualLayout>
                  <c:x val="0.1626586954914534"/>
                  <c:y val="-6.904634926444831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A4E-4382-A1FE-59B6F082E70B}"/>
                </c:ext>
              </c:extLst>
            </c:dLbl>
            <c:dLbl>
              <c:idx val="3"/>
              <c:layout>
                <c:manualLayout>
                  <c:x val="0.15000636509948148"/>
                  <c:y val="-3.7451369517319671E-2"/>
                </c:manualLayout>
              </c:layout>
              <c:showLegendKey val="0"/>
              <c:showVal val="0"/>
              <c:showCatName val="1"/>
              <c:showSerName val="0"/>
              <c:showPercent val="1"/>
              <c:showBubbleSize val="0"/>
              <c:extLst>
                <c:ext xmlns:c15="http://schemas.microsoft.com/office/drawing/2012/chart" uri="{CE6537A1-D6FC-4f65-9D91-7224C49458BB}">
                  <c15:layout>
                    <c:manualLayout>
                      <c:w val="0.18959137811184465"/>
                      <c:h val="0.21108953727943816"/>
                    </c:manualLayout>
                  </c15:layout>
                </c:ext>
                <c:ext xmlns:c16="http://schemas.microsoft.com/office/drawing/2014/chart" uri="{C3380CC4-5D6E-409C-BE32-E72D297353CC}">
                  <c16:uniqueId val="{00000007-6A4E-4382-A1FE-59B6F082E70B}"/>
                </c:ext>
              </c:extLst>
            </c:dLbl>
            <c:dLbl>
              <c:idx val="4"/>
              <c:delete val="1"/>
              <c:extLst>
                <c:ext xmlns:c15="http://schemas.microsoft.com/office/drawing/2012/chart" uri="{CE6537A1-D6FC-4f65-9D91-7224C49458BB}"/>
                <c:ext xmlns:c16="http://schemas.microsoft.com/office/drawing/2014/chart" uri="{C3380CC4-5D6E-409C-BE32-E72D297353CC}">
                  <c16:uniqueId val="{00000009-6A4E-4382-A1FE-59B6F082E70B}"/>
                </c:ext>
              </c:extLst>
            </c:dLbl>
            <c:dLbl>
              <c:idx val="5"/>
              <c:layout>
                <c:manualLayout>
                  <c:x val="0.1521394389875686"/>
                  <c:y val="9.722307612019896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A4E-4382-A1FE-59B6F082E7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Sheet2!$B$2:$B$7</c:f>
              <c:strCache>
                <c:ptCount val="6"/>
                <c:pt idx="0">
                  <c:v>A: Cultural and natural heritage</c:v>
                </c:pt>
                <c:pt idx="1">
                  <c:v>B: Performance and celebration</c:v>
                </c:pt>
                <c:pt idx="2">
                  <c:v>C: Visual art and crafts</c:v>
                </c:pt>
                <c:pt idx="3">
                  <c:v>D: Books and Press</c:v>
                </c:pt>
                <c:pt idx="4">
                  <c:v>E: Audio-visual and interactive media</c:v>
                </c:pt>
                <c:pt idx="5">
                  <c:v>F: Design and creative services</c:v>
                </c:pt>
              </c:strCache>
            </c:strRef>
          </c:cat>
          <c:val>
            <c:numRef>
              <c:f>Sheet2!$D$2:$D$7</c:f>
              <c:numCache>
                <c:formatCode>_-"R"* #\ ##0_-;\-"R"* #\ ##0_-;_-"R"* "-"??_-;_-@_-</c:formatCode>
                <c:ptCount val="6"/>
                <c:pt idx="0">
                  <c:v>108625706</c:v>
                </c:pt>
                <c:pt idx="1">
                  <c:v>2547023</c:v>
                </c:pt>
                <c:pt idx="2">
                  <c:v>14710880</c:v>
                </c:pt>
                <c:pt idx="3">
                  <c:v>3992649</c:v>
                </c:pt>
                <c:pt idx="4">
                  <c:v>0</c:v>
                </c:pt>
                <c:pt idx="5">
                  <c:v>7706</c:v>
                </c:pt>
              </c:numCache>
            </c:numRef>
          </c:val>
          <c:extLst>
            <c:ext xmlns:c16="http://schemas.microsoft.com/office/drawing/2014/chart" uri="{C3380CC4-5D6E-409C-BE32-E72D297353CC}">
              <c16:uniqueId val="{0000000C-6A4E-4382-A1FE-59B6F082E70B}"/>
            </c:ext>
          </c:extLst>
        </c:ser>
        <c:dLbls>
          <c:showLegendKey val="0"/>
          <c:showVal val="0"/>
          <c:showCatName val="0"/>
          <c:showSerName val="0"/>
          <c:showPercent val="0"/>
          <c:showBubbleSize val="0"/>
          <c:showLeaderLines val="1"/>
        </c:dLbls>
        <c:firstSliceAng val="107"/>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'[RGVA for SA and Provinces for 50 sectors.xlsx]Summary sheet'!$A$27</c:f>
          <c:strCache>
            <c:ptCount val="1"/>
            <c:pt idx="0">
              <c:v>Free State</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E62-4113-96A3-C1011F2D1C3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E62-4113-96A3-C1011F2D1C3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E62-4113-96A3-C1011F2D1C3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E62-4113-96A3-C1011F2D1C3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E62-4113-96A3-C1011F2D1C36}"/>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E62-4113-96A3-C1011F2D1C36}"/>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5E62-4113-96A3-C1011F2D1C3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'[RGVA for SA and Provinces for 50 sectors.xlsx]Summary sheet'!$A$29:$A$35</c:f>
              <c:strCache>
                <c:ptCount val="7"/>
                <c:pt idx="0">
                  <c:v>Cultural and Natural Heritage</c:v>
                </c:pt>
                <c:pt idx="1">
                  <c:v>Performance and Celebration</c:v>
                </c:pt>
                <c:pt idx="2">
                  <c:v>Visual Arts and Crafts</c:v>
                </c:pt>
                <c:pt idx="3">
                  <c:v>Books and Press</c:v>
                </c:pt>
                <c:pt idx="4">
                  <c:v>Audio-visual and Interactive Media</c:v>
                </c:pt>
                <c:pt idx="5">
                  <c:v>Design and Creative Services</c:v>
                </c:pt>
                <c:pt idx="6">
                  <c:v>Transversal: Education and Training</c:v>
                </c:pt>
              </c:strCache>
            </c:strRef>
          </c:cat>
          <c:val>
            <c:numRef>
              <c:f>'[RGVA for SA and Provinces for 50 sectors.xlsx]Summary sheet'!$G$29:$G$35</c:f>
              <c:numCache>
                <c:formatCode>_-"R"* #\ ##0_-;\-"R"* #\ ##0_-;_-"R"* "-"??_-;_-@_-</c:formatCode>
                <c:ptCount val="7"/>
                <c:pt idx="0">
                  <c:v>254.15239947780731</c:v>
                </c:pt>
                <c:pt idx="1">
                  <c:v>313.70001502999139</c:v>
                </c:pt>
                <c:pt idx="2">
                  <c:v>672.65234622884122</c:v>
                </c:pt>
                <c:pt idx="3">
                  <c:v>379.3229015894384</c:v>
                </c:pt>
                <c:pt idx="4">
                  <c:v>1592.2036439807257</c:v>
                </c:pt>
                <c:pt idx="5">
                  <c:v>1479.2510673443014</c:v>
                </c:pt>
                <c:pt idx="6">
                  <c:v>859.93214434334232</c:v>
                </c:pt>
              </c:numCache>
            </c:numRef>
          </c:val>
          <c:extLst>
            <c:ext xmlns:c16="http://schemas.microsoft.com/office/drawing/2014/chart" uri="{C3380CC4-5D6E-409C-BE32-E72D297353CC}">
              <c16:uniqueId val="{0000000E-5E62-4113-96A3-C1011F2D1C36}"/>
            </c:ext>
          </c:extLst>
        </c:ser>
        <c:dLbls>
          <c:showLegendKey val="0"/>
          <c:showVal val="0"/>
          <c:showCatName val="0"/>
          <c:showSerName val="0"/>
          <c:showPercent val="0"/>
          <c:showBubbleSize val="0"/>
          <c:showLeaderLines val="1"/>
        </c:dLbls>
        <c:firstSliceAng val="57"/>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Sheet2!$B$6</c:f>
              <c:strCache>
                <c:ptCount val="1"/>
                <c:pt idx="0">
                  <c:v>% of Cultural Occupations 2017</c:v>
                </c:pt>
              </c:strCache>
            </c:strRef>
          </c:tx>
          <c:spPr>
            <a:solidFill>
              <a:schemeClr val="accent1"/>
            </a:solidFill>
            <a:ln>
              <a:noFill/>
            </a:ln>
            <a:effectLst/>
          </c:spPr>
          <c:invertIfNegative val="0"/>
          <c:dPt>
            <c:idx val="1"/>
            <c:invertIfNegative val="0"/>
            <c:bubble3D val="0"/>
            <c:spPr>
              <a:solidFill>
                <a:schemeClr val="accent1"/>
              </a:solidFill>
              <a:ln w="28575">
                <a:noFill/>
              </a:ln>
              <a:effectLst/>
            </c:spPr>
            <c:extLst>
              <c:ext xmlns:c16="http://schemas.microsoft.com/office/drawing/2014/chart" uri="{C3380CC4-5D6E-409C-BE32-E72D297353CC}">
                <c16:uniqueId val="{00000001-CEE8-4586-AF00-B1087F4DCB30}"/>
              </c:ext>
            </c:extLst>
          </c:dPt>
          <c:dPt>
            <c:idx val="4"/>
            <c:invertIfNegative val="0"/>
            <c:bubble3D val="0"/>
            <c:spPr>
              <a:solidFill>
                <a:schemeClr val="accent1"/>
              </a:solidFill>
              <a:ln w="28575">
                <a:noFill/>
              </a:ln>
              <a:effectLst/>
            </c:spPr>
            <c:extLst>
              <c:ext xmlns:c16="http://schemas.microsoft.com/office/drawing/2014/chart" uri="{C3380CC4-5D6E-409C-BE32-E72D297353CC}">
                <c16:uniqueId val="{00000003-CEE8-4586-AF00-B1087F4DCB30}"/>
              </c:ext>
            </c:extLst>
          </c:dPt>
          <c:dPt>
            <c:idx val="7"/>
            <c:invertIfNegative val="0"/>
            <c:bubble3D val="0"/>
            <c:spPr>
              <a:solidFill>
                <a:schemeClr val="accent1"/>
              </a:solidFill>
              <a:ln w="28575">
                <a:solidFill>
                  <a:srgbClr val="FF0000"/>
                </a:solidFill>
              </a:ln>
              <a:effectLst/>
            </c:spPr>
            <c:extLst>
              <c:ext xmlns:c16="http://schemas.microsoft.com/office/drawing/2014/chart" uri="{C3380CC4-5D6E-409C-BE32-E72D297353CC}">
                <c16:uniqueId val="{00000005-CEE8-4586-AF00-B1087F4DCB3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Sheet2!$B$7:$B$15</c:f>
              <c:numCache>
                <c:formatCode>0.0</c:formatCode>
                <c:ptCount val="9"/>
                <c:pt idx="0">
                  <c:v>29.429909173932838</c:v>
                </c:pt>
                <c:pt idx="1">
                  <c:v>18.022828899059633</c:v>
                </c:pt>
                <c:pt idx="2">
                  <c:v>17.017451974828731</c:v>
                </c:pt>
                <c:pt idx="3">
                  <c:v>9.4068539334714192</c:v>
                </c:pt>
                <c:pt idx="4">
                  <c:v>8.0290664469926867</c:v>
                </c:pt>
                <c:pt idx="5">
                  <c:v>7.7042928541913955</c:v>
                </c:pt>
                <c:pt idx="6">
                  <c:v>5.7211737117621206</c:v>
                </c:pt>
                <c:pt idx="7">
                  <c:v>3.5867216553452104</c:v>
                </c:pt>
                <c:pt idx="8">
                  <c:v>1.081438162739468</c:v>
                </c:pt>
              </c:numCache>
            </c:numRef>
          </c:val>
          <c:extLst>
            <c:ext xmlns:c16="http://schemas.microsoft.com/office/drawing/2014/chart" uri="{C3380CC4-5D6E-409C-BE32-E72D297353CC}">
              <c16:uniqueId val="{00000006-CEE8-4586-AF00-B1087F4DCB30}"/>
            </c:ext>
          </c:extLst>
        </c:ser>
        <c:ser>
          <c:idx val="1"/>
          <c:order val="1"/>
          <c:tx>
            <c:strRef>
              <c:f>Sheet2!$C$6</c:f>
              <c:strCache>
                <c:ptCount val="1"/>
                <c:pt idx="0">
                  <c:v>% of Cultural Occupations 2019</c:v>
                </c:pt>
              </c:strCache>
            </c:strRef>
          </c:tx>
          <c:spPr>
            <a:solidFill>
              <a:schemeClr val="accent2"/>
            </a:solidFill>
            <a:ln>
              <a:noFill/>
            </a:ln>
            <a:effectLst/>
          </c:spPr>
          <c:invertIfNegative val="0"/>
          <c:dPt>
            <c:idx val="1"/>
            <c:invertIfNegative val="0"/>
            <c:bubble3D val="0"/>
            <c:spPr>
              <a:solidFill>
                <a:schemeClr val="accent2"/>
              </a:solidFill>
              <a:ln w="28575">
                <a:noFill/>
              </a:ln>
              <a:effectLst/>
            </c:spPr>
            <c:extLst>
              <c:ext xmlns:c16="http://schemas.microsoft.com/office/drawing/2014/chart" uri="{C3380CC4-5D6E-409C-BE32-E72D297353CC}">
                <c16:uniqueId val="{00000008-CEE8-4586-AF00-B1087F4DCB30}"/>
              </c:ext>
            </c:extLst>
          </c:dPt>
          <c:dPt>
            <c:idx val="4"/>
            <c:invertIfNegative val="0"/>
            <c:bubble3D val="0"/>
            <c:spPr>
              <a:solidFill>
                <a:schemeClr val="accent2"/>
              </a:solidFill>
              <a:ln w="38100">
                <a:noFill/>
              </a:ln>
              <a:effectLst/>
            </c:spPr>
            <c:extLst>
              <c:ext xmlns:c16="http://schemas.microsoft.com/office/drawing/2014/chart" uri="{C3380CC4-5D6E-409C-BE32-E72D297353CC}">
                <c16:uniqueId val="{0000000A-CEE8-4586-AF00-B1087F4DCB30}"/>
              </c:ext>
            </c:extLst>
          </c:dPt>
          <c:dPt>
            <c:idx val="7"/>
            <c:invertIfNegative val="0"/>
            <c:bubble3D val="0"/>
            <c:spPr>
              <a:solidFill>
                <a:schemeClr val="accent2"/>
              </a:solidFill>
              <a:ln w="28575">
                <a:solidFill>
                  <a:srgbClr val="FF0000"/>
                </a:solidFill>
              </a:ln>
              <a:effectLst/>
            </c:spPr>
            <c:extLst>
              <c:ext xmlns:c16="http://schemas.microsoft.com/office/drawing/2014/chart" uri="{C3380CC4-5D6E-409C-BE32-E72D297353CC}">
                <c16:uniqueId val="{0000000C-CEE8-4586-AF00-B1087F4DCB3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Sheet2!$C$7:$C$15</c:f>
              <c:numCache>
                <c:formatCode>0.0</c:formatCode>
                <c:ptCount val="9"/>
                <c:pt idx="0">
                  <c:v>32.001452395155219</c:v>
                </c:pt>
                <c:pt idx="1">
                  <c:v>14.37430298000363</c:v>
                </c:pt>
                <c:pt idx="2">
                  <c:v>18.242342505900353</c:v>
                </c:pt>
                <c:pt idx="3">
                  <c:v>10.010374251108749</c:v>
                </c:pt>
                <c:pt idx="4">
                  <c:v>8.7314884456778277</c:v>
                </c:pt>
                <c:pt idx="5">
                  <c:v>6.6454859039863061</c:v>
                </c:pt>
                <c:pt idx="6">
                  <c:v>4.1678553829395444</c:v>
                </c:pt>
                <c:pt idx="7">
                  <c:v>4.2695230438052754</c:v>
                </c:pt>
                <c:pt idx="8">
                  <c:v>1.5574344477008066</c:v>
                </c:pt>
              </c:numCache>
            </c:numRef>
          </c:val>
          <c:extLst>
            <c:ext xmlns:c16="http://schemas.microsoft.com/office/drawing/2014/chart" uri="{C3380CC4-5D6E-409C-BE32-E72D297353CC}">
              <c16:uniqueId val="{0000000D-CEE8-4586-AF00-B1087F4DCB30}"/>
            </c:ext>
          </c:extLst>
        </c:ser>
        <c:dLbls>
          <c:dLblPos val="outEnd"/>
          <c:showLegendKey val="0"/>
          <c:showVal val="1"/>
          <c:showCatName val="0"/>
          <c:showSerName val="0"/>
          <c:showPercent val="0"/>
          <c:showBubbleSize val="0"/>
        </c:dLbls>
        <c:gapWidth val="219"/>
        <c:overlap val="-27"/>
        <c:axId val="1427393536"/>
        <c:axId val="1427400608"/>
      </c:barChart>
      <c:catAx>
        <c:axId val="1427393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00608"/>
        <c:crosses val="autoZero"/>
        <c:auto val="1"/>
        <c:lblAlgn val="ctr"/>
        <c:lblOffset val="100"/>
        <c:noMultiLvlLbl val="0"/>
      </c:catAx>
      <c:valAx>
        <c:axId val="142740060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427393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All_proivnces!$E$28</c:f>
              <c:strCache>
                <c:ptCount val="1"/>
                <c:pt idx="0">
                  <c:v>Free State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(All_proivnces!$A$31:$A$32,All_proivnces!$A$34:$A$35)</c:f>
              <c:strCache>
                <c:ptCount val="4"/>
                <c:pt idx="0">
                  <c:v>C. Visual Arts &amp; Crafts</c:v>
                </c:pt>
                <c:pt idx="1">
                  <c:v>D. Books, Information &amp; Press</c:v>
                </c:pt>
                <c:pt idx="2">
                  <c:v>F. Design &amp; Creative Services</c:v>
                </c:pt>
                <c:pt idx="3">
                  <c:v>(ICH) Intangible Cultural Heritage/ Transversal domain</c:v>
                </c:pt>
              </c:strCache>
              <c:extLst/>
            </c:strRef>
          </c:cat>
          <c:val>
            <c:numRef>
              <c:f>(All_proivnces!$E$31:$E$32,All_proivnces!$E$34:$E$35)</c:f>
              <c:numCache>
                <c:formatCode>0.0%</c:formatCode>
                <c:ptCount val="4"/>
                <c:pt idx="0">
                  <c:v>0.54500000000000004</c:v>
                </c:pt>
                <c:pt idx="1">
                  <c:v>0.13800000000000001</c:v>
                </c:pt>
                <c:pt idx="2">
                  <c:v>0.108</c:v>
                </c:pt>
                <c:pt idx="3">
                  <c:v>0.19</c:v>
                </c:pt>
              </c:numCache>
              <c:extLst/>
            </c:numRef>
          </c:val>
          <c:extLst>
            <c:ext xmlns:c16="http://schemas.microsoft.com/office/drawing/2014/chart" uri="{C3380CC4-5D6E-409C-BE32-E72D297353CC}">
              <c16:uniqueId val="{00000000-092B-499D-B234-F98DC70849B6}"/>
            </c:ext>
          </c:extLst>
        </c:ser>
        <c:ser>
          <c:idx val="1"/>
          <c:order val="1"/>
          <c:tx>
            <c:strRef>
              <c:f>All_proivnces!$K$28</c:f>
              <c:strCache>
                <c:ptCount val="1"/>
                <c:pt idx="0">
                  <c:v>South Africa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(All_proivnces!$A$31:$A$32,All_proivnces!$A$34:$A$35)</c:f>
              <c:strCache>
                <c:ptCount val="4"/>
                <c:pt idx="0">
                  <c:v>C. Visual Arts &amp; Crafts</c:v>
                </c:pt>
                <c:pt idx="1">
                  <c:v>D. Books, Information &amp; Press</c:v>
                </c:pt>
                <c:pt idx="2">
                  <c:v>F. Design &amp; Creative Services</c:v>
                </c:pt>
                <c:pt idx="3">
                  <c:v>(ICH) Intangible Cultural Heritage/ Transversal domain</c:v>
                </c:pt>
              </c:strCache>
              <c:extLst/>
            </c:strRef>
          </c:cat>
          <c:val>
            <c:numRef>
              <c:f>(All_proivnces!$K$31:$K$32,All_proivnces!$K$34:$K$35)</c:f>
              <c:numCache>
                <c:formatCode>0.0%</c:formatCode>
                <c:ptCount val="4"/>
                <c:pt idx="0">
                  <c:v>0.44500000000000001</c:v>
                </c:pt>
                <c:pt idx="1">
                  <c:v>0.124</c:v>
                </c:pt>
                <c:pt idx="2">
                  <c:v>0.13400000000000001</c:v>
                </c:pt>
                <c:pt idx="3">
                  <c:v>0.22500000000000001</c:v>
                </c:pt>
              </c:numCache>
              <c:extLst/>
            </c:numRef>
          </c:val>
          <c:extLst>
            <c:ext xmlns:c16="http://schemas.microsoft.com/office/drawing/2014/chart" uri="{C3380CC4-5D6E-409C-BE32-E72D297353CC}">
              <c16:uniqueId val="{00000001-092B-499D-B234-F98DC70849B6}"/>
            </c:ext>
          </c:extLst>
        </c:ser>
        <c:dLbls>
          <c:dLblPos val="outEnd"/>
          <c:showLegendKey val="0"/>
          <c:showVal val="1"/>
          <c:showCatName val="0"/>
          <c:showSerName val="0"/>
          <c:showPercent val="0"/>
          <c:showBubbleSize val="0"/>
        </c:dLbls>
        <c:gapWidth val="182"/>
        <c:axId val="1756717343"/>
        <c:axId val="1756717759"/>
      </c:barChart>
      <c:catAx>
        <c:axId val="17567173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6717759"/>
        <c:crosses val="autoZero"/>
        <c:auto val="1"/>
        <c:lblAlgn val="ctr"/>
        <c:lblOffset val="100"/>
        <c:noMultiLvlLbl val="0"/>
      </c:catAx>
      <c:valAx>
        <c:axId val="1756717759"/>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7567173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FS!$C$28</c:f>
              <c:strCache>
                <c:ptCount val="1"/>
                <c:pt idx="0">
                  <c:v>FS Cultural Occupations</c:v>
                </c:pt>
              </c:strCache>
            </c:strRef>
          </c:tx>
          <c:spPr>
            <a:solidFill>
              <a:schemeClr val="accent1"/>
            </a:solidFill>
            <a:ln>
              <a:noFill/>
            </a:ln>
            <a:effectLst/>
          </c:spPr>
          <c:invertIfNegative val="0"/>
          <c:dLbls>
            <c:dLbl>
              <c:idx val="1"/>
              <c:delete val="1"/>
              <c:extLst>
                <c:ext xmlns:c15="http://schemas.microsoft.com/office/drawing/2012/chart" uri="{CE6537A1-D6FC-4f65-9D91-7224C49458BB}"/>
                <c:ext xmlns:c16="http://schemas.microsoft.com/office/drawing/2014/chart" uri="{C3380CC4-5D6E-409C-BE32-E72D297353CC}">
                  <c16:uniqueId val="{00000000-9AA8-44BC-A123-857E15E3F7E2}"/>
                </c:ext>
              </c:extLst>
            </c:dLbl>
            <c:dLbl>
              <c:idx val="13"/>
              <c:delete val="1"/>
              <c:extLst>
                <c:ext xmlns:c15="http://schemas.microsoft.com/office/drawing/2012/chart" uri="{CE6537A1-D6FC-4f65-9D91-7224C49458BB}"/>
                <c:ext xmlns:c16="http://schemas.microsoft.com/office/drawing/2014/chart" uri="{C3380CC4-5D6E-409C-BE32-E72D297353CC}">
                  <c16:uniqueId val="{00000001-9AA8-44BC-A123-857E15E3F7E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FS!$A$29:$B$42</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FS!$C$29:$C$42</c:f>
              <c:numCache>
                <c:formatCode>0.0%</c:formatCode>
                <c:ptCount val="14"/>
                <c:pt idx="0">
                  <c:v>0.90259999999999996</c:v>
                </c:pt>
                <c:pt idx="1">
                  <c:v>0</c:v>
                </c:pt>
                <c:pt idx="2">
                  <c:v>8.3000000000000001E-3</c:v>
                </c:pt>
                <c:pt idx="3">
                  <c:v>8.9099999999999999E-2</c:v>
                </c:pt>
                <c:pt idx="4">
                  <c:v>0.2006</c:v>
                </c:pt>
                <c:pt idx="5">
                  <c:v>0.49070000000000003</c:v>
                </c:pt>
                <c:pt idx="6">
                  <c:v>0.30869999999999997</c:v>
                </c:pt>
                <c:pt idx="7">
                  <c:v>0.51770000000000005</c:v>
                </c:pt>
                <c:pt idx="8">
                  <c:v>0.44379999999999997</c:v>
                </c:pt>
                <c:pt idx="9">
                  <c:v>0.25159999999999999</c:v>
                </c:pt>
                <c:pt idx="10">
                  <c:v>0.32479999999999998</c:v>
                </c:pt>
                <c:pt idx="11">
                  <c:v>0.2666</c:v>
                </c:pt>
                <c:pt idx="12">
                  <c:v>0.157</c:v>
                </c:pt>
                <c:pt idx="13">
                  <c:v>0</c:v>
                </c:pt>
              </c:numCache>
            </c:numRef>
          </c:val>
          <c:extLst>
            <c:ext xmlns:c16="http://schemas.microsoft.com/office/drawing/2014/chart" uri="{C3380CC4-5D6E-409C-BE32-E72D297353CC}">
              <c16:uniqueId val="{00000002-9AA8-44BC-A123-857E15E3F7E2}"/>
            </c:ext>
          </c:extLst>
        </c:ser>
        <c:ser>
          <c:idx val="1"/>
          <c:order val="1"/>
          <c:tx>
            <c:strRef>
              <c:f>FS!$D$28</c:f>
              <c:strCache>
                <c:ptCount val="1"/>
                <c:pt idx="0">
                  <c:v>SA Cultural Occupations</c:v>
                </c:pt>
              </c:strCache>
            </c:strRef>
          </c:tx>
          <c:spPr>
            <a:solidFill>
              <a:schemeClr val="accent2"/>
            </a:solidFill>
            <a:ln>
              <a:noFill/>
            </a:ln>
            <a:effectLst/>
          </c:spPr>
          <c:invertIfNegative val="0"/>
          <c:dLbls>
            <c:delete val="1"/>
          </c:dLbls>
          <c:cat>
            <c:multiLvlStrRef>
              <c:f>FS!$A$29:$B$42</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FS!$D$29:$D$42</c:f>
              <c:numCache>
                <c:formatCode>0.0%</c:formatCode>
                <c:ptCount val="14"/>
                <c:pt idx="0">
                  <c:v>0.755</c:v>
                </c:pt>
                <c:pt idx="1">
                  <c:v>7.3999999999999996E-2</c:v>
                </c:pt>
                <c:pt idx="2">
                  <c:v>3.8199999999999998E-2</c:v>
                </c:pt>
                <c:pt idx="3">
                  <c:v>0.1328</c:v>
                </c:pt>
                <c:pt idx="4">
                  <c:v>0.32890000000000003</c:v>
                </c:pt>
                <c:pt idx="5">
                  <c:v>0.41270000000000001</c:v>
                </c:pt>
                <c:pt idx="6">
                  <c:v>0.25840000000000002</c:v>
                </c:pt>
                <c:pt idx="7">
                  <c:v>0.57330000000000003</c:v>
                </c:pt>
                <c:pt idx="8">
                  <c:v>0.42670000000000002</c:v>
                </c:pt>
                <c:pt idx="9">
                  <c:v>0.13619999999999999</c:v>
                </c:pt>
                <c:pt idx="10">
                  <c:v>0.3095</c:v>
                </c:pt>
                <c:pt idx="11">
                  <c:v>0.28710000000000002</c:v>
                </c:pt>
                <c:pt idx="12">
                  <c:v>0.25480000000000003</c:v>
                </c:pt>
                <c:pt idx="13">
                  <c:v>1.24E-2</c:v>
                </c:pt>
              </c:numCache>
            </c:numRef>
          </c:val>
          <c:extLst>
            <c:ext xmlns:c16="http://schemas.microsoft.com/office/drawing/2014/chart" uri="{C3380CC4-5D6E-409C-BE32-E72D297353CC}">
              <c16:uniqueId val="{00000003-9AA8-44BC-A123-857E15E3F7E2}"/>
            </c:ext>
          </c:extLst>
        </c:ser>
        <c:ser>
          <c:idx val="2"/>
          <c:order val="2"/>
          <c:tx>
            <c:strRef>
              <c:f>FS!$E$28</c:f>
              <c:strCache>
                <c:ptCount val="1"/>
                <c:pt idx="0">
                  <c:v>FS Non-Cultural occupations</c:v>
                </c:pt>
              </c:strCache>
            </c:strRef>
          </c:tx>
          <c:spPr>
            <a:solidFill>
              <a:schemeClr val="accent3"/>
            </a:solidFill>
            <a:ln>
              <a:noFill/>
            </a:ln>
            <a:effectLst/>
          </c:spPr>
          <c:invertIfNegative val="0"/>
          <c:dLbls>
            <c:delete val="1"/>
          </c:dLbls>
          <c:cat>
            <c:multiLvlStrRef>
              <c:f>FS!$A$29:$B$42</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FS!$E$29:$E$42</c:f>
              <c:numCache>
                <c:formatCode>0.0%</c:formatCode>
                <c:ptCount val="14"/>
                <c:pt idx="0">
                  <c:v>0.88980000000000004</c:v>
                </c:pt>
                <c:pt idx="1">
                  <c:v>2.4400000000000002E-2</c:v>
                </c:pt>
                <c:pt idx="2">
                  <c:v>1.0800000000000001E-2</c:v>
                </c:pt>
                <c:pt idx="3">
                  <c:v>7.51E-2</c:v>
                </c:pt>
                <c:pt idx="4">
                  <c:v>0.3695</c:v>
                </c:pt>
                <c:pt idx="5">
                  <c:v>0.41920000000000002</c:v>
                </c:pt>
                <c:pt idx="6">
                  <c:v>0.21129999999999999</c:v>
                </c:pt>
                <c:pt idx="7">
                  <c:v>0.55620000000000003</c:v>
                </c:pt>
                <c:pt idx="8">
                  <c:v>0.44379999999999997</c:v>
                </c:pt>
                <c:pt idx="9">
                  <c:v>0.13189999999999999</c:v>
                </c:pt>
                <c:pt idx="10">
                  <c:v>0.39250000000000002</c:v>
                </c:pt>
                <c:pt idx="11">
                  <c:v>0.2838</c:v>
                </c:pt>
                <c:pt idx="12">
                  <c:v>0.18709999999999999</c:v>
                </c:pt>
                <c:pt idx="13">
                  <c:v>4.7000000000000002E-3</c:v>
                </c:pt>
              </c:numCache>
            </c:numRef>
          </c:val>
          <c:extLst>
            <c:ext xmlns:c16="http://schemas.microsoft.com/office/drawing/2014/chart" uri="{C3380CC4-5D6E-409C-BE32-E72D297353CC}">
              <c16:uniqueId val="{00000004-9AA8-44BC-A123-857E15E3F7E2}"/>
            </c:ext>
          </c:extLst>
        </c:ser>
        <c:dLbls>
          <c:dLblPos val="outEnd"/>
          <c:showLegendKey val="0"/>
          <c:showVal val="1"/>
          <c:showCatName val="0"/>
          <c:showSerName val="0"/>
          <c:showPercent val="0"/>
          <c:showBubbleSize val="0"/>
        </c:dLbls>
        <c:gapWidth val="219"/>
        <c:overlap val="-27"/>
        <c:axId val="1887765423"/>
        <c:axId val="1887767087"/>
      </c:barChart>
      <c:catAx>
        <c:axId val="1887765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7767087"/>
        <c:crosses val="autoZero"/>
        <c:auto val="1"/>
        <c:lblAlgn val="ctr"/>
        <c:lblOffset val="100"/>
        <c:noMultiLvlLbl val="0"/>
      </c:catAx>
      <c:valAx>
        <c:axId val="1887767087"/>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8877654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1"/>
          <c:order val="0"/>
          <c:tx>
            <c:strRef>
              <c:f>'[Export 2019 by country.xlsx]Sheet2'!$F$1</c:f>
              <c:strCache>
                <c:ptCount val="1"/>
                <c:pt idx="0">
                  <c:v>Free State</c:v>
                </c:pt>
              </c:strCache>
            </c:strRef>
          </c:tx>
          <c:dLbls>
            <c:dLbl>
              <c:idx val="0"/>
              <c:layout>
                <c:manualLayout>
                  <c:x val="4.1968876417800047E-2"/>
                  <c:y val="8.9969248697809201E-2"/>
                </c:manualLayout>
              </c:layout>
              <c:tx>
                <c:rich>
                  <a:bodyPr/>
                  <a:lstStyle/>
                  <a:p>
                    <a:fld id="{0671EC04-DF1A-47F9-B535-54A93C39E46A}" type="CATEGORYNAME">
                      <a:rPr lang="en-US"/>
                      <a:pPr/>
                      <a:t>[CATEGORY NAME]</a:t>
                    </a:fld>
                    <a:r>
                      <a:rPr lang="en-US" baseline="0"/>
                      <a:t>, </a:t>
                    </a:r>
                    <a:fld id="{DBA659F5-1242-4CFB-813F-02418E53075F}" type="PERCENTAGE">
                      <a:rPr lang="en-US" baseline="0"/>
                      <a:pPr/>
                      <a:t>[PERCENTAGE]</a:t>
                    </a:fld>
                    <a:endParaRPr lang="en-US" baseline="0"/>
                  </a:p>
                </c:rich>
              </c:tx>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A32D-4432-9ED8-CDEAFAA4BAA3}"/>
                </c:ext>
              </c:extLst>
            </c:dLbl>
            <c:dLbl>
              <c:idx val="1"/>
              <c:layout>
                <c:manualLayout>
                  <c:x val="-0.10424799925926465"/>
                  <c:y val="-2.2671632289688486E-2"/>
                </c:manualLayout>
              </c:layout>
              <c:tx>
                <c:rich>
                  <a:bodyPr wrap="square" lIns="38100" tIns="19050" rIns="38100" bIns="19050" anchor="ctr">
                    <a:noAutofit/>
                  </a:bodyPr>
                  <a:lstStyle/>
                  <a:p>
                    <a:pPr>
                      <a:defRPr/>
                    </a:pPr>
                    <a:fld id="{954CF9E3-969E-47DB-B9AE-56015B206E4B}" type="CATEGORYNAME">
                      <a:rPr lang="en-US"/>
                      <a:pPr>
                        <a:defRPr/>
                      </a:pPr>
                      <a:t>[CATEGORY NAME]</a:t>
                    </a:fld>
                    <a:r>
                      <a:rPr lang="en-US" baseline="0"/>
                      <a:t>, </a:t>
                    </a:r>
                    <a:fld id="{1040001E-F760-40EB-B0D5-C5318742C7E7}" type="PERCENTAGE">
                      <a:rPr lang="en-US" baseline="0"/>
                      <a:pPr>
                        <a:defRPr/>
                      </a:pPr>
                      <a:t>[PERCENTAGE]</a:t>
                    </a:fld>
                    <a:endParaRPr lang="en-US" baseline="0"/>
                  </a:p>
                </c:rich>
              </c:tx>
              <c:spPr>
                <a:noFill/>
                <a:ln>
                  <a:noFill/>
                </a:ln>
                <a:effectLst/>
              </c:spPr>
              <c:showLegendKey val="0"/>
              <c:showVal val="1"/>
              <c:showCatName val="1"/>
              <c:showSerName val="0"/>
              <c:showPercent val="1"/>
              <c:showBubbleSize val="0"/>
              <c:extLst>
                <c:ext xmlns:c15="http://schemas.microsoft.com/office/drawing/2012/chart" uri="{CE6537A1-D6FC-4f65-9D91-7224C49458BB}">
                  <c15:layout>
                    <c:manualLayout>
                      <c:w val="0.26548490478026054"/>
                      <c:h val="0.18930812961889878"/>
                    </c:manualLayout>
                  </c15:layout>
                  <c15:dlblFieldTable/>
                  <c15:showDataLabelsRange val="0"/>
                </c:ext>
                <c:ext xmlns:c16="http://schemas.microsoft.com/office/drawing/2014/chart" uri="{C3380CC4-5D6E-409C-BE32-E72D297353CC}">
                  <c16:uniqueId val="{00000001-A32D-4432-9ED8-CDEAFAA4BAA3}"/>
                </c:ext>
              </c:extLst>
            </c:dLbl>
            <c:dLbl>
              <c:idx val="2"/>
              <c:layout>
                <c:manualLayout>
                  <c:x val="-4.0439032092242644E-2"/>
                  <c:y val="-0.16969663213794919"/>
                </c:manualLayout>
              </c:layout>
              <c:tx>
                <c:rich>
                  <a:bodyPr/>
                  <a:lstStyle/>
                  <a:p>
                    <a:fld id="{972CA289-E2B5-4320-95D7-A2FC3DAF8022}" type="CATEGORYNAME">
                      <a:rPr lang="en-US"/>
                      <a:pPr/>
                      <a:t>[CATEGORY NAME]</a:t>
                    </a:fld>
                    <a:r>
                      <a:rPr lang="en-US" baseline="0"/>
                      <a:t>, </a:t>
                    </a:r>
                    <a:fld id="{1F6B1B3B-3D4A-4879-9326-D1BA6C415CCD}" type="PERCENTAGE">
                      <a:rPr lang="en-US" baseline="0"/>
                      <a:pPr/>
                      <a:t>[PERCENTAGE]</a:t>
                    </a:fld>
                    <a:endParaRPr lang="en-US" baseline="0"/>
                  </a:p>
                </c:rich>
              </c:tx>
              <c:showLegendKey val="0"/>
              <c:showVal val="1"/>
              <c:showCatName val="1"/>
              <c:showSerName val="0"/>
              <c:showPercent val="1"/>
              <c:showBubbleSize val="0"/>
              <c:extLst>
                <c:ext xmlns:c15="http://schemas.microsoft.com/office/drawing/2012/chart" uri="{CE6537A1-D6FC-4f65-9D91-7224C49458BB}">
                  <c15:layout>
                    <c:manualLayout>
                      <c:w val="0.22298740251949611"/>
                      <c:h val="0.14234653025540331"/>
                    </c:manualLayout>
                  </c15:layout>
                  <c15:dlblFieldTable/>
                  <c15:showDataLabelsRange val="0"/>
                </c:ext>
                <c:ext xmlns:c16="http://schemas.microsoft.com/office/drawing/2014/chart" uri="{C3380CC4-5D6E-409C-BE32-E72D297353CC}">
                  <c16:uniqueId val="{00000002-A32D-4432-9ED8-CDEAFAA4BAA3}"/>
                </c:ext>
              </c:extLst>
            </c:dLbl>
            <c:dLbl>
              <c:idx val="3"/>
              <c:layout>
                <c:manualLayout>
                  <c:x val="-0.14458430697268604"/>
                  <c:y val="8.1778541353592832E-2"/>
                </c:manualLayout>
              </c:layout>
              <c:tx>
                <c:rich>
                  <a:bodyPr/>
                  <a:lstStyle/>
                  <a:p>
                    <a:fld id="{BAFBD23F-8505-4884-B229-865DECAA5AF7}" type="CATEGORYNAME">
                      <a:rPr lang="en-US"/>
                      <a:pPr/>
                      <a:t>[CATEGORY NAME]</a:t>
                    </a:fld>
                    <a:r>
                      <a:rPr lang="en-US" baseline="0"/>
                      <a:t>, </a:t>
                    </a:r>
                    <a:fld id="{D96EE74A-59D3-4A35-87AC-C57236443AF4}" type="PERCENTAGE">
                      <a:rPr lang="en-US" baseline="0"/>
                      <a:pPr/>
                      <a:t>[PERCENTAGE]</a:t>
                    </a:fld>
                    <a:endParaRPr lang="en-US" baseline="0"/>
                  </a:p>
                </c:rich>
              </c:tx>
              <c:showLegendKey val="0"/>
              <c:showVal val="1"/>
              <c:showCatName val="1"/>
              <c:showSerName val="0"/>
              <c:showPercent val="1"/>
              <c:showBubbleSize val="0"/>
              <c:extLst>
                <c:ext xmlns:c15="http://schemas.microsoft.com/office/drawing/2012/chart" uri="{CE6537A1-D6FC-4f65-9D91-7224C49458BB}">
                  <c15:layout>
                    <c:manualLayout>
                      <c:w val="0.22725854829034192"/>
                      <c:h val="0.14234653025540331"/>
                    </c:manualLayout>
                  </c15:layout>
                  <c15:dlblFieldTable/>
                  <c15:showDataLabelsRange val="0"/>
                </c:ext>
                <c:ext xmlns:c16="http://schemas.microsoft.com/office/drawing/2014/chart" uri="{C3380CC4-5D6E-409C-BE32-E72D297353CC}">
                  <c16:uniqueId val="{00000003-A32D-4432-9ED8-CDEAFAA4BAA3}"/>
                </c:ext>
              </c:extLst>
            </c:dLbl>
            <c:dLbl>
              <c:idx val="4"/>
              <c:delete val="1"/>
              <c:extLst>
                <c:ext xmlns:c15="http://schemas.microsoft.com/office/drawing/2012/chart" uri="{CE6537A1-D6FC-4f65-9D91-7224C49458BB}"/>
                <c:ext xmlns:c16="http://schemas.microsoft.com/office/drawing/2014/chart" uri="{C3380CC4-5D6E-409C-BE32-E72D297353CC}">
                  <c16:uniqueId val="{00000004-A32D-4432-9ED8-CDEAFAA4BAA3}"/>
                </c:ext>
              </c:extLst>
            </c:dLbl>
            <c:dLbl>
              <c:idx val="5"/>
              <c:delete val="1"/>
              <c:extLst>
                <c:ext xmlns:c15="http://schemas.microsoft.com/office/drawing/2012/chart" uri="{CE6537A1-D6FC-4f65-9D91-7224C49458BB}"/>
                <c:ext xmlns:c16="http://schemas.microsoft.com/office/drawing/2014/chart" uri="{C3380CC4-5D6E-409C-BE32-E72D297353CC}">
                  <c16:uniqueId val="{00000005-A32D-4432-9ED8-CDEAFAA4BAA3}"/>
                </c:ext>
              </c:extLst>
            </c:dLbl>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'[Export 2019 by country.xlsx]Sheet2'!$B$2:$B$7</c:f>
              <c:strCache>
                <c:ptCount val="6"/>
                <c:pt idx="0">
                  <c:v>A: Cultural and natural heritage</c:v>
                </c:pt>
                <c:pt idx="1">
                  <c:v>B: Performance and celebration</c:v>
                </c:pt>
                <c:pt idx="2">
                  <c:v>C: Visual art and crafts</c:v>
                </c:pt>
                <c:pt idx="3">
                  <c:v>D: Books and Press</c:v>
                </c:pt>
                <c:pt idx="4">
                  <c:v>E: Audio-visual and interactive media</c:v>
                </c:pt>
                <c:pt idx="5">
                  <c:v>F: Design and creative services</c:v>
                </c:pt>
              </c:strCache>
            </c:strRef>
          </c:cat>
          <c:val>
            <c:numRef>
              <c:f>'[Export 2019 by country.xlsx]Sheet2'!$F$2:$F$7</c:f>
              <c:numCache>
                <c:formatCode>_-"R"* #\ ##0_-;\-"R"* #\ ##0_-;_-"R"* "-"??_-;_-@_-</c:formatCode>
                <c:ptCount val="6"/>
                <c:pt idx="0">
                  <c:v>17496570</c:v>
                </c:pt>
                <c:pt idx="1">
                  <c:v>1108616</c:v>
                </c:pt>
                <c:pt idx="2">
                  <c:v>11756303</c:v>
                </c:pt>
                <c:pt idx="3">
                  <c:v>10079830</c:v>
                </c:pt>
                <c:pt idx="4">
                  <c:v>0</c:v>
                </c:pt>
                <c:pt idx="5">
                  <c:v>15600</c:v>
                </c:pt>
              </c:numCache>
            </c:numRef>
          </c:val>
          <c:extLst>
            <c:ext xmlns:c16="http://schemas.microsoft.com/office/drawing/2014/chart" uri="{C3380CC4-5D6E-409C-BE32-E72D297353CC}">
              <c16:uniqueId val="{00000006-A32D-4432-9ED8-CDEAFAA4BAA3}"/>
            </c:ext>
          </c:extLst>
        </c:ser>
        <c:dLbls>
          <c:showLegendKey val="0"/>
          <c:showVal val="0"/>
          <c:showCatName val="0"/>
          <c:showSerName val="0"/>
          <c:showPercent val="0"/>
          <c:showBubbleSize val="0"/>
          <c:showLeaderLines val="1"/>
        </c:dLbls>
        <c:firstSliceAng val="32"/>
      </c:pieChart>
    </c:plotArea>
    <c:plotVisOnly val="1"/>
    <c:dispBlanksAs val="gap"/>
    <c:showDLblsOverMax val="0"/>
    <c:extLst/>
  </c:chart>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'[RGVA for SA and Provinces for 50 sectors.xlsx]Summary sheet'!$A$39</c:f>
          <c:strCache>
            <c:ptCount val="1"/>
            <c:pt idx="0">
              <c:v>Gauteng</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E72-48BA-BE6A-659ED8E81BC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E72-48BA-BE6A-659ED8E81BC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E72-48BA-BE6A-659ED8E81BC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E72-48BA-BE6A-659ED8E81BC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E72-48BA-BE6A-659ED8E81BC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E72-48BA-BE6A-659ED8E81BC2}"/>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AE72-48BA-BE6A-659ED8E81BC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'[RGVA for SA and Provinces for 50 sectors.xlsx]Summary sheet'!$A$41:$A$47</c:f>
              <c:strCache>
                <c:ptCount val="7"/>
                <c:pt idx="0">
                  <c:v>Cultural and Natural Heritage</c:v>
                </c:pt>
                <c:pt idx="1">
                  <c:v>Performance and Celebration</c:v>
                </c:pt>
                <c:pt idx="2">
                  <c:v>Visual Arts and Crafts</c:v>
                </c:pt>
                <c:pt idx="3">
                  <c:v>Books and Press</c:v>
                </c:pt>
                <c:pt idx="4">
                  <c:v>Audio-visual and Interactive Media</c:v>
                </c:pt>
                <c:pt idx="5">
                  <c:v>Design and Creative Services</c:v>
                </c:pt>
                <c:pt idx="6">
                  <c:v>Transversal: Education and Training</c:v>
                </c:pt>
              </c:strCache>
            </c:strRef>
          </c:cat>
          <c:val>
            <c:numRef>
              <c:f>'[RGVA for SA and Provinces for 50 sectors.xlsx]Summary sheet'!$G$41:$G$47</c:f>
              <c:numCache>
                <c:formatCode>_-"R"* #\ ##0_-;\-"R"* #\ ##0_-;_-"R"* "-"??_-;_-@_-</c:formatCode>
                <c:ptCount val="7"/>
                <c:pt idx="0">
                  <c:v>2190.0852093458766</c:v>
                </c:pt>
                <c:pt idx="1">
                  <c:v>3538.5249994837372</c:v>
                </c:pt>
                <c:pt idx="2">
                  <c:v>8148.9665209454706</c:v>
                </c:pt>
                <c:pt idx="3">
                  <c:v>7041.1582519506919</c:v>
                </c:pt>
                <c:pt idx="4">
                  <c:v>17731.463633439274</c:v>
                </c:pt>
                <c:pt idx="5">
                  <c:v>17710.43164135603</c:v>
                </c:pt>
                <c:pt idx="6">
                  <c:v>5626.4499288037632</c:v>
                </c:pt>
              </c:numCache>
            </c:numRef>
          </c:val>
          <c:extLst>
            <c:ext xmlns:c16="http://schemas.microsoft.com/office/drawing/2014/chart" uri="{C3380CC4-5D6E-409C-BE32-E72D297353CC}">
              <c16:uniqueId val="{0000000E-AE72-48BA-BE6A-659ED8E81BC2}"/>
            </c:ext>
          </c:extLst>
        </c:ser>
        <c:dLbls>
          <c:showLegendKey val="0"/>
          <c:showVal val="0"/>
          <c:showCatName val="0"/>
          <c:showSerName val="0"/>
          <c:showPercent val="0"/>
          <c:showBubbleSize val="0"/>
          <c:showLeaderLines val="1"/>
        </c:dLbls>
        <c:firstSliceAng val="56"/>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Sheet2!$B$6</c:f>
              <c:strCache>
                <c:ptCount val="1"/>
                <c:pt idx="0">
                  <c:v>% of Cultural Occupations 2017</c:v>
                </c:pt>
              </c:strCache>
            </c:strRef>
          </c:tx>
          <c:spPr>
            <a:solidFill>
              <a:schemeClr val="accent1"/>
            </a:solidFill>
            <a:ln>
              <a:noFill/>
            </a:ln>
            <a:effectLst/>
          </c:spPr>
          <c:invertIfNegative val="0"/>
          <c:dPt>
            <c:idx val="0"/>
            <c:invertIfNegative val="0"/>
            <c:bubble3D val="0"/>
            <c:spPr>
              <a:solidFill>
                <a:schemeClr val="accent1"/>
              </a:solidFill>
              <a:ln w="28575">
                <a:solidFill>
                  <a:srgbClr val="FF0000"/>
                </a:solidFill>
              </a:ln>
              <a:effectLst/>
            </c:spPr>
            <c:extLst>
              <c:ext xmlns:c16="http://schemas.microsoft.com/office/drawing/2014/chart" uri="{C3380CC4-5D6E-409C-BE32-E72D297353CC}">
                <c16:uniqueId val="{00000001-8821-4F63-ABD8-6D4F7A203541}"/>
              </c:ext>
            </c:extLst>
          </c:dPt>
          <c:dPt>
            <c:idx val="1"/>
            <c:invertIfNegative val="0"/>
            <c:bubble3D val="0"/>
            <c:spPr>
              <a:solidFill>
                <a:schemeClr val="accent1"/>
              </a:solidFill>
              <a:ln w="28575">
                <a:noFill/>
              </a:ln>
              <a:effectLst/>
            </c:spPr>
            <c:extLst>
              <c:ext xmlns:c16="http://schemas.microsoft.com/office/drawing/2014/chart" uri="{C3380CC4-5D6E-409C-BE32-E72D297353CC}">
                <c16:uniqueId val="{00000003-8821-4F63-ABD8-6D4F7A203541}"/>
              </c:ext>
            </c:extLst>
          </c:dPt>
          <c:dPt>
            <c:idx val="4"/>
            <c:invertIfNegative val="0"/>
            <c:bubble3D val="0"/>
            <c:spPr>
              <a:solidFill>
                <a:schemeClr val="accent1"/>
              </a:solidFill>
              <a:ln w="28575">
                <a:noFill/>
              </a:ln>
              <a:effectLst/>
            </c:spPr>
            <c:extLst>
              <c:ext xmlns:c16="http://schemas.microsoft.com/office/drawing/2014/chart" uri="{C3380CC4-5D6E-409C-BE32-E72D297353CC}">
                <c16:uniqueId val="{00000005-8821-4F63-ABD8-6D4F7A20354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Sheet2!$B$7:$B$15</c:f>
              <c:numCache>
                <c:formatCode>0.0</c:formatCode>
                <c:ptCount val="9"/>
                <c:pt idx="0">
                  <c:v>29.429909173932838</c:v>
                </c:pt>
                <c:pt idx="1">
                  <c:v>18.022828899059633</c:v>
                </c:pt>
                <c:pt idx="2">
                  <c:v>17.017451974828731</c:v>
                </c:pt>
                <c:pt idx="3">
                  <c:v>9.4068539334714192</c:v>
                </c:pt>
                <c:pt idx="4">
                  <c:v>8.0290664469926867</c:v>
                </c:pt>
                <c:pt idx="5">
                  <c:v>7.7042928541913955</c:v>
                </c:pt>
                <c:pt idx="6">
                  <c:v>5.7211737117621206</c:v>
                </c:pt>
                <c:pt idx="7">
                  <c:v>3.5867216553452104</c:v>
                </c:pt>
                <c:pt idx="8">
                  <c:v>1.081438162739468</c:v>
                </c:pt>
              </c:numCache>
            </c:numRef>
          </c:val>
          <c:extLst>
            <c:ext xmlns:c16="http://schemas.microsoft.com/office/drawing/2014/chart" uri="{C3380CC4-5D6E-409C-BE32-E72D297353CC}">
              <c16:uniqueId val="{00000006-8821-4F63-ABD8-6D4F7A203541}"/>
            </c:ext>
          </c:extLst>
        </c:ser>
        <c:ser>
          <c:idx val="1"/>
          <c:order val="1"/>
          <c:tx>
            <c:strRef>
              <c:f>Sheet2!$C$6</c:f>
              <c:strCache>
                <c:ptCount val="1"/>
                <c:pt idx="0">
                  <c:v>% of Cultural Occupations 2019</c:v>
                </c:pt>
              </c:strCache>
            </c:strRef>
          </c:tx>
          <c:spPr>
            <a:solidFill>
              <a:schemeClr val="accent2"/>
            </a:solidFill>
            <a:ln>
              <a:noFill/>
            </a:ln>
            <a:effectLst/>
          </c:spPr>
          <c:invertIfNegative val="0"/>
          <c:dPt>
            <c:idx val="0"/>
            <c:invertIfNegative val="0"/>
            <c:bubble3D val="0"/>
            <c:spPr>
              <a:solidFill>
                <a:schemeClr val="accent2"/>
              </a:solidFill>
              <a:ln w="28575">
                <a:solidFill>
                  <a:srgbClr val="FF0000"/>
                </a:solidFill>
              </a:ln>
              <a:effectLst/>
            </c:spPr>
            <c:extLst>
              <c:ext xmlns:c16="http://schemas.microsoft.com/office/drawing/2014/chart" uri="{C3380CC4-5D6E-409C-BE32-E72D297353CC}">
                <c16:uniqueId val="{00000008-8821-4F63-ABD8-6D4F7A203541}"/>
              </c:ext>
            </c:extLst>
          </c:dPt>
          <c:dPt>
            <c:idx val="1"/>
            <c:invertIfNegative val="0"/>
            <c:bubble3D val="0"/>
            <c:spPr>
              <a:solidFill>
                <a:schemeClr val="accent2"/>
              </a:solidFill>
              <a:ln w="28575">
                <a:noFill/>
              </a:ln>
              <a:effectLst/>
            </c:spPr>
            <c:extLst>
              <c:ext xmlns:c16="http://schemas.microsoft.com/office/drawing/2014/chart" uri="{C3380CC4-5D6E-409C-BE32-E72D297353CC}">
                <c16:uniqueId val="{0000000A-8821-4F63-ABD8-6D4F7A203541}"/>
              </c:ext>
            </c:extLst>
          </c:dPt>
          <c:dPt>
            <c:idx val="4"/>
            <c:invertIfNegative val="0"/>
            <c:bubble3D val="0"/>
            <c:spPr>
              <a:solidFill>
                <a:schemeClr val="accent2"/>
              </a:solidFill>
              <a:ln w="38100">
                <a:noFill/>
              </a:ln>
              <a:effectLst/>
            </c:spPr>
            <c:extLst>
              <c:ext xmlns:c16="http://schemas.microsoft.com/office/drawing/2014/chart" uri="{C3380CC4-5D6E-409C-BE32-E72D297353CC}">
                <c16:uniqueId val="{0000000C-8821-4F63-ABD8-6D4F7A20354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Sheet2!$C$7:$C$15</c:f>
              <c:numCache>
                <c:formatCode>0.0</c:formatCode>
                <c:ptCount val="9"/>
                <c:pt idx="0">
                  <c:v>32.001452395155219</c:v>
                </c:pt>
                <c:pt idx="1">
                  <c:v>14.37430298000363</c:v>
                </c:pt>
                <c:pt idx="2">
                  <c:v>18.242342505900353</c:v>
                </c:pt>
                <c:pt idx="3">
                  <c:v>10.010374251108749</c:v>
                </c:pt>
                <c:pt idx="4">
                  <c:v>8.7314884456778277</c:v>
                </c:pt>
                <c:pt idx="5">
                  <c:v>6.6454859039863061</c:v>
                </c:pt>
                <c:pt idx="6">
                  <c:v>4.1678553829395444</c:v>
                </c:pt>
                <c:pt idx="7">
                  <c:v>4.2695230438052754</c:v>
                </c:pt>
                <c:pt idx="8">
                  <c:v>1.5574344477008066</c:v>
                </c:pt>
              </c:numCache>
            </c:numRef>
          </c:val>
          <c:extLst>
            <c:ext xmlns:c16="http://schemas.microsoft.com/office/drawing/2014/chart" uri="{C3380CC4-5D6E-409C-BE32-E72D297353CC}">
              <c16:uniqueId val="{0000000D-8821-4F63-ABD8-6D4F7A203541}"/>
            </c:ext>
          </c:extLst>
        </c:ser>
        <c:dLbls>
          <c:dLblPos val="outEnd"/>
          <c:showLegendKey val="0"/>
          <c:showVal val="1"/>
          <c:showCatName val="0"/>
          <c:showSerName val="0"/>
          <c:showPercent val="0"/>
          <c:showBubbleSize val="0"/>
        </c:dLbls>
        <c:gapWidth val="219"/>
        <c:overlap val="-27"/>
        <c:axId val="1427393536"/>
        <c:axId val="1427400608"/>
      </c:barChart>
      <c:catAx>
        <c:axId val="1427393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00608"/>
        <c:crosses val="autoZero"/>
        <c:auto val="1"/>
        <c:lblAlgn val="ctr"/>
        <c:lblOffset val="100"/>
        <c:noMultiLvlLbl val="0"/>
      </c:catAx>
      <c:valAx>
        <c:axId val="142740060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427393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All_proivnces!$H$28</c:f>
              <c:strCache>
                <c:ptCount val="1"/>
                <c:pt idx="0">
                  <c:v>Gauteng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All_proivnces!$A$29:$A$32</c:f>
              <c:strCache>
                <c:ptCount val="4"/>
                <c:pt idx="0">
                  <c:v> Visual Arts &amp; Crafts</c:v>
                </c:pt>
                <c:pt idx="1">
                  <c:v>(ICH) Intangible Cultural Heritage/ Transversal domain</c:v>
                </c:pt>
                <c:pt idx="2">
                  <c:v>Design &amp; Creative Services</c:v>
                </c:pt>
                <c:pt idx="3">
                  <c:v>Books, Information &amp; Press</c:v>
                </c:pt>
              </c:strCache>
              <c:extLst/>
            </c:strRef>
          </c:cat>
          <c:val>
            <c:numRef>
              <c:f>All_proivnces!$H$29:$H$32</c:f>
              <c:numCache>
                <c:formatCode>0.0%</c:formatCode>
                <c:ptCount val="4"/>
                <c:pt idx="0">
                  <c:v>0.39300000000000002</c:v>
                </c:pt>
                <c:pt idx="1">
                  <c:v>0.19400000000000001</c:v>
                </c:pt>
                <c:pt idx="2">
                  <c:v>0.188</c:v>
                </c:pt>
                <c:pt idx="3">
                  <c:v>0.14099999999999999</c:v>
                </c:pt>
              </c:numCache>
              <c:extLst/>
            </c:numRef>
          </c:val>
          <c:extLst>
            <c:ext xmlns:c16="http://schemas.microsoft.com/office/drawing/2014/chart" uri="{C3380CC4-5D6E-409C-BE32-E72D297353CC}">
              <c16:uniqueId val="{00000000-1F9A-424C-A9DB-7BB8258AAB59}"/>
            </c:ext>
          </c:extLst>
        </c:ser>
        <c:ser>
          <c:idx val="1"/>
          <c:order val="1"/>
          <c:tx>
            <c:strRef>
              <c:f>All_proivnces!$K$28</c:f>
              <c:strCache>
                <c:ptCount val="1"/>
                <c:pt idx="0">
                  <c:v>South Africa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All_proivnces!$A$29:$A$32</c:f>
              <c:strCache>
                <c:ptCount val="4"/>
                <c:pt idx="0">
                  <c:v> Visual Arts &amp; Crafts</c:v>
                </c:pt>
                <c:pt idx="1">
                  <c:v>(ICH) Intangible Cultural Heritage/ Transversal domain</c:v>
                </c:pt>
                <c:pt idx="2">
                  <c:v>Design &amp; Creative Services</c:v>
                </c:pt>
                <c:pt idx="3">
                  <c:v>Books, Information &amp; Press</c:v>
                </c:pt>
              </c:strCache>
              <c:extLst/>
            </c:strRef>
          </c:cat>
          <c:val>
            <c:numRef>
              <c:f>All_proivnces!$K$29:$K$32</c:f>
              <c:numCache>
                <c:formatCode>0.0%</c:formatCode>
                <c:ptCount val="4"/>
                <c:pt idx="0">
                  <c:v>0.44500000000000001</c:v>
                </c:pt>
                <c:pt idx="1">
                  <c:v>0.22500000000000001</c:v>
                </c:pt>
                <c:pt idx="2">
                  <c:v>0.13400000000000001</c:v>
                </c:pt>
                <c:pt idx="3">
                  <c:v>0.124</c:v>
                </c:pt>
              </c:numCache>
              <c:extLst/>
            </c:numRef>
          </c:val>
          <c:extLst>
            <c:ext xmlns:c16="http://schemas.microsoft.com/office/drawing/2014/chart" uri="{C3380CC4-5D6E-409C-BE32-E72D297353CC}">
              <c16:uniqueId val="{00000001-1F9A-424C-A9DB-7BB8258AAB59}"/>
            </c:ext>
          </c:extLst>
        </c:ser>
        <c:dLbls>
          <c:dLblPos val="outEnd"/>
          <c:showLegendKey val="0"/>
          <c:showVal val="1"/>
          <c:showCatName val="0"/>
          <c:showSerName val="0"/>
          <c:showPercent val="0"/>
          <c:showBubbleSize val="0"/>
        </c:dLbls>
        <c:gapWidth val="182"/>
        <c:axId val="2100293151"/>
        <c:axId val="2100277759"/>
      </c:barChart>
      <c:catAx>
        <c:axId val="21002931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0277759"/>
        <c:crosses val="autoZero"/>
        <c:auto val="1"/>
        <c:lblAlgn val="ctr"/>
        <c:lblOffset val="100"/>
        <c:noMultiLvlLbl val="0"/>
      </c:catAx>
      <c:valAx>
        <c:axId val="2100277759"/>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2100293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Gauteng!$C$25</c:f>
              <c:strCache>
                <c:ptCount val="1"/>
                <c:pt idx="0">
                  <c:v>Gauteng Cultural Occupations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Gauteng!$A$26:$B$39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Gauteng!$C$26:$C$39</c:f>
              <c:numCache>
                <c:formatCode>0.0%</c:formatCode>
                <c:ptCount val="14"/>
                <c:pt idx="0">
                  <c:v>0.7712</c:v>
                </c:pt>
                <c:pt idx="1">
                  <c:v>1.47E-2</c:v>
                </c:pt>
                <c:pt idx="2">
                  <c:v>3.85E-2</c:v>
                </c:pt>
                <c:pt idx="3">
                  <c:v>0.17549999999999999</c:v>
                </c:pt>
                <c:pt idx="4">
                  <c:v>0.3412</c:v>
                </c:pt>
                <c:pt idx="5">
                  <c:v>0.4264</c:v>
                </c:pt>
                <c:pt idx="6">
                  <c:v>0.23250000000000001</c:v>
                </c:pt>
                <c:pt idx="7">
                  <c:v>0.58919999999999995</c:v>
                </c:pt>
                <c:pt idx="8">
                  <c:v>0.4108</c:v>
                </c:pt>
                <c:pt idx="9">
                  <c:v>8.48E-2</c:v>
                </c:pt>
                <c:pt idx="10">
                  <c:v>0.27200000000000002</c:v>
                </c:pt>
                <c:pt idx="11">
                  <c:v>0.30990000000000001</c:v>
                </c:pt>
                <c:pt idx="12">
                  <c:v>0.30590000000000001</c:v>
                </c:pt>
                <c:pt idx="13">
                  <c:v>2.7400000000000001E-2</c:v>
                </c:pt>
              </c:numCache>
            </c:numRef>
          </c:val>
          <c:extLst>
            <c:ext xmlns:c16="http://schemas.microsoft.com/office/drawing/2014/chart" uri="{C3380CC4-5D6E-409C-BE32-E72D297353CC}">
              <c16:uniqueId val="{00000000-136E-4B6B-8327-977CB0DB05A6}"/>
            </c:ext>
          </c:extLst>
        </c:ser>
        <c:ser>
          <c:idx val="1"/>
          <c:order val="1"/>
          <c:tx>
            <c:strRef>
              <c:f>Gauteng!$D$25</c:f>
              <c:strCache>
                <c:ptCount val="1"/>
                <c:pt idx="0">
                  <c:v>SA Cultural Occupations</c:v>
                </c:pt>
              </c:strCache>
            </c:strRef>
          </c:tx>
          <c:spPr>
            <a:solidFill>
              <a:schemeClr val="accent2"/>
            </a:solidFill>
            <a:ln>
              <a:noFill/>
            </a:ln>
            <a:effectLst/>
          </c:spPr>
          <c:invertIfNegative val="0"/>
          <c:dLbls>
            <c:delete val="1"/>
          </c:dLbls>
          <c:cat>
            <c:multiLvlStrRef>
              <c:f>Gauteng!$A$26:$B$39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Gauteng!$D$26:$D$39</c:f>
              <c:numCache>
                <c:formatCode>0.0%</c:formatCode>
                <c:ptCount val="14"/>
                <c:pt idx="0">
                  <c:v>0.755</c:v>
                </c:pt>
                <c:pt idx="1">
                  <c:v>7.3999999999999996E-2</c:v>
                </c:pt>
                <c:pt idx="2">
                  <c:v>3.8199999999999998E-2</c:v>
                </c:pt>
                <c:pt idx="3">
                  <c:v>0.1328</c:v>
                </c:pt>
                <c:pt idx="4">
                  <c:v>0.32890000000000003</c:v>
                </c:pt>
                <c:pt idx="5">
                  <c:v>0.41270000000000001</c:v>
                </c:pt>
                <c:pt idx="6">
                  <c:v>0.25840000000000002</c:v>
                </c:pt>
                <c:pt idx="7">
                  <c:v>0.57330000000000003</c:v>
                </c:pt>
                <c:pt idx="8">
                  <c:v>0.42670000000000002</c:v>
                </c:pt>
                <c:pt idx="9">
                  <c:v>0.13619999999999999</c:v>
                </c:pt>
                <c:pt idx="10">
                  <c:v>0.3095</c:v>
                </c:pt>
                <c:pt idx="11">
                  <c:v>0.28710000000000002</c:v>
                </c:pt>
                <c:pt idx="12">
                  <c:v>0.25480000000000003</c:v>
                </c:pt>
                <c:pt idx="13">
                  <c:v>1.24E-2</c:v>
                </c:pt>
              </c:numCache>
            </c:numRef>
          </c:val>
          <c:extLst>
            <c:ext xmlns:c16="http://schemas.microsoft.com/office/drawing/2014/chart" uri="{C3380CC4-5D6E-409C-BE32-E72D297353CC}">
              <c16:uniqueId val="{00000001-136E-4B6B-8327-977CB0DB05A6}"/>
            </c:ext>
          </c:extLst>
        </c:ser>
        <c:ser>
          <c:idx val="2"/>
          <c:order val="2"/>
          <c:tx>
            <c:strRef>
              <c:f>Gauteng!$E$25</c:f>
              <c:strCache>
                <c:ptCount val="1"/>
                <c:pt idx="0">
                  <c:v>Gauteng Non-Cultural Occupations</c:v>
                </c:pt>
              </c:strCache>
            </c:strRef>
          </c:tx>
          <c:spPr>
            <a:solidFill>
              <a:schemeClr val="accent3"/>
            </a:solidFill>
            <a:ln>
              <a:noFill/>
            </a:ln>
            <a:effectLst/>
          </c:spPr>
          <c:invertIfNegative val="0"/>
          <c:dLbls>
            <c:delete val="1"/>
          </c:dLbls>
          <c:cat>
            <c:multiLvlStrRef>
              <c:f>Gauteng!$A$26:$B$39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Gauteng!$E$26:$E$39</c:f>
              <c:numCache>
                <c:formatCode>0.0%</c:formatCode>
                <c:ptCount val="14"/>
                <c:pt idx="0">
                  <c:v>0.76070000000000004</c:v>
                </c:pt>
                <c:pt idx="1">
                  <c:v>2.5499999999999998E-2</c:v>
                </c:pt>
                <c:pt idx="2">
                  <c:v>3.7900000000000003E-2</c:v>
                </c:pt>
                <c:pt idx="3">
                  <c:v>0.17580000000000001</c:v>
                </c:pt>
                <c:pt idx="4">
                  <c:v>0.32279999999999998</c:v>
                </c:pt>
                <c:pt idx="5">
                  <c:v>0.46879999999999999</c:v>
                </c:pt>
                <c:pt idx="6">
                  <c:v>0.2084</c:v>
                </c:pt>
                <c:pt idx="7">
                  <c:v>0.57889999999999997</c:v>
                </c:pt>
                <c:pt idx="8">
                  <c:v>0.42109999999999997</c:v>
                </c:pt>
                <c:pt idx="9">
                  <c:v>0.06</c:v>
                </c:pt>
                <c:pt idx="10">
                  <c:v>0.26779999999999998</c:v>
                </c:pt>
                <c:pt idx="11">
                  <c:v>0.37490000000000001</c:v>
                </c:pt>
                <c:pt idx="12">
                  <c:v>0.28039999999999998</c:v>
                </c:pt>
                <c:pt idx="13">
                  <c:v>1.6899999999999998E-2</c:v>
                </c:pt>
              </c:numCache>
            </c:numRef>
          </c:val>
          <c:extLst>
            <c:ext xmlns:c16="http://schemas.microsoft.com/office/drawing/2014/chart" uri="{C3380CC4-5D6E-409C-BE32-E72D297353CC}">
              <c16:uniqueId val="{00000002-136E-4B6B-8327-977CB0DB05A6}"/>
            </c:ext>
          </c:extLst>
        </c:ser>
        <c:dLbls>
          <c:dLblPos val="outEnd"/>
          <c:showLegendKey val="0"/>
          <c:showVal val="1"/>
          <c:showCatName val="0"/>
          <c:showSerName val="0"/>
          <c:showPercent val="0"/>
          <c:showBubbleSize val="0"/>
        </c:dLbls>
        <c:gapWidth val="219"/>
        <c:overlap val="-27"/>
        <c:axId val="940790064"/>
        <c:axId val="940791728"/>
      </c:barChart>
      <c:catAx>
        <c:axId val="940790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0791728"/>
        <c:crosses val="autoZero"/>
        <c:auto val="1"/>
        <c:lblAlgn val="ctr"/>
        <c:lblOffset val="100"/>
        <c:noMultiLvlLbl val="0"/>
      </c:catAx>
      <c:valAx>
        <c:axId val="94079172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940790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Sheet1!$B$9</c:f>
              <c:strCache>
                <c:ptCount val="1"/>
                <c:pt idx="0">
                  <c:v>2020 export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569-497F-9747-9513C23CE9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569-497F-9747-9513C23CE91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569-497F-9747-9513C23CE91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569-497F-9747-9513C23CE91F}"/>
              </c:ext>
            </c:extLst>
          </c:dPt>
          <c:dLbls>
            <c:dLbl>
              <c:idx val="0"/>
              <c:layout>
                <c:manualLayout>
                  <c:x val="0.12143460192475941"/>
                  <c:y val="-0.1282385535141440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569-497F-9747-9513C23CE91F}"/>
                </c:ext>
              </c:extLst>
            </c:dLbl>
            <c:dLbl>
              <c:idx val="2"/>
              <c:layout>
                <c:manualLayout>
                  <c:x val="-4.4907370953630794E-2"/>
                  <c:y val="4.69670457859434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569-497F-9747-9513C23CE91F}"/>
                </c:ext>
              </c:extLst>
            </c:dLbl>
            <c:dLbl>
              <c:idx val="3"/>
              <c:layout>
                <c:manualLayout>
                  <c:x val="6.0406277340332458E-2"/>
                  <c:y val="9.502041411490230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569-497F-9747-9513C23CE91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Sheet1!$A$10:$A$13</c:f>
              <c:strCache>
                <c:ptCount val="4"/>
                <c:pt idx="0">
                  <c:v> Cultural and Natural Heritage </c:v>
                </c:pt>
                <c:pt idx="1">
                  <c:v> Performance and Celebration </c:v>
                </c:pt>
                <c:pt idx="2">
                  <c:v> Visual Arts and Crafts </c:v>
                </c:pt>
                <c:pt idx="3">
                  <c:v> Books and Press </c:v>
                </c:pt>
              </c:strCache>
            </c:strRef>
          </c:cat>
          <c:val>
            <c:numRef>
              <c:f>Sheet1!$B$10:$B$13</c:f>
              <c:numCache>
                <c:formatCode>"R"#,##0_);[Red]\("R"#,##0\)</c:formatCode>
                <c:ptCount val="4"/>
                <c:pt idx="0">
                  <c:v>1281</c:v>
                </c:pt>
                <c:pt idx="1">
                  <c:v>215</c:v>
                </c:pt>
                <c:pt idx="2">
                  <c:v>755</c:v>
                </c:pt>
                <c:pt idx="3">
                  <c:v>842</c:v>
                </c:pt>
              </c:numCache>
            </c:numRef>
          </c:val>
          <c:extLst>
            <c:ext xmlns:c16="http://schemas.microsoft.com/office/drawing/2014/chart" uri="{C3380CC4-5D6E-409C-BE32-E72D297353CC}">
              <c16:uniqueId val="{00000008-2569-497F-9747-9513C23CE91F}"/>
            </c:ext>
          </c:extLst>
        </c:ser>
        <c:dLbls>
          <c:showLegendKey val="0"/>
          <c:showVal val="0"/>
          <c:showCatName val="0"/>
          <c:showSerName val="0"/>
          <c:showPercent val="0"/>
          <c:showBubbleSize val="0"/>
          <c:showLeaderLines val="1"/>
        </c:dLbls>
        <c:firstSliceAng val="86"/>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'[RGVA for SA and Provinces for 50 sectors.xlsx]Summary sheet'!$A$51</c:f>
          <c:strCache>
            <c:ptCount val="1"/>
            <c:pt idx="0">
              <c:v>KwaZulu-Natal</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711-4AA5-8EA0-C8166EF006A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711-4AA5-8EA0-C8166EF006A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711-4AA5-8EA0-C8166EF006A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711-4AA5-8EA0-C8166EF006A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711-4AA5-8EA0-C8166EF006A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6711-4AA5-8EA0-C8166EF006AA}"/>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6711-4AA5-8EA0-C8166EF006AA}"/>
              </c:ext>
            </c:extLst>
          </c:dPt>
          <c:dLbls>
            <c:dLbl>
              <c:idx val="0"/>
              <c:layout>
                <c:manualLayout>
                  <c:x val="-1.0185067526415994E-16"/>
                  <c:y val="-4.1666666666666706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548471128608924"/>
                      <c:h val="0.16645851560221639"/>
                    </c:manualLayout>
                  </c15:layout>
                </c:ext>
                <c:ext xmlns:c16="http://schemas.microsoft.com/office/drawing/2014/chart" uri="{C3380CC4-5D6E-409C-BE32-E72D297353CC}">
                  <c16:uniqueId val="{00000001-6711-4AA5-8EA0-C8166EF006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'[RGVA for SA and Provinces for 50 sectors.xlsx]Summary sheet'!$A$53:$A$59</c:f>
              <c:strCache>
                <c:ptCount val="7"/>
                <c:pt idx="0">
                  <c:v>Cultural and Natural Heritage</c:v>
                </c:pt>
                <c:pt idx="1">
                  <c:v>Performance and Celebration</c:v>
                </c:pt>
                <c:pt idx="2">
                  <c:v>Visual Arts and Crafts</c:v>
                </c:pt>
                <c:pt idx="3">
                  <c:v>Books and Press</c:v>
                </c:pt>
                <c:pt idx="4">
                  <c:v>Audio-visual and Interactive Media</c:v>
                </c:pt>
                <c:pt idx="5">
                  <c:v>Design and Creative Services</c:v>
                </c:pt>
                <c:pt idx="6">
                  <c:v>Transversal: Education and Training</c:v>
                </c:pt>
              </c:strCache>
            </c:strRef>
          </c:cat>
          <c:val>
            <c:numRef>
              <c:f>'[RGVA for SA and Provinces for 50 sectors.xlsx]Summary sheet'!$G$53:$G$59</c:f>
              <c:numCache>
                <c:formatCode>_-"R"* #\ ##0_-;\-"R"* #\ ##0_-;_-"R"* "-"??_-;_-@_-</c:formatCode>
                <c:ptCount val="7"/>
                <c:pt idx="0">
                  <c:v>673.8382801248473</c:v>
                </c:pt>
                <c:pt idx="1">
                  <c:v>868.50138403795677</c:v>
                </c:pt>
                <c:pt idx="2">
                  <c:v>2720.6702208971105</c:v>
                </c:pt>
                <c:pt idx="3">
                  <c:v>2567.723309800449</c:v>
                </c:pt>
                <c:pt idx="4">
                  <c:v>4311.9213124545513</c:v>
                </c:pt>
                <c:pt idx="5">
                  <c:v>5085.7692992581869</c:v>
                </c:pt>
                <c:pt idx="6">
                  <c:v>2645.6059899374541</c:v>
                </c:pt>
              </c:numCache>
            </c:numRef>
          </c:val>
          <c:extLst>
            <c:ext xmlns:c16="http://schemas.microsoft.com/office/drawing/2014/chart" uri="{C3380CC4-5D6E-409C-BE32-E72D297353CC}">
              <c16:uniqueId val="{0000000E-6711-4AA5-8EA0-C8166EF006AA}"/>
            </c:ext>
          </c:extLst>
        </c:ser>
        <c:dLbls>
          <c:showLegendKey val="0"/>
          <c:showVal val="0"/>
          <c:showCatName val="0"/>
          <c:showSerName val="0"/>
          <c:showPercent val="0"/>
          <c:showBubbleSize val="0"/>
          <c:showLeaderLines val="1"/>
        </c:dLbls>
        <c:firstSliceAng val="61"/>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Sheet2!$B$6</c:f>
              <c:strCache>
                <c:ptCount val="1"/>
                <c:pt idx="0">
                  <c:v>% of Cultural Occupations 2017</c:v>
                </c:pt>
              </c:strCache>
            </c:strRef>
          </c:tx>
          <c:spPr>
            <a:solidFill>
              <a:schemeClr val="accent1"/>
            </a:solidFill>
            <a:ln>
              <a:noFill/>
            </a:ln>
            <a:effectLst/>
          </c:spPr>
          <c:invertIfNegative val="0"/>
          <c:dPt>
            <c:idx val="1"/>
            <c:invertIfNegative val="0"/>
            <c:bubble3D val="0"/>
            <c:spPr>
              <a:solidFill>
                <a:schemeClr val="accent1"/>
              </a:solidFill>
              <a:ln w="28575">
                <a:noFill/>
              </a:ln>
              <a:effectLst/>
            </c:spPr>
            <c:extLst>
              <c:ext xmlns:c16="http://schemas.microsoft.com/office/drawing/2014/chart" uri="{C3380CC4-5D6E-409C-BE32-E72D297353CC}">
                <c16:uniqueId val="{00000001-6C78-43B3-BB1F-FD067FD2CC0B}"/>
              </c:ext>
            </c:extLst>
          </c:dPt>
          <c:dPt>
            <c:idx val="2"/>
            <c:invertIfNegative val="0"/>
            <c:bubble3D val="0"/>
            <c:spPr>
              <a:solidFill>
                <a:schemeClr val="accent1"/>
              </a:solidFill>
              <a:ln w="28575">
                <a:solidFill>
                  <a:srgbClr val="FF0000"/>
                </a:solidFill>
              </a:ln>
              <a:effectLst/>
            </c:spPr>
            <c:extLst>
              <c:ext xmlns:c16="http://schemas.microsoft.com/office/drawing/2014/chart" uri="{C3380CC4-5D6E-409C-BE32-E72D297353CC}">
                <c16:uniqueId val="{00000003-6C78-43B3-BB1F-FD067FD2CC0B}"/>
              </c:ext>
            </c:extLst>
          </c:dPt>
          <c:dPt>
            <c:idx val="4"/>
            <c:invertIfNegative val="0"/>
            <c:bubble3D val="0"/>
            <c:spPr>
              <a:solidFill>
                <a:schemeClr val="accent1"/>
              </a:solidFill>
              <a:ln w="28575">
                <a:noFill/>
              </a:ln>
              <a:effectLst/>
            </c:spPr>
            <c:extLst>
              <c:ext xmlns:c16="http://schemas.microsoft.com/office/drawing/2014/chart" uri="{C3380CC4-5D6E-409C-BE32-E72D297353CC}">
                <c16:uniqueId val="{00000005-6C78-43B3-BB1F-FD067FD2CC0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Sheet2!$B$7:$B$15</c:f>
              <c:numCache>
                <c:formatCode>0.0</c:formatCode>
                <c:ptCount val="9"/>
                <c:pt idx="0">
                  <c:v>29.429909173932838</c:v>
                </c:pt>
                <c:pt idx="1">
                  <c:v>18.022828899059633</c:v>
                </c:pt>
                <c:pt idx="2">
                  <c:v>17.017451974828731</c:v>
                </c:pt>
                <c:pt idx="3">
                  <c:v>9.4068539334714192</c:v>
                </c:pt>
                <c:pt idx="4">
                  <c:v>8.0290664469926867</c:v>
                </c:pt>
                <c:pt idx="5">
                  <c:v>7.7042928541913955</c:v>
                </c:pt>
                <c:pt idx="6">
                  <c:v>5.7211737117621206</c:v>
                </c:pt>
                <c:pt idx="7">
                  <c:v>3.5867216553452104</c:v>
                </c:pt>
                <c:pt idx="8">
                  <c:v>1.081438162739468</c:v>
                </c:pt>
              </c:numCache>
            </c:numRef>
          </c:val>
          <c:extLst>
            <c:ext xmlns:c16="http://schemas.microsoft.com/office/drawing/2014/chart" uri="{C3380CC4-5D6E-409C-BE32-E72D297353CC}">
              <c16:uniqueId val="{00000006-6C78-43B3-BB1F-FD067FD2CC0B}"/>
            </c:ext>
          </c:extLst>
        </c:ser>
        <c:ser>
          <c:idx val="1"/>
          <c:order val="1"/>
          <c:tx>
            <c:strRef>
              <c:f>Sheet2!$C$6</c:f>
              <c:strCache>
                <c:ptCount val="1"/>
                <c:pt idx="0">
                  <c:v>% of Cultural Occupations 2019</c:v>
                </c:pt>
              </c:strCache>
            </c:strRef>
          </c:tx>
          <c:spPr>
            <a:solidFill>
              <a:schemeClr val="accent2"/>
            </a:solidFill>
            <a:ln>
              <a:noFill/>
            </a:ln>
            <a:effectLst/>
          </c:spPr>
          <c:invertIfNegative val="0"/>
          <c:dPt>
            <c:idx val="1"/>
            <c:invertIfNegative val="0"/>
            <c:bubble3D val="0"/>
            <c:spPr>
              <a:solidFill>
                <a:schemeClr val="accent2"/>
              </a:solidFill>
              <a:ln w="28575">
                <a:noFill/>
              </a:ln>
              <a:effectLst/>
            </c:spPr>
            <c:extLst>
              <c:ext xmlns:c16="http://schemas.microsoft.com/office/drawing/2014/chart" uri="{C3380CC4-5D6E-409C-BE32-E72D297353CC}">
                <c16:uniqueId val="{00000008-6C78-43B3-BB1F-FD067FD2CC0B}"/>
              </c:ext>
            </c:extLst>
          </c:dPt>
          <c:dPt>
            <c:idx val="2"/>
            <c:invertIfNegative val="0"/>
            <c:bubble3D val="0"/>
            <c:spPr>
              <a:solidFill>
                <a:schemeClr val="accent2"/>
              </a:solidFill>
              <a:ln w="28575">
                <a:solidFill>
                  <a:srgbClr val="FF0000"/>
                </a:solidFill>
              </a:ln>
              <a:effectLst/>
            </c:spPr>
            <c:extLst>
              <c:ext xmlns:c16="http://schemas.microsoft.com/office/drawing/2014/chart" uri="{C3380CC4-5D6E-409C-BE32-E72D297353CC}">
                <c16:uniqueId val="{0000000A-6C78-43B3-BB1F-FD067FD2CC0B}"/>
              </c:ext>
            </c:extLst>
          </c:dPt>
          <c:dPt>
            <c:idx val="4"/>
            <c:invertIfNegative val="0"/>
            <c:bubble3D val="0"/>
            <c:spPr>
              <a:solidFill>
                <a:schemeClr val="accent2"/>
              </a:solidFill>
              <a:ln w="38100">
                <a:noFill/>
              </a:ln>
              <a:effectLst/>
            </c:spPr>
            <c:extLst>
              <c:ext xmlns:c16="http://schemas.microsoft.com/office/drawing/2014/chart" uri="{C3380CC4-5D6E-409C-BE32-E72D297353CC}">
                <c16:uniqueId val="{0000000C-6C78-43B3-BB1F-FD067FD2CC0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Sheet2!$C$7:$C$15</c:f>
              <c:numCache>
                <c:formatCode>0.0</c:formatCode>
                <c:ptCount val="9"/>
                <c:pt idx="0">
                  <c:v>32.001452395155219</c:v>
                </c:pt>
                <c:pt idx="1">
                  <c:v>14.37430298000363</c:v>
                </c:pt>
                <c:pt idx="2">
                  <c:v>18.242342505900353</c:v>
                </c:pt>
                <c:pt idx="3">
                  <c:v>10.010374251108749</c:v>
                </c:pt>
                <c:pt idx="4">
                  <c:v>8.7314884456778277</c:v>
                </c:pt>
                <c:pt idx="5">
                  <c:v>6.6454859039863061</c:v>
                </c:pt>
                <c:pt idx="6">
                  <c:v>4.1678553829395444</c:v>
                </c:pt>
                <c:pt idx="7">
                  <c:v>4.2695230438052754</c:v>
                </c:pt>
                <c:pt idx="8">
                  <c:v>1.5574344477008066</c:v>
                </c:pt>
              </c:numCache>
            </c:numRef>
          </c:val>
          <c:extLst>
            <c:ext xmlns:c16="http://schemas.microsoft.com/office/drawing/2014/chart" uri="{C3380CC4-5D6E-409C-BE32-E72D297353CC}">
              <c16:uniqueId val="{0000000D-6C78-43B3-BB1F-FD067FD2CC0B}"/>
            </c:ext>
          </c:extLst>
        </c:ser>
        <c:dLbls>
          <c:dLblPos val="outEnd"/>
          <c:showLegendKey val="0"/>
          <c:showVal val="1"/>
          <c:showCatName val="0"/>
          <c:showSerName val="0"/>
          <c:showPercent val="0"/>
          <c:showBubbleSize val="0"/>
        </c:dLbls>
        <c:gapWidth val="219"/>
        <c:overlap val="-27"/>
        <c:axId val="1427393536"/>
        <c:axId val="1427400608"/>
      </c:barChart>
      <c:catAx>
        <c:axId val="1427393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00608"/>
        <c:crosses val="autoZero"/>
        <c:auto val="1"/>
        <c:lblAlgn val="ctr"/>
        <c:lblOffset val="100"/>
        <c:noMultiLvlLbl val="0"/>
      </c:catAx>
      <c:valAx>
        <c:axId val="142740060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427393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All_proivnces!$F$28</c:f>
              <c:strCache>
                <c:ptCount val="1"/>
                <c:pt idx="0">
                  <c:v>KZN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All_proivnces!$A$29:$A$32</c:f>
              <c:strCache>
                <c:ptCount val="4"/>
                <c:pt idx="0">
                  <c:v> Visual Arts &amp; Crafts</c:v>
                </c:pt>
                <c:pt idx="1">
                  <c:v>(ICH) Intangible Cultural Heritage/ Transversal domain</c:v>
                </c:pt>
                <c:pt idx="2">
                  <c:v>Design &amp; Creative Services</c:v>
                </c:pt>
                <c:pt idx="3">
                  <c:v>Books, Information &amp; Press</c:v>
                </c:pt>
              </c:strCache>
              <c:extLst/>
            </c:strRef>
          </c:cat>
          <c:val>
            <c:numRef>
              <c:f>All_proivnces!$F$29:$F$32</c:f>
              <c:numCache>
                <c:formatCode>0.0%</c:formatCode>
                <c:ptCount val="4"/>
                <c:pt idx="0">
                  <c:v>0.40300000000000002</c:v>
                </c:pt>
                <c:pt idx="1">
                  <c:v>0.30499999999999999</c:v>
                </c:pt>
                <c:pt idx="2">
                  <c:v>0.114</c:v>
                </c:pt>
                <c:pt idx="3">
                  <c:v>0.13600000000000001</c:v>
                </c:pt>
              </c:numCache>
              <c:extLst/>
            </c:numRef>
          </c:val>
          <c:extLst>
            <c:ext xmlns:c16="http://schemas.microsoft.com/office/drawing/2014/chart" uri="{C3380CC4-5D6E-409C-BE32-E72D297353CC}">
              <c16:uniqueId val="{00000000-70F3-4688-AD61-7BBA8000A280}"/>
            </c:ext>
          </c:extLst>
        </c:ser>
        <c:ser>
          <c:idx val="1"/>
          <c:order val="1"/>
          <c:tx>
            <c:strRef>
              <c:f>All_proivnces!$K$28</c:f>
              <c:strCache>
                <c:ptCount val="1"/>
                <c:pt idx="0">
                  <c:v>South Africa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All_proivnces!$A$29:$A$32</c:f>
              <c:strCache>
                <c:ptCount val="4"/>
                <c:pt idx="0">
                  <c:v> Visual Arts &amp; Crafts</c:v>
                </c:pt>
                <c:pt idx="1">
                  <c:v>(ICH) Intangible Cultural Heritage/ Transversal domain</c:v>
                </c:pt>
                <c:pt idx="2">
                  <c:v>Design &amp; Creative Services</c:v>
                </c:pt>
                <c:pt idx="3">
                  <c:v>Books, Information &amp; Press</c:v>
                </c:pt>
              </c:strCache>
              <c:extLst/>
            </c:strRef>
          </c:cat>
          <c:val>
            <c:numRef>
              <c:f>All_proivnces!$K$29:$K$32</c:f>
              <c:numCache>
                <c:formatCode>0.0%</c:formatCode>
                <c:ptCount val="4"/>
                <c:pt idx="0">
                  <c:v>0.44500000000000001</c:v>
                </c:pt>
                <c:pt idx="1">
                  <c:v>0.22500000000000001</c:v>
                </c:pt>
                <c:pt idx="2">
                  <c:v>0.13400000000000001</c:v>
                </c:pt>
                <c:pt idx="3">
                  <c:v>0.124</c:v>
                </c:pt>
              </c:numCache>
              <c:extLst/>
            </c:numRef>
          </c:val>
          <c:extLst>
            <c:ext xmlns:c16="http://schemas.microsoft.com/office/drawing/2014/chart" uri="{C3380CC4-5D6E-409C-BE32-E72D297353CC}">
              <c16:uniqueId val="{00000001-70F3-4688-AD61-7BBA8000A280}"/>
            </c:ext>
          </c:extLst>
        </c:ser>
        <c:dLbls>
          <c:dLblPos val="outEnd"/>
          <c:showLegendKey val="0"/>
          <c:showVal val="1"/>
          <c:showCatName val="0"/>
          <c:showSerName val="0"/>
          <c:showPercent val="0"/>
          <c:showBubbleSize val="0"/>
        </c:dLbls>
        <c:gapWidth val="182"/>
        <c:axId val="312436719"/>
        <c:axId val="312434639"/>
      </c:barChart>
      <c:catAx>
        <c:axId val="3124367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434639"/>
        <c:crosses val="autoZero"/>
        <c:auto val="1"/>
        <c:lblAlgn val="ctr"/>
        <c:lblOffset val="100"/>
        <c:noMultiLvlLbl val="0"/>
      </c:catAx>
      <c:valAx>
        <c:axId val="312434639"/>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3124367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KZN!$C$24</c:f>
              <c:strCache>
                <c:ptCount val="1"/>
                <c:pt idx="0">
                  <c:v>KZN Cultural Occupations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KZN!$A$25:$B$38</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KZN!$C$25:$C$38</c:f>
              <c:numCache>
                <c:formatCode>0.0%</c:formatCode>
                <c:ptCount val="14"/>
                <c:pt idx="0">
                  <c:v>0.78680000000000005</c:v>
                </c:pt>
                <c:pt idx="1">
                  <c:v>1.2800000000000001E-2</c:v>
                </c:pt>
                <c:pt idx="2">
                  <c:v>0.1201</c:v>
                </c:pt>
                <c:pt idx="3">
                  <c:v>8.0299999999999996E-2</c:v>
                </c:pt>
                <c:pt idx="4">
                  <c:v>0.35049999999999998</c:v>
                </c:pt>
                <c:pt idx="5">
                  <c:v>0.35849999999999999</c:v>
                </c:pt>
                <c:pt idx="6">
                  <c:v>0.29099999999999998</c:v>
                </c:pt>
                <c:pt idx="7">
                  <c:v>0.49070000000000003</c:v>
                </c:pt>
                <c:pt idx="8">
                  <c:v>0.50929999999999997</c:v>
                </c:pt>
                <c:pt idx="9">
                  <c:v>0.1099</c:v>
                </c:pt>
                <c:pt idx="10">
                  <c:v>0.33979999999999999</c:v>
                </c:pt>
                <c:pt idx="11">
                  <c:v>0.33360000000000001</c:v>
                </c:pt>
                <c:pt idx="12">
                  <c:v>0.2142</c:v>
                </c:pt>
                <c:pt idx="13">
                  <c:v>2.5000000000000001E-3</c:v>
                </c:pt>
              </c:numCache>
            </c:numRef>
          </c:val>
          <c:extLst>
            <c:ext xmlns:c16="http://schemas.microsoft.com/office/drawing/2014/chart" uri="{C3380CC4-5D6E-409C-BE32-E72D297353CC}">
              <c16:uniqueId val="{00000000-636E-4CA2-9B32-C436E76E3006}"/>
            </c:ext>
          </c:extLst>
        </c:ser>
        <c:ser>
          <c:idx val="1"/>
          <c:order val="1"/>
          <c:tx>
            <c:strRef>
              <c:f>KZN!$D$24</c:f>
              <c:strCache>
                <c:ptCount val="1"/>
                <c:pt idx="0">
                  <c:v>SA Cultural Occupations</c:v>
                </c:pt>
              </c:strCache>
            </c:strRef>
          </c:tx>
          <c:spPr>
            <a:solidFill>
              <a:schemeClr val="accent2"/>
            </a:solidFill>
            <a:ln>
              <a:noFill/>
            </a:ln>
            <a:effectLst/>
          </c:spPr>
          <c:invertIfNegative val="0"/>
          <c:dLbls>
            <c:delete val="1"/>
          </c:dLbls>
          <c:cat>
            <c:multiLvlStrRef>
              <c:f>KZN!$A$25:$B$38</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KZN!$D$25:$D$38</c:f>
              <c:numCache>
                <c:formatCode>0.0%</c:formatCode>
                <c:ptCount val="14"/>
                <c:pt idx="0">
                  <c:v>0.755</c:v>
                </c:pt>
                <c:pt idx="1">
                  <c:v>7.3999999999999996E-2</c:v>
                </c:pt>
                <c:pt idx="2">
                  <c:v>3.8199999999999998E-2</c:v>
                </c:pt>
                <c:pt idx="3">
                  <c:v>0.1328</c:v>
                </c:pt>
                <c:pt idx="4">
                  <c:v>0.32890000000000003</c:v>
                </c:pt>
                <c:pt idx="5">
                  <c:v>0.41270000000000001</c:v>
                </c:pt>
                <c:pt idx="6">
                  <c:v>0.25840000000000002</c:v>
                </c:pt>
                <c:pt idx="7">
                  <c:v>0.57330000000000003</c:v>
                </c:pt>
                <c:pt idx="8">
                  <c:v>0.42670000000000002</c:v>
                </c:pt>
                <c:pt idx="9">
                  <c:v>0.13619999999999999</c:v>
                </c:pt>
                <c:pt idx="10">
                  <c:v>0.3095</c:v>
                </c:pt>
                <c:pt idx="11">
                  <c:v>0.28710000000000002</c:v>
                </c:pt>
                <c:pt idx="12">
                  <c:v>0.25480000000000003</c:v>
                </c:pt>
                <c:pt idx="13">
                  <c:v>1.24E-2</c:v>
                </c:pt>
              </c:numCache>
            </c:numRef>
          </c:val>
          <c:extLst>
            <c:ext xmlns:c16="http://schemas.microsoft.com/office/drawing/2014/chart" uri="{C3380CC4-5D6E-409C-BE32-E72D297353CC}">
              <c16:uniqueId val="{00000001-636E-4CA2-9B32-C436E76E3006}"/>
            </c:ext>
          </c:extLst>
        </c:ser>
        <c:ser>
          <c:idx val="2"/>
          <c:order val="2"/>
          <c:tx>
            <c:strRef>
              <c:f>KZN!$E$24</c:f>
              <c:strCache>
                <c:ptCount val="1"/>
                <c:pt idx="0">
                  <c:v>KZN Non-Cultural Occupations</c:v>
                </c:pt>
              </c:strCache>
            </c:strRef>
          </c:tx>
          <c:spPr>
            <a:solidFill>
              <a:schemeClr val="accent3"/>
            </a:solidFill>
            <a:ln>
              <a:noFill/>
            </a:ln>
            <a:effectLst/>
          </c:spPr>
          <c:invertIfNegative val="0"/>
          <c:dLbls>
            <c:delete val="1"/>
          </c:dLbls>
          <c:cat>
            <c:multiLvlStrRef>
              <c:f>KZN!$A$25:$B$38</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KZN!$E$25:$E$38</c:f>
              <c:numCache>
                <c:formatCode>0.0%</c:formatCode>
                <c:ptCount val="14"/>
                <c:pt idx="0">
                  <c:v>0.83709999999999996</c:v>
                </c:pt>
                <c:pt idx="1">
                  <c:v>1.7600000000000001E-2</c:v>
                </c:pt>
                <c:pt idx="2">
                  <c:v>9.5500000000000002E-2</c:v>
                </c:pt>
                <c:pt idx="3">
                  <c:v>4.9799999999999997E-2</c:v>
                </c:pt>
                <c:pt idx="4">
                  <c:v>0.38840000000000002</c:v>
                </c:pt>
                <c:pt idx="5">
                  <c:v>0.4269</c:v>
                </c:pt>
                <c:pt idx="6">
                  <c:v>0.18479999999999999</c:v>
                </c:pt>
                <c:pt idx="7">
                  <c:v>0.52380000000000004</c:v>
                </c:pt>
                <c:pt idx="8">
                  <c:v>0.47620000000000001</c:v>
                </c:pt>
                <c:pt idx="9">
                  <c:v>0.1178</c:v>
                </c:pt>
                <c:pt idx="10">
                  <c:v>0.34200000000000003</c:v>
                </c:pt>
                <c:pt idx="11">
                  <c:v>0.35970000000000002</c:v>
                </c:pt>
                <c:pt idx="12">
                  <c:v>0.1784</c:v>
                </c:pt>
                <c:pt idx="13">
                  <c:v>2.0999999999999999E-3</c:v>
                </c:pt>
              </c:numCache>
            </c:numRef>
          </c:val>
          <c:extLst>
            <c:ext xmlns:c16="http://schemas.microsoft.com/office/drawing/2014/chart" uri="{C3380CC4-5D6E-409C-BE32-E72D297353CC}">
              <c16:uniqueId val="{00000002-636E-4CA2-9B32-C436E76E3006}"/>
            </c:ext>
          </c:extLst>
        </c:ser>
        <c:dLbls>
          <c:dLblPos val="outEnd"/>
          <c:showLegendKey val="0"/>
          <c:showVal val="1"/>
          <c:showCatName val="0"/>
          <c:showSerName val="0"/>
          <c:showPercent val="0"/>
          <c:showBubbleSize val="0"/>
        </c:dLbls>
        <c:gapWidth val="219"/>
        <c:overlap val="-27"/>
        <c:axId val="2096413855"/>
        <c:axId val="2096414271"/>
      </c:barChart>
      <c:catAx>
        <c:axId val="20964138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6414271"/>
        <c:crosses val="autoZero"/>
        <c:auto val="1"/>
        <c:lblAlgn val="ctr"/>
        <c:lblOffset val="100"/>
        <c:noMultiLvlLbl val="0"/>
      </c:catAx>
      <c:valAx>
        <c:axId val="2096414271"/>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20964138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KwaZulu-Natal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'[Export 2019 by country.xlsx]Sheet2'!$G$1</c:f>
              <c:strCache>
                <c:ptCount val="1"/>
                <c:pt idx="0">
                  <c:v>KZN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45-4CE5-99BC-E7BF89A47E9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45-4CE5-99BC-E7BF89A47E9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45-4CE5-99BC-E7BF89A47E9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745-4CE5-99BC-E7BF89A47E9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745-4CE5-99BC-E7BF89A47E9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745-4CE5-99BC-E7BF89A47E9B}"/>
              </c:ext>
            </c:extLst>
          </c:dPt>
          <c:dLbls>
            <c:dLbl>
              <c:idx val="0"/>
              <c:layout>
                <c:manualLayout>
                  <c:x val="-9.4903055235578127E-2"/>
                  <c:y val="-9.1898689484427615E-2"/>
                </c:manualLayout>
              </c:layout>
              <c:tx>
                <c:rich>
                  <a:bodyPr/>
                  <a:lstStyle/>
                  <a:p>
                    <a:fld id="{F6B0A8E2-1430-4ED3-A8EA-E1301C1F4EFF}" type="CATEGORYNAME">
                      <a:rPr lang="en-US"/>
                      <a:pPr/>
                      <a:t>[CATEGORY NAME]</a:t>
                    </a:fld>
                    <a:r>
                      <a:rPr lang="en-US" baseline="0"/>
                      <a:t>, </a:t>
                    </a:r>
                    <a:fld id="{5254DC77-FBBF-4EEA-9680-51E82BA89090}" type="PERCENTAGE">
                      <a:rPr lang="en-US" baseline="0"/>
                      <a:pPr/>
                      <a:t>[PERCENTAGE]</a:t>
                    </a:fld>
                    <a:endParaRPr lang="en-US" baseline="0"/>
                  </a:p>
                </c:rich>
              </c:tx>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745-4CE5-99BC-E7BF89A47E9B}"/>
                </c:ext>
              </c:extLst>
            </c:dLbl>
            <c:dLbl>
              <c:idx val="1"/>
              <c:layout>
                <c:manualLayout>
                  <c:x val="0.12086624816685428"/>
                  <c:y val="-6.184245510111897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745-4CE5-99BC-E7BF89A47E9B}"/>
                </c:ext>
              </c:extLst>
            </c:dLbl>
            <c:dLbl>
              <c:idx val="2"/>
              <c:layout>
                <c:manualLayout>
                  <c:x val="0.11318215257643785"/>
                  <c:y val="-2.88494250770471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745-4CE5-99BC-E7BF89A47E9B}"/>
                </c:ext>
              </c:extLst>
            </c:dLbl>
            <c:dLbl>
              <c:idx val="3"/>
              <c:layout>
                <c:manualLayout>
                  <c:x val="0.12881148623809788"/>
                  <c:y val="-0.1781782289742871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745-4CE5-99BC-E7BF89A47E9B}"/>
                </c:ext>
              </c:extLst>
            </c:dLbl>
            <c:dLbl>
              <c:idx val="4"/>
              <c:layout>
                <c:manualLayout>
                  <c:x val="0.12458588542417469"/>
                  <c:y val="-6.860694824835757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745-4CE5-99BC-E7BF89A47E9B}"/>
                </c:ext>
              </c:extLst>
            </c:dLbl>
            <c:dLbl>
              <c:idx val="5"/>
              <c:layout>
                <c:manualLayout>
                  <c:x val="3.7835864940263558E-2"/>
                  <c:y val="0.11930473203615925"/>
                </c:manualLayout>
              </c:layout>
              <c:showLegendKey val="0"/>
              <c:showVal val="0"/>
              <c:showCatName val="1"/>
              <c:showSerName val="0"/>
              <c:showPercent val="1"/>
              <c:showBubbleSize val="0"/>
              <c:extLst>
                <c:ext xmlns:c15="http://schemas.microsoft.com/office/drawing/2012/chart" uri="{CE6537A1-D6FC-4f65-9D91-7224C49458BB}">
                  <c15:layout>
                    <c:manualLayout>
                      <c:w val="0.27187298310154018"/>
                      <c:h val="0.1631815595821445"/>
                    </c:manualLayout>
                  </c15:layout>
                </c:ext>
                <c:ext xmlns:c16="http://schemas.microsoft.com/office/drawing/2014/chart" uri="{C3380CC4-5D6E-409C-BE32-E72D297353CC}">
                  <c16:uniqueId val="{0000000B-3745-4CE5-99BC-E7BF89A47E9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'[Export 2019 by country.xlsx]Sheet2'!$B$2:$B$7</c:f>
              <c:strCache>
                <c:ptCount val="6"/>
                <c:pt idx="0">
                  <c:v>A: Cultural and natural heritage</c:v>
                </c:pt>
                <c:pt idx="1">
                  <c:v>B: Performance and celebration</c:v>
                </c:pt>
                <c:pt idx="2">
                  <c:v>C: Visual art and crafts</c:v>
                </c:pt>
                <c:pt idx="3">
                  <c:v>D: Books and Press</c:v>
                </c:pt>
                <c:pt idx="4">
                  <c:v>E: Audio-visual and interactive media</c:v>
                </c:pt>
                <c:pt idx="5">
                  <c:v>F: Design and creative services</c:v>
                </c:pt>
              </c:strCache>
            </c:strRef>
          </c:cat>
          <c:val>
            <c:numRef>
              <c:f>'[Export 2019 by country.xlsx]Sheet2'!$G$2:$G$7</c:f>
              <c:numCache>
                <c:formatCode>_-"R"* #\ ##0_-;\-"R"* #\ ##0_-;_-"R"* "-"??_-;_-@_-</c:formatCode>
                <c:ptCount val="6"/>
                <c:pt idx="0">
                  <c:v>694504815</c:v>
                </c:pt>
                <c:pt idx="1">
                  <c:v>8604967</c:v>
                </c:pt>
                <c:pt idx="2">
                  <c:v>145897467</c:v>
                </c:pt>
                <c:pt idx="3">
                  <c:v>82061715</c:v>
                </c:pt>
                <c:pt idx="4">
                  <c:v>692</c:v>
                </c:pt>
                <c:pt idx="5">
                  <c:v>99811</c:v>
                </c:pt>
              </c:numCache>
            </c:numRef>
          </c:val>
          <c:extLst>
            <c:ext xmlns:c16="http://schemas.microsoft.com/office/drawing/2014/chart" uri="{C3380CC4-5D6E-409C-BE32-E72D297353CC}">
              <c16:uniqueId val="{0000000C-3745-4CE5-99BC-E7BF89A47E9B}"/>
            </c:ext>
          </c:extLst>
        </c:ser>
        <c:dLbls>
          <c:showLegendKey val="0"/>
          <c:showVal val="0"/>
          <c:showCatName val="0"/>
          <c:showSerName val="0"/>
          <c:showPercent val="0"/>
          <c:showBubbleSize val="0"/>
          <c:showLeaderLines val="1"/>
        </c:dLbls>
        <c:firstSliceAng val="122"/>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'[RGVA for SA and Provinces for 50 sectors.xlsx]Summary sheet'!$A$63</c:f>
          <c:strCache>
            <c:ptCount val="1"/>
            <c:pt idx="0">
              <c:v>Limpopo</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E3-4450-9583-175370F0903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EE3-4450-9583-175370F0903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EE3-4450-9583-175370F0903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EE3-4450-9583-175370F0903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EE3-4450-9583-175370F09036}"/>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DEE3-4450-9583-175370F09036}"/>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DEE3-4450-9583-175370F09036}"/>
              </c:ext>
            </c:extLst>
          </c:dPt>
          <c:dLbls>
            <c:dLbl>
              <c:idx val="0"/>
              <c:layout>
                <c:manualLayout>
                  <c:x val="1.0936132983377078E-7"/>
                  <c:y val="-8.7962962962962979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39373600174978124"/>
                      <c:h val="0.16645851560221639"/>
                    </c:manualLayout>
                  </c15:layout>
                </c:ext>
                <c:ext xmlns:c16="http://schemas.microsoft.com/office/drawing/2014/chart" uri="{C3380CC4-5D6E-409C-BE32-E72D297353CC}">
                  <c16:uniqueId val="{00000001-DEE3-4450-9583-175370F0903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'[RGVA for SA and Provinces for 50 sectors.xlsx]Summary sheet'!$A$65:$A$71</c:f>
              <c:strCache>
                <c:ptCount val="7"/>
                <c:pt idx="0">
                  <c:v>Cultural and Natural Heritage</c:v>
                </c:pt>
                <c:pt idx="1">
                  <c:v>Performance and Celebration</c:v>
                </c:pt>
                <c:pt idx="2">
                  <c:v>Visual Arts and Crafts</c:v>
                </c:pt>
                <c:pt idx="3">
                  <c:v>Books and Press</c:v>
                </c:pt>
                <c:pt idx="4">
                  <c:v>Audio-visual and Interactive Media</c:v>
                </c:pt>
                <c:pt idx="5">
                  <c:v>Design and Creative Services</c:v>
                </c:pt>
                <c:pt idx="6">
                  <c:v>Transversal: Education and Training</c:v>
                </c:pt>
              </c:strCache>
            </c:strRef>
          </c:cat>
          <c:val>
            <c:numRef>
              <c:f>'[RGVA for SA and Provinces for 50 sectors.xlsx]Summary sheet'!$G$65:$G$71</c:f>
              <c:numCache>
                <c:formatCode>_-"R"* #\ ##0_-;\-"R"* #\ ##0_-;_-"R"* "-"??_-;_-@_-</c:formatCode>
                <c:ptCount val="7"/>
                <c:pt idx="0">
                  <c:v>289.16767814232173</c:v>
                </c:pt>
                <c:pt idx="1">
                  <c:v>350.50463363401116</c:v>
                </c:pt>
                <c:pt idx="2">
                  <c:v>583.15431306721121</c:v>
                </c:pt>
                <c:pt idx="3">
                  <c:v>362.713653293231</c:v>
                </c:pt>
                <c:pt idx="4">
                  <c:v>1794.3926459986483</c:v>
                </c:pt>
                <c:pt idx="5">
                  <c:v>1742.2883356285852</c:v>
                </c:pt>
                <c:pt idx="6">
                  <c:v>1785.4423872426969</c:v>
                </c:pt>
              </c:numCache>
            </c:numRef>
          </c:val>
          <c:extLst>
            <c:ext xmlns:c16="http://schemas.microsoft.com/office/drawing/2014/chart" uri="{C3380CC4-5D6E-409C-BE32-E72D297353CC}">
              <c16:uniqueId val="{0000000E-DEE3-4450-9583-175370F09036}"/>
            </c:ext>
          </c:extLst>
        </c:ser>
        <c:dLbls>
          <c:showLegendKey val="0"/>
          <c:showVal val="0"/>
          <c:showCatName val="0"/>
          <c:showSerName val="0"/>
          <c:showPercent val="0"/>
          <c:showBubbleSize val="0"/>
          <c:showLeaderLines val="1"/>
        </c:dLbls>
        <c:firstSliceAng val="21"/>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Sheet2!$B$6</c:f>
              <c:strCache>
                <c:ptCount val="1"/>
                <c:pt idx="0">
                  <c:v>% of Cultural Occupations 2017</c:v>
                </c:pt>
              </c:strCache>
            </c:strRef>
          </c:tx>
          <c:spPr>
            <a:solidFill>
              <a:schemeClr val="accent1"/>
            </a:solidFill>
            <a:ln>
              <a:noFill/>
            </a:ln>
            <a:effectLst/>
          </c:spPr>
          <c:invertIfNegative val="0"/>
          <c:dPt>
            <c:idx val="3"/>
            <c:invertIfNegative val="0"/>
            <c:bubble3D val="0"/>
            <c:spPr>
              <a:solidFill>
                <a:schemeClr val="accent1"/>
              </a:solidFill>
              <a:ln w="28575">
                <a:solidFill>
                  <a:srgbClr val="FF0000"/>
                </a:solidFill>
              </a:ln>
              <a:effectLst/>
            </c:spPr>
            <c:extLst>
              <c:ext xmlns:c16="http://schemas.microsoft.com/office/drawing/2014/chart" uri="{C3380CC4-5D6E-409C-BE32-E72D297353CC}">
                <c16:uniqueId val="{00000001-136B-4F55-BE4C-489D7441A101}"/>
              </c:ext>
            </c:extLst>
          </c:dPt>
          <c:dPt>
            <c:idx val="4"/>
            <c:invertIfNegative val="0"/>
            <c:bubble3D val="0"/>
            <c:spPr>
              <a:solidFill>
                <a:schemeClr val="accent1"/>
              </a:solidFill>
              <a:ln w="28575">
                <a:noFill/>
              </a:ln>
              <a:effectLst/>
            </c:spPr>
            <c:extLst>
              <c:ext xmlns:c16="http://schemas.microsoft.com/office/drawing/2014/chart" uri="{C3380CC4-5D6E-409C-BE32-E72D297353CC}">
                <c16:uniqueId val="{00000003-136B-4F55-BE4C-489D7441A1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Sheet2!$B$7:$B$15</c:f>
              <c:numCache>
                <c:formatCode>0.0</c:formatCode>
                <c:ptCount val="9"/>
                <c:pt idx="0">
                  <c:v>29.429909173932838</c:v>
                </c:pt>
                <c:pt idx="1">
                  <c:v>18.022828899059633</c:v>
                </c:pt>
                <c:pt idx="2">
                  <c:v>17.017451974828731</c:v>
                </c:pt>
                <c:pt idx="3">
                  <c:v>9.4068539334714192</c:v>
                </c:pt>
                <c:pt idx="4">
                  <c:v>8.0290664469926867</c:v>
                </c:pt>
                <c:pt idx="5">
                  <c:v>7.7042928541913955</c:v>
                </c:pt>
                <c:pt idx="6">
                  <c:v>5.7211737117621206</c:v>
                </c:pt>
                <c:pt idx="7">
                  <c:v>3.5867216553452104</c:v>
                </c:pt>
                <c:pt idx="8">
                  <c:v>1.081438162739468</c:v>
                </c:pt>
              </c:numCache>
            </c:numRef>
          </c:val>
          <c:extLst>
            <c:ext xmlns:c16="http://schemas.microsoft.com/office/drawing/2014/chart" uri="{C3380CC4-5D6E-409C-BE32-E72D297353CC}">
              <c16:uniqueId val="{00000004-136B-4F55-BE4C-489D7441A101}"/>
            </c:ext>
          </c:extLst>
        </c:ser>
        <c:ser>
          <c:idx val="1"/>
          <c:order val="1"/>
          <c:tx>
            <c:strRef>
              <c:f>Sheet2!$C$6</c:f>
              <c:strCache>
                <c:ptCount val="1"/>
                <c:pt idx="0">
                  <c:v>% of Cultural Occupations 2019</c:v>
                </c:pt>
              </c:strCache>
            </c:strRef>
          </c:tx>
          <c:spPr>
            <a:solidFill>
              <a:schemeClr val="accent2"/>
            </a:solidFill>
            <a:ln>
              <a:noFill/>
            </a:ln>
            <a:effectLst/>
          </c:spPr>
          <c:invertIfNegative val="0"/>
          <c:dPt>
            <c:idx val="3"/>
            <c:invertIfNegative val="0"/>
            <c:bubble3D val="0"/>
            <c:spPr>
              <a:solidFill>
                <a:schemeClr val="accent2"/>
              </a:solidFill>
              <a:ln w="28575">
                <a:solidFill>
                  <a:srgbClr val="FF0000"/>
                </a:solidFill>
              </a:ln>
              <a:effectLst/>
            </c:spPr>
            <c:extLst>
              <c:ext xmlns:c16="http://schemas.microsoft.com/office/drawing/2014/chart" uri="{C3380CC4-5D6E-409C-BE32-E72D297353CC}">
                <c16:uniqueId val="{00000006-136B-4F55-BE4C-489D7441A101}"/>
              </c:ext>
            </c:extLst>
          </c:dPt>
          <c:dPt>
            <c:idx val="4"/>
            <c:invertIfNegative val="0"/>
            <c:bubble3D val="0"/>
            <c:spPr>
              <a:solidFill>
                <a:schemeClr val="accent2"/>
              </a:solidFill>
              <a:ln w="38100">
                <a:noFill/>
              </a:ln>
              <a:effectLst/>
            </c:spPr>
            <c:extLst>
              <c:ext xmlns:c16="http://schemas.microsoft.com/office/drawing/2014/chart" uri="{C3380CC4-5D6E-409C-BE32-E72D297353CC}">
                <c16:uniqueId val="{00000008-136B-4F55-BE4C-489D7441A1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Sheet2!$C$7:$C$15</c:f>
              <c:numCache>
                <c:formatCode>0.0</c:formatCode>
                <c:ptCount val="9"/>
                <c:pt idx="0">
                  <c:v>32.001452395155219</c:v>
                </c:pt>
                <c:pt idx="1">
                  <c:v>14.37430298000363</c:v>
                </c:pt>
                <c:pt idx="2">
                  <c:v>18.242342505900353</c:v>
                </c:pt>
                <c:pt idx="3">
                  <c:v>10.010374251108749</c:v>
                </c:pt>
                <c:pt idx="4">
                  <c:v>8.7314884456778277</c:v>
                </c:pt>
                <c:pt idx="5">
                  <c:v>6.6454859039863061</c:v>
                </c:pt>
                <c:pt idx="6">
                  <c:v>4.1678553829395444</c:v>
                </c:pt>
                <c:pt idx="7">
                  <c:v>4.2695230438052754</c:v>
                </c:pt>
                <c:pt idx="8">
                  <c:v>1.5574344477008066</c:v>
                </c:pt>
              </c:numCache>
            </c:numRef>
          </c:val>
          <c:extLst>
            <c:ext xmlns:c16="http://schemas.microsoft.com/office/drawing/2014/chart" uri="{C3380CC4-5D6E-409C-BE32-E72D297353CC}">
              <c16:uniqueId val="{00000009-136B-4F55-BE4C-489D7441A101}"/>
            </c:ext>
          </c:extLst>
        </c:ser>
        <c:dLbls>
          <c:dLblPos val="outEnd"/>
          <c:showLegendKey val="0"/>
          <c:showVal val="1"/>
          <c:showCatName val="0"/>
          <c:showSerName val="0"/>
          <c:showPercent val="0"/>
          <c:showBubbleSize val="0"/>
        </c:dLbls>
        <c:gapWidth val="219"/>
        <c:overlap val="-27"/>
        <c:axId val="1427393536"/>
        <c:axId val="1427400608"/>
      </c:barChart>
      <c:catAx>
        <c:axId val="1427393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00608"/>
        <c:crosses val="autoZero"/>
        <c:auto val="1"/>
        <c:lblAlgn val="ctr"/>
        <c:lblOffset val="100"/>
        <c:noMultiLvlLbl val="0"/>
      </c:catAx>
      <c:valAx>
        <c:axId val="142740060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427393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All_proivnces!$J$28</c:f>
              <c:strCache>
                <c:ptCount val="1"/>
                <c:pt idx="0">
                  <c:v>Limpopo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(All_proivnces!$A$29:$A$30,All_proivnces!$A$32,All_proivnces!$A$35)</c:f>
              <c:strCache>
                <c:ptCount val="4"/>
                <c:pt idx="0">
                  <c:v> Visual Arts &amp; Crafts</c:v>
                </c:pt>
                <c:pt idx="1">
                  <c:v>(ICH) Intangible Cultural Heritage/ Transversal domain</c:v>
                </c:pt>
                <c:pt idx="2">
                  <c:v>Books, Information &amp; Press</c:v>
                </c:pt>
                <c:pt idx="3">
                  <c:v>Cultural &amp; Natural Heritage </c:v>
                </c:pt>
              </c:strCache>
              <c:extLst/>
            </c:strRef>
          </c:cat>
          <c:val>
            <c:numRef>
              <c:f>(All_proivnces!$J$29:$J$30,All_proivnces!$J$32,All_proivnces!$J$35)</c:f>
              <c:numCache>
                <c:formatCode>0.0%</c:formatCode>
                <c:ptCount val="4"/>
                <c:pt idx="0">
                  <c:v>0.58499999999999996</c:v>
                </c:pt>
                <c:pt idx="1">
                  <c:v>0.24199999999999999</c:v>
                </c:pt>
                <c:pt idx="2">
                  <c:v>9.2299999999999993E-2</c:v>
                </c:pt>
                <c:pt idx="3">
                  <c:v>2.6200000000000001E-2</c:v>
                </c:pt>
              </c:numCache>
              <c:extLst/>
            </c:numRef>
          </c:val>
          <c:extLst>
            <c:ext xmlns:c16="http://schemas.microsoft.com/office/drawing/2014/chart" uri="{C3380CC4-5D6E-409C-BE32-E72D297353CC}">
              <c16:uniqueId val="{00000000-705E-4CD7-B8E5-4BD189824A29}"/>
            </c:ext>
          </c:extLst>
        </c:ser>
        <c:ser>
          <c:idx val="1"/>
          <c:order val="1"/>
          <c:tx>
            <c:strRef>
              <c:f>All_proivnces!$K$28</c:f>
              <c:strCache>
                <c:ptCount val="1"/>
                <c:pt idx="0">
                  <c:v>South Africa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(All_proivnces!$A$29:$A$30,All_proivnces!$A$32,All_proivnces!$A$35)</c:f>
              <c:strCache>
                <c:ptCount val="4"/>
                <c:pt idx="0">
                  <c:v> Visual Arts &amp; Crafts</c:v>
                </c:pt>
                <c:pt idx="1">
                  <c:v>(ICH) Intangible Cultural Heritage/ Transversal domain</c:v>
                </c:pt>
                <c:pt idx="2">
                  <c:v>Books, Information &amp; Press</c:v>
                </c:pt>
                <c:pt idx="3">
                  <c:v>Cultural &amp; Natural Heritage </c:v>
                </c:pt>
              </c:strCache>
              <c:extLst/>
            </c:strRef>
          </c:cat>
          <c:val>
            <c:numRef>
              <c:f>(All_proivnces!$K$29:$K$30,All_proivnces!$K$32,All_proivnces!$K$35)</c:f>
              <c:numCache>
                <c:formatCode>0.0%</c:formatCode>
                <c:ptCount val="4"/>
                <c:pt idx="0">
                  <c:v>0.44500000000000001</c:v>
                </c:pt>
                <c:pt idx="1">
                  <c:v>0.22500000000000001</c:v>
                </c:pt>
                <c:pt idx="2">
                  <c:v>0.124</c:v>
                </c:pt>
                <c:pt idx="3">
                  <c:v>5.0000000000000001E-3</c:v>
                </c:pt>
              </c:numCache>
              <c:extLst/>
            </c:numRef>
          </c:val>
          <c:extLst>
            <c:ext xmlns:c16="http://schemas.microsoft.com/office/drawing/2014/chart" uri="{C3380CC4-5D6E-409C-BE32-E72D297353CC}">
              <c16:uniqueId val="{00000001-705E-4CD7-B8E5-4BD189824A29}"/>
            </c:ext>
          </c:extLst>
        </c:ser>
        <c:dLbls>
          <c:dLblPos val="outEnd"/>
          <c:showLegendKey val="0"/>
          <c:showVal val="1"/>
          <c:showCatName val="0"/>
          <c:showSerName val="0"/>
          <c:showPercent val="0"/>
          <c:showBubbleSize val="0"/>
        </c:dLbls>
        <c:gapWidth val="182"/>
        <c:axId val="940752288"/>
        <c:axId val="940753536"/>
      </c:barChart>
      <c:catAx>
        <c:axId val="9407522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0753536"/>
        <c:crosses val="autoZero"/>
        <c:auto val="1"/>
        <c:lblAlgn val="ctr"/>
        <c:lblOffset val="100"/>
        <c:noMultiLvlLbl val="0"/>
      </c:catAx>
      <c:valAx>
        <c:axId val="940753536"/>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94075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Limpopo!$C$25</c:f>
              <c:strCache>
                <c:ptCount val="1"/>
                <c:pt idx="0">
                  <c:v>LP Cultural Occupations</c:v>
                </c:pt>
              </c:strCache>
            </c:strRef>
          </c:tx>
          <c:spPr>
            <a:solidFill>
              <a:schemeClr val="accent1"/>
            </a:solidFill>
            <a:ln>
              <a:noFill/>
            </a:ln>
            <a:effectLst/>
          </c:spPr>
          <c:invertIfNegative val="0"/>
          <c:dLbls>
            <c:dLbl>
              <c:idx val="1"/>
              <c:delete val="1"/>
              <c:extLst>
                <c:ext xmlns:c15="http://schemas.microsoft.com/office/drawing/2012/chart" uri="{CE6537A1-D6FC-4f65-9D91-7224C49458BB}"/>
                <c:ext xmlns:c16="http://schemas.microsoft.com/office/drawing/2014/chart" uri="{C3380CC4-5D6E-409C-BE32-E72D297353CC}">
                  <c16:uniqueId val="{00000000-95DF-44EE-AC8B-1F97417442D0}"/>
                </c:ext>
              </c:extLst>
            </c:dLbl>
            <c:dLbl>
              <c:idx val="2"/>
              <c:delete val="1"/>
              <c:extLst>
                <c:ext xmlns:c15="http://schemas.microsoft.com/office/drawing/2012/chart" uri="{CE6537A1-D6FC-4f65-9D91-7224C49458BB}"/>
                <c:ext xmlns:c16="http://schemas.microsoft.com/office/drawing/2014/chart" uri="{C3380CC4-5D6E-409C-BE32-E72D297353CC}">
                  <c16:uniqueId val="{00000001-95DF-44EE-AC8B-1F97417442D0}"/>
                </c:ext>
              </c:extLst>
            </c:dLbl>
            <c:dLbl>
              <c:idx val="3"/>
              <c:delete val="1"/>
              <c:extLst>
                <c:ext xmlns:c15="http://schemas.microsoft.com/office/drawing/2012/chart" uri="{CE6537A1-D6FC-4f65-9D91-7224C49458BB}"/>
                <c:ext xmlns:c16="http://schemas.microsoft.com/office/drawing/2014/chart" uri="{C3380CC4-5D6E-409C-BE32-E72D297353CC}">
                  <c16:uniqueId val="{00000002-95DF-44EE-AC8B-1F97417442D0}"/>
                </c:ext>
              </c:extLst>
            </c:dLbl>
            <c:dLbl>
              <c:idx val="13"/>
              <c:delete val="1"/>
              <c:extLst>
                <c:ext xmlns:c15="http://schemas.microsoft.com/office/drawing/2012/chart" uri="{CE6537A1-D6FC-4f65-9D91-7224C49458BB}"/>
                <c:ext xmlns:c16="http://schemas.microsoft.com/office/drawing/2014/chart" uri="{C3380CC4-5D6E-409C-BE32-E72D297353CC}">
                  <c16:uniqueId val="{00000003-95DF-44EE-AC8B-1F97417442D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Limpopo!$A$26:$B$39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Limpopo!$C$26:$C$39</c:f>
              <c:numCache>
                <c:formatCode>0.0%</c:formatCode>
                <c:ptCount val="14"/>
                <c:pt idx="0">
                  <c:v>0.9919</c:v>
                </c:pt>
                <c:pt idx="1">
                  <c:v>0</c:v>
                </c:pt>
                <c:pt idx="2">
                  <c:v>8.0999999999999996E-3</c:v>
                </c:pt>
                <c:pt idx="3">
                  <c:v>0</c:v>
                </c:pt>
                <c:pt idx="4">
                  <c:v>0.3533</c:v>
                </c:pt>
                <c:pt idx="5">
                  <c:v>0.3276</c:v>
                </c:pt>
                <c:pt idx="6">
                  <c:v>0.31909999999999999</c:v>
                </c:pt>
                <c:pt idx="7">
                  <c:v>0.64480000000000004</c:v>
                </c:pt>
                <c:pt idx="8">
                  <c:v>0.35520000000000002</c:v>
                </c:pt>
                <c:pt idx="9">
                  <c:v>0.18260000000000001</c:v>
                </c:pt>
                <c:pt idx="10">
                  <c:v>0.45390000000000003</c:v>
                </c:pt>
                <c:pt idx="11">
                  <c:v>0.13919999999999999</c:v>
                </c:pt>
                <c:pt idx="12">
                  <c:v>0.21859999999999999</c:v>
                </c:pt>
                <c:pt idx="13">
                  <c:v>5.7000000000000002E-3</c:v>
                </c:pt>
              </c:numCache>
            </c:numRef>
          </c:val>
          <c:extLst>
            <c:ext xmlns:c16="http://schemas.microsoft.com/office/drawing/2014/chart" uri="{C3380CC4-5D6E-409C-BE32-E72D297353CC}">
              <c16:uniqueId val="{00000004-95DF-44EE-AC8B-1F97417442D0}"/>
            </c:ext>
          </c:extLst>
        </c:ser>
        <c:ser>
          <c:idx val="1"/>
          <c:order val="1"/>
          <c:tx>
            <c:strRef>
              <c:f>Limpopo!$D$25</c:f>
              <c:strCache>
                <c:ptCount val="1"/>
                <c:pt idx="0">
                  <c:v>SA Cultural Occupations</c:v>
                </c:pt>
              </c:strCache>
            </c:strRef>
          </c:tx>
          <c:spPr>
            <a:solidFill>
              <a:schemeClr val="accent2"/>
            </a:solidFill>
            <a:ln>
              <a:noFill/>
            </a:ln>
            <a:effectLst/>
          </c:spPr>
          <c:invertIfNegative val="0"/>
          <c:dLbls>
            <c:delete val="1"/>
          </c:dLbls>
          <c:cat>
            <c:multiLvlStrRef>
              <c:f>Limpopo!$A$26:$B$39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Limpopo!$D$26:$D$39</c:f>
              <c:numCache>
                <c:formatCode>0.0%</c:formatCode>
                <c:ptCount val="14"/>
                <c:pt idx="0">
                  <c:v>0.755</c:v>
                </c:pt>
                <c:pt idx="1">
                  <c:v>7.3999999999999996E-2</c:v>
                </c:pt>
                <c:pt idx="2">
                  <c:v>3.8199999999999998E-2</c:v>
                </c:pt>
                <c:pt idx="3">
                  <c:v>0.1328</c:v>
                </c:pt>
                <c:pt idx="4">
                  <c:v>0.32890000000000003</c:v>
                </c:pt>
                <c:pt idx="5">
                  <c:v>0.41270000000000001</c:v>
                </c:pt>
                <c:pt idx="6">
                  <c:v>0.25840000000000002</c:v>
                </c:pt>
                <c:pt idx="7">
                  <c:v>0.57330000000000003</c:v>
                </c:pt>
                <c:pt idx="8">
                  <c:v>0.42670000000000002</c:v>
                </c:pt>
                <c:pt idx="9">
                  <c:v>0.13619999999999999</c:v>
                </c:pt>
                <c:pt idx="10">
                  <c:v>0.3095</c:v>
                </c:pt>
                <c:pt idx="11">
                  <c:v>0.28710000000000002</c:v>
                </c:pt>
                <c:pt idx="12">
                  <c:v>0.25480000000000003</c:v>
                </c:pt>
                <c:pt idx="13">
                  <c:v>1.24E-2</c:v>
                </c:pt>
              </c:numCache>
            </c:numRef>
          </c:val>
          <c:extLst>
            <c:ext xmlns:c16="http://schemas.microsoft.com/office/drawing/2014/chart" uri="{C3380CC4-5D6E-409C-BE32-E72D297353CC}">
              <c16:uniqueId val="{00000005-95DF-44EE-AC8B-1F97417442D0}"/>
            </c:ext>
          </c:extLst>
        </c:ser>
        <c:ser>
          <c:idx val="2"/>
          <c:order val="2"/>
          <c:tx>
            <c:strRef>
              <c:f>Limpopo!$E$25</c:f>
              <c:strCache>
                <c:ptCount val="1"/>
                <c:pt idx="0">
                  <c:v>LP Non-Cultural Occupations</c:v>
                </c:pt>
              </c:strCache>
            </c:strRef>
          </c:tx>
          <c:spPr>
            <a:solidFill>
              <a:schemeClr val="accent3"/>
            </a:solidFill>
            <a:ln>
              <a:noFill/>
            </a:ln>
            <a:effectLst/>
          </c:spPr>
          <c:invertIfNegative val="0"/>
          <c:dLbls>
            <c:delete val="1"/>
          </c:dLbls>
          <c:cat>
            <c:multiLvlStrRef>
              <c:f>Limpopo!$A$26:$B$39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Limpopo!$E$26:$E$39</c:f>
              <c:numCache>
                <c:formatCode>0.0%</c:formatCode>
                <c:ptCount val="14"/>
                <c:pt idx="0">
                  <c:v>0.95909999999999995</c:v>
                </c:pt>
                <c:pt idx="1">
                  <c:v>6.1999999999999998E-3</c:v>
                </c:pt>
                <c:pt idx="2">
                  <c:v>1.1599999999999999E-2</c:v>
                </c:pt>
                <c:pt idx="3">
                  <c:v>2.3099999999999999E-2</c:v>
                </c:pt>
                <c:pt idx="4">
                  <c:v>0.3745</c:v>
                </c:pt>
                <c:pt idx="5">
                  <c:v>0.4294</c:v>
                </c:pt>
                <c:pt idx="6">
                  <c:v>0.1961</c:v>
                </c:pt>
                <c:pt idx="7">
                  <c:v>0.56910000000000005</c:v>
                </c:pt>
                <c:pt idx="8">
                  <c:v>0.43090000000000001</c:v>
                </c:pt>
                <c:pt idx="9">
                  <c:v>0.1181</c:v>
                </c:pt>
                <c:pt idx="10">
                  <c:v>0.40660000000000002</c:v>
                </c:pt>
                <c:pt idx="11">
                  <c:v>0.25629999999999997</c:v>
                </c:pt>
                <c:pt idx="12">
                  <c:v>0.20780000000000001</c:v>
                </c:pt>
                <c:pt idx="13">
                  <c:v>1.12E-2</c:v>
                </c:pt>
              </c:numCache>
            </c:numRef>
          </c:val>
          <c:extLst>
            <c:ext xmlns:c16="http://schemas.microsoft.com/office/drawing/2014/chart" uri="{C3380CC4-5D6E-409C-BE32-E72D297353CC}">
              <c16:uniqueId val="{00000006-95DF-44EE-AC8B-1F97417442D0}"/>
            </c:ext>
          </c:extLst>
        </c:ser>
        <c:dLbls>
          <c:dLblPos val="outEnd"/>
          <c:showLegendKey val="0"/>
          <c:showVal val="1"/>
          <c:showCatName val="0"/>
          <c:showSerName val="0"/>
          <c:showPercent val="0"/>
          <c:showBubbleSize val="0"/>
        </c:dLbls>
        <c:gapWidth val="219"/>
        <c:overlap val="-27"/>
        <c:axId val="319269087"/>
        <c:axId val="319267423"/>
      </c:barChart>
      <c:catAx>
        <c:axId val="3192690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267423"/>
        <c:crosses val="autoZero"/>
        <c:auto val="1"/>
        <c:lblAlgn val="ctr"/>
        <c:lblOffset val="100"/>
        <c:noMultiLvlLbl val="0"/>
      </c:catAx>
      <c:valAx>
        <c:axId val="319267423"/>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3192690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Sheet1!$B$2</c:f>
              <c:strCache>
                <c:ptCount val="1"/>
                <c:pt idx="0">
                  <c:v>2020 export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CD0-45C5-ADAA-3D4F6FD8DD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CD0-45C5-ADAA-3D4F6FD8DD9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CD0-45C5-ADAA-3D4F6FD8DD9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CD0-45C5-ADAA-3D4F6FD8DD94}"/>
              </c:ext>
            </c:extLst>
          </c:dPt>
          <c:dLbls>
            <c:dLbl>
              <c:idx val="0"/>
              <c:layout>
                <c:manualLayout>
                  <c:x val="-5.181255526083112E-3"/>
                  <c:y val="6.315894307677943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CD0-45C5-ADAA-3D4F6FD8DD94}"/>
                </c:ext>
              </c:extLst>
            </c:dLbl>
            <c:dLbl>
              <c:idx val="1"/>
              <c:layout>
                <c:manualLayout>
                  <c:x val="5.9026991652568611E-2"/>
                  <c:y val="-0.10431960827031009"/>
                </c:manualLayout>
              </c:layout>
              <c:showLegendKey val="0"/>
              <c:showVal val="0"/>
              <c:showCatName val="1"/>
              <c:showSerName val="0"/>
              <c:showPercent val="1"/>
              <c:showBubbleSize val="0"/>
              <c:extLst>
                <c:ext xmlns:c15="http://schemas.microsoft.com/office/drawing/2012/chart" uri="{CE6537A1-D6FC-4f65-9D91-7224C49458BB}">
                  <c15:layout>
                    <c:manualLayout>
                      <c:w val="0.24208664898320068"/>
                      <c:h val="0.24737812911725957"/>
                    </c:manualLayout>
                  </c15:layout>
                </c:ext>
                <c:ext xmlns:c16="http://schemas.microsoft.com/office/drawing/2014/chart" uri="{C3380CC4-5D6E-409C-BE32-E72D297353CC}">
                  <c16:uniqueId val="{00000003-7CD0-45C5-ADAA-3D4F6FD8DD94}"/>
                </c:ext>
              </c:extLst>
            </c:dLbl>
            <c:dLbl>
              <c:idx val="2"/>
              <c:layout>
                <c:manualLayout>
                  <c:x val="7.7051873820812189E-2"/>
                  <c:y val="4.6913157594431126E-2"/>
                </c:manualLayout>
              </c:layout>
              <c:showLegendKey val="0"/>
              <c:showVal val="0"/>
              <c:showCatName val="1"/>
              <c:showSerName val="0"/>
              <c:showPercent val="1"/>
              <c:showBubbleSize val="0"/>
              <c:extLst>
                <c:ext xmlns:c15="http://schemas.microsoft.com/office/drawing/2012/chart" uri="{CE6537A1-D6FC-4f65-9D91-7224C49458BB}">
                  <c15:layout>
                    <c:manualLayout>
                      <c:w val="0.22192749778956675"/>
                      <c:h val="0.18948637349185107"/>
                    </c:manualLayout>
                  </c15:layout>
                </c:ext>
                <c:ext xmlns:c16="http://schemas.microsoft.com/office/drawing/2014/chart" uri="{C3380CC4-5D6E-409C-BE32-E72D297353CC}">
                  <c16:uniqueId val="{00000005-7CD0-45C5-ADAA-3D4F6FD8DD94}"/>
                </c:ext>
              </c:extLst>
            </c:dLbl>
            <c:dLbl>
              <c:idx val="3"/>
              <c:layout>
                <c:manualLayout>
                  <c:x val="7.5951878694208316E-2"/>
                  <c:y val="0.1608772421233907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CD0-45C5-ADAA-3D4F6FD8DD9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Sheet1!$A$3:$A$6</c:f>
              <c:strCache>
                <c:ptCount val="4"/>
                <c:pt idx="0">
                  <c:v> Cultural and Natural Heritage </c:v>
                </c:pt>
                <c:pt idx="1">
                  <c:v> Performance and Celebration </c:v>
                </c:pt>
                <c:pt idx="2">
                  <c:v> Visual Arts and Crafts </c:v>
                </c:pt>
                <c:pt idx="3">
                  <c:v> Books and Press </c:v>
                </c:pt>
              </c:strCache>
            </c:strRef>
          </c:cat>
          <c:val>
            <c:numRef>
              <c:f>Sheet1!$B$3:$B$6</c:f>
              <c:numCache>
                <c:formatCode>"R"#,##0.00_);[Red]\("R"#,##0.00\)</c:formatCode>
                <c:ptCount val="4"/>
                <c:pt idx="0">
                  <c:v>59.5</c:v>
                </c:pt>
                <c:pt idx="1">
                  <c:v>0.3</c:v>
                </c:pt>
                <c:pt idx="2">
                  <c:v>0.8</c:v>
                </c:pt>
                <c:pt idx="3">
                  <c:v>1.4</c:v>
                </c:pt>
              </c:numCache>
            </c:numRef>
          </c:val>
          <c:extLst>
            <c:ext xmlns:c16="http://schemas.microsoft.com/office/drawing/2014/chart" uri="{C3380CC4-5D6E-409C-BE32-E72D297353CC}">
              <c16:uniqueId val="{00000008-7CD0-45C5-ADAA-3D4F6FD8DD94}"/>
            </c:ext>
          </c:extLst>
        </c:ser>
        <c:dLbls>
          <c:showLegendKey val="0"/>
          <c:showVal val="0"/>
          <c:showCatName val="0"/>
          <c:showSerName val="0"/>
          <c:showPercent val="0"/>
          <c:showBubbleSize val="0"/>
          <c:showLeaderLines val="1"/>
        </c:dLbls>
        <c:firstSliceAng val="87"/>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'[RGVA for SA and Provinces for 50 sectors.xlsx]Summary sheet'!$A$75</c:f>
          <c:strCache>
            <c:ptCount val="1"/>
            <c:pt idx="0">
              <c:v>Mpumalanga</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8FF-4480-89DA-46EB85EB73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8FF-4480-89DA-46EB85EB73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8FF-4480-89DA-46EB85EB73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8FF-4480-89DA-46EB85EB734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8FF-4480-89DA-46EB85EB734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8FF-4480-89DA-46EB85EB7342}"/>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8FF-4480-89DA-46EB85EB7342}"/>
              </c:ext>
            </c:extLst>
          </c:dPt>
          <c:dLbls>
            <c:dLbl>
              <c:idx val="0"/>
              <c:layout>
                <c:manualLayout>
                  <c:x val="1.6692366579177519E-2"/>
                  <c:y val="-6.7129447360746552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8267607174103238"/>
                      <c:h val="0.2127548118985127"/>
                    </c:manualLayout>
                  </c15:layout>
                </c:ext>
                <c:ext xmlns:c16="http://schemas.microsoft.com/office/drawing/2014/chart" uri="{C3380CC4-5D6E-409C-BE32-E72D297353CC}">
                  <c16:uniqueId val="{00000001-B8FF-4480-89DA-46EB85EB734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'[RGVA for SA and Provinces for 50 sectors.xlsx]Summary sheet'!$A$77:$A$83</c:f>
              <c:strCache>
                <c:ptCount val="7"/>
                <c:pt idx="0">
                  <c:v>Cultural and Natural Heritage</c:v>
                </c:pt>
                <c:pt idx="1">
                  <c:v>Performance and Celebration</c:v>
                </c:pt>
                <c:pt idx="2">
                  <c:v>Visual Arts and Crafts</c:v>
                </c:pt>
                <c:pt idx="3">
                  <c:v>Books and Press</c:v>
                </c:pt>
                <c:pt idx="4">
                  <c:v>Audio-visual and Interactive Media</c:v>
                </c:pt>
                <c:pt idx="5">
                  <c:v>Design and Creative Services</c:v>
                </c:pt>
                <c:pt idx="6">
                  <c:v>Transversal: Education and Training</c:v>
                </c:pt>
              </c:strCache>
            </c:strRef>
          </c:cat>
          <c:val>
            <c:numRef>
              <c:f>'[RGVA for SA and Provinces for 50 sectors.xlsx]Summary sheet'!$G$77:$G$83</c:f>
              <c:numCache>
                <c:formatCode>_-"R"* #\ ##0_-;\-"R"* #\ ##0_-;_-"R"* "-"??_-;_-@_-</c:formatCode>
                <c:ptCount val="7"/>
                <c:pt idx="0">
                  <c:v>278.06839350680195</c:v>
                </c:pt>
                <c:pt idx="1">
                  <c:v>337.86510636049206</c:v>
                </c:pt>
                <c:pt idx="2">
                  <c:v>798.85612778480663</c:v>
                </c:pt>
                <c:pt idx="3">
                  <c:v>417.20292789608993</c:v>
                </c:pt>
                <c:pt idx="4">
                  <c:v>1709.9998043767541</c:v>
                </c:pt>
                <c:pt idx="5">
                  <c:v>1645.3863579993886</c:v>
                </c:pt>
                <c:pt idx="6">
                  <c:v>1001.6122191020407</c:v>
                </c:pt>
              </c:numCache>
            </c:numRef>
          </c:val>
          <c:extLst>
            <c:ext xmlns:c16="http://schemas.microsoft.com/office/drawing/2014/chart" uri="{C3380CC4-5D6E-409C-BE32-E72D297353CC}">
              <c16:uniqueId val="{0000000E-B8FF-4480-89DA-46EB85EB7342}"/>
            </c:ext>
          </c:extLst>
        </c:ser>
        <c:dLbls>
          <c:showLegendKey val="0"/>
          <c:showVal val="0"/>
          <c:showCatName val="0"/>
          <c:showSerName val="0"/>
          <c:showPercent val="0"/>
          <c:showBubbleSize val="0"/>
          <c:showLeaderLines val="1"/>
        </c:dLbls>
        <c:firstSliceAng val="62"/>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Sheet2!$B$6</c:f>
              <c:strCache>
                <c:ptCount val="1"/>
                <c:pt idx="0">
                  <c:v>% of Cultural Occupations 2017</c:v>
                </c:pt>
              </c:strCache>
            </c:strRef>
          </c:tx>
          <c:spPr>
            <a:solidFill>
              <a:schemeClr val="accent1"/>
            </a:solidFill>
            <a:ln>
              <a:noFill/>
            </a:ln>
            <a:effectLst/>
          </c:spPr>
          <c:invertIfNegative val="0"/>
          <c:dPt>
            <c:idx val="4"/>
            <c:invertIfNegative val="0"/>
            <c:bubble3D val="0"/>
            <c:spPr>
              <a:solidFill>
                <a:schemeClr val="accent1"/>
              </a:solidFill>
              <a:ln w="28575">
                <a:noFill/>
              </a:ln>
              <a:effectLst/>
            </c:spPr>
            <c:extLst>
              <c:ext xmlns:c16="http://schemas.microsoft.com/office/drawing/2014/chart" uri="{C3380CC4-5D6E-409C-BE32-E72D297353CC}">
                <c16:uniqueId val="{00000001-F0EB-4D3F-9426-2687C37D0B69}"/>
              </c:ext>
            </c:extLst>
          </c:dPt>
          <c:dPt>
            <c:idx val="5"/>
            <c:invertIfNegative val="0"/>
            <c:bubble3D val="0"/>
            <c:spPr>
              <a:solidFill>
                <a:schemeClr val="accent1"/>
              </a:solidFill>
              <a:ln w="28575">
                <a:solidFill>
                  <a:srgbClr val="FF0000"/>
                </a:solidFill>
              </a:ln>
              <a:effectLst/>
            </c:spPr>
            <c:extLst>
              <c:ext xmlns:c16="http://schemas.microsoft.com/office/drawing/2014/chart" uri="{C3380CC4-5D6E-409C-BE32-E72D297353CC}">
                <c16:uniqueId val="{00000003-F0EB-4D3F-9426-2687C37D0B6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Sheet2!$B$7:$B$15</c:f>
              <c:numCache>
                <c:formatCode>0.0</c:formatCode>
                <c:ptCount val="9"/>
                <c:pt idx="0">
                  <c:v>29.429909173932838</c:v>
                </c:pt>
                <c:pt idx="1">
                  <c:v>18.022828899059633</c:v>
                </c:pt>
                <c:pt idx="2">
                  <c:v>17.017451974828731</c:v>
                </c:pt>
                <c:pt idx="3">
                  <c:v>9.4068539334714192</c:v>
                </c:pt>
                <c:pt idx="4">
                  <c:v>8.0290664469926867</c:v>
                </c:pt>
                <c:pt idx="5">
                  <c:v>7.7042928541913955</c:v>
                </c:pt>
                <c:pt idx="6">
                  <c:v>5.7211737117621206</c:v>
                </c:pt>
                <c:pt idx="7">
                  <c:v>3.5867216553452104</c:v>
                </c:pt>
                <c:pt idx="8">
                  <c:v>1.081438162739468</c:v>
                </c:pt>
              </c:numCache>
            </c:numRef>
          </c:val>
          <c:extLst>
            <c:ext xmlns:c16="http://schemas.microsoft.com/office/drawing/2014/chart" uri="{C3380CC4-5D6E-409C-BE32-E72D297353CC}">
              <c16:uniqueId val="{00000004-F0EB-4D3F-9426-2687C37D0B69}"/>
            </c:ext>
          </c:extLst>
        </c:ser>
        <c:ser>
          <c:idx val="1"/>
          <c:order val="1"/>
          <c:tx>
            <c:strRef>
              <c:f>Sheet2!$C$6</c:f>
              <c:strCache>
                <c:ptCount val="1"/>
                <c:pt idx="0">
                  <c:v>% of Cultural Occupations 2019</c:v>
                </c:pt>
              </c:strCache>
            </c:strRef>
          </c:tx>
          <c:spPr>
            <a:solidFill>
              <a:schemeClr val="accent2"/>
            </a:solidFill>
            <a:ln>
              <a:noFill/>
            </a:ln>
            <a:effectLst/>
          </c:spPr>
          <c:invertIfNegative val="0"/>
          <c:dPt>
            <c:idx val="4"/>
            <c:invertIfNegative val="0"/>
            <c:bubble3D val="0"/>
            <c:spPr>
              <a:solidFill>
                <a:schemeClr val="accent2"/>
              </a:solidFill>
              <a:ln w="38100">
                <a:noFill/>
              </a:ln>
              <a:effectLst/>
            </c:spPr>
            <c:extLst>
              <c:ext xmlns:c16="http://schemas.microsoft.com/office/drawing/2014/chart" uri="{C3380CC4-5D6E-409C-BE32-E72D297353CC}">
                <c16:uniqueId val="{00000006-F0EB-4D3F-9426-2687C37D0B69}"/>
              </c:ext>
            </c:extLst>
          </c:dPt>
          <c:dPt>
            <c:idx val="5"/>
            <c:invertIfNegative val="0"/>
            <c:bubble3D val="0"/>
            <c:spPr>
              <a:solidFill>
                <a:schemeClr val="accent2"/>
              </a:solidFill>
              <a:ln w="28575">
                <a:solidFill>
                  <a:srgbClr val="FF0000"/>
                </a:solidFill>
              </a:ln>
              <a:effectLst/>
            </c:spPr>
            <c:extLst>
              <c:ext xmlns:c16="http://schemas.microsoft.com/office/drawing/2014/chart" uri="{C3380CC4-5D6E-409C-BE32-E72D297353CC}">
                <c16:uniqueId val="{00000008-F0EB-4D3F-9426-2687C37D0B6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Sheet2!$C$7:$C$15</c:f>
              <c:numCache>
                <c:formatCode>0.0</c:formatCode>
                <c:ptCount val="9"/>
                <c:pt idx="0">
                  <c:v>32.001452395155219</c:v>
                </c:pt>
                <c:pt idx="1">
                  <c:v>14.37430298000363</c:v>
                </c:pt>
                <c:pt idx="2">
                  <c:v>18.242342505900353</c:v>
                </c:pt>
                <c:pt idx="3">
                  <c:v>10.010374251108749</c:v>
                </c:pt>
                <c:pt idx="4">
                  <c:v>8.7314884456778277</c:v>
                </c:pt>
                <c:pt idx="5">
                  <c:v>6.6454859039863061</c:v>
                </c:pt>
                <c:pt idx="6">
                  <c:v>4.1678553829395444</c:v>
                </c:pt>
                <c:pt idx="7">
                  <c:v>4.2695230438052754</c:v>
                </c:pt>
                <c:pt idx="8">
                  <c:v>1.5574344477008066</c:v>
                </c:pt>
              </c:numCache>
            </c:numRef>
          </c:val>
          <c:extLst>
            <c:ext xmlns:c16="http://schemas.microsoft.com/office/drawing/2014/chart" uri="{C3380CC4-5D6E-409C-BE32-E72D297353CC}">
              <c16:uniqueId val="{00000009-F0EB-4D3F-9426-2687C37D0B69}"/>
            </c:ext>
          </c:extLst>
        </c:ser>
        <c:dLbls>
          <c:dLblPos val="outEnd"/>
          <c:showLegendKey val="0"/>
          <c:showVal val="1"/>
          <c:showCatName val="0"/>
          <c:showSerName val="0"/>
          <c:showPercent val="0"/>
          <c:showBubbleSize val="0"/>
        </c:dLbls>
        <c:gapWidth val="219"/>
        <c:overlap val="-27"/>
        <c:axId val="1427393536"/>
        <c:axId val="1427400608"/>
      </c:barChart>
      <c:catAx>
        <c:axId val="1427393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00608"/>
        <c:crosses val="autoZero"/>
        <c:auto val="1"/>
        <c:lblAlgn val="ctr"/>
        <c:lblOffset val="100"/>
        <c:noMultiLvlLbl val="0"/>
      </c:catAx>
      <c:valAx>
        <c:axId val="142740060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427393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All_proivnces!$I$28</c:f>
              <c:strCache>
                <c:ptCount val="1"/>
                <c:pt idx="0">
                  <c:v>Mpumalanga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All_proivnces!$A$29:$A$32</c:f>
              <c:strCache>
                <c:ptCount val="4"/>
                <c:pt idx="0">
                  <c:v> Visual Arts &amp; Crafts</c:v>
                </c:pt>
                <c:pt idx="1">
                  <c:v>(ICH) Intangible Cultural Heritage/ Transversal domain</c:v>
                </c:pt>
                <c:pt idx="2">
                  <c:v>Design &amp; Creative Services</c:v>
                </c:pt>
                <c:pt idx="3">
                  <c:v>Books, Information &amp; Press</c:v>
                </c:pt>
              </c:strCache>
              <c:extLst/>
            </c:strRef>
          </c:cat>
          <c:val>
            <c:numRef>
              <c:f>All_proivnces!$I$29:$I$32</c:f>
              <c:numCache>
                <c:formatCode>0.0%</c:formatCode>
                <c:ptCount val="4"/>
                <c:pt idx="0">
                  <c:v>0.48099999999999998</c:v>
                </c:pt>
                <c:pt idx="1">
                  <c:v>0.374</c:v>
                </c:pt>
                <c:pt idx="2">
                  <c:v>8.1500000000000003E-2</c:v>
                </c:pt>
                <c:pt idx="3">
                  <c:v>5.5500000000000001E-2</c:v>
                </c:pt>
              </c:numCache>
              <c:extLst/>
            </c:numRef>
          </c:val>
          <c:extLst>
            <c:ext xmlns:c16="http://schemas.microsoft.com/office/drawing/2014/chart" uri="{C3380CC4-5D6E-409C-BE32-E72D297353CC}">
              <c16:uniqueId val="{00000000-230A-4B93-A021-A64310F820B6}"/>
            </c:ext>
          </c:extLst>
        </c:ser>
        <c:ser>
          <c:idx val="1"/>
          <c:order val="1"/>
          <c:tx>
            <c:strRef>
              <c:f>All_proivnces!$K$28</c:f>
              <c:strCache>
                <c:ptCount val="1"/>
                <c:pt idx="0">
                  <c:v>South Africa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All_proivnces!$A$29:$A$32</c:f>
              <c:strCache>
                <c:ptCount val="4"/>
                <c:pt idx="0">
                  <c:v> Visual Arts &amp; Crafts</c:v>
                </c:pt>
                <c:pt idx="1">
                  <c:v>(ICH) Intangible Cultural Heritage/ Transversal domain</c:v>
                </c:pt>
                <c:pt idx="2">
                  <c:v>Design &amp; Creative Services</c:v>
                </c:pt>
                <c:pt idx="3">
                  <c:v>Books, Information &amp; Press</c:v>
                </c:pt>
              </c:strCache>
              <c:extLst/>
            </c:strRef>
          </c:cat>
          <c:val>
            <c:numRef>
              <c:f>All_proivnces!$K$29:$K$32</c:f>
              <c:numCache>
                <c:formatCode>0.0%</c:formatCode>
                <c:ptCount val="4"/>
                <c:pt idx="0">
                  <c:v>0.44500000000000001</c:v>
                </c:pt>
                <c:pt idx="1">
                  <c:v>0.22500000000000001</c:v>
                </c:pt>
                <c:pt idx="2">
                  <c:v>0.13400000000000001</c:v>
                </c:pt>
                <c:pt idx="3">
                  <c:v>0.124</c:v>
                </c:pt>
              </c:numCache>
              <c:extLst/>
            </c:numRef>
          </c:val>
          <c:extLst>
            <c:ext xmlns:c16="http://schemas.microsoft.com/office/drawing/2014/chart" uri="{C3380CC4-5D6E-409C-BE32-E72D297353CC}">
              <c16:uniqueId val="{00000001-230A-4B93-A021-A64310F820B6}"/>
            </c:ext>
          </c:extLst>
        </c:ser>
        <c:dLbls>
          <c:dLblPos val="outEnd"/>
          <c:showLegendKey val="0"/>
          <c:showVal val="1"/>
          <c:showCatName val="0"/>
          <c:showSerName val="0"/>
          <c:showPercent val="0"/>
          <c:showBubbleSize val="0"/>
        </c:dLbls>
        <c:gapWidth val="182"/>
        <c:axId val="951794336"/>
        <c:axId val="951791840"/>
      </c:barChart>
      <c:catAx>
        <c:axId val="951794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1791840"/>
        <c:crosses val="autoZero"/>
        <c:auto val="1"/>
        <c:lblAlgn val="ctr"/>
        <c:lblOffset val="100"/>
        <c:noMultiLvlLbl val="0"/>
      </c:catAx>
      <c:valAx>
        <c:axId val="951791840"/>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951794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Mpumalanga!$C$25</c:f>
              <c:strCache>
                <c:ptCount val="1"/>
                <c:pt idx="0">
                  <c:v>MP Cultural Occupations</c:v>
                </c:pt>
              </c:strCache>
            </c:strRef>
          </c:tx>
          <c:spPr>
            <a:solidFill>
              <a:schemeClr val="accent1"/>
            </a:solidFill>
            <a:ln>
              <a:noFill/>
            </a:ln>
            <a:effectLst/>
          </c:spPr>
          <c:invertIfNegative val="0"/>
          <c:dLbls>
            <c:dLbl>
              <c:idx val="1"/>
              <c:delete val="1"/>
              <c:extLst>
                <c:ext xmlns:c15="http://schemas.microsoft.com/office/drawing/2012/chart" uri="{CE6537A1-D6FC-4f65-9D91-7224C49458BB}"/>
                <c:ext xmlns:c16="http://schemas.microsoft.com/office/drawing/2014/chart" uri="{C3380CC4-5D6E-409C-BE32-E72D297353CC}">
                  <c16:uniqueId val="{00000000-5634-42F7-8F4B-A8BDD177120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Mpumalanga!$A$26:$B$39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Mpumalanga!$C$26:$C$39</c:f>
              <c:numCache>
                <c:formatCode>0.0%</c:formatCode>
                <c:ptCount val="14"/>
                <c:pt idx="0">
                  <c:v>0.95079999999999998</c:v>
                </c:pt>
                <c:pt idx="1">
                  <c:v>0</c:v>
                </c:pt>
                <c:pt idx="2">
                  <c:v>3.8999999999999998E-3</c:v>
                </c:pt>
                <c:pt idx="3">
                  <c:v>4.53E-2</c:v>
                </c:pt>
                <c:pt idx="4">
                  <c:v>0.15740000000000001</c:v>
                </c:pt>
                <c:pt idx="5">
                  <c:v>0.49709999999999999</c:v>
                </c:pt>
                <c:pt idx="6">
                  <c:v>0.34549999999999997</c:v>
                </c:pt>
                <c:pt idx="7">
                  <c:v>0.57850000000000001</c:v>
                </c:pt>
                <c:pt idx="8">
                  <c:v>0.42149999999999999</c:v>
                </c:pt>
                <c:pt idx="9">
                  <c:v>0.3266</c:v>
                </c:pt>
                <c:pt idx="10">
                  <c:v>0.29949999999999999</c:v>
                </c:pt>
                <c:pt idx="11">
                  <c:v>0.1676</c:v>
                </c:pt>
                <c:pt idx="12">
                  <c:v>0.19620000000000001</c:v>
                </c:pt>
                <c:pt idx="13">
                  <c:v>1.01E-2</c:v>
                </c:pt>
              </c:numCache>
            </c:numRef>
          </c:val>
          <c:extLst>
            <c:ext xmlns:c16="http://schemas.microsoft.com/office/drawing/2014/chart" uri="{C3380CC4-5D6E-409C-BE32-E72D297353CC}">
              <c16:uniqueId val="{00000001-5634-42F7-8F4B-A8BDD1771208}"/>
            </c:ext>
          </c:extLst>
        </c:ser>
        <c:ser>
          <c:idx val="1"/>
          <c:order val="1"/>
          <c:tx>
            <c:strRef>
              <c:f>Mpumalanga!$D$25</c:f>
              <c:strCache>
                <c:ptCount val="1"/>
                <c:pt idx="0">
                  <c:v>SA Cultural Occupations</c:v>
                </c:pt>
              </c:strCache>
            </c:strRef>
          </c:tx>
          <c:spPr>
            <a:solidFill>
              <a:schemeClr val="accent2"/>
            </a:solidFill>
            <a:ln>
              <a:noFill/>
            </a:ln>
            <a:effectLst/>
          </c:spPr>
          <c:invertIfNegative val="0"/>
          <c:dLbls>
            <c:delete val="1"/>
          </c:dLbls>
          <c:cat>
            <c:multiLvlStrRef>
              <c:f>Mpumalanga!$A$26:$B$39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Mpumalanga!$D$26:$D$39</c:f>
              <c:numCache>
                <c:formatCode>0.0%</c:formatCode>
                <c:ptCount val="14"/>
                <c:pt idx="0">
                  <c:v>0.755</c:v>
                </c:pt>
                <c:pt idx="1">
                  <c:v>7.3999999999999996E-2</c:v>
                </c:pt>
                <c:pt idx="2">
                  <c:v>3.8199999999999998E-2</c:v>
                </c:pt>
                <c:pt idx="3">
                  <c:v>0.1328</c:v>
                </c:pt>
                <c:pt idx="4">
                  <c:v>0.32890000000000003</c:v>
                </c:pt>
                <c:pt idx="5">
                  <c:v>0.41270000000000001</c:v>
                </c:pt>
                <c:pt idx="6">
                  <c:v>0.25840000000000002</c:v>
                </c:pt>
                <c:pt idx="7">
                  <c:v>0.57330000000000003</c:v>
                </c:pt>
                <c:pt idx="8">
                  <c:v>0.42670000000000002</c:v>
                </c:pt>
                <c:pt idx="9">
                  <c:v>0.13619999999999999</c:v>
                </c:pt>
                <c:pt idx="10">
                  <c:v>0.3095</c:v>
                </c:pt>
                <c:pt idx="11">
                  <c:v>0.28710000000000002</c:v>
                </c:pt>
                <c:pt idx="12">
                  <c:v>0.25480000000000003</c:v>
                </c:pt>
                <c:pt idx="13">
                  <c:v>1.24E-2</c:v>
                </c:pt>
              </c:numCache>
            </c:numRef>
          </c:val>
          <c:extLst>
            <c:ext xmlns:c16="http://schemas.microsoft.com/office/drawing/2014/chart" uri="{C3380CC4-5D6E-409C-BE32-E72D297353CC}">
              <c16:uniqueId val="{00000002-5634-42F7-8F4B-A8BDD1771208}"/>
            </c:ext>
          </c:extLst>
        </c:ser>
        <c:ser>
          <c:idx val="2"/>
          <c:order val="2"/>
          <c:tx>
            <c:strRef>
              <c:f>Mpumalanga!$E$25</c:f>
              <c:strCache>
                <c:ptCount val="1"/>
                <c:pt idx="0">
                  <c:v>MP Non-Cultural Occupations</c:v>
                </c:pt>
              </c:strCache>
            </c:strRef>
          </c:tx>
          <c:spPr>
            <a:solidFill>
              <a:schemeClr val="accent3"/>
            </a:solidFill>
            <a:ln>
              <a:noFill/>
            </a:ln>
            <a:effectLst/>
          </c:spPr>
          <c:invertIfNegative val="0"/>
          <c:dLbls>
            <c:delete val="1"/>
          </c:dLbls>
          <c:cat>
            <c:multiLvlStrRef>
              <c:f>Mpumalanga!$A$26:$B$39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Mpumalanga!$E$26:$E$39</c:f>
              <c:numCache>
                <c:formatCode>0.0%</c:formatCode>
                <c:ptCount val="14"/>
                <c:pt idx="0">
                  <c:v>0.91979999999999995</c:v>
                </c:pt>
                <c:pt idx="1">
                  <c:v>5.0000000000000001E-3</c:v>
                </c:pt>
                <c:pt idx="2">
                  <c:v>5.8999999999999999E-3</c:v>
                </c:pt>
                <c:pt idx="3">
                  <c:v>6.9400000000000003E-2</c:v>
                </c:pt>
                <c:pt idx="4">
                  <c:v>0.38750000000000001</c:v>
                </c:pt>
                <c:pt idx="5">
                  <c:v>0.4294</c:v>
                </c:pt>
                <c:pt idx="6">
                  <c:v>0.1832</c:v>
                </c:pt>
                <c:pt idx="7">
                  <c:v>0.5867</c:v>
                </c:pt>
                <c:pt idx="8">
                  <c:v>0.4133</c:v>
                </c:pt>
                <c:pt idx="9">
                  <c:v>0.11459999999999999</c:v>
                </c:pt>
                <c:pt idx="10">
                  <c:v>0.3483</c:v>
                </c:pt>
                <c:pt idx="11">
                  <c:v>0.32250000000000001</c:v>
                </c:pt>
                <c:pt idx="12">
                  <c:v>0.1978</c:v>
                </c:pt>
                <c:pt idx="13">
                  <c:v>1.6799999999999999E-2</c:v>
                </c:pt>
              </c:numCache>
            </c:numRef>
          </c:val>
          <c:extLst>
            <c:ext xmlns:c16="http://schemas.microsoft.com/office/drawing/2014/chart" uri="{C3380CC4-5D6E-409C-BE32-E72D297353CC}">
              <c16:uniqueId val="{00000003-5634-42F7-8F4B-A8BDD1771208}"/>
            </c:ext>
          </c:extLst>
        </c:ser>
        <c:dLbls>
          <c:dLblPos val="outEnd"/>
          <c:showLegendKey val="0"/>
          <c:showVal val="1"/>
          <c:showCatName val="0"/>
          <c:showSerName val="0"/>
          <c:showPercent val="0"/>
          <c:showBubbleSize val="0"/>
        </c:dLbls>
        <c:gapWidth val="219"/>
        <c:overlap val="-27"/>
        <c:axId val="1756718591"/>
        <c:axId val="1756719007"/>
      </c:barChart>
      <c:catAx>
        <c:axId val="17567185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6719007"/>
        <c:crosses val="autoZero"/>
        <c:auto val="1"/>
        <c:lblAlgn val="ctr"/>
        <c:lblOffset val="100"/>
        <c:noMultiLvlLbl val="0"/>
      </c:catAx>
      <c:valAx>
        <c:axId val="1756719007"/>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7567185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'[Export 2019 by country.xlsx]Sheet2'!$J$1</c:f>
              <c:strCache>
                <c:ptCount val="1"/>
                <c:pt idx="0">
                  <c:v>Mpumalanga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C9A-4CFF-BE79-3177BD2213B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C9A-4CFF-BE79-3177BD2213B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C9A-4CFF-BE79-3177BD2213B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C9A-4CFF-BE79-3177BD2213B6}"/>
              </c:ext>
            </c:extLst>
          </c:dPt>
          <c:dLbls>
            <c:dLbl>
              <c:idx val="0"/>
              <c:layout>
                <c:manualLayout>
                  <c:x val="-3.6740306501722525E-2"/>
                  <c:y val="-5.718842634244926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C9A-4CFF-BE79-3177BD2213B6}"/>
                </c:ext>
              </c:extLst>
            </c:dLbl>
            <c:dLbl>
              <c:idx val="1"/>
              <c:layout>
                <c:manualLayout>
                  <c:x val="0.11949253794113318"/>
                  <c:y val="2.1011843202169582E-2"/>
                </c:manualLayout>
              </c:layout>
              <c:showLegendKey val="0"/>
              <c:showVal val="0"/>
              <c:showCatName val="1"/>
              <c:showSerName val="0"/>
              <c:showPercent val="1"/>
              <c:showBubbleSize val="0"/>
              <c:extLst>
                <c:ext xmlns:c15="http://schemas.microsoft.com/office/drawing/2012/chart" uri="{CE6537A1-D6FC-4f65-9D91-7224C49458BB}">
                  <c15:layout>
                    <c:manualLayout>
                      <c:w val="0.29411503824221535"/>
                      <c:h val="0.13668519053441833"/>
                    </c:manualLayout>
                  </c15:layout>
                </c:ext>
                <c:ext xmlns:c16="http://schemas.microsoft.com/office/drawing/2014/chart" uri="{C3380CC4-5D6E-409C-BE32-E72D297353CC}">
                  <c16:uniqueId val="{00000003-9C9A-4CFF-BE79-3177BD2213B6}"/>
                </c:ext>
              </c:extLst>
            </c:dLbl>
            <c:dLbl>
              <c:idx val="2"/>
              <c:layout>
                <c:manualLayout>
                  <c:x val="6.7142468192372295E-2"/>
                  <c:y val="5.53459733224098E-2"/>
                </c:manualLayout>
              </c:layout>
              <c:showLegendKey val="0"/>
              <c:showVal val="0"/>
              <c:showCatName val="1"/>
              <c:showSerName val="0"/>
              <c:showPercent val="1"/>
              <c:showBubbleSize val="0"/>
              <c:extLst>
                <c:ext xmlns:c15="http://schemas.microsoft.com/office/drawing/2012/chart" uri="{CE6537A1-D6FC-4f65-9D91-7224C49458BB}">
                  <c15:layout>
                    <c:manualLayout>
                      <c:w val="0.23129049837667801"/>
                      <c:h val="0.16321999807694301"/>
                    </c:manualLayout>
                  </c15:layout>
                </c:ext>
                <c:ext xmlns:c16="http://schemas.microsoft.com/office/drawing/2014/chart" uri="{C3380CC4-5D6E-409C-BE32-E72D297353CC}">
                  <c16:uniqueId val="{00000005-9C9A-4CFF-BE79-3177BD2213B6}"/>
                </c:ext>
              </c:extLst>
            </c:dLbl>
            <c:dLbl>
              <c:idx val="3"/>
              <c:layout>
                <c:manualLayout>
                  <c:x val="0.16485141872967024"/>
                  <c:y val="-4.689685444353057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C9A-4CFF-BE79-3177BD2213B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'[Export 2019 by country.xlsx]Sheet2'!$B$2:$B$5</c:f>
              <c:strCache>
                <c:ptCount val="4"/>
                <c:pt idx="0">
                  <c:v>A: Cultural and natural heritage</c:v>
                </c:pt>
                <c:pt idx="1">
                  <c:v>B: Performance and celebration</c:v>
                </c:pt>
                <c:pt idx="2">
                  <c:v>C: Visual art and crafts</c:v>
                </c:pt>
                <c:pt idx="3">
                  <c:v>D: Books and Press</c:v>
                </c:pt>
              </c:strCache>
            </c:strRef>
          </c:cat>
          <c:val>
            <c:numRef>
              <c:f>'[Export 2019 by country.xlsx]Sheet2'!$J$2:$J$5</c:f>
              <c:numCache>
                <c:formatCode>_-"R"* #\ ##0_-;\-"R"* #\ ##0_-;_-"R"* "-"??_-;_-@_-</c:formatCode>
                <c:ptCount val="4"/>
                <c:pt idx="0">
                  <c:v>36870258</c:v>
                </c:pt>
                <c:pt idx="1">
                  <c:v>2122006</c:v>
                </c:pt>
                <c:pt idx="2">
                  <c:v>18490271</c:v>
                </c:pt>
                <c:pt idx="3">
                  <c:v>6139808</c:v>
                </c:pt>
              </c:numCache>
            </c:numRef>
          </c:val>
          <c:extLst>
            <c:ext xmlns:c16="http://schemas.microsoft.com/office/drawing/2014/chart" uri="{C3380CC4-5D6E-409C-BE32-E72D297353CC}">
              <c16:uniqueId val="{00000008-9C9A-4CFF-BE79-3177BD2213B6}"/>
            </c:ext>
          </c:extLst>
        </c:ser>
        <c:dLbls>
          <c:showLegendKey val="0"/>
          <c:showVal val="0"/>
          <c:showCatName val="0"/>
          <c:showSerName val="0"/>
          <c:showPercent val="0"/>
          <c:showBubbleSize val="0"/>
          <c:showLeaderLines val="1"/>
        </c:dLbls>
        <c:firstSliceAng val="165"/>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'[RGVA for SA and Provinces for 50 sectors.xlsx]Summary sheet'!$A$87</c:f>
          <c:strCache>
            <c:ptCount val="1"/>
            <c:pt idx="0">
              <c:v>North West</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217-4D86-9D64-666B06CCD16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217-4D86-9D64-666B06CCD16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217-4D86-9D64-666B06CCD16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217-4D86-9D64-666B06CCD16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217-4D86-9D64-666B06CCD16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217-4D86-9D64-666B06CCD16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217-4D86-9D64-666B06CCD16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'[RGVA for SA and Provinces for 50 sectors.xlsx]Summary sheet'!$A$89:$A$95</c:f>
              <c:strCache>
                <c:ptCount val="7"/>
                <c:pt idx="0">
                  <c:v>Cultural and Natural Heritage</c:v>
                </c:pt>
                <c:pt idx="1">
                  <c:v>Performance and Celebration</c:v>
                </c:pt>
                <c:pt idx="2">
                  <c:v>Visual Arts and Crafts</c:v>
                </c:pt>
                <c:pt idx="3">
                  <c:v>Books and Press</c:v>
                </c:pt>
                <c:pt idx="4">
                  <c:v>Audio-visual and Interactive Media</c:v>
                </c:pt>
                <c:pt idx="5">
                  <c:v>Design and Creative Services</c:v>
                </c:pt>
                <c:pt idx="6">
                  <c:v>Transversal: Education and Training</c:v>
                </c:pt>
              </c:strCache>
            </c:strRef>
          </c:cat>
          <c:val>
            <c:numRef>
              <c:f>'[RGVA for SA and Provinces for 50 sectors.xlsx]Summary sheet'!$G$89:$G$95</c:f>
              <c:numCache>
                <c:formatCode>_-"R"* #\ ##0_-;\-"R"* #\ ##0_-;_-"R"* "-"??_-;_-@_-</c:formatCode>
                <c:ptCount val="7"/>
                <c:pt idx="0">
                  <c:v>225.54655933473936</c:v>
                </c:pt>
                <c:pt idx="1">
                  <c:v>301.1434615641756</c:v>
                </c:pt>
                <c:pt idx="2">
                  <c:v>609.4478108809883</c:v>
                </c:pt>
                <c:pt idx="3">
                  <c:v>347.38310506062436</c:v>
                </c:pt>
                <c:pt idx="4">
                  <c:v>1527.993726871118</c:v>
                </c:pt>
                <c:pt idx="5">
                  <c:v>1453.2776105135517</c:v>
                </c:pt>
                <c:pt idx="6">
                  <c:v>882.03857955042179</c:v>
                </c:pt>
              </c:numCache>
            </c:numRef>
          </c:val>
          <c:extLst>
            <c:ext xmlns:c16="http://schemas.microsoft.com/office/drawing/2014/chart" uri="{C3380CC4-5D6E-409C-BE32-E72D297353CC}">
              <c16:uniqueId val="{0000000E-B217-4D86-9D64-666B06CCD169}"/>
            </c:ext>
          </c:extLst>
        </c:ser>
        <c:dLbls>
          <c:showLegendKey val="0"/>
          <c:showVal val="0"/>
          <c:showCatName val="0"/>
          <c:showSerName val="0"/>
          <c:showPercent val="0"/>
          <c:showBubbleSize val="0"/>
          <c:showLeaderLines val="1"/>
        </c:dLbls>
        <c:firstSliceAng val="58"/>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Sheet2!$B$6</c:f>
              <c:strCache>
                <c:ptCount val="1"/>
                <c:pt idx="0">
                  <c:v>% of Cultural Occupations 2017</c:v>
                </c:pt>
              </c:strCache>
            </c:strRef>
          </c:tx>
          <c:spPr>
            <a:solidFill>
              <a:schemeClr val="accent1"/>
            </a:solidFill>
            <a:ln>
              <a:noFill/>
            </a:ln>
            <a:effectLst/>
          </c:spPr>
          <c:invertIfNegative val="0"/>
          <c:dPt>
            <c:idx val="1"/>
            <c:invertIfNegative val="0"/>
            <c:bubble3D val="0"/>
            <c:spPr>
              <a:solidFill>
                <a:schemeClr val="accent1"/>
              </a:solidFill>
              <a:ln w="28575">
                <a:noFill/>
              </a:ln>
              <a:effectLst/>
            </c:spPr>
            <c:extLst>
              <c:ext xmlns:c16="http://schemas.microsoft.com/office/drawing/2014/chart" uri="{C3380CC4-5D6E-409C-BE32-E72D297353CC}">
                <c16:uniqueId val="{00000001-5902-45F8-A43E-76F48DB6F07F}"/>
              </c:ext>
            </c:extLst>
          </c:dPt>
          <c:dPt>
            <c:idx val="4"/>
            <c:invertIfNegative val="0"/>
            <c:bubble3D val="0"/>
            <c:spPr>
              <a:solidFill>
                <a:schemeClr val="accent1"/>
              </a:solidFill>
              <a:ln w="28575">
                <a:noFill/>
              </a:ln>
              <a:effectLst/>
            </c:spPr>
            <c:extLst>
              <c:ext xmlns:c16="http://schemas.microsoft.com/office/drawing/2014/chart" uri="{C3380CC4-5D6E-409C-BE32-E72D297353CC}">
                <c16:uniqueId val="{00000003-5902-45F8-A43E-76F48DB6F07F}"/>
              </c:ext>
            </c:extLst>
          </c:dPt>
          <c:dPt>
            <c:idx val="6"/>
            <c:invertIfNegative val="0"/>
            <c:bubble3D val="0"/>
            <c:spPr>
              <a:solidFill>
                <a:schemeClr val="accent1"/>
              </a:solidFill>
              <a:ln w="28575">
                <a:solidFill>
                  <a:srgbClr val="FF0000"/>
                </a:solidFill>
              </a:ln>
              <a:effectLst/>
            </c:spPr>
            <c:extLst>
              <c:ext xmlns:c16="http://schemas.microsoft.com/office/drawing/2014/chart" uri="{C3380CC4-5D6E-409C-BE32-E72D297353CC}">
                <c16:uniqueId val="{00000005-5902-45F8-A43E-76F48DB6F07F}"/>
              </c:ext>
            </c:extLst>
          </c:dPt>
          <c:dPt>
            <c:idx val="7"/>
            <c:invertIfNegative val="0"/>
            <c:bubble3D val="0"/>
            <c:spPr>
              <a:solidFill>
                <a:schemeClr val="accent1"/>
              </a:solidFill>
              <a:ln w="28575">
                <a:noFill/>
              </a:ln>
              <a:effectLst/>
            </c:spPr>
            <c:extLst>
              <c:ext xmlns:c16="http://schemas.microsoft.com/office/drawing/2014/chart" uri="{C3380CC4-5D6E-409C-BE32-E72D297353CC}">
                <c16:uniqueId val="{00000007-5902-45F8-A43E-76F48DB6F0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Sheet2!$B$7:$B$15</c:f>
              <c:numCache>
                <c:formatCode>0.0</c:formatCode>
                <c:ptCount val="9"/>
                <c:pt idx="0">
                  <c:v>29.429909173932838</c:v>
                </c:pt>
                <c:pt idx="1">
                  <c:v>18.022828899059633</c:v>
                </c:pt>
                <c:pt idx="2">
                  <c:v>17.017451974828731</c:v>
                </c:pt>
                <c:pt idx="3">
                  <c:v>9.4068539334714192</c:v>
                </c:pt>
                <c:pt idx="4">
                  <c:v>8.0290664469926867</c:v>
                </c:pt>
                <c:pt idx="5">
                  <c:v>7.7042928541913955</c:v>
                </c:pt>
                <c:pt idx="6">
                  <c:v>5.7211737117621206</c:v>
                </c:pt>
                <c:pt idx="7">
                  <c:v>3.5867216553452104</c:v>
                </c:pt>
                <c:pt idx="8">
                  <c:v>1.081438162739468</c:v>
                </c:pt>
              </c:numCache>
            </c:numRef>
          </c:val>
          <c:extLst>
            <c:ext xmlns:c16="http://schemas.microsoft.com/office/drawing/2014/chart" uri="{C3380CC4-5D6E-409C-BE32-E72D297353CC}">
              <c16:uniqueId val="{00000008-5902-45F8-A43E-76F48DB6F07F}"/>
            </c:ext>
          </c:extLst>
        </c:ser>
        <c:ser>
          <c:idx val="1"/>
          <c:order val="1"/>
          <c:tx>
            <c:strRef>
              <c:f>Sheet2!$C$6</c:f>
              <c:strCache>
                <c:ptCount val="1"/>
                <c:pt idx="0">
                  <c:v>% of Cultural Occupations 2019</c:v>
                </c:pt>
              </c:strCache>
            </c:strRef>
          </c:tx>
          <c:spPr>
            <a:solidFill>
              <a:schemeClr val="accent2"/>
            </a:solidFill>
            <a:ln>
              <a:noFill/>
            </a:ln>
            <a:effectLst/>
          </c:spPr>
          <c:invertIfNegative val="0"/>
          <c:dPt>
            <c:idx val="1"/>
            <c:invertIfNegative val="0"/>
            <c:bubble3D val="0"/>
            <c:spPr>
              <a:solidFill>
                <a:schemeClr val="accent2"/>
              </a:solidFill>
              <a:ln w="28575">
                <a:noFill/>
              </a:ln>
              <a:effectLst/>
            </c:spPr>
            <c:extLst>
              <c:ext xmlns:c16="http://schemas.microsoft.com/office/drawing/2014/chart" uri="{C3380CC4-5D6E-409C-BE32-E72D297353CC}">
                <c16:uniqueId val="{0000000A-5902-45F8-A43E-76F48DB6F07F}"/>
              </c:ext>
            </c:extLst>
          </c:dPt>
          <c:dPt>
            <c:idx val="4"/>
            <c:invertIfNegative val="0"/>
            <c:bubble3D val="0"/>
            <c:spPr>
              <a:solidFill>
                <a:schemeClr val="accent2"/>
              </a:solidFill>
              <a:ln w="38100">
                <a:noFill/>
              </a:ln>
              <a:effectLst/>
            </c:spPr>
            <c:extLst>
              <c:ext xmlns:c16="http://schemas.microsoft.com/office/drawing/2014/chart" uri="{C3380CC4-5D6E-409C-BE32-E72D297353CC}">
                <c16:uniqueId val="{0000000C-5902-45F8-A43E-76F48DB6F07F}"/>
              </c:ext>
            </c:extLst>
          </c:dPt>
          <c:dPt>
            <c:idx val="6"/>
            <c:invertIfNegative val="0"/>
            <c:bubble3D val="0"/>
            <c:spPr>
              <a:solidFill>
                <a:schemeClr val="accent2"/>
              </a:solidFill>
              <a:ln w="28575">
                <a:solidFill>
                  <a:srgbClr val="FF0000"/>
                </a:solidFill>
              </a:ln>
              <a:effectLst/>
            </c:spPr>
            <c:extLst>
              <c:ext xmlns:c16="http://schemas.microsoft.com/office/drawing/2014/chart" uri="{C3380CC4-5D6E-409C-BE32-E72D297353CC}">
                <c16:uniqueId val="{0000000E-5902-45F8-A43E-76F48DB6F07F}"/>
              </c:ext>
            </c:extLst>
          </c:dPt>
          <c:dPt>
            <c:idx val="7"/>
            <c:invertIfNegative val="0"/>
            <c:bubble3D val="0"/>
            <c:spPr>
              <a:solidFill>
                <a:schemeClr val="accent2"/>
              </a:solidFill>
              <a:ln w="28575">
                <a:noFill/>
              </a:ln>
              <a:effectLst/>
            </c:spPr>
            <c:extLst>
              <c:ext xmlns:c16="http://schemas.microsoft.com/office/drawing/2014/chart" uri="{C3380CC4-5D6E-409C-BE32-E72D297353CC}">
                <c16:uniqueId val="{00000010-5902-45F8-A43E-76F48DB6F0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Sheet2!$C$7:$C$15</c:f>
              <c:numCache>
                <c:formatCode>0.0</c:formatCode>
                <c:ptCount val="9"/>
                <c:pt idx="0">
                  <c:v>32.001452395155219</c:v>
                </c:pt>
                <c:pt idx="1">
                  <c:v>14.37430298000363</c:v>
                </c:pt>
                <c:pt idx="2">
                  <c:v>18.242342505900353</c:v>
                </c:pt>
                <c:pt idx="3">
                  <c:v>10.010374251108749</c:v>
                </c:pt>
                <c:pt idx="4">
                  <c:v>8.7314884456778277</c:v>
                </c:pt>
                <c:pt idx="5">
                  <c:v>6.6454859039863061</c:v>
                </c:pt>
                <c:pt idx="6">
                  <c:v>4.1678553829395444</c:v>
                </c:pt>
                <c:pt idx="7">
                  <c:v>4.2695230438052754</c:v>
                </c:pt>
                <c:pt idx="8">
                  <c:v>1.5574344477008066</c:v>
                </c:pt>
              </c:numCache>
            </c:numRef>
          </c:val>
          <c:extLst>
            <c:ext xmlns:c16="http://schemas.microsoft.com/office/drawing/2014/chart" uri="{C3380CC4-5D6E-409C-BE32-E72D297353CC}">
              <c16:uniqueId val="{00000011-5902-45F8-A43E-76F48DB6F07F}"/>
            </c:ext>
          </c:extLst>
        </c:ser>
        <c:dLbls>
          <c:dLblPos val="outEnd"/>
          <c:showLegendKey val="0"/>
          <c:showVal val="1"/>
          <c:showCatName val="0"/>
          <c:showSerName val="0"/>
          <c:showPercent val="0"/>
          <c:showBubbleSize val="0"/>
        </c:dLbls>
        <c:gapWidth val="219"/>
        <c:overlap val="-27"/>
        <c:axId val="1427393536"/>
        <c:axId val="1427400608"/>
      </c:barChart>
      <c:catAx>
        <c:axId val="1427393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00608"/>
        <c:crosses val="autoZero"/>
        <c:auto val="1"/>
        <c:lblAlgn val="ctr"/>
        <c:lblOffset val="100"/>
        <c:noMultiLvlLbl val="0"/>
      </c:catAx>
      <c:valAx>
        <c:axId val="142740060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427393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All_proivnces!$G$28</c:f>
              <c:strCache>
                <c:ptCount val="1"/>
                <c:pt idx="0">
                  <c:v>North West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All_proivnces!$A$29:$A$32</c:f>
              <c:strCache>
                <c:ptCount val="4"/>
                <c:pt idx="0">
                  <c:v> Visual Arts &amp; Crafts</c:v>
                </c:pt>
                <c:pt idx="1">
                  <c:v>(ICH) Intangible Cultural Heritage/ Transversal domain</c:v>
                </c:pt>
                <c:pt idx="2">
                  <c:v>Design &amp; Creative Services</c:v>
                </c:pt>
                <c:pt idx="3">
                  <c:v>Books, Information &amp; Press</c:v>
                </c:pt>
              </c:strCache>
              <c:extLst/>
            </c:strRef>
          </c:cat>
          <c:val>
            <c:numRef>
              <c:f>All_proivnces!$G$29:$G$32</c:f>
              <c:numCache>
                <c:formatCode>0.0%</c:formatCode>
                <c:ptCount val="4"/>
                <c:pt idx="0">
                  <c:v>0.432</c:v>
                </c:pt>
                <c:pt idx="1">
                  <c:v>0.129</c:v>
                </c:pt>
                <c:pt idx="2">
                  <c:v>0.249</c:v>
                </c:pt>
                <c:pt idx="3">
                  <c:v>0.11600000000000001</c:v>
                </c:pt>
              </c:numCache>
              <c:extLst/>
            </c:numRef>
          </c:val>
          <c:extLst>
            <c:ext xmlns:c16="http://schemas.microsoft.com/office/drawing/2014/chart" uri="{C3380CC4-5D6E-409C-BE32-E72D297353CC}">
              <c16:uniqueId val="{00000000-8C22-421D-9405-D13FCBCA2A9D}"/>
            </c:ext>
          </c:extLst>
        </c:ser>
        <c:ser>
          <c:idx val="1"/>
          <c:order val="1"/>
          <c:tx>
            <c:strRef>
              <c:f>All_proivnces!$K$28</c:f>
              <c:strCache>
                <c:ptCount val="1"/>
                <c:pt idx="0">
                  <c:v>South Africa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All_proivnces!$A$29:$A$32</c:f>
              <c:strCache>
                <c:ptCount val="4"/>
                <c:pt idx="0">
                  <c:v> Visual Arts &amp; Crafts</c:v>
                </c:pt>
                <c:pt idx="1">
                  <c:v>(ICH) Intangible Cultural Heritage/ Transversal domain</c:v>
                </c:pt>
                <c:pt idx="2">
                  <c:v>Design &amp; Creative Services</c:v>
                </c:pt>
                <c:pt idx="3">
                  <c:v>Books, Information &amp; Press</c:v>
                </c:pt>
              </c:strCache>
              <c:extLst/>
            </c:strRef>
          </c:cat>
          <c:val>
            <c:numRef>
              <c:f>All_proivnces!$K$29:$K$32</c:f>
              <c:numCache>
                <c:formatCode>0.0%</c:formatCode>
                <c:ptCount val="4"/>
                <c:pt idx="0">
                  <c:v>0.44500000000000001</c:v>
                </c:pt>
                <c:pt idx="1">
                  <c:v>0.22500000000000001</c:v>
                </c:pt>
                <c:pt idx="2">
                  <c:v>0.13400000000000001</c:v>
                </c:pt>
                <c:pt idx="3">
                  <c:v>0.124</c:v>
                </c:pt>
              </c:numCache>
              <c:extLst/>
            </c:numRef>
          </c:val>
          <c:extLst>
            <c:ext xmlns:c16="http://schemas.microsoft.com/office/drawing/2014/chart" uri="{C3380CC4-5D6E-409C-BE32-E72D297353CC}">
              <c16:uniqueId val="{00000001-8C22-421D-9405-D13FCBCA2A9D}"/>
            </c:ext>
          </c:extLst>
        </c:ser>
        <c:dLbls>
          <c:dLblPos val="outEnd"/>
          <c:showLegendKey val="0"/>
          <c:showVal val="1"/>
          <c:showCatName val="0"/>
          <c:showSerName val="0"/>
          <c:showPercent val="0"/>
          <c:showBubbleSize val="0"/>
        </c:dLbls>
        <c:gapWidth val="182"/>
        <c:axId val="257680335"/>
        <c:axId val="257680751"/>
      </c:barChart>
      <c:catAx>
        <c:axId val="2576803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680751"/>
        <c:crosses val="autoZero"/>
        <c:auto val="1"/>
        <c:lblAlgn val="ctr"/>
        <c:lblOffset val="100"/>
        <c:noMultiLvlLbl val="0"/>
      </c:catAx>
      <c:valAx>
        <c:axId val="257680751"/>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2576803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NW!$C$27</c:f>
              <c:strCache>
                <c:ptCount val="1"/>
                <c:pt idx="0">
                  <c:v>NW Cultural Occupations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NW!$A$28:$B$41</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NW!$C$28:$C$41</c:f>
              <c:numCache>
                <c:formatCode>0.0%</c:formatCode>
                <c:ptCount val="14"/>
                <c:pt idx="0">
                  <c:v>0.89119999999999999</c:v>
                </c:pt>
                <c:pt idx="1">
                  <c:v>0</c:v>
                </c:pt>
                <c:pt idx="2">
                  <c:v>0</c:v>
                </c:pt>
                <c:pt idx="3">
                  <c:v>0.10879999999999999</c:v>
                </c:pt>
                <c:pt idx="4">
                  <c:v>0.49390000000000001</c:v>
                </c:pt>
                <c:pt idx="5">
                  <c:v>0.35620000000000002</c:v>
                </c:pt>
                <c:pt idx="6">
                  <c:v>0.14990000000000001</c:v>
                </c:pt>
                <c:pt idx="7">
                  <c:v>0.59030000000000005</c:v>
                </c:pt>
                <c:pt idx="8">
                  <c:v>0.40970000000000001</c:v>
                </c:pt>
                <c:pt idx="9">
                  <c:v>0.19919999999999999</c:v>
                </c:pt>
                <c:pt idx="10">
                  <c:v>0.27829999999999999</c:v>
                </c:pt>
                <c:pt idx="11">
                  <c:v>0.36070000000000002</c:v>
                </c:pt>
                <c:pt idx="12">
                  <c:v>0.14349999999999999</c:v>
                </c:pt>
                <c:pt idx="13">
                  <c:v>1.83E-2</c:v>
                </c:pt>
              </c:numCache>
            </c:numRef>
          </c:val>
          <c:extLst>
            <c:ext xmlns:c16="http://schemas.microsoft.com/office/drawing/2014/chart" uri="{C3380CC4-5D6E-409C-BE32-E72D297353CC}">
              <c16:uniqueId val="{00000000-19E6-4093-9729-5DCDC86864DA}"/>
            </c:ext>
          </c:extLst>
        </c:ser>
        <c:ser>
          <c:idx val="1"/>
          <c:order val="1"/>
          <c:tx>
            <c:strRef>
              <c:f>NW!$D$27</c:f>
              <c:strCache>
                <c:ptCount val="1"/>
                <c:pt idx="0">
                  <c:v>SA Cultural Occupations</c:v>
                </c:pt>
              </c:strCache>
            </c:strRef>
          </c:tx>
          <c:spPr>
            <a:solidFill>
              <a:schemeClr val="accent2"/>
            </a:solidFill>
            <a:ln>
              <a:noFill/>
            </a:ln>
            <a:effectLst/>
          </c:spPr>
          <c:invertIfNegative val="0"/>
          <c:dLbls>
            <c:delete val="1"/>
          </c:dLbls>
          <c:cat>
            <c:multiLvlStrRef>
              <c:f>NW!$A$28:$B$41</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NW!$D$28:$D$41</c:f>
              <c:numCache>
                <c:formatCode>0.0%</c:formatCode>
                <c:ptCount val="14"/>
                <c:pt idx="0">
                  <c:v>0.755</c:v>
                </c:pt>
                <c:pt idx="1">
                  <c:v>7.3999999999999996E-2</c:v>
                </c:pt>
                <c:pt idx="2">
                  <c:v>3.8199999999999998E-2</c:v>
                </c:pt>
                <c:pt idx="3">
                  <c:v>0.1328</c:v>
                </c:pt>
                <c:pt idx="4">
                  <c:v>0.32890000000000003</c:v>
                </c:pt>
                <c:pt idx="5">
                  <c:v>0.41270000000000001</c:v>
                </c:pt>
                <c:pt idx="6">
                  <c:v>0.25840000000000002</c:v>
                </c:pt>
                <c:pt idx="7">
                  <c:v>0.57330000000000003</c:v>
                </c:pt>
                <c:pt idx="8">
                  <c:v>0.42670000000000002</c:v>
                </c:pt>
                <c:pt idx="9">
                  <c:v>0.13619999999999999</c:v>
                </c:pt>
                <c:pt idx="10">
                  <c:v>0.3095</c:v>
                </c:pt>
                <c:pt idx="11">
                  <c:v>0.28710000000000002</c:v>
                </c:pt>
                <c:pt idx="12">
                  <c:v>0.25480000000000003</c:v>
                </c:pt>
                <c:pt idx="13">
                  <c:v>1.24E-2</c:v>
                </c:pt>
              </c:numCache>
            </c:numRef>
          </c:val>
          <c:extLst>
            <c:ext xmlns:c16="http://schemas.microsoft.com/office/drawing/2014/chart" uri="{C3380CC4-5D6E-409C-BE32-E72D297353CC}">
              <c16:uniqueId val="{00000001-19E6-4093-9729-5DCDC86864DA}"/>
            </c:ext>
          </c:extLst>
        </c:ser>
        <c:ser>
          <c:idx val="2"/>
          <c:order val="2"/>
          <c:tx>
            <c:strRef>
              <c:f>NW!$E$27</c:f>
              <c:strCache>
                <c:ptCount val="1"/>
                <c:pt idx="0">
                  <c:v>NW Non-Cultural Occupations</c:v>
                </c:pt>
              </c:strCache>
            </c:strRef>
          </c:tx>
          <c:spPr>
            <a:solidFill>
              <a:schemeClr val="accent3"/>
            </a:solidFill>
            <a:ln>
              <a:noFill/>
            </a:ln>
            <a:effectLst/>
          </c:spPr>
          <c:invertIfNegative val="0"/>
          <c:dLbls>
            <c:delete val="1"/>
          </c:dLbls>
          <c:cat>
            <c:multiLvlStrRef>
              <c:f>NW!$A$28:$B$41</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Race Group</c:v>
                  </c:pt>
                  <c:pt idx="4">
                    <c:v>Age group</c:v>
                  </c:pt>
                  <c:pt idx="7">
                    <c:v>Gender</c:v>
                  </c:pt>
                  <c:pt idx="9">
                    <c:v>Education Level</c:v>
                  </c:pt>
                </c:lvl>
              </c:multiLvlStrCache>
            </c:multiLvlStrRef>
          </c:cat>
          <c:val>
            <c:numRef>
              <c:f>NW!$E$28:$E$41</c:f>
              <c:numCache>
                <c:formatCode>0.0%</c:formatCode>
                <c:ptCount val="14"/>
                <c:pt idx="0">
                  <c:v>0.89400000000000002</c:v>
                </c:pt>
                <c:pt idx="1">
                  <c:v>1.49E-2</c:v>
                </c:pt>
                <c:pt idx="2">
                  <c:v>1.09E-2</c:v>
                </c:pt>
                <c:pt idx="3">
                  <c:v>8.0100000000000005E-2</c:v>
                </c:pt>
                <c:pt idx="4">
                  <c:v>0.3528</c:v>
                </c:pt>
                <c:pt idx="5">
                  <c:v>0.4425</c:v>
                </c:pt>
                <c:pt idx="6">
                  <c:v>0.20469999999999999</c:v>
                </c:pt>
                <c:pt idx="7">
                  <c:v>0.59970000000000001</c:v>
                </c:pt>
                <c:pt idx="8">
                  <c:v>0.40029999999999999</c:v>
                </c:pt>
                <c:pt idx="9">
                  <c:v>0.13980000000000001</c:v>
                </c:pt>
                <c:pt idx="10">
                  <c:v>0.34870000000000001</c:v>
                </c:pt>
                <c:pt idx="11">
                  <c:v>0.32669999999999999</c:v>
                </c:pt>
                <c:pt idx="12">
                  <c:v>0.159</c:v>
                </c:pt>
                <c:pt idx="13">
                  <c:v>2.58E-2</c:v>
                </c:pt>
              </c:numCache>
            </c:numRef>
          </c:val>
          <c:extLst>
            <c:ext xmlns:c16="http://schemas.microsoft.com/office/drawing/2014/chart" uri="{C3380CC4-5D6E-409C-BE32-E72D297353CC}">
              <c16:uniqueId val="{00000002-19E6-4093-9729-5DCDC86864DA}"/>
            </c:ext>
          </c:extLst>
        </c:ser>
        <c:dLbls>
          <c:dLblPos val="outEnd"/>
          <c:showLegendKey val="0"/>
          <c:showVal val="1"/>
          <c:showCatName val="0"/>
          <c:showSerName val="0"/>
          <c:showPercent val="0"/>
          <c:showBubbleSize val="0"/>
        </c:dLbls>
        <c:gapWidth val="219"/>
        <c:overlap val="-27"/>
        <c:axId val="817491984"/>
        <c:axId val="817485744"/>
      </c:barChart>
      <c:catAx>
        <c:axId val="817491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485744"/>
        <c:crosses val="autoZero"/>
        <c:auto val="1"/>
        <c:lblAlgn val="ctr"/>
        <c:lblOffset val="100"/>
        <c:noMultiLvlLbl val="0"/>
      </c:catAx>
      <c:valAx>
        <c:axId val="817485744"/>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817491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'[Export 2019_2020 by country.xlsx]NW'!$A$1</c:f>
          <c:strCache>
            <c:ptCount val="1"/>
            <c:pt idx="0">
              <c:v>The North West</c:v>
            </c:pt>
          </c:strCache>
        </c:strRef>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C80-4ED0-AB77-8F916711FF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C80-4ED0-AB77-8F916711FF7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C80-4ED0-AB77-8F916711FF7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C80-4ED0-AB77-8F916711FF7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C80-4ED0-AB77-8F916711FF7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C80-4ED0-AB77-8F916711FF75}"/>
              </c:ext>
            </c:extLst>
          </c:dPt>
          <c:dLbls>
            <c:dLbl>
              <c:idx val="2"/>
              <c:layout>
                <c:manualLayout>
                  <c:x val="0"/>
                  <c:y val="1.7738359201773836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2901834484487771"/>
                      <c:h val="0.14321525219547113"/>
                    </c:manualLayout>
                  </c15:layout>
                </c:ext>
                <c:ext xmlns:c16="http://schemas.microsoft.com/office/drawing/2014/chart" uri="{C3380CC4-5D6E-409C-BE32-E72D297353CC}">
                  <c16:uniqueId val="{00000005-EC80-4ED0-AB77-8F916711FF75}"/>
                </c:ext>
              </c:extLst>
            </c:dLbl>
            <c:dLbl>
              <c:idx val="4"/>
              <c:delete val="1"/>
              <c:extLst>
                <c:ext xmlns:c15="http://schemas.microsoft.com/office/drawing/2012/chart" uri="{CE6537A1-D6FC-4f65-9D91-7224C49458BB}"/>
                <c:ext xmlns:c16="http://schemas.microsoft.com/office/drawing/2014/chart" uri="{C3380CC4-5D6E-409C-BE32-E72D297353CC}">
                  <c16:uniqueId val="{00000009-EC80-4ED0-AB77-8F916711FF75}"/>
                </c:ext>
              </c:extLst>
            </c:dLbl>
            <c:dLbl>
              <c:idx val="5"/>
              <c:delete val="1"/>
              <c:extLst>
                <c:ext xmlns:c15="http://schemas.microsoft.com/office/drawing/2012/chart" uri="{CE6537A1-D6FC-4f65-9D91-7224C49458BB}"/>
                <c:ext xmlns:c16="http://schemas.microsoft.com/office/drawing/2014/chart" uri="{C3380CC4-5D6E-409C-BE32-E72D297353CC}">
                  <c16:uniqueId val="{0000000B-EC80-4ED0-AB77-8F916711FF75}"/>
                </c:ext>
              </c:extLst>
            </c:dLbl>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'[Export 2019_2020 by country.xlsx]NW'!$A$4:$A$9</c:f>
              <c:strCache>
                <c:ptCount val="6"/>
                <c:pt idx="0">
                  <c:v>Cultural and Natural Heritage</c:v>
                </c:pt>
                <c:pt idx="1">
                  <c:v>Performance and Celebration</c:v>
                </c:pt>
                <c:pt idx="2">
                  <c:v>Visual Arts and Crafts</c:v>
                </c:pt>
                <c:pt idx="3">
                  <c:v>Books and Press</c:v>
                </c:pt>
                <c:pt idx="4">
                  <c:v>Audio-visual and Interactive Media</c:v>
                </c:pt>
                <c:pt idx="5">
                  <c:v>Design and Creative Services</c:v>
                </c:pt>
              </c:strCache>
            </c:strRef>
          </c:cat>
          <c:val>
            <c:numRef>
              <c:f>'[Export 2019_2020 by country.xlsx]NW'!$B$4:$B$9</c:f>
              <c:numCache>
                <c:formatCode>General</c:formatCode>
                <c:ptCount val="6"/>
                <c:pt idx="0">
                  <c:v>46733266</c:v>
                </c:pt>
                <c:pt idx="1">
                  <c:v>853762</c:v>
                </c:pt>
                <c:pt idx="2">
                  <c:v>4636586</c:v>
                </c:pt>
                <c:pt idx="3">
                  <c:v>5007944</c:v>
                </c:pt>
                <c:pt idx="4">
                  <c:v>450</c:v>
                </c:pt>
                <c:pt idx="5">
                  <c:v>39</c:v>
                </c:pt>
              </c:numCache>
            </c:numRef>
          </c:val>
          <c:extLst>
            <c:ext xmlns:c16="http://schemas.microsoft.com/office/drawing/2014/chart" uri="{C3380CC4-5D6E-409C-BE32-E72D297353CC}">
              <c16:uniqueId val="{0000000C-EC80-4ED0-AB77-8F916711FF75}"/>
            </c:ext>
          </c:extLst>
        </c:ser>
        <c:dLbls>
          <c:showLegendKey val="0"/>
          <c:showVal val="0"/>
          <c:showCatName val="0"/>
          <c:showSerName val="0"/>
          <c:showPercent val="0"/>
          <c:showBubbleSize val="0"/>
          <c:showLeaderLines val="1"/>
        </c:dLbls>
        <c:firstSliceAng val="104"/>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800"/>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'[RGVA for SA and Provinces for 50 sectors.xlsx]Summary sheet'!$A$99</c:f>
          <c:strCache>
            <c:ptCount val="1"/>
            <c:pt idx="0">
              <c:v>Northen Cape</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D1C-4240-90C5-75B171783AE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D1C-4240-90C5-75B171783AE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D1C-4240-90C5-75B171783AE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D1C-4240-90C5-75B171783AE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D1C-4240-90C5-75B171783AE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D1C-4240-90C5-75B171783AE5}"/>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3D1C-4240-90C5-75B171783AE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'[RGVA for SA and Provinces for 50 sectors.xlsx]Summary sheet'!$A$101:$A$107</c:f>
              <c:strCache>
                <c:ptCount val="7"/>
                <c:pt idx="0">
                  <c:v>Cultural and Natural Heritage</c:v>
                </c:pt>
                <c:pt idx="1">
                  <c:v>Performance and Celebration</c:v>
                </c:pt>
                <c:pt idx="2">
                  <c:v>Visual Arts and Crafts</c:v>
                </c:pt>
                <c:pt idx="3">
                  <c:v>Books and Press</c:v>
                </c:pt>
                <c:pt idx="4">
                  <c:v>Audio-visual and Interactive Media</c:v>
                </c:pt>
                <c:pt idx="5">
                  <c:v>Design and Creative Services</c:v>
                </c:pt>
                <c:pt idx="6">
                  <c:v>Transversal: Education and Training</c:v>
                </c:pt>
              </c:strCache>
            </c:strRef>
          </c:cat>
          <c:val>
            <c:numRef>
              <c:f>'[RGVA for SA and Provinces for 50 sectors.xlsx]Summary sheet'!$G$101:$G$107</c:f>
              <c:numCache>
                <c:formatCode>_-"R"* #\ ##0_-;\-"R"* #\ ##0_-;_-"R"* "-"??_-;_-@_-</c:formatCode>
                <c:ptCount val="7"/>
                <c:pt idx="0">
                  <c:v>79.736243814903446</c:v>
                </c:pt>
                <c:pt idx="1">
                  <c:v>109.38930408992292</c:v>
                </c:pt>
                <c:pt idx="2">
                  <c:v>239.17513583451068</c:v>
                </c:pt>
                <c:pt idx="3">
                  <c:v>110.90458398003101</c:v>
                </c:pt>
                <c:pt idx="4">
                  <c:v>553.48726054535973</c:v>
                </c:pt>
                <c:pt idx="5">
                  <c:v>507.8066101081472</c:v>
                </c:pt>
                <c:pt idx="6">
                  <c:v>348.938469844471</c:v>
                </c:pt>
              </c:numCache>
            </c:numRef>
          </c:val>
          <c:extLst>
            <c:ext xmlns:c16="http://schemas.microsoft.com/office/drawing/2014/chart" uri="{C3380CC4-5D6E-409C-BE32-E72D297353CC}">
              <c16:uniqueId val="{0000000E-3D1C-4240-90C5-75B171783AE5}"/>
            </c:ext>
          </c:extLst>
        </c:ser>
        <c:dLbls>
          <c:showLegendKey val="0"/>
          <c:showVal val="0"/>
          <c:showCatName val="0"/>
          <c:showSerName val="0"/>
          <c:showPercent val="0"/>
          <c:showBubbleSize val="0"/>
          <c:showLeaderLines val="1"/>
        </c:dLbls>
        <c:firstSliceAng val="62"/>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Sheet2!$B$6</c:f>
              <c:strCache>
                <c:ptCount val="1"/>
                <c:pt idx="0">
                  <c:v>% of Cultural Occupations 2017</c:v>
                </c:pt>
              </c:strCache>
            </c:strRef>
          </c:tx>
          <c:spPr>
            <a:solidFill>
              <a:schemeClr val="accent1"/>
            </a:solidFill>
            <a:ln>
              <a:noFill/>
            </a:ln>
            <a:effectLst/>
          </c:spPr>
          <c:invertIfNegative val="0"/>
          <c:dPt>
            <c:idx val="4"/>
            <c:invertIfNegative val="0"/>
            <c:bubble3D val="0"/>
            <c:spPr>
              <a:solidFill>
                <a:schemeClr val="accent1"/>
              </a:solidFill>
              <a:ln w="28575">
                <a:noFill/>
              </a:ln>
              <a:effectLst/>
            </c:spPr>
            <c:extLst>
              <c:ext xmlns:c16="http://schemas.microsoft.com/office/drawing/2014/chart" uri="{C3380CC4-5D6E-409C-BE32-E72D297353CC}">
                <c16:uniqueId val="{00000001-6400-4368-9D44-BC35B668F49B}"/>
              </c:ext>
            </c:extLst>
          </c:dPt>
          <c:dPt>
            <c:idx val="8"/>
            <c:invertIfNegative val="0"/>
            <c:bubble3D val="0"/>
            <c:spPr>
              <a:solidFill>
                <a:schemeClr val="accent1"/>
              </a:solidFill>
              <a:ln w="28575">
                <a:solidFill>
                  <a:srgbClr val="FF0000"/>
                </a:solidFill>
              </a:ln>
              <a:effectLst/>
            </c:spPr>
            <c:extLst>
              <c:ext xmlns:c16="http://schemas.microsoft.com/office/drawing/2014/chart" uri="{C3380CC4-5D6E-409C-BE32-E72D297353CC}">
                <c16:uniqueId val="{00000003-6400-4368-9D44-BC35B668F49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Sheet2!$B$7:$B$15</c:f>
              <c:numCache>
                <c:formatCode>0.0</c:formatCode>
                <c:ptCount val="9"/>
                <c:pt idx="0">
                  <c:v>29.429909173932838</c:v>
                </c:pt>
                <c:pt idx="1">
                  <c:v>18.022828899059633</c:v>
                </c:pt>
                <c:pt idx="2">
                  <c:v>17.017451974828731</c:v>
                </c:pt>
                <c:pt idx="3">
                  <c:v>9.4068539334714192</c:v>
                </c:pt>
                <c:pt idx="4">
                  <c:v>8.0290664469926867</c:v>
                </c:pt>
                <c:pt idx="5">
                  <c:v>7.7042928541913955</c:v>
                </c:pt>
                <c:pt idx="6">
                  <c:v>5.7211737117621206</c:v>
                </c:pt>
                <c:pt idx="7">
                  <c:v>3.5867216553452104</c:v>
                </c:pt>
                <c:pt idx="8">
                  <c:v>1.081438162739468</c:v>
                </c:pt>
              </c:numCache>
            </c:numRef>
          </c:val>
          <c:extLst>
            <c:ext xmlns:c16="http://schemas.microsoft.com/office/drawing/2014/chart" uri="{C3380CC4-5D6E-409C-BE32-E72D297353CC}">
              <c16:uniqueId val="{00000004-6400-4368-9D44-BC35B668F49B}"/>
            </c:ext>
          </c:extLst>
        </c:ser>
        <c:ser>
          <c:idx val="1"/>
          <c:order val="1"/>
          <c:tx>
            <c:strRef>
              <c:f>Sheet2!$C$6</c:f>
              <c:strCache>
                <c:ptCount val="1"/>
                <c:pt idx="0">
                  <c:v>% of Cultural Occupations 2019</c:v>
                </c:pt>
              </c:strCache>
            </c:strRef>
          </c:tx>
          <c:spPr>
            <a:solidFill>
              <a:schemeClr val="accent2"/>
            </a:solidFill>
            <a:ln>
              <a:noFill/>
            </a:ln>
            <a:effectLst/>
          </c:spPr>
          <c:invertIfNegative val="0"/>
          <c:dPt>
            <c:idx val="4"/>
            <c:invertIfNegative val="0"/>
            <c:bubble3D val="0"/>
            <c:spPr>
              <a:solidFill>
                <a:schemeClr val="accent2"/>
              </a:solidFill>
              <a:ln w="38100">
                <a:noFill/>
              </a:ln>
              <a:effectLst/>
            </c:spPr>
            <c:extLst>
              <c:ext xmlns:c16="http://schemas.microsoft.com/office/drawing/2014/chart" uri="{C3380CC4-5D6E-409C-BE32-E72D297353CC}">
                <c16:uniqueId val="{00000006-6400-4368-9D44-BC35B668F49B}"/>
              </c:ext>
            </c:extLst>
          </c:dPt>
          <c:dPt>
            <c:idx val="8"/>
            <c:invertIfNegative val="0"/>
            <c:bubble3D val="0"/>
            <c:spPr>
              <a:solidFill>
                <a:schemeClr val="accent2"/>
              </a:solidFill>
              <a:ln w="28575">
                <a:solidFill>
                  <a:srgbClr val="FF0000"/>
                </a:solidFill>
              </a:ln>
              <a:effectLst/>
            </c:spPr>
            <c:extLst>
              <c:ext xmlns:c16="http://schemas.microsoft.com/office/drawing/2014/chart" uri="{C3380CC4-5D6E-409C-BE32-E72D297353CC}">
                <c16:uniqueId val="{00000008-6400-4368-9D44-BC35B668F49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Sheet2!$C$7:$C$15</c:f>
              <c:numCache>
                <c:formatCode>0.0</c:formatCode>
                <c:ptCount val="9"/>
                <c:pt idx="0">
                  <c:v>32.001452395155219</c:v>
                </c:pt>
                <c:pt idx="1">
                  <c:v>14.37430298000363</c:v>
                </c:pt>
                <c:pt idx="2">
                  <c:v>18.242342505900353</c:v>
                </c:pt>
                <c:pt idx="3">
                  <c:v>10.010374251108749</c:v>
                </c:pt>
                <c:pt idx="4">
                  <c:v>8.7314884456778277</c:v>
                </c:pt>
                <c:pt idx="5">
                  <c:v>6.6454859039863061</c:v>
                </c:pt>
                <c:pt idx="6">
                  <c:v>4.1678553829395444</c:v>
                </c:pt>
                <c:pt idx="7">
                  <c:v>4.2695230438052754</c:v>
                </c:pt>
                <c:pt idx="8">
                  <c:v>1.5574344477008066</c:v>
                </c:pt>
              </c:numCache>
            </c:numRef>
          </c:val>
          <c:extLst>
            <c:ext xmlns:c16="http://schemas.microsoft.com/office/drawing/2014/chart" uri="{C3380CC4-5D6E-409C-BE32-E72D297353CC}">
              <c16:uniqueId val="{00000009-6400-4368-9D44-BC35B668F49B}"/>
            </c:ext>
          </c:extLst>
        </c:ser>
        <c:dLbls>
          <c:dLblPos val="outEnd"/>
          <c:showLegendKey val="0"/>
          <c:showVal val="1"/>
          <c:showCatName val="0"/>
          <c:showSerName val="0"/>
          <c:showPercent val="0"/>
          <c:showBubbleSize val="0"/>
        </c:dLbls>
        <c:gapWidth val="219"/>
        <c:overlap val="-27"/>
        <c:axId val="1427393536"/>
        <c:axId val="1427400608"/>
      </c:barChart>
      <c:catAx>
        <c:axId val="1427393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00608"/>
        <c:crosses val="autoZero"/>
        <c:auto val="1"/>
        <c:lblAlgn val="ctr"/>
        <c:lblOffset val="100"/>
        <c:noMultiLvlLbl val="0"/>
      </c:catAx>
      <c:valAx>
        <c:axId val="142740060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427393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All_proivnces!$D$28</c:f>
              <c:strCache>
                <c:ptCount val="1"/>
                <c:pt idx="0">
                  <c:v>Northern Cape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All_proivnces!$A$29:$A$35</c:f>
              <c:strCache>
                <c:ptCount val="7"/>
                <c:pt idx="0">
                  <c:v> Visual Arts &amp; Crafts</c:v>
                </c:pt>
                <c:pt idx="1">
                  <c:v>(ICH) Intangible Cultural Heritage/ Transversal domain</c:v>
                </c:pt>
                <c:pt idx="2">
                  <c:v>Design &amp; Creative Services</c:v>
                </c:pt>
                <c:pt idx="3">
                  <c:v>Books, Information &amp; Press</c:v>
                </c:pt>
                <c:pt idx="4">
                  <c:v>Performance &amp; Celebration</c:v>
                </c:pt>
                <c:pt idx="5">
                  <c:v>Audio-visual &amp; Interactive Media</c:v>
                </c:pt>
                <c:pt idx="6">
                  <c:v>Cultural &amp; Natural Heritage </c:v>
                </c:pt>
              </c:strCache>
              <c:extLst/>
            </c:strRef>
          </c:cat>
          <c:val>
            <c:numRef>
              <c:f>All_proivnces!$D$29:$D$35</c:f>
              <c:numCache>
                <c:formatCode>0.0%</c:formatCode>
                <c:ptCount val="7"/>
                <c:pt idx="0">
                  <c:v>0.29199999999999998</c:v>
                </c:pt>
                <c:pt idx="1">
                  <c:v>9.1499999999999998E-2</c:v>
                </c:pt>
                <c:pt idx="2">
                  <c:v>0.24199999999999999</c:v>
                </c:pt>
                <c:pt idx="3">
                  <c:v>0.29099999999999998</c:v>
                </c:pt>
                <c:pt idx="4">
                  <c:v>3.1699999999999999E-2</c:v>
                </c:pt>
                <c:pt idx="5">
                  <c:v>2.7199999999999998E-2</c:v>
                </c:pt>
                <c:pt idx="6">
                  <c:v>2.4199999999999999E-2</c:v>
                </c:pt>
              </c:numCache>
              <c:extLst/>
            </c:numRef>
          </c:val>
          <c:extLst>
            <c:ext xmlns:c16="http://schemas.microsoft.com/office/drawing/2014/chart" uri="{C3380CC4-5D6E-409C-BE32-E72D297353CC}">
              <c16:uniqueId val="{00000000-628C-47E9-B4DA-45ACF284E751}"/>
            </c:ext>
          </c:extLst>
        </c:ser>
        <c:ser>
          <c:idx val="1"/>
          <c:order val="1"/>
          <c:tx>
            <c:strRef>
              <c:f>All_proivnces!$K$28</c:f>
              <c:strCache>
                <c:ptCount val="1"/>
                <c:pt idx="0">
                  <c:v>South Africa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All_proivnces!$A$29:$A$35</c:f>
              <c:strCache>
                <c:ptCount val="7"/>
                <c:pt idx="0">
                  <c:v> Visual Arts &amp; Crafts</c:v>
                </c:pt>
                <c:pt idx="1">
                  <c:v>(ICH) Intangible Cultural Heritage/ Transversal domain</c:v>
                </c:pt>
                <c:pt idx="2">
                  <c:v>Design &amp; Creative Services</c:v>
                </c:pt>
                <c:pt idx="3">
                  <c:v>Books, Information &amp; Press</c:v>
                </c:pt>
                <c:pt idx="4">
                  <c:v>Performance &amp; Celebration</c:v>
                </c:pt>
                <c:pt idx="5">
                  <c:v>Audio-visual &amp; Interactive Media</c:v>
                </c:pt>
                <c:pt idx="6">
                  <c:v>Cultural &amp; Natural Heritage </c:v>
                </c:pt>
              </c:strCache>
              <c:extLst/>
            </c:strRef>
          </c:cat>
          <c:val>
            <c:numRef>
              <c:f>All_proivnces!$K$29:$K$35</c:f>
              <c:numCache>
                <c:formatCode>0.0%</c:formatCode>
                <c:ptCount val="7"/>
                <c:pt idx="0">
                  <c:v>0.44500000000000001</c:v>
                </c:pt>
                <c:pt idx="1">
                  <c:v>0.22500000000000001</c:v>
                </c:pt>
                <c:pt idx="2">
                  <c:v>0.13400000000000001</c:v>
                </c:pt>
                <c:pt idx="3">
                  <c:v>0.124</c:v>
                </c:pt>
                <c:pt idx="4">
                  <c:v>0.04</c:v>
                </c:pt>
                <c:pt idx="5">
                  <c:v>2.7E-2</c:v>
                </c:pt>
                <c:pt idx="6">
                  <c:v>5.0000000000000001E-3</c:v>
                </c:pt>
              </c:numCache>
              <c:extLst/>
            </c:numRef>
          </c:val>
          <c:extLst>
            <c:ext xmlns:c16="http://schemas.microsoft.com/office/drawing/2014/chart" uri="{C3380CC4-5D6E-409C-BE32-E72D297353CC}">
              <c16:uniqueId val="{00000001-628C-47E9-B4DA-45ACF284E751}"/>
            </c:ext>
          </c:extLst>
        </c:ser>
        <c:dLbls>
          <c:dLblPos val="outEnd"/>
          <c:showLegendKey val="0"/>
          <c:showVal val="1"/>
          <c:showCatName val="0"/>
          <c:showSerName val="0"/>
          <c:showPercent val="0"/>
          <c:showBubbleSize val="0"/>
        </c:dLbls>
        <c:gapWidth val="182"/>
        <c:axId val="1765430943"/>
        <c:axId val="1765429279"/>
      </c:barChart>
      <c:catAx>
        <c:axId val="17654309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5429279"/>
        <c:crosses val="autoZero"/>
        <c:auto val="1"/>
        <c:lblAlgn val="ctr"/>
        <c:lblOffset val="100"/>
        <c:noMultiLvlLbl val="0"/>
      </c:catAx>
      <c:valAx>
        <c:axId val="1765429279"/>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7654309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NC!$C$25</c:f>
              <c:strCache>
                <c:ptCount val="1"/>
                <c:pt idx="0">
                  <c:v>NC Cultural Occupations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NC!$A$26:$B$39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Population Group</c:v>
                  </c:pt>
                  <c:pt idx="4">
                    <c:v>Age group</c:v>
                  </c:pt>
                  <c:pt idx="7">
                    <c:v>Gender</c:v>
                  </c:pt>
                  <c:pt idx="9">
                    <c:v>Education Level</c:v>
                  </c:pt>
                </c:lvl>
              </c:multiLvlStrCache>
            </c:multiLvlStrRef>
          </c:cat>
          <c:val>
            <c:numRef>
              <c:f>NC!$C$26:$C$39</c:f>
              <c:numCache>
                <c:formatCode>0.0%</c:formatCode>
                <c:ptCount val="14"/>
                <c:pt idx="0">
                  <c:v>0.59830000000000005</c:v>
                </c:pt>
                <c:pt idx="1">
                  <c:v>0.37709999999999999</c:v>
                </c:pt>
                <c:pt idx="2">
                  <c:v>0</c:v>
                </c:pt>
                <c:pt idx="3">
                  <c:v>2.4500000000000001E-2</c:v>
                </c:pt>
                <c:pt idx="4">
                  <c:v>0.29709999999999998</c:v>
                </c:pt>
                <c:pt idx="5">
                  <c:v>0.52510000000000001</c:v>
                </c:pt>
                <c:pt idx="6">
                  <c:v>0.17780000000000001</c:v>
                </c:pt>
                <c:pt idx="7">
                  <c:v>0.48420000000000002</c:v>
                </c:pt>
                <c:pt idx="8">
                  <c:v>0.51580000000000004</c:v>
                </c:pt>
                <c:pt idx="9">
                  <c:v>9.9900000000000003E-2</c:v>
                </c:pt>
                <c:pt idx="10">
                  <c:v>0.36809999999999998</c:v>
                </c:pt>
                <c:pt idx="11">
                  <c:v>0.2208</c:v>
                </c:pt>
                <c:pt idx="12">
                  <c:v>0.31119999999999998</c:v>
                </c:pt>
                <c:pt idx="13">
                  <c:v>0</c:v>
                </c:pt>
              </c:numCache>
            </c:numRef>
          </c:val>
          <c:extLst>
            <c:ext xmlns:c16="http://schemas.microsoft.com/office/drawing/2014/chart" uri="{C3380CC4-5D6E-409C-BE32-E72D297353CC}">
              <c16:uniqueId val="{00000000-B1AC-43CB-80EE-64A45EC9525F}"/>
            </c:ext>
          </c:extLst>
        </c:ser>
        <c:ser>
          <c:idx val="1"/>
          <c:order val="1"/>
          <c:tx>
            <c:strRef>
              <c:f>NC!$D$25</c:f>
              <c:strCache>
                <c:ptCount val="1"/>
                <c:pt idx="0">
                  <c:v>SA Cultural Occupations</c:v>
                </c:pt>
              </c:strCache>
            </c:strRef>
          </c:tx>
          <c:spPr>
            <a:solidFill>
              <a:schemeClr val="accent2"/>
            </a:solidFill>
            <a:ln>
              <a:noFill/>
            </a:ln>
            <a:effectLst/>
          </c:spPr>
          <c:invertIfNegative val="0"/>
          <c:dLbls>
            <c:delete val="1"/>
          </c:dLbls>
          <c:cat>
            <c:multiLvlStrRef>
              <c:f>NC!$A$26:$B$39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Population Group</c:v>
                  </c:pt>
                  <c:pt idx="4">
                    <c:v>Age group</c:v>
                  </c:pt>
                  <c:pt idx="7">
                    <c:v>Gender</c:v>
                  </c:pt>
                  <c:pt idx="9">
                    <c:v>Education Level</c:v>
                  </c:pt>
                </c:lvl>
              </c:multiLvlStrCache>
            </c:multiLvlStrRef>
          </c:cat>
          <c:val>
            <c:numRef>
              <c:f>NC!$D$26:$D$39</c:f>
              <c:numCache>
                <c:formatCode>0.0%</c:formatCode>
                <c:ptCount val="14"/>
                <c:pt idx="0">
                  <c:v>0.755</c:v>
                </c:pt>
                <c:pt idx="1">
                  <c:v>7.3999999999999996E-2</c:v>
                </c:pt>
                <c:pt idx="2">
                  <c:v>3.8199999999999998E-2</c:v>
                </c:pt>
                <c:pt idx="3">
                  <c:v>0.1328</c:v>
                </c:pt>
                <c:pt idx="4">
                  <c:v>0.32890000000000003</c:v>
                </c:pt>
                <c:pt idx="5">
                  <c:v>0.41270000000000001</c:v>
                </c:pt>
                <c:pt idx="6">
                  <c:v>0.25840000000000002</c:v>
                </c:pt>
                <c:pt idx="7">
                  <c:v>0.57330000000000003</c:v>
                </c:pt>
                <c:pt idx="8">
                  <c:v>0.42670000000000002</c:v>
                </c:pt>
                <c:pt idx="9">
                  <c:v>0.13619999999999999</c:v>
                </c:pt>
                <c:pt idx="10">
                  <c:v>0.3095</c:v>
                </c:pt>
                <c:pt idx="11">
                  <c:v>0.28710000000000002</c:v>
                </c:pt>
                <c:pt idx="12">
                  <c:v>0.25480000000000003</c:v>
                </c:pt>
                <c:pt idx="13">
                  <c:v>1.24E-2</c:v>
                </c:pt>
              </c:numCache>
            </c:numRef>
          </c:val>
          <c:extLst>
            <c:ext xmlns:c16="http://schemas.microsoft.com/office/drawing/2014/chart" uri="{C3380CC4-5D6E-409C-BE32-E72D297353CC}">
              <c16:uniqueId val="{00000001-B1AC-43CB-80EE-64A45EC9525F}"/>
            </c:ext>
          </c:extLst>
        </c:ser>
        <c:ser>
          <c:idx val="2"/>
          <c:order val="2"/>
          <c:tx>
            <c:strRef>
              <c:f>NC!$E$25</c:f>
              <c:strCache>
                <c:ptCount val="1"/>
                <c:pt idx="0">
                  <c:v>NC Non-Cultural Occupations</c:v>
                </c:pt>
              </c:strCache>
            </c:strRef>
          </c:tx>
          <c:spPr>
            <a:solidFill>
              <a:schemeClr val="accent3"/>
            </a:solidFill>
            <a:ln>
              <a:noFill/>
            </a:ln>
            <a:effectLst/>
          </c:spPr>
          <c:invertIfNegative val="0"/>
          <c:dLbls>
            <c:delete val="1"/>
          </c:dLbls>
          <c:cat>
            <c:multiLvlStrRef>
              <c:f>NC!$A$26:$B$39</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Population Group</c:v>
                  </c:pt>
                  <c:pt idx="4">
                    <c:v>Age group</c:v>
                  </c:pt>
                  <c:pt idx="7">
                    <c:v>Gender</c:v>
                  </c:pt>
                  <c:pt idx="9">
                    <c:v>Education Level</c:v>
                  </c:pt>
                </c:lvl>
              </c:multiLvlStrCache>
            </c:multiLvlStrRef>
          </c:cat>
          <c:val>
            <c:numRef>
              <c:f>NC!$E$26:$E$39</c:f>
              <c:numCache>
                <c:formatCode>0.0%</c:formatCode>
                <c:ptCount val="14"/>
                <c:pt idx="0">
                  <c:v>0.47920000000000001</c:v>
                </c:pt>
                <c:pt idx="1">
                  <c:v>0.41199999999999998</c:v>
                </c:pt>
                <c:pt idx="2">
                  <c:v>1.2999999999999999E-3</c:v>
                </c:pt>
                <c:pt idx="3">
                  <c:v>0.1075</c:v>
                </c:pt>
                <c:pt idx="4">
                  <c:v>0.38740000000000002</c:v>
                </c:pt>
                <c:pt idx="5">
                  <c:v>0.4113</c:v>
                </c:pt>
                <c:pt idx="6">
                  <c:v>0.20130000000000001</c:v>
                </c:pt>
                <c:pt idx="7">
                  <c:v>0.5756</c:v>
                </c:pt>
                <c:pt idx="8">
                  <c:v>0.4244</c:v>
                </c:pt>
                <c:pt idx="9">
                  <c:v>0.125</c:v>
                </c:pt>
                <c:pt idx="10">
                  <c:v>0.39439999999999997</c:v>
                </c:pt>
                <c:pt idx="11">
                  <c:v>0.29709999999999998</c:v>
                </c:pt>
                <c:pt idx="12">
                  <c:v>0.18029999999999999</c:v>
                </c:pt>
                <c:pt idx="13">
                  <c:v>3.2000000000000002E-3</c:v>
                </c:pt>
              </c:numCache>
            </c:numRef>
          </c:val>
          <c:extLst>
            <c:ext xmlns:c16="http://schemas.microsoft.com/office/drawing/2014/chart" uri="{C3380CC4-5D6E-409C-BE32-E72D297353CC}">
              <c16:uniqueId val="{00000002-B1AC-43CB-80EE-64A45EC9525F}"/>
            </c:ext>
          </c:extLst>
        </c:ser>
        <c:dLbls>
          <c:dLblPos val="outEnd"/>
          <c:showLegendKey val="0"/>
          <c:showVal val="1"/>
          <c:showCatName val="0"/>
          <c:showSerName val="0"/>
          <c:showPercent val="0"/>
          <c:showBubbleSize val="0"/>
        </c:dLbls>
        <c:gapWidth val="219"/>
        <c:overlap val="-27"/>
        <c:axId val="1251844495"/>
        <c:axId val="1251845743"/>
      </c:barChart>
      <c:catAx>
        <c:axId val="1251844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1845743"/>
        <c:crosses val="autoZero"/>
        <c:auto val="1"/>
        <c:lblAlgn val="ctr"/>
        <c:lblOffset val="100"/>
        <c:noMultiLvlLbl val="0"/>
      </c:catAx>
      <c:valAx>
        <c:axId val="1251845743"/>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2518444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a:t>Northern Cape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'[Export 2019 by country.xlsx]Sheet2'!$E$1</c:f>
              <c:strCache>
                <c:ptCount val="1"/>
                <c:pt idx="0">
                  <c:v>Northen Cape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40C-40AA-BAA1-C92D671BB93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40C-40AA-BAA1-C92D671BB93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40C-40AA-BAA1-C92D671BB93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40C-40AA-BAA1-C92D671BB937}"/>
              </c:ext>
            </c:extLst>
          </c:dPt>
          <c:dLbls>
            <c:dLbl>
              <c:idx val="0"/>
              <c:layout>
                <c:manualLayout>
                  <c:x val="-8.2131053671377578E-3"/>
                  <c:y val="-6.41175080755882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40C-40AA-BAA1-C92D671BB937}"/>
                </c:ext>
              </c:extLst>
            </c:dLbl>
            <c:dLbl>
              <c:idx val="1"/>
              <c:layout>
                <c:manualLayout>
                  <c:x val="0.19317519748812567"/>
                  <c:y val="2.041883876674921E-3"/>
                </c:manualLayout>
              </c:layout>
              <c:showLegendKey val="0"/>
              <c:showVal val="0"/>
              <c:showCatName val="1"/>
              <c:showSerName val="0"/>
              <c:showPercent val="1"/>
              <c:showBubbleSize val="0"/>
              <c:extLst>
                <c:ext xmlns:c15="http://schemas.microsoft.com/office/drawing/2012/chart" uri="{CE6537A1-D6FC-4f65-9D91-7224C49458BB}">
                  <c15:layout>
                    <c:manualLayout>
                      <c:w val="0.21488496457223052"/>
                      <c:h val="0.14152741338350222"/>
                    </c:manualLayout>
                  </c15:layout>
                </c:ext>
                <c:ext xmlns:c16="http://schemas.microsoft.com/office/drawing/2014/chart" uri="{C3380CC4-5D6E-409C-BE32-E72D297353CC}">
                  <c16:uniqueId val="{00000003-340C-40AA-BAA1-C92D671BB937}"/>
                </c:ext>
              </c:extLst>
            </c:dLbl>
            <c:dLbl>
              <c:idx val="2"/>
              <c:layout>
                <c:manualLayout>
                  <c:x val="0.13475740593456875"/>
                  <c:y val="0.1107988228603578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40C-40AA-BAA1-C92D671BB937}"/>
                </c:ext>
              </c:extLst>
            </c:dLbl>
            <c:dLbl>
              <c:idx val="3"/>
              <c:layout>
                <c:manualLayout>
                  <c:x val="0.10502581105100565"/>
                  <c:y val="0.1104306539573332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40C-40AA-BAA1-C92D671BB93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'[Export 2019 by country.xlsx]Sheet2'!$B$2:$B$7</c:f>
              <c:strCache>
                <c:ptCount val="6"/>
                <c:pt idx="0">
                  <c:v>A: Cultural and natural heritage</c:v>
                </c:pt>
                <c:pt idx="1">
                  <c:v>B: Performance and celebration</c:v>
                </c:pt>
                <c:pt idx="2">
                  <c:v>C: Visual art and crafts</c:v>
                </c:pt>
                <c:pt idx="3">
                  <c:v>D: Books and Press</c:v>
                </c:pt>
                <c:pt idx="4">
                  <c:v>E: Audio-visual and interactive media</c:v>
                </c:pt>
                <c:pt idx="5">
                  <c:v>F: Design and creative services</c:v>
                </c:pt>
              </c:strCache>
            </c:strRef>
          </c:cat>
          <c:val>
            <c:numRef>
              <c:f>'[Export 2019 by country.xlsx]Sheet2'!$E$2:$E$5</c:f>
              <c:numCache>
                <c:formatCode>_-"R"* #\ ##0_-;\-"R"* #\ ##0_-;_-"R"* "-"??_-;_-@_-</c:formatCode>
                <c:ptCount val="4"/>
                <c:pt idx="0">
                  <c:v>1635938</c:v>
                </c:pt>
                <c:pt idx="1">
                  <c:v>185703</c:v>
                </c:pt>
                <c:pt idx="2">
                  <c:v>156906</c:v>
                </c:pt>
                <c:pt idx="3">
                  <c:v>688641</c:v>
                </c:pt>
              </c:numCache>
            </c:numRef>
          </c:val>
          <c:extLst>
            <c:ext xmlns:c16="http://schemas.microsoft.com/office/drawing/2014/chart" uri="{C3380CC4-5D6E-409C-BE32-E72D297353CC}">
              <c16:uniqueId val="{00000008-340C-40AA-BAA1-C92D671BB937}"/>
            </c:ext>
          </c:extLst>
        </c:ser>
        <c:dLbls>
          <c:showLegendKey val="0"/>
          <c:showVal val="0"/>
          <c:showCatName val="0"/>
          <c:showSerName val="0"/>
          <c:showPercent val="0"/>
          <c:showBubbleSize val="0"/>
          <c:showLeaderLines val="1"/>
        </c:dLbls>
        <c:firstSliceAng val="153"/>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'[RGVA for SA and Provinces for 50 sectors.xlsx]Summary sheet'!$A$111</c:f>
          <c:strCache>
            <c:ptCount val="1"/>
            <c:pt idx="0">
              <c:v>Western Cape</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2CC-4AFC-A07F-4F759B45EDE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2CC-4AFC-A07F-4F759B45EDE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2CC-4AFC-A07F-4F759B45EDE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2CC-4AFC-A07F-4F759B45EDE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2CC-4AFC-A07F-4F759B45EDE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2CC-4AFC-A07F-4F759B45EDE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2CC-4AFC-A07F-4F759B45EDE1}"/>
              </c:ext>
            </c:extLst>
          </c:dPt>
          <c:dLbls>
            <c:dLbl>
              <c:idx val="0"/>
              <c:layout>
                <c:manualLayout>
                  <c:x val="3.0555555555555555E-2"/>
                  <c:y val="9.2592592592592587E-3"/>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8818044619422573"/>
                      <c:h val="0.16645851560221639"/>
                    </c:manualLayout>
                  </c15:layout>
                </c:ext>
                <c:ext xmlns:c16="http://schemas.microsoft.com/office/drawing/2014/chart" uri="{C3380CC4-5D6E-409C-BE32-E72D297353CC}">
                  <c16:uniqueId val="{00000001-B2CC-4AFC-A07F-4F759B45EDE1}"/>
                </c:ext>
              </c:extLst>
            </c:dLbl>
            <c:dLbl>
              <c:idx val="1"/>
              <c:layout>
                <c:manualLayout>
                  <c:x val="2.7777777777777776E-2"/>
                  <c:y val="9.2592592592592587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7005555555555555"/>
                      <c:h val="0.16645851560221639"/>
                    </c:manualLayout>
                  </c15:layout>
                </c:ext>
                <c:ext xmlns:c16="http://schemas.microsoft.com/office/drawing/2014/chart" uri="{C3380CC4-5D6E-409C-BE32-E72D297353CC}">
                  <c16:uniqueId val="{00000003-B2CC-4AFC-A07F-4F759B45EDE1}"/>
                </c:ext>
              </c:extLst>
            </c:dLbl>
            <c:dLbl>
              <c:idx val="6"/>
              <c:layout>
                <c:manualLayout>
                  <c:x val="4.1666666666666664E-2"/>
                  <c:y val="-4.1666666666666664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32313888888888886"/>
                      <c:h val="0.21731481481481482"/>
                    </c:manualLayout>
                  </c15:layout>
                </c:ext>
                <c:ext xmlns:c16="http://schemas.microsoft.com/office/drawing/2014/chart" uri="{C3380CC4-5D6E-409C-BE32-E72D297353CC}">
                  <c16:uniqueId val="{0000000D-B2CC-4AFC-A07F-4F759B45EDE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'[RGVA for SA and Provinces for 50 sectors.xlsx]Summary sheet'!$A$113:$A$119</c:f>
              <c:strCache>
                <c:ptCount val="7"/>
                <c:pt idx="0">
                  <c:v>Cultural and Natural Heritage</c:v>
                </c:pt>
                <c:pt idx="1">
                  <c:v>Performance and Celebration</c:v>
                </c:pt>
                <c:pt idx="2">
                  <c:v>Visual Arts and Crafts</c:v>
                </c:pt>
                <c:pt idx="3">
                  <c:v>Books and Press</c:v>
                </c:pt>
                <c:pt idx="4">
                  <c:v>Audio-visual and Interactive Media</c:v>
                </c:pt>
                <c:pt idx="5">
                  <c:v>Design and Creative Services</c:v>
                </c:pt>
                <c:pt idx="6">
                  <c:v>Transversal: Education and Training</c:v>
                </c:pt>
              </c:strCache>
            </c:strRef>
          </c:cat>
          <c:val>
            <c:numRef>
              <c:f>'[RGVA for SA and Provinces for 50 sectors.xlsx]Summary sheet'!$G$113:$G$119</c:f>
              <c:numCache>
                <c:formatCode>_-"R"* #\ ##0_-;\-"R"* #\ ##0_-;_-"R"* "-"??_-;_-@_-</c:formatCode>
                <c:ptCount val="7"/>
                <c:pt idx="0">
                  <c:v>537.32870099862009</c:v>
                </c:pt>
                <c:pt idx="1">
                  <c:v>651.46136019920903</c:v>
                </c:pt>
                <c:pt idx="2">
                  <c:v>2552.1949228019021</c:v>
                </c:pt>
                <c:pt idx="3">
                  <c:v>3013.0293651328157</c:v>
                </c:pt>
                <c:pt idx="4">
                  <c:v>3184.7362809843044</c:v>
                </c:pt>
                <c:pt idx="5">
                  <c:v>5310.1603336862863</c:v>
                </c:pt>
                <c:pt idx="6">
                  <c:v>1286.7994042995861</c:v>
                </c:pt>
              </c:numCache>
            </c:numRef>
          </c:val>
          <c:extLst>
            <c:ext xmlns:c16="http://schemas.microsoft.com/office/drawing/2014/chart" uri="{C3380CC4-5D6E-409C-BE32-E72D297353CC}">
              <c16:uniqueId val="{0000000E-B2CC-4AFC-A07F-4F759B45EDE1}"/>
            </c:ext>
          </c:extLst>
        </c:ser>
        <c:dLbls>
          <c:showLegendKey val="0"/>
          <c:showVal val="0"/>
          <c:showCatName val="0"/>
          <c:showSerName val="0"/>
          <c:showPercent val="0"/>
          <c:showBubbleSize val="0"/>
          <c:showLeaderLines val="1"/>
        </c:dLbls>
        <c:firstSliceAng val="52"/>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Sheet2!$B$6</c:f>
              <c:strCache>
                <c:ptCount val="1"/>
                <c:pt idx="0">
                  <c:v>% of Cultural Occupations 2017</c:v>
                </c:pt>
              </c:strCache>
            </c:strRef>
          </c:tx>
          <c:spPr>
            <a:solidFill>
              <a:schemeClr val="accent1"/>
            </a:solidFill>
            <a:ln>
              <a:noFill/>
            </a:ln>
            <a:effectLst/>
          </c:spPr>
          <c:invertIfNegative val="0"/>
          <c:dPt>
            <c:idx val="1"/>
            <c:invertIfNegative val="0"/>
            <c:bubble3D val="0"/>
            <c:spPr>
              <a:solidFill>
                <a:schemeClr val="accent1"/>
              </a:solidFill>
              <a:ln w="28575">
                <a:solidFill>
                  <a:srgbClr val="FF0000"/>
                </a:solidFill>
              </a:ln>
              <a:effectLst/>
            </c:spPr>
            <c:extLst>
              <c:ext xmlns:c16="http://schemas.microsoft.com/office/drawing/2014/chart" uri="{C3380CC4-5D6E-409C-BE32-E72D297353CC}">
                <c16:uniqueId val="{00000001-453A-4555-9327-8F56E2A2A7C7}"/>
              </c:ext>
            </c:extLst>
          </c:dPt>
          <c:dPt>
            <c:idx val="4"/>
            <c:invertIfNegative val="0"/>
            <c:bubble3D val="0"/>
            <c:spPr>
              <a:solidFill>
                <a:schemeClr val="accent1"/>
              </a:solidFill>
              <a:ln w="28575">
                <a:noFill/>
              </a:ln>
              <a:effectLst/>
            </c:spPr>
            <c:extLst>
              <c:ext xmlns:c16="http://schemas.microsoft.com/office/drawing/2014/chart" uri="{C3380CC4-5D6E-409C-BE32-E72D297353CC}">
                <c16:uniqueId val="{00000003-453A-4555-9327-8F56E2A2A7C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Sheet2!$B$7:$B$15</c:f>
              <c:numCache>
                <c:formatCode>0.0</c:formatCode>
                <c:ptCount val="9"/>
                <c:pt idx="0">
                  <c:v>29.429909173932838</c:v>
                </c:pt>
                <c:pt idx="1">
                  <c:v>18.022828899059633</c:v>
                </c:pt>
                <c:pt idx="2">
                  <c:v>17.017451974828731</c:v>
                </c:pt>
                <c:pt idx="3">
                  <c:v>9.4068539334714192</c:v>
                </c:pt>
                <c:pt idx="4">
                  <c:v>8.0290664469926867</c:v>
                </c:pt>
                <c:pt idx="5">
                  <c:v>7.7042928541913955</c:v>
                </c:pt>
                <c:pt idx="6">
                  <c:v>5.7211737117621206</c:v>
                </c:pt>
                <c:pt idx="7">
                  <c:v>3.5867216553452104</c:v>
                </c:pt>
                <c:pt idx="8">
                  <c:v>1.081438162739468</c:v>
                </c:pt>
              </c:numCache>
            </c:numRef>
          </c:val>
          <c:extLst>
            <c:ext xmlns:c16="http://schemas.microsoft.com/office/drawing/2014/chart" uri="{C3380CC4-5D6E-409C-BE32-E72D297353CC}">
              <c16:uniqueId val="{00000004-453A-4555-9327-8F56E2A2A7C7}"/>
            </c:ext>
          </c:extLst>
        </c:ser>
        <c:ser>
          <c:idx val="1"/>
          <c:order val="1"/>
          <c:tx>
            <c:strRef>
              <c:f>Sheet2!$C$6</c:f>
              <c:strCache>
                <c:ptCount val="1"/>
                <c:pt idx="0">
                  <c:v>% of Cultural Occupations 2019</c:v>
                </c:pt>
              </c:strCache>
            </c:strRef>
          </c:tx>
          <c:spPr>
            <a:solidFill>
              <a:schemeClr val="accent2"/>
            </a:solidFill>
            <a:ln>
              <a:noFill/>
            </a:ln>
            <a:effectLst/>
          </c:spPr>
          <c:invertIfNegative val="0"/>
          <c:dPt>
            <c:idx val="1"/>
            <c:invertIfNegative val="0"/>
            <c:bubble3D val="0"/>
            <c:spPr>
              <a:solidFill>
                <a:schemeClr val="accent2"/>
              </a:solidFill>
              <a:ln w="28575">
                <a:solidFill>
                  <a:srgbClr val="FF0000"/>
                </a:solidFill>
              </a:ln>
              <a:effectLst/>
            </c:spPr>
            <c:extLst>
              <c:ext xmlns:c16="http://schemas.microsoft.com/office/drawing/2014/chart" uri="{C3380CC4-5D6E-409C-BE32-E72D297353CC}">
                <c16:uniqueId val="{00000006-453A-4555-9327-8F56E2A2A7C7}"/>
              </c:ext>
            </c:extLst>
          </c:dPt>
          <c:dPt>
            <c:idx val="4"/>
            <c:invertIfNegative val="0"/>
            <c:bubble3D val="0"/>
            <c:spPr>
              <a:solidFill>
                <a:schemeClr val="accent2"/>
              </a:solidFill>
              <a:ln w="38100">
                <a:noFill/>
              </a:ln>
              <a:effectLst/>
            </c:spPr>
            <c:extLst>
              <c:ext xmlns:c16="http://schemas.microsoft.com/office/drawing/2014/chart" uri="{C3380CC4-5D6E-409C-BE32-E72D297353CC}">
                <c16:uniqueId val="{00000008-453A-4555-9327-8F56E2A2A7C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Sheet2!$A$7:$A$15</c:f>
              <c:strCache>
                <c:ptCount val="9"/>
                <c:pt idx="0">
                  <c:v>Gauteng</c:v>
                </c:pt>
                <c:pt idx="1">
                  <c:v>Western Cape</c:v>
                </c:pt>
                <c:pt idx="2">
                  <c:v>KZN</c:v>
                </c:pt>
                <c:pt idx="3">
                  <c:v>Limpopo</c:v>
                </c:pt>
                <c:pt idx="4">
                  <c:v>Eastern Cape</c:v>
                </c:pt>
                <c:pt idx="5">
                  <c:v>Mpumalanga</c:v>
                </c:pt>
                <c:pt idx="6">
                  <c:v>North West</c:v>
                </c:pt>
                <c:pt idx="7">
                  <c:v>Free State</c:v>
                </c:pt>
                <c:pt idx="8">
                  <c:v>Northern Cape</c:v>
                </c:pt>
              </c:strCache>
            </c:strRef>
          </c:cat>
          <c:val>
            <c:numRef>
              <c:f>Sheet2!$C$7:$C$15</c:f>
              <c:numCache>
                <c:formatCode>0.0</c:formatCode>
                <c:ptCount val="9"/>
                <c:pt idx="0">
                  <c:v>32.001452395155219</c:v>
                </c:pt>
                <c:pt idx="1">
                  <c:v>14.37430298000363</c:v>
                </c:pt>
                <c:pt idx="2">
                  <c:v>18.242342505900353</c:v>
                </c:pt>
                <c:pt idx="3">
                  <c:v>10.010374251108749</c:v>
                </c:pt>
                <c:pt idx="4">
                  <c:v>8.7314884456778277</c:v>
                </c:pt>
                <c:pt idx="5">
                  <c:v>6.6454859039863061</c:v>
                </c:pt>
                <c:pt idx="6">
                  <c:v>4.1678553829395444</c:v>
                </c:pt>
                <c:pt idx="7">
                  <c:v>4.2695230438052754</c:v>
                </c:pt>
                <c:pt idx="8">
                  <c:v>1.5574344477008066</c:v>
                </c:pt>
              </c:numCache>
            </c:numRef>
          </c:val>
          <c:extLst>
            <c:ext xmlns:c16="http://schemas.microsoft.com/office/drawing/2014/chart" uri="{C3380CC4-5D6E-409C-BE32-E72D297353CC}">
              <c16:uniqueId val="{00000009-453A-4555-9327-8F56E2A2A7C7}"/>
            </c:ext>
          </c:extLst>
        </c:ser>
        <c:dLbls>
          <c:dLblPos val="outEnd"/>
          <c:showLegendKey val="0"/>
          <c:showVal val="1"/>
          <c:showCatName val="0"/>
          <c:showSerName val="0"/>
          <c:showPercent val="0"/>
          <c:showBubbleSize val="0"/>
        </c:dLbls>
        <c:gapWidth val="219"/>
        <c:overlap val="-27"/>
        <c:axId val="1427393536"/>
        <c:axId val="1427400608"/>
      </c:barChart>
      <c:catAx>
        <c:axId val="1427393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00608"/>
        <c:crosses val="autoZero"/>
        <c:auto val="1"/>
        <c:lblAlgn val="ctr"/>
        <c:lblOffset val="100"/>
        <c:noMultiLvlLbl val="0"/>
      </c:catAx>
      <c:valAx>
        <c:axId val="142740060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427393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All_proivnces!$B$28</c:f>
              <c:strCache>
                <c:ptCount val="1"/>
                <c:pt idx="0">
                  <c:v>Western Cape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(All_proivnces!$A$29:$A$32,All_proivnces!$A$34)</c:f>
              <c:strCache>
                <c:ptCount val="5"/>
                <c:pt idx="0">
                  <c:v> Visual Arts &amp; Crafts</c:v>
                </c:pt>
                <c:pt idx="1">
                  <c:v>(ICH) Intangible Cultural Heritage/ Transversal domain</c:v>
                </c:pt>
                <c:pt idx="2">
                  <c:v>Design &amp; Creative Services</c:v>
                </c:pt>
                <c:pt idx="3">
                  <c:v>Books, Information &amp; Press</c:v>
                </c:pt>
                <c:pt idx="4">
                  <c:v>Audio-visual &amp; Interactive Media</c:v>
                </c:pt>
              </c:strCache>
              <c:extLst/>
            </c:strRef>
          </c:cat>
          <c:val>
            <c:numRef>
              <c:f>(All_proivnces!$B$29:$B$32,All_proivnces!$B$34)</c:f>
              <c:numCache>
                <c:formatCode>0.0%</c:formatCode>
                <c:ptCount val="5"/>
                <c:pt idx="0">
                  <c:v>0.41599999999999998</c:v>
                </c:pt>
                <c:pt idx="1">
                  <c:v>0.13500000000000001</c:v>
                </c:pt>
                <c:pt idx="2">
                  <c:v>0.16300000000000001</c:v>
                </c:pt>
                <c:pt idx="3">
                  <c:v>0.13700000000000001</c:v>
                </c:pt>
                <c:pt idx="4">
                  <c:v>7.8299999999999995E-2</c:v>
                </c:pt>
              </c:numCache>
              <c:extLst/>
            </c:numRef>
          </c:val>
          <c:extLst>
            <c:ext xmlns:c16="http://schemas.microsoft.com/office/drawing/2014/chart" uri="{C3380CC4-5D6E-409C-BE32-E72D297353CC}">
              <c16:uniqueId val="{00000000-4156-483F-A14E-8E52DBF29DC2}"/>
            </c:ext>
          </c:extLst>
        </c:ser>
        <c:ser>
          <c:idx val="1"/>
          <c:order val="1"/>
          <c:tx>
            <c:strRef>
              <c:f>All_proivnces!$K$28</c:f>
              <c:strCache>
                <c:ptCount val="1"/>
                <c:pt idx="0">
                  <c:v>South Africa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(All_proivnces!$A$29:$A$32,All_proivnces!$A$34)</c:f>
              <c:strCache>
                <c:ptCount val="5"/>
                <c:pt idx="0">
                  <c:v> Visual Arts &amp; Crafts</c:v>
                </c:pt>
                <c:pt idx="1">
                  <c:v>(ICH) Intangible Cultural Heritage/ Transversal domain</c:v>
                </c:pt>
                <c:pt idx="2">
                  <c:v>Design &amp; Creative Services</c:v>
                </c:pt>
                <c:pt idx="3">
                  <c:v>Books, Information &amp; Press</c:v>
                </c:pt>
                <c:pt idx="4">
                  <c:v>Audio-visual &amp; Interactive Media</c:v>
                </c:pt>
              </c:strCache>
              <c:extLst/>
            </c:strRef>
          </c:cat>
          <c:val>
            <c:numRef>
              <c:f>(All_proivnces!$K$29:$K$32,All_proivnces!$K$34)</c:f>
              <c:numCache>
                <c:formatCode>0.0%</c:formatCode>
                <c:ptCount val="5"/>
                <c:pt idx="0">
                  <c:v>0.44500000000000001</c:v>
                </c:pt>
                <c:pt idx="1">
                  <c:v>0.22500000000000001</c:v>
                </c:pt>
                <c:pt idx="2">
                  <c:v>0.13400000000000001</c:v>
                </c:pt>
                <c:pt idx="3">
                  <c:v>0.124</c:v>
                </c:pt>
                <c:pt idx="4">
                  <c:v>2.7E-2</c:v>
                </c:pt>
              </c:numCache>
              <c:extLst/>
            </c:numRef>
          </c:val>
          <c:extLst>
            <c:ext xmlns:c16="http://schemas.microsoft.com/office/drawing/2014/chart" uri="{C3380CC4-5D6E-409C-BE32-E72D297353CC}">
              <c16:uniqueId val="{00000001-4156-483F-A14E-8E52DBF29DC2}"/>
            </c:ext>
          </c:extLst>
        </c:ser>
        <c:dLbls>
          <c:dLblPos val="outEnd"/>
          <c:showLegendKey val="0"/>
          <c:showVal val="1"/>
          <c:showCatName val="0"/>
          <c:showSerName val="0"/>
          <c:showPercent val="0"/>
          <c:showBubbleSize val="0"/>
        </c:dLbls>
        <c:gapWidth val="182"/>
        <c:axId val="797576832"/>
        <c:axId val="797577248"/>
      </c:barChart>
      <c:catAx>
        <c:axId val="7975768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7577248"/>
        <c:crosses val="autoZero"/>
        <c:auto val="1"/>
        <c:lblAlgn val="ctr"/>
        <c:lblOffset val="100"/>
        <c:noMultiLvlLbl val="0"/>
      </c:catAx>
      <c:valAx>
        <c:axId val="797577248"/>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797576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WC!$D$27</c:f>
              <c:strCache>
                <c:ptCount val="1"/>
                <c:pt idx="0">
                  <c:v>Cultural Occupations in WP</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WC!$B$28:$C$41</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Population Group</c:v>
                  </c:pt>
                  <c:pt idx="4">
                    <c:v>Age groups</c:v>
                  </c:pt>
                  <c:pt idx="7">
                    <c:v>Gender</c:v>
                  </c:pt>
                  <c:pt idx="9">
                    <c:v>Education level</c:v>
                  </c:pt>
                </c:lvl>
              </c:multiLvlStrCache>
            </c:multiLvlStrRef>
          </c:cat>
          <c:val>
            <c:numRef>
              <c:f>WC!$D$28:$D$41</c:f>
              <c:numCache>
                <c:formatCode>0.0%</c:formatCode>
                <c:ptCount val="14"/>
                <c:pt idx="0">
                  <c:v>0.32119999999999999</c:v>
                </c:pt>
                <c:pt idx="1">
                  <c:v>0.35199999999999998</c:v>
                </c:pt>
                <c:pt idx="2">
                  <c:v>4.7000000000000002E-3</c:v>
                </c:pt>
                <c:pt idx="3">
                  <c:v>0.3221</c:v>
                </c:pt>
                <c:pt idx="4">
                  <c:v>0.35349999999999998</c:v>
                </c:pt>
                <c:pt idx="5">
                  <c:v>0.4224</c:v>
                </c:pt>
                <c:pt idx="6">
                  <c:v>0.22420000000000001</c:v>
                </c:pt>
                <c:pt idx="7">
                  <c:v>0.60270000000000001</c:v>
                </c:pt>
                <c:pt idx="8">
                  <c:v>0.39729999999999999</c:v>
                </c:pt>
                <c:pt idx="9">
                  <c:v>6.6900000000000001E-2</c:v>
                </c:pt>
                <c:pt idx="10">
                  <c:v>0.2157</c:v>
                </c:pt>
                <c:pt idx="11">
                  <c:v>0.33090000000000003</c:v>
                </c:pt>
                <c:pt idx="12">
                  <c:v>0.3826</c:v>
                </c:pt>
                <c:pt idx="13">
                  <c:v>4.0000000000000001E-3</c:v>
                </c:pt>
              </c:numCache>
            </c:numRef>
          </c:val>
          <c:extLst>
            <c:ext xmlns:c16="http://schemas.microsoft.com/office/drawing/2014/chart" uri="{C3380CC4-5D6E-409C-BE32-E72D297353CC}">
              <c16:uniqueId val="{00000000-41E4-4EE0-8B07-ADADBB1C3F7D}"/>
            </c:ext>
          </c:extLst>
        </c:ser>
        <c:ser>
          <c:idx val="1"/>
          <c:order val="1"/>
          <c:tx>
            <c:strRef>
              <c:f>WC!$E$27</c:f>
              <c:strCache>
                <c:ptCount val="1"/>
                <c:pt idx="0">
                  <c:v>Cultural Occupations in SA</c:v>
                </c:pt>
              </c:strCache>
            </c:strRef>
          </c:tx>
          <c:spPr>
            <a:solidFill>
              <a:schemeClr val="accent2"/>
            </a:solidFill>
            <a:ln>
              <a:noFill/>
            </a:ln>
            <a:effectLst/>
          </c:spPr>
          <c:invertIfNegative val="0"/>
          <c:dLbls>
            <c:delete val="1"/>
          </c:dLbls>
          <c:cat>
            <c:multiLvlStrRef>
              <c:f>WC!$B$28:$C$41</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Population Group</c:v>
                  </c:pt>
                  <c:pt idx="4">
                    <c:v>Age groups</c:v>
                  </c:pt>
                  <c:pt idx="7">
                    <c:v>Gender</c:v>
                  </c:pt>
                  <c:pt idx="9">
                    <c:v>Education level</c:v>
                  </c:pt>
                </c:lvl>
              </c:multiLvlStrCache>
            </c:multiLvlStrRef>
          </c:cat>
          <c:val>
            <c:numRef>
              <c:f>WC!$E$28:$E$41</c:f>
              <c:numCache>
                <c:formatCode>0.0%</c:formatCode>
                <c:ptCount val="14"/>
                <c:pt idx="0">
                  <c:v>0.755</c:v>
                </c:pt>
                <c:pt idx="1">
                  <c:v>7.3999999999999996E-2</c:v>
                </c:pt>
                <c:pt idx="2">
                  <c:v>3.8199999999999998E-2</c:v>
                </c:pt>
                <c:pt idx="3">
                  <c:v>0.1328</c:v>
                </c:pt>
                <c:pt idx="4">
                  <c:v>0.32890000000000003</c:v>
                </c:pt>
                <c:pt idx="5">
                  <c:v>0.41270000000000001</c:v>
                </c:pt>
                <c:pt idx="6">
                  <c:v>0.25840000000000002</c:v>
                </c:pt>
                <c:pt idx="7">
                  <c:v>0.57330000000000003</c:v>
                </c:pt>
                <c:pt idx="8">
                  <c:v>0.42670000000000002</c:v>
                </c:pt>
                <c:pt idx="9">
                  <c:v>0.13619999999999999</c:v>
                </c:pt>
                <c:pt idx="10">
                  <c:v>0.3095</c:v>
                </c:pt>
                <c:pt idx="11">
                  <c:v>0.28710000000000002</c:v>
                </c:pt>
                <c:pt idx="12">
                  <c:v>0.25480000000000003</c:v>
                </c:pt>
                <c:pt idx="13">
                  <c:v>1.24E-2</c:v>
                </c:pt>
              </c:numCache>
            </c:numRef>
          </c:val>
          <c:extLst>
            <c:ext xmlns:c16="http://schemas.microsoft.com/office/drawing/2014/chart" uri="{C3380CC4-5D6E-409C-BE32-E72D297353CC}">
              <c16:uniqueId val="{00000001-41E4-4EE0-8B07-ADADBB1C3F7D}"/>
            </c:ext>
          </c:extLst>
        </c:ser>
        <c:ser>
          <c:idx val="2"/>
          <c:order val="2"/>
          <c:tx>
            <c:strRef>
              <c:f>WC!$F$27</c:f>
              <c:strCache>
                <c:ptCount val="1"/>
                <c:pt idx="0">
                  <c:v>Non-Cultural occupations in WP</c:v>
                </c:pt>
              </c:strCache>
            </c:strRef>
          </c:tx>
          <c:spPr>
            <a:solidFill>
              <a:schemeClr val="accent3"/>
            </a:solidFill>
            <a:ln>
              <a:noFill/>
            </a:ln>
            <a:effectLst/>
          </c:spPr>
          <c:invertIfNegative val="0"/>
          <c:dLbls>
            <c:delete val="1"/>
          </c:dLbls>
          <c:cat>
            <c:multiLvlStrRef>
              <c:f>WC!$B$28:$C$41</c:f>
              <c:multiLvlStrCache>
                <c:ptCount val="14"/>
                <c:lvl>
                  <c:pt idx="0">
                    <c:v>African</c:v>
                  </c:pt>
                  <c:pt idx="1">
                    <c:v>Coloured</c:v>
                  </c:pt>
                  <c:pt idx="2">
                    <c:v>Indian/Asian</c:v>
                  </c:pt>
                  <c:pt idx="3">
                    <c:v>White</c:v>
                  </c:pt>
                  <c:pt idx="4">
                    <c:v>Youth (18-34)</c:v>
                  </c:pt>
                  <c:pt idx="5">
                    <c:v>35 – 49</c:v>
                  </c:pt>
                  <c:pt idx="6">
                    <c:v>50+</c:v>
                  </c:pt>
                  <c:pt idx="7">
                    <c:v>Men</c:v>
                  </c:pt>
                  <c:pt idx="8">
                    <c:v>Women</c:v>
                  </c:pt>
                  <c:pt idx="9">
                    <c:v>Primary School or less</c:v>
                  </c:pt>
                  <c:pt idx="10">
                    <c:v>Secondary school not completed</c:v>
                  </c:pt>
                  <c:pt idx="11">
                    <c:v>Secondary completed</c:v>
                  </c:pt>
                  <c:pt idx="12">
                    <c:v>Tertiary</c:v>
                  </c:pt>
                  <c:pt idx="13">
                    <c:v>Other</c:v>
                  </c:pt>
                </c:lvl>
                <c:lvl>
                  <c:pt idx="0">
                    <c:v>Population Group</c:v>
                  </c:pt>
                  <c:pt idx="4">
                    <c:v>Age groups</c:v>
                  </c:pt>
                  <c:pt idx="7">
                    <c:v>Gender</c:v>
                  </c:pt>
                  <c:pt idx="9">
                    <c:v>Education level</c:v>
                  </c:pt>
                </c:lvl>
              </c:multiLvlStrCache>
            </c:multiLvlStrRef>
          </c:cat>
          <c:val>
            <c:numRef>
              <c:f>WC!$F$28:$F$41</c:f>
              <c:numCache>
                <c:formatCode>0.0%</c:formatCode>
                <c:ptCount val="14"/>
                <c:pt idx="0">
                  <c:v>0.34260000000000002</c:v>
                </c:pt>
                <c:pt idx="1">
                  <c:v>0.4657</c:v>
                </c:pt>
                <c:pt idx="2">
                  <c:v>8.0000000000000002E-3</c:v>
                </c:pt>
                <c:pt idx="3">
                  <c:v>0.1837</c:v>
                </c:pt>
                <c:pt idx="4">
                  <c:v>0.37130000000000002</c:v>
                </c:pt>
                <c:pt idx="5">
                  <c:v>0.42199999999999999</c:v>
                </c:pt>
                <c:pt idx="6">
                  <c:v>0.20680000000000001</c:v>
                </c:pt>
                <c:pt idx="7">
                  <c:v>0.55400000000000005</c:v>
                </c:pt>
                <c:pt idx="8">
                  <c:v>0.44600000000000001</c:v>
                </c:pt>
                <c:pt idx="9">
                  <c:v>8.7400000000000005E-2</c:v>
                </c:pt>
                <c:pt idx="10">
                  <c:v>0.34639999999999999</c:v>
                </c:pt>
                <c:pt idx="11">
                  <c:v>0.33539999999999998</c:v>
                </c:pt>
                <c:pt idx="12">
                  <c:v>0.21709999999999999</c:v>
                </c:pt>
                <c:pt idx="13">
                  <c:v>1.37E-2</c:v>
                </c:pt>
              </c:numCache>
            </c:numRef>
          </c:val>
          <c:extLst>
            <c:ext xmlns:c16="http://schemas.microsoft.com/office/drawing/2014/chart" uri="{C3380CC4-5D6E-409C-BE32-E72D297353CC}">
              <c16:uniqueId val="{00000002-41E4-4EE0-8B07-ADADBB1C3F7D}"/>
            </c:ext>
          </c:extLst>
        </c:ser>
        <c:dLbls>
          <c:dLblPos val="outEnd"/>
          <c:showLegendKey val="0"/>
          <c:showVal val="1"/>
          <c:showCatName val="0"/>
          <c:showSerName val="0"/>
          <c:showPercent val="0"/>
          <c:showBubbleSize val="0"/>
        </c:dLbls>
        <c:gapWidth val="219"/>
        <c:overlap val="-27"/>
        <c:axId val="1684337760"/>
        <c:axId val="1684329024"/>
      </c:barChart>
      <c:catAx>
        <c:axId val="1684337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4329024"/>
        <c:crosses val="autoZero"/>
        <c:auto val="1"/>
        <c:lblAlgn val="ctr"/>
        <c:lblOffset val="100"/>
        <c:noMultiLvlLbl val="0"/>
      </c:catAx>
      <c:valAx>
        <c:axId val="1684329024"/>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684337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'[Export 2019_2020 by country.xlsx]WC'!$A$1</c:f>
          <c:strCache>
            <c:ptCount val="1"/>
            <c:pt idx="0">
              <c:v>The Western Cape</c:v>
            </c:pt>
          </c:strCache>
        </c:strRef>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DE7-45CE-81B4-E85480FA2A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DE7-45CE-81B4-E85480FA2AB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DE7-45CE-81B4-E85480FA2AB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DE7-45CE-81B4-E85480FA2AB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DE7-45CE-81B4-E85480FA2AB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DE7-45CE-81B4-E85480FA2AB8}"/>
              </c:ext>
            </c:extLst>
          </c:dPt>
          <c:dLbls>
            <c:dLbl>
              <c:idx val="0"/>
              <c:layout>
                <c:manualLayout>
                  <c:x val="-1.4923159161163253E-7"/>
                  <c:y val="-0.2681112500000000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30453273051729335"/>
                      <c:h val="0.14593972222222215"/>
                    </c:manualLayout>
                  </c15:layout>
                </c:ext>
                <c:ext xmlns:c16="http://schemas.microsoft.com/office/drawing/2014/chart" uri="{C3380CC4-5D6E-409C-BE32-E72D297353CC}">
                  <c16:uniqueId val="{00000001-1DE7-45CE-81B4-E85480FA2AB8}"/>
                </c:ext>
              </c:extLst>
            </c:dLbl>
            <c:dLbl>
              <c:idx val="1"/>
              <c:layout>
                <c:manualLayout>
                  <c:x val="-1.3888888888888888E-7"/>
                  <c:y val="-1.2347361111111241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8736277777777774"/>
                      <c:h val="0.15045999999999995"/>
                    </c:manualLayout>
                  </c15:layout>
                </c:ext>
                <c:ext xmlns:c16="http://schemas.microsoft.com/office/drawing/2014/chart" uri="{C3380CC4-5D6E-409C-BE32-E72D297353CC}">
                  <c16:uniqueId val="{00000003-1DE7-45CE-81B4-E85480FA2AB8}"/>
                </c:ext>
              </c:extLst>
            </c:dLbl>
            <c:dLbl>
              <c:idx val="2"/>
              <c:layout>
                <c:manualLayout>
                  <c:x val="0"/>
                  <c:y val="0.10230555555555555"/>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DE7-45CE-81B4-E85480FA2AB8}"/>
                </c:ext>
              </c:extLst>
            </c:dLbl>
            <c:dLbl>
              <c:idx val="3"/>
              <c:layout>
                <c:manualLayout>
                  <c:x val="-0.13052777777777777"/>
                  <c:y val="1.0583333333333325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DE7-45CE-81B4-E85480FA2AB8}"/>
                </c:ext>
              </c:extLst>
            </c:dLbl>
            <c:dLbl>
              <c:idx val="4"/>
              <c:delete val="1"/>
              <c:extLst>
                <c:ext xmlns:c15="http://schemas.microsoft.com/office/drawing/2012/chart" uri="{CE6537A1-D6FC-4f65-9D91-7224C49458BB}"/>
                <c:ext xmlns:c16="http://schemas.microsoft.com/office/drawing/2014/chart" uri="{C3380CC4-5D6E-409C-BE32-E72D297353CC}">
                  <c16:uniqueId val="{00000009-1DE7-45CE-81B4-E85480FA2AB8}"/>
                </c:ext>
              </c:extLst>
            </c:dLbl>
            <c:dLbl>
              <c:idx val="5"/>
              <c:delete val="1"/>
              <c:extLst>
                <c:ext xmlns:c15="http://schemas.microsoft.com/office/drawing/2012/chart" uri="{CE6537A1-D6FC-4f65-9D91-7224C49458BB}"/>
                <c:ext xmlns:c16="http://schemas.microsoft.com/office/drawing/2014/chart" uri="{C3380CC4-5D6E-409C-BE32-E72D297353CC}">
                  <c16:uniqueId val="{0000000B-1DE7-45CE-81B4-E85480FA2AB8}"/>
                </c:ext>
              </c:extLst>
            </c:dLbl>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'[Export 2019_2020 by country.xlsx]WC'!$A$4:$A$9</c:f>
              <c:strCache>
                <c:ptCount val="6"/>
                <c:pt idx="0">
                  <c:v>Cultural and Natural Heritage</c:v>
                </c:pt>
                <c:pt idx="1">
                  <c:v>Performance and Celebration</c:v>
                </c:pt>
                <c:pt idx="2">
                  <c:v>Visual Arts and Crafts</c:v>
                </c:pt>
                <c:pt idx="3">
                  <c:v>Books and Press</c:v>
                </c:pt>
                <c:pt idx="4">
                  <c:v>Audio-visual and Interactive Media</c:v>
                </c:pt>
                <c:pt idx="5">
                  <c:v>Design and Creative Services</c:v>
                </c:pt>
              </c:strCache>
            </c:strRef>
          </c:cat>
          <c:val>
            <c:numRef>
              <c:f>'[Export 2019_2020 by country.xlsx]WC'!$B$4:$B$9</c:f>
              <c:numCache>
                <c:formatCode>General</c:formatCode>
                <c:ptCount val="6"/>
                <c:pt idx="0">
                  <c:v>4040485395</c:v>
                </c:pt>
                <c:pt idx="1">
                  <c:v>760377174</c:v>
                </c:pt>
                <c:pt idx="2">
                  <c:v>3481233111</c:v>
                </c:pt>
                <c:pt idx="3">
                  <c:v>887760438</c:v>
                </c:pt>
                <c:pt idx="4">
                  <c:v>2532</c:v>
                </c:pt>
                <c:pt idx="5">
                  <c:v>274941</c:v>
                </c:pt>
              </c:numCache>
            </c:numRef>
          </c:val>
          <c:extLst>
            <c:ext xmlns:c16="http://schemas.microsoft.com/office/drawing/2014/chart" uri="{C3380CC4-5D6E-409C-BE32-E72D297353CC}">
              <c16:uniqueId val="{0000000C-1DE7-45CE-81B4-E85480FA2AB8}"/>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800"/>
      </a:pPr>
      <a:endParaRPr lang="en-US"/>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Sheet3!$B$19</c:f>
              <c:strCache>
                <c:ptCount val="1"/>
                <c:pt idx="0">
                  <c:v>Agriculture, forestry and fishing</c:v>
                </c:pt>
              </c:strCache>
            </c:strRef>
          </c:tx>
          <c:spPr>
            <a:solidFill>
              <a:schemeClr val="accent1"/>
            </a:solidFill>
            <a:ln>
              <a:noFill/>
            </a:ln>
            <a:effectLst/>
          </c:spPr>
          <c:invertIfNegative val="0"/>
          <c:cat>
            <c:strRef>
              <c:f>Sheet3!$A$20:$A$28</c:f>
              <c:strCache>
                <c:ptCount val="9"/>
                <c:pt idx="0">
                  <c:v>Western Cape</c:v>
                </c:pt>
                <c:pt idx="1">
                  <c:v>Eastern Cape</c:v>
                </c:pt>
                <c:pt idx="2">
                  <c:v>Northern Cape</c:v>
                </c:pt>
                <c:pt idx="3">
                  <c:v>Free State</c:v>
                </c:pt>
                <c:pt idx="4">
                  <c:v>KwaZulu-Natal</c:v>
                </c:pt>
                <c:pt idx="5">
                  <c:v>North West</c:v>
                </c:pt>
                <c:pt idx="6">
                  <c:v>Gauteng</c:v>
                </c:pt>
                <c:pt idx="7">
                  <c:v>Mpumalanga</c:v>
                </c:pt>
                <c:pt idx="8">
                  <c:v>Limpopo</c:v>
                </c:pt>
              </c:strCache>
            </c:strRef>
          </c:cat>
          <c:val>
            <c:numRef>
              <c:f>Sheet3!$B$20:$B$28</c:f>
              <c:numCache>
                <c:formatCode>_-"R"* #\ ##0_-;\-"R"* #\ ##0_-;_-"R"* "-"??_-;_-@_-</c:formatCode>
                <c:ptCount val="9"/>
                <c:pt idx="0">
                  <c:v>22587.807000000001</c:v>
                </c:pt>
                <c:pt idx="1">
                  <c:v>4654.9949999999999</c:v>
                </c:pt>
                <c:pt idx="2">
                  <c:v>6448.35</c:v>
                </c:pt>
                <c:pt idx="3">
                  <c:v>8261.3870000000006</c:v>
                </c:pt>
                <c:pt idx="4">
                  <c:v>35717.046999999999</c:v>
                </c:pt>
                <c:pt idx="5">
                  <c:v>5369.3289999999997</c:v>
                </c:pt>
                <c:pt idx="6">
                  <c:v>6929.8159999999998</c:v>
                </c:pt>
                <c:pt idx="7">
                  <c:v>10496.385</c:v>
                </c:pt>
                <c:pt idx="8">
                  <c:v>9634.7060000000001</c:v>
                </c:pt>
              </c:numCache>
            </c:numRef>
          </c:val>
          <c:extLst>
            <c:ext xmlns:c16="http://schemas.microsoft.com/office/drawing/2014/chart" uri="{C3380CC4-5D6E-409C-BE32-E72D297353CC}">
              <c16:uniqueId val="{00000000-D88B-4326-939A-AEFE22D0E941}"/>
            </c:ext>
          </c:extLst>
        </c:ser>
        <c:ser>
          <c:idx val="1"/>
          <c:order val="1"/>
          <c:tx>
            <c:strRef>
              <c:f>Sheet3!$C$19</c:f>
              <c:strCache>
                <c:ptCount val="1"/>
                <c:pt idx="0">
                  <c:v>Mining and quarrying</c:v>
                </c:pt>
              </c:strCache>
            </c:strRef>
          </c:tx>
          <c:spPr>
            <a:solidFill>
              <a:schemeClr val="accent2"/>
            </a:solidFill>
            <a:ln>
              <a:noFill/>
            </a:ln>
            <a:effectLst/>
          </c:spPr>
          <c:invertIfNegative val="0"/>
          <c:cat>
            <c:strRef>
              <c:f>Sheet3!$A$20:$A$28</c:f>
              <c:strCache>
                <c:ptCount val="9"/>
                <c:pt idx="0">
                  <c:v>Western Cape</c:v>
                </c:pt>
                <c:pt idx="1">
                  <c:v>Eastern Cape</c:v>
                </c:pt>
                <c:pt idx="2">
                  <c:v>Northern Cape</c:v>
                </c:pt>
                <c:pt idx="3">
                  <c:v>Free State</c:v>
                </c:pt>
                <c:pt idx="4">
                  <c:v>KwaZulu-Natal</c:v>
                </c:pt>
                <c:pt idx="5">
                  <c:v>North West</c:v>
                </c:pt>
                <c:pt idx="6">
                  <c:v>Gauteng</c:v>
                </c:pt>
                <c:pt idx="7">
                  <c:v>Mpumalanga</c:v>
                </c:pt>
                <c:pt idx="8">
                  <c:v>Limpopo</c:v>
                </c:pt>
              </c:strCache>
            </c:strRef>
          </c:cat>
          <c:val>
            <c:numRef>
              <c:f>Sheet3!$C$20:$C$28</c:f>
              <c:numCache>
                <c:formatCode>_-"R"* #\ ##0_-;\-"R"* #\ ##0_-;_-"R"* "-"??_-;_-@_-</c:formatCode>
                <c:ptCount val="9"/>
                <c:pt idx="0">
                  <c:v>1382.675</c:v>
                </c:pt>
                <c:pt idx="1">
                  <c:v>870.96</c:v>
                </c:pt>
                <c:pt idx="2">
                  <c:v>25178.901000000002</c:v>
                </c:pt>
                <c:pt idx="3">
                  <c:v>24240.266</c:v>
                </c:pt>
                <c:pt idx="4">
                  <c:v>11831.696</c:v>
                </c:pt>
                <c:pt idx="5">
                  <c:v>70569.773000000001</c:v>
                </c:pt>
                <c:pt idx="6">
                  <c:v>28545.915000000001</c:v>
                </c:pt>
                <c:pt idx="7">
                  <c:v>72959.153000000006</c:v>
                </c:pt>
                <c:pt idx="8">
                  <c:v>79536.425000000003</c:v>
                </c:pt>
              </c:numCache>
            </c:numRef>
          </c:val>
          <c:extLst>
            <c:ext xmlns:c16="http://schemas.microsoft.com/office/drawing/2014/chart" uri="{C3380CC4-5D6E-409C-BE32-E72D297353CC}">
              <c16:uniqueId val="{00000001-D88B-4326-939A-AEFE22D0E941}"/>
            </c:ext>
          </c:extLst>
        </c:ser>
        <c:ser>
          <c:idx val="2"/>
          <c:order val="2"/>
          <c:tx>
            <c:strRef>
              <c:f>Sheet3!$D$19</c:f>
              <c:strCache>
                <c:ptCount val="1"/>
                <c:pt idx="0">
                  <c:v>Manufacturing</c:v>
                </c:pt>
              </c:strCache>
            </c:strRef>
          </c:tx>
          <c:spPr>
            <a:solidFill>
              <a:schemeClr val="accent3"/>
            </a:solidFill>
            <a:ln>
              <a:noFill/>
            </a:ln>
            <a:effectLst/>
          </c:spPr>
          <c:invertIfNegative val="0"/>
          <c:cat>
            <c:strRef>
              <c:f>Sheet3!$A$20:$A$28</c:f>
              <c:strCache>
                <c:ptCount val="9"/>
                <c:pt idx="0">
                  <c:v>Western Cape</c:v>
                </c:pt>
                <c:pt idx="1">
                  <c:v>Eastern Cape</c:v>
                </c:pt>
                <c:pt idx="2">
                  <c:v>Northern Cape</c:v>
                </c:pt>
                <c:pt idx="3">
                  <c:v>Free State</c:v>
                </c:pt>
                <c:pt idx="4">
                  <c:v>KwaZulu-Natal</c:v>
                </c:pt>
                <c:pt idx="5">
                  <c:v>North West</c:v>
                </c:pt>
                <c:pt idx="6">
                  <c:v>Gauteng</c:v>
                </c:pt>
                <c:pt idx="7">
                  <c:v>Mpumalanga</c:v>
                </c:pt>
                <c:pt idx="8">
                  <c:v>Limpopo</c:v>
                </c:pt>
              </c:strCache>
            </c:strRef>
          </c:cat>
          <c:val>
            <c:numRef>
              <c:f>Sheet3!$D$20:$D$28</c:f>
              <c:numCache>
                <c:formatCode>_-"R"* #\ ##0_-;\-"R"* #\ ##0_-;_-"R"* "-"??_-;_-@_-</c:formatCode>
                <c:ptCount val="9"/>
                <c:pt idx="0">
                  <c:v>106223.906</c:v>
                </c:pt>
                <c:pt idx="1">
                  <c:v>51879.178</c:v>
                </c:pt>
                <c:pt idx="2">
                  <c:v>3579.866</c:v>
                </c:pt>
                <c:pt idx="3">
                  <c:v>27813.521000000001</c:v>
                </c:pt>
                <c:pt idx="4">
                  <c:v>144560.45300000001</c:v>
                </c:pt>
                <c:pt idx="5">
                  <c:v>18081.536</c:v>
                </c:pt>
                <c:pt idx="6">
                  <c:v>279346.18400000001</c:v>
                </c:pt>
                <c:pt idx="7">
                  <c:v>49162.271999999997</c:v>
                </c:pt>
                <c:pt idx="8">
                  <c:v>10211.413</c:v>
                </c:pt>
              </c:numCache>
            </c:numRef>
          </c:val>
          <c:extLst>
            <c:ext xmlns:c16="http://schemas.microsoft.com/office/drawing/2014/chart" uri="{C3380CC4-5D6E-409C-BE32-E72D297353CC}">
              <c16:uniqueId val="{00000002-D88B-4326-939A-AEFE22D0E941}"/>
            </c:ext>
          </c:extLst>
        </c:ser>
        <c:ser>
          <c:idx val="3"/>
          <c:order val="3"/>
          <c:tx>
            <c:strRef>
              <c:f>Sheet3!$E$19</c:f>
              <c:strCache>
                <c:ptCount val="1"/>
                <c:pt idx="0">
                  <c:v>Electricity, gas and water</c:v>
                </c:pt>
              </c:strCache>
            </c:strRef>
          </c:tx>
          <c:spPr>
            <a:solidFill>
              <a:schemeClr val="accent4"/>
            </a:solidFill>
            <a:ln>
              <a:noFill/>
            </a:ln>
            <a:effectLst/>
          </c:spPr>
          <c:invertIfNegative val="0"/>
          <c:cat>
            <c:strRef>
              <c:f>Sheet3!$A$20:$A$28</c:f>
              <c:strCache>
                <c:ptCount val="9"/>
                <c:pt idx="0">
                  <c:v>Western Cape</c:v>
                </c:pt>
                <c:pt idx="1">
                  <c:v>Eastern Cape</c:v>
                </c:pt>
                <c:pt idx="2">
                  <c:v>Northern Cape</c:v>
                </c:pt>
                <c:pt idx="3">
                  <c:v>Free State</c:v>
                </c:pt>
                <c:pt idx="4">
                  <c:v>KwaZulu-Natal</c:v>
                </c:pt>
                <c:pt idx="5">
                  <c:v>North West</c:v>
                </c:pt>
                <c:pt idx="6">
                  <c:v>Gauteng</c:v>
                </c:pt>
                <c:pt idx="7">
                  <c:v>Mpumalanga</c:v>
                </c:pt>
                <c:pt idx="8">
                  <c:v>Limpopo</c:v>
                </c:pt>
              </c:strCache>
            </c:strRef>
          </c:cat>
          <c:val>
            <c:numRef>
              <c:f>Sheet3!$E$20:$E$28</c:f>
              <c:numCache>
                <c:formatCode>_-"R"* #\ ##0_-;\-"R"* #\ ##0_-;_-"R"* "-"??_-;_-@_-</c:formatCode>
                <c:ptCount val="9"/>
                <c:pt idx="0">
                  <c:v>16782.076000000001</c:v>
                </c:pt>
                <c:pt idx="1">
                  <c:v>5773.9570000000003</c:v>
                </c:pt>
                <c:pt idx="2">
                  <c:v>4176.4809999999998</c:v>
                </c:pt>
                <c:pt idx="3">
                  <c:v>10266.936</c:v>
                </c:pt>
                <c:pt idx="4">
                  <c:v>23321.904999999999</c:v>
                </c:pt>
                <c:pt idx="5">
                  <c:v>8271.4079999999994</c:v>
                </c:pt>
                <c:pt idx="6">
                  <c:v>46979.749000000003</c:v>
                </c:pt>
                <c:pt idx="7">
                  <c:v>23180.080000000002</c:v>
                </c:pt>
                <c:pt idx="8">
                  <c:v>12547.803</c:v>
                </c:pt>
              </c:numCache>
            </c:numRef>
          </c:val>
          <c:extLst>
            <c:ext xmlns:c16="http://schemas.microsoft.com/office/drawing/2014/chart" uri="{C3380CC4-5D6E-409C-BE32-E72D297353CC}">
              <c16:uniqueId val="{00000003-D88B-4326-939A-AEFE22D0E941}"/>
            </c:ext>
          </c:extLst>
        </c:ser>
        <c:ser>
          <c:idx val="4"/>
          <c:order val="4"/>
          <c:tx>
            <c:strRef>
              <c:f>Sheet3!$F$19</c:f>
              <c:strCache>
                <c:ptCount val="1"/>
                <c:pt idx="0">
                  <c:v>Construction</c:v>
                </c:pt>
              </c:strCache>
            </c:strRef>
          </c:tx>
          <c:spPr>
            <a:solidFill>
              <a:schemeClr val="accent5"/>
            </a:solidFill>
            <a:ln>
              <a:noFill/>
            </a:ln>
            <a:effectLst/>
          </c:spPr>
          <c:invertIfNegative val="0"/>
          <c:cat>
            <c:strRef>
              <c:f>Sheet3!$A$20:$A$28</c:f>
              <c:strCache>
                <c:ptCount val="9"/>
                <c:pt idx="0">
                  <c:v>Western Cape</c:v>
                </c:pt>
                <c:pt idx="1">
                  <c:v>Eastern Cape</c:v>
                </c:pt>
                <c:pt idx="2">
                  <c:v>Northern Cape</c:v>
                </c:pt>
                <c:pt idx="3">
                  <c:v>Free State</c:v>
                </c:pt>
                <c:pt idx="4">
                  <c:v>KwaZulu-Natal</c:v>
                </c:pt>
                <c:pt idx="5">
                  <c:v>North West</c:v>
                </c:pt>
                <c:pt idx="6">
                  <c:v>Gauteng</c:v>
                </c:pt>
                <c:pt idx="7">
                  <c:v>Mpumalanga</c:v>
                </c:pt>
                <c:pt idx="8">
                  <c:v>Limpopo</c:v>
                </c:pt>
              </c:strCache>
            </c:strRef>
          </c:cat>
          <c:val>
            <c:numRef>
              <c:f>Sheet3!$F$20:$F$28</c:f>
              <c:numCache>
                <c:formatCode>_-"R"* #\ ##0_-;\-"R"* #\ ##0_-;_-"R"* "-"??_-;_-@_-</c:formatCode>
                <c:ptCount val="9"/>
                <c:pt idx="0">
                  <c:v>25597.831999999999</c:v>
                </c:pt>
                <c:pt idx="1">
                  <c:v>12666.184999999999</c:v>
                </c:pt>
                <c:pt idx="2">
                  <c:v>2375.1669999999999</c:v>
                </c:pt>
                <c:pt idx="3">
                  <c:v>6374.2520000000004</c:v>
                </c:pt>
                <c:pt idx="4">
                  <c:v>31421.661</c:v>
                </c:pt>
                <c:pt idx="5">
                  <c:v>7718.51</c:v>
                </c:pt>
                <c:pt idx="6">
                  <c:v>55886.495999999999</c:v>
                </c:pt>
                <c:pt idx="7">
                  <c:v>10340.502</c:v>
                </c:pt>
                <c:pt idx="8">
                  <c:v>11890.088</c:v>
                </c:pt>
              </c:numCache>
            </c:numRef>
          </c:val>
          <c:extLst>
            <c:ext xmlns:c16="http://schemas.microsoft.com/office/drawing/2014/chart" uri="{C3380CC4-5D6E-409C-BE32-E72D297353CC}">
              <c16:uniqueId val="{00000004-D88B-4326-939A-AEFE22D0E941}"/>
            </c:ext>
          </c:extLst>
        </c:ser>
        <c:ser>
          <c:idx val="5"/>
          <c:order val="5"/>
          <c:tx>
            <c:strRef>
              <c:f>Sheet3!$G$19</c:f>
              <c:strCache>
                <c:ptCount val="1"/>
                <c:pt idx="0">
                  <c:v>Wholesale and retail trade, catering and accommodation</c:v>
                </c:pt>
              </c:strCache>
            </c:strRef>
          </c:tx>
          <c:spPr>
            <a:solidFill>
              <a:schemeClr val="accent6"/>
            </a:solidFill>
            <a:ln>
              <a:noFill/>
            </a:ln>
            <a:effectLst/>
          </c:spPr>
          <c:invertIfNegative val="0"/>
          <c:cat>
            <c:strRef>
              <c:f>Sheet3!$A$20:$A$28</c:f>
              <c:strCache>
                <c:ptCount val="9"/>
                <c:pt idx="0">
                  <c:v>Western Cape</c:v>
                </c:pt>
                <c:pt idx="1">
                  <c:v>Eastern Cape</c:v>
                </c:pt>
                <c:pt idx="2">
                  <c:v>Northern Cape</c:v>
                </c:pt>
                <c:pt idx="3">
                  <c:v>Free State</c:v>
                </c:pt>
                <c:pt idx="4">
                  <c:v>KwaZulu-Natal</c:v>
                </c:pt>
                <c:pt idx="5">
                  <c:v>North West</c:v>
                </c:pt>
                <c:pt idx="6">
                  <c:v>Gauteng</c:v>
                </c:pt>
                <c:pt idx="7">
                  <c:v>Mpumalanga</c:v>
                </c:pt>
                <c:pt idx="8">
                  <c:v>Limpopo</c:v>
                </c:pt>
              </c:strCache>
            </c:strRef>
          </c:cat>
          <c:val>
            <c:numRef>
              <c:f>Sheet3!$G$20:$G$28</c:f>
              <c:numCache>
                <c:formatCode>_-"R"* #\ ##0_-;\-"R"* #\ ##0_-;_-"R"* "-"??_-;_-@_-</c:formatCode>
                <c:ptCount val="9"/>
                <c:pt idx="0">
                  <c:v>104107.836</c:v>
                </c:pt>
                <c:pt idx="1">
                  <c:v>67904.361999999994</c:v>
                </c:pt>
                <c:pt idx="2">
                  <c:v>11699.527</c:v>
                </c:pt>
                <c:pt idx="3">
                  <c:v>43141.94</c:v>
                </c:pt>
                <c:pt idx="4">
                  <c:v>116685.743</c:v>
                </c:pt>
                <c:pt idx="5">
                  <c:v>34140.925999999999</c:v>
                </c:pt>
                <c:pt idx="6">
                  <c:v>224880.201</c:v>
                </c:pt>
                <c:pt idx="7">
                  <c:v>49559.565000000002</c:v>
                </c:pt>
                <c:pt idx="8">
                  <c:v>51418.311999999998</c:v>
                </c:pt>
              </c:numCache>
            </c:numRef>
          </c:val>
          <c:extLst>
            <c:ext xmlns:c16="http://schemas.microsoft.com/office/drawing/2014/chart" uri="{C3380CC4-5D6E-409C-BE32-E72D297353CC}">
              <c16:uniqueId val="{00000005-D88B-4326-939A-AEFE22D0E941}"/>
            </c:ext>
          </c:extLst>
        </c:ser>
        <c:ser>
          <c:idx val="6"/>
          <c:order val="6"/>
          <c:tx>
            <c:strRef>
              <c:f>Sheet3!$H$19</c:f>
              <c:strCache>
                <c:ptCount val="1"/>
                <c:pt idx="0">
                  <c:v>Transport, storage and communication</c:v>
                </c:pt>
              </c:strCache>
            </c:strRef>
          </c:tx>
          <c:spPr>
            <a:solidFill>
              <a:schemeClr val="accent1">
                <a:lumMod val="60000"/>
              </a:schemeClr>
            </a:solidFill>
            <a:ln>
              <a:noFill/>
            </a:ln>
            <a:effectLst/>
          </c:spPr>
          <c:invertIfNegative val="0"/>
          <c:cat>
            <c:strRef>
              <c:f>Sheet3!$A$20:$A$28</c:f>
              <c:strCache>
                <c:ptCount val="9"/>
                <c:pt idx="0">
                  <c:v>Western Cape</c:v>
                </c:pt>
                <c:pt idx="1">
                  <c:v>Eastern Cape</c:v>
                </c:pt>
                <c:pt idx="2">
                  <c:v>Northern Cape</c:v>
                </c:pt>
                <c:pt idx="3">
                  <c:v>Free State</c:v>
                </c:pt>
                <c:pt idx="4">
                  <c:v>KwaZulu-Natal</c:v>
                </c:pt>
                <c:pt idx="5">
                  <c:v>North West</c:v>
                </c:pt>
                <c:pt idx="6">
                  <c:v>Gauteng</c:v>
                </c:pt>
                <c:pt idx="7">
                  <c:v>Mpumalanga</c:v>
                </c:pt>
                <c:pt idx="8">
                  <c:v>Limpopo</c:v>
                </c:pt>
              </c:strCache>
            </c:strRef>
          </c:cat>
          <c:val>
            <c:numRef>
              <c:f>Sheet3!$H$20:$H$28</c:f>
              <c:numCache>
                <c:formatCode>_-"R"* #\ ##0_-;\-"R"* #\ ##0_-;_-"R"* "-"??_-;_-@_-</c:formatCode>
                <c:ptCount val="9"/>
                <c:pt idx="0">
                  <c:v>62817.82</c:v>
                </c:pt>
                <c:pt idx="1">
                  <c:v>29002.23</c:v>
                </c:pt>
                <c:pt idx="2">
                  <c:v>9216.6409999999996</c:v>
                </c:pt>
                <c:pt idx="3">
                  <c:v>19688.223999999998</c:v>
                </c:pt>
                <c:pt idx="4">
                  <c:v>88416.067999999999</c:v>
                </c:pt>
                <c:pt idx="5">
                  <c:v>16163.281999999999</c:v>
                </c:pt>
                <c:pt idx="6">
                  <c:v>156712.06</c:v>
                </c:pt>
                <c:pt idx="7">
                  <c:v>19407.052</c:v>
                </c:pt>
                <c:pt idx="8">
                  <c:v>14909.22</c:v>
                </c:pt>
              </c:numCache>
            </c:numRef>
          </c:val>
          <c:extLst>
            <c:ext xmlns:c16="http://schemas.microsoft.com/office/drawing/2014/chart" uri="{C3380CC4-5D6E-409C-BE32-E72D297353CC}">
              <c16:uniqueId val="{00000006-D88B-4326-939A-AEFE22D0E941}"/>
            </c:ext>
          </c:extLst>
        </c:ser>
        <c:ser>
          <c:idx val="7"/>
          <c:order val="7"/>
          <c:tx>
            <c:strRef>
              <c:f>Sheet3!$I$19</c:f>
              <c:strCache>
                <c:ptCount val="1"/>
                <c:pt idx="0">
                  <c:v>Finance, insurance, real estate and business services</c:v>
                </c:pt>
              </c:strCache>
            </c:strRef>
          </c:tx>
          <c:spPr>
            <a:solidFill>
              <a:schemeClr val="accent2">
                <a:lumMod val="60000"/>
              </a:schemeClr>
            </a:solidFill>
            <a:ln>
              <a:noFill/>
            </a:ln>
            <a:effectLst/>
          </c:spPr>
          <c:invertIfNegative val="0"/>
          <c:cat>
            <c:strRef>
              <c:f>Sheet3!$A$20:$A$28</c:f>
              <c:strCache>
                <c:ptCount val="9"/>
                <c:pt idx="0">
                  <c:v>Western Cape</c:v>
                </c:pt>
                <c:pt idx="1">
                  <c:v>Eastern Cape</c:v>
                </c:pt>
                <c:pt idx="2">
                  <c:v>Northern Cape</c:v>
                </c:pt>
                <c:pt idx="3">
                  <c:v>Free State</c:v>
                </c:pt>
                <c:pt idx="4">
                  <c:v>KwaZulu-Natal</c:v>
                </c:pt>
                <c:pt idx="5">
                  <c:v>North West</c:v>
                </c:pt>
                <c:pt idx="6">
                  <c:v>Gauteng</c:v>
                </c:pt>
                <c:pt idx="7">
                  <c:v>Mpumalanga</c:v>
                </c:pt>
                <c:pt idx="8">
                  <c:v>Limpopo</c:v>
                </c:pt>
              </c:strCache>
            </c:strRef>
          </c:cat>
          <c:val>
            <c:numRef>
              <c:f>Sheet3!$I$20:$I$28</c:f>
              <c:numCache>
                <c:formatCode>_-"R"* #\ ##0_-;\-"R"* #\ ##0_-;_-"R"* "-"??_-;_-@_-</c:formatCode>
                <c:ptCount val="9"/>
                <c:pt idx="0">
                  <c:v>230279.946</c:v>
                </c:pt>
                <c:pt idx="1">
                  <c:v>81222.301999999996</c:v>
                </c:pt>
                <c:pt idx="2">
                  <c:v>16166.209000000001</c:v>
                </c:pt>
                <c:pt idx="3">
                  <c:v>43451.269</c:v>
                </c:pt>
                <c:pt idx="4">
                  <c:v>160035.101</c:v>
                </c:pt>
                <c:pt idx="5">
                  <c:v>45599.521000000001</c:v>
                </c:pt>
                <c:pt idx="6">
                  <c:v>511415.408</c:v>
                </c:pt>
                <c:pt idx="7">
                  <c:v>48639.3</c:v>
                </c:pt>
                <c:pt idx="8">
                  <c:v>58748.400999999998</c:v>
                </c:pt>
              </c:numCache>
            </c:numRef>
          </c:val>
          <c:extLst>
            <c:ext xmlns:c16="http://schemas.microsoft.com/office/drawing/2014/chart" uri="{C3380CC4-5D6E-409C-BE32-E72D297353CC}">
              <c16:uniqueId val="{00000007-D88B-4326-939A-AEFE22D0E941}"/>
            </c:ext>
          </c:extLst>
        </c:ser>
        <c:ser>
          <c:idx val="8"/>
          <c:order val="8"/>
          <c:tx>
            <c:strRef>
              <c:f>Sheet3!$J$19</c:f>
              <c:strCache>
                <c:ptCount val="1"/>
                <c:pt idx="0">
                  <c:v>General government</c:v>
                </c:pt>
              </c:strCache>
            </c:strRef>
          </c:tx>
          <c:spPr>
            <a:solidFill>
              <a:schemeClr val="accent3">
                <a:lumMod val="60000"/>
              </a:schemeClr>
            </a:solidFill>
            <a:ln>
              <a:noFill/>
            </a:ln>
            <a:effectLst/>
          </c:spPr>
          <c:invertIfNegative val="0"/>
          <c:cat>
            <c:strRef>
              <c:f>Sheet3!$A$20:$A$28</c:f>
              <c:strCache>
                <c:ptCount val="9"/>
                <c:pt idx="0">
                  <c:v>Western Cape</c:v>
                </c:pt>
                <c:pt idx="1">
                  <c:v>Eastern Cape</c:v>
                </c:pt>
                <c:pt idx="2">
                  <c:v>Northern Cape</c:v>
                </c:pt>
                <c:pt idx="3">
                  <c:v>Free State</c:v>
                </c:pt>
                <c:pt idx="4">
                  <c:v>KwaZulu-Natal</c:v>
                </c:pt>
                <c:pt idx="5">
                  <c:v>North West</c:v>
                </c:pt>
                <c:pt idx="6">
                  <c:v>Gauteng</c:v>
                </c:pt>
                <c:pt idx="7">
                  <c:v>Mpumalanga</c:v>
                </c:pt>
                <c:pt idx="8">
                  <c:v>Limpopo</c:v>
                </c:pt>
              </c:strCache>
            </c:strRef>
          </c:cat>
          <c:val>
            <c:numRef>
              <c:f>Sheet3!$J$20:$J$28</c:f>
              <c:numCache>
                <c:formatCode>_-"R"* #\ ##0_-;\-"R"* #\ ##0_-;_-"R"* "-"??_-;_-@_-</c:formatCode>
                <c:ptCount val="9"/>
                <c:pt idx="0">
                  <c:v>70786.955000000002</c:v>
                </c:pt>
                <c:pt idx="1">
                  <c:v>42322.731</c:v>
                </c:pt>
                <c:pt idx="2">
                  <c:v>7940.7150000000001</c:v>
                </c:pt>
                <c:pt idx="3">
                  <c:v>29782.641</c:v>
                </c:pt>
                <c:pt idx="4">
                  <c:v>75336.232000000004</c:v>
                </c:pt>
                <c:pt idx="5">
                  <c:v>37527.065999999999</c:v>
                </c:pt>
                <c:pt idx="6">
                  <c:v>141875.299</c:v>
                </c:pt>
                <c:pt idx="7">
                  <c:v>20755.215</c:v>
                </c:pt>
                <c:pt idx="8">
                  <c:v>22153.620999999999</c:v>
                </c:pt>
              </c:numCache>
            </c:numRef>
          </c:val>
          <c:extLst>
            <c:ext xmlns:c16="http://schemas.microsoft.com/office/drawing/2014/chart" uri="{C3380CC4-5D6E-409C-BE32-E72D297353CC}">
              <c16:uniqueId val="{00000008-D88B-4326-939A-AEFE22D0E941}"/>
            </c:ext>
          </c:extLst>
        </c:ser>
        <c:ser>
          <c:idx val="9"/>
          <c:order val="9"/>
          <c:tx>
            <c:strRef>
              <c:f>Sheet3!$K$19</c:f>
              <c:strCache>
                <c:ptCount val="1"/>
                <c:pt idx="0">
                  <c:v>Community, social and personal services</c:v>
                </c:pt>
              </c:strCache>
            </c:strRef>
          </c:tx>
          <c:spPr>
            <a:solidFill>
              <a:schemeClr val="accent4">
                <a:lumMod val="60000"/>
              </a:schemeClr>
            </a:solidFill>
            <a:ln>
              <a:noFill/>
            </a:ln>
            <a:effectLst/>
          </c:spPr>
          <c:invertIfNegative val="0"/>
          <c:cat>
            <c:strRef>
              <c:f>Sheet3!$A$20:$A$28</c:f>
              <c:strCache>
                <c:ptCount val="9"/>
                <c:pt idx="0">
                  <c:v>Western Cape</c:v>
                </c:pt>
                <c:pt idx="1">
                  <c:v>Eastern Cape</c:v>
                </c:pt>
                <c:pt idx="2">
                  <c:v>Northern Cape</c:v>
                </c:pt>
                <c:pt idx="3">
                  <c:v>Free State</c:v>
                </c:pt>
                <c:pt idx="4">
                  <c:v>KwaZulu-Natal</c:v>
                </c:pt>
                <c:pt idx="5">
                  <c:v>North West</c:v>
                </c:pt>
                <c:pt idx="6">
                  <c:v>Gauteng</c:v>
                </c:pt>
                <c:pt idx="7">
                  <c:v>Mpumalanga</c:v>
                </c:pt>
                <c:pt idx="8">
                  <c:v>Limpopo</c:v>
                </c:pt>
              </c:strCache>
            </c:strRef>
          </c:cat>
          <c:val>
            <c:numRef>
              <c:f>Sheet3!$K$20:$K$28</c:f>
              <c:numCache>
                <c:formatCode>_-"R"* #\ ##0_-;\-"R"* #\ ##0_-;_-"R"* "-"??_-;_-@_-</c:formatCode>
                <c:ptCount val="9"/>
                <c:pt idx="0">
                  <c:v>74843.634000000005</c:v>
                </c:pt>
                <c:pt idx="1">
                  <c:v>86562.592999999993</c:v>
                </c:pt>
                <c:pt idx="2">
                  <c:v>16578.095000000001</c:v>
                </c:pt>
                <c:pt idx="3">
                  <c:v>42710.629000000001</c:v>
                </c:pt>
                <c:pt idx="4">
                  <c:v>128173.618</c:v>
                </c:pt>
                <c:pt idx="5">
                  <c:v>41784.078999999998</c:v>
                </c:pt>
                <c:pt idx="6">
                  <c:v>337317.995</c:v>
                </c:pt>
                <c:pt idx="7">
                  <c:v>44906.777000000002</c:v>
                </c:pt>
                <c:pt idx="8">
                  <c:v>70850.361999999994</c:v>
                </c:pt>
              </c:numCache>
            </c:numRef>
          </c:val>
          <c:extLst>
            <c:ext xmlns:c16="http://schemas.microsoft.com/office/drawing/2014/chart" uri="{C3380CC4-5D6E-409C-BE32-E72D297353CC}">
              <c16:uniqueId val="{00000009-D88B-4326-939A-AEFE22D0E941}"/>
            </c:ext>
          </c:extLst>
        </c:ser>
        <c:dLbls>
          <c:showLegendKey val="0"/>
          <c:showVal val="0"/>
          <c:showCatName val="0"/>
          <c:showSerName val="0"/>
          <c:showPercent val="0"/>
          <c:showBubbleSize val="0"/>
        </c:dLbls>
        <c:gapWidth val="95"/>
        <c:overlap val="100"/>
        <c:axId val="524040864"/>
        <c:axId val="524034624"/>
      </c:barChart>
      <c:catAx>
        <c:axId val="52404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034624"/>
        <c:crosses val="autoZero"/>
        <c:auto val="1"/>
        <c:lblAlgn val="ctr"/>
        <c:lblOffset val="100"/>
        <c:noMultiLvlLbl val="0"/>
      </c:catAx>
      <c:valAx>
        <c:axId val="524034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R millions current prices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quot;R&quot;* #\ ##0_-;\-&quot;R&quot;* #\ ##0_-;_-&quot;R&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0408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6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a:t>Tress Index 2020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Annual!$D$30</c:f>
              <c:strCache>
                <c:ptCount val="1"/>
                <c:pt idx="0">
                  <c:v>2020</c:v>
                </c:pt>
              </c:strCache>
            </c:strRef>
          </c:tx>
          <c:spPr>
            <a:solidFill>
              <a:schemeClr val="accent1"/>
            </a:solidFill>
            <a:ln>
              <a:noFill/>
            </a:ln>
            <a:effectLst/>
          </c:spPr>
          <c:invertIfNegative val="0"/>
          <c:dPt>
            <c:idx val="6"/>
            <c:invertIfNegative val="0"/>
            <c:bubble3D val="0"/>
            <c:spPr>
              <a:solidFill>
                <a:srgbClr val="FF0000"/>
              </a:solidFill>
              <a:ln>
                <a:noFill/>
              </a:ln>
              <a:effectLst/>
            </c:spPr>
            <c:extLst>
              <c:ext xmlns:c16="http://schemas.microsoft.com/office/drawing/2014/chart" uri="{C3380CC4-5D6E-409C-BE32-E72D297353CC}">
                <c16:uniqueId val="{00000001-E3CE-47FA-9D3F-3E09D5823A2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Annual!$C$31:$C$40</c:f>
              <c:strCache>
                <c:ptCount val="10"/>
                <c:pt idx="0">
                  <c:v>P7: Gauteng</c:v>
                </c:pt>
                <c:pt idx="1">
                  <c:v>P2: Eastern Cape</c:v>
                </c:pt>
                <c:pt idx="2">
                  <c:v>P1: Western Cape</c:v>
                </c:pt>
                <c:pt idx="3">
                  <c:v>P9: Limpopo</c:v>
                </c:pt>
                <c:pt idx="4">
                  <c:v>P3: Northern Cape</c:v>
                </c:pt>
                <c:pt idx="5">
                  <c:v>P6: North West</c:v>
                </c:pt>
                <c:pt idx="6">
                  <c:v>Total: South Africa</c:v>
                </c:pt>
                <c:pt idx="7">
                  <c:v>P8: Mpumalanga</c:v>
                </c:pt>
                <c:pt idx="8">
                  <c:v>P5: KwaZulu-Natal</c:v>
                </c:pt>
                <c:pt idx="9">
                  <c:v>P4: Free State</c:v>
                </c:pt>
              </c:strCache>
            </c:strRef>
          </c:cat>
          <c:val>
            <c:numRef>
              <c:f>Annual!$D$31:$D$40</c:f>
              <c:numCache>
                <c:formatCode>General</c:formatCode>
                <c:ptCount val="10"/>
                <c:pt idx="0">
                  <c:v>54.6</c:v>
                </c:pt>
                <c:pt idx="1">
                  <c:v>53.1</c:v>
                </c:pt>
                <c:pt idx="2">
                  <c:v>51.5</c:v>
                </c:pt>
                <c:pt idx="3">
                  <c:v>50.6</c:v>
                </c:pt>
                <c:pt idx="4">
                  <c:v>45.8</c:v>
                </c:pt>
                <c:pt idx="5">
                  <c:v>45.3</c:v>
                </c:pt>
                <c:pt idx="6">
                  <c:v>41.8</c:v>
                </c:pt>
                <c:pt idx="7">
                  <c:v>40.700000000000003</c:v>
                </c:pt>
                <c:pt idx="8">
                  <c:v>40.1</c:v>
                </c:pt>
                <c:pt idx="9">
                  <c:v>35.200000000000003</c:v>
                </c:pt>
              </c:numCache>
            </c:numRef>
          </c:val>
          <c:extLst>
            <c:ext xmlns:c16="http://schemas.microsoft.com/office/drawing/2014/chart" uri="{C3380CC4-5D6E-409C-BE32-E72D297353CC}">
              <c16:uniqueId val="{00000002-E3CE-47FA-9D3F-3E09D5823A20}"/>
            </c:ext>
          </c:extLst>
        </c:ser>
        <c:dLbls>
          <c:dLblPos val="outEnd"/>
          <c:showLegendKey val="0"/>
          <c:showVal val="1"/>
          <c:showCatName val="0"/>
          <c:showSerName val="0"/>
          <c:showPercent val="0"/>
          <c:showBubbleSize val="0"/>
        </c:dLbls>
        <c:gapWidth val="182"/>
        <c:axId val="943442479"/>
        <c:axId val="943452047"/>
      </c:barChart>
      <c:catAx>
        <c:axId val="9434424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3452047"/>
        <c:crosses val="autoZero"/>
        <c:auto val="1"/>
        <c:lblAlgn val="ctr"/>
        <c:lblOffset val="100"/>
        <c:noMultiLvlLbl val="0"/>
      </c:catAx>
      <c:valAx>
        <c:axId val="9434520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344247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Sheet1!$C$22:$K$22</cx:f>
        <cx:lvl ptCount="9">
          <cx:pt idx="0">Western Cape</cx:pt>
          <cx:pt idx="1">Eastern Cape</cx:pt>
          <cx:pt idx="2">Northern Cape</cx:pt>
          <cx:pt idx="3">Free State</cx:pt>
          <cx:pt idx="4">KwaZulu-Natal</cx:pt>
          <cx:pt idx="5">North West Province</cx:pt>
          <cx:pt idx="6">Gauteng</cx:pt>
          <cx:pt idx="7">Mpumalanga</cx:pt>
          <cx:pt idx="8">Limpopo</cx:pt>
        </cx:lvl>
      </cx:strDim>
      <cx:numDim type="colorVal">
        <cx:f dir="row">Sheet1!$C$23:$K$23</cx:f>
        <cx:lvl ptCount="9" formatCode="0.0%">
          <cx:pt idx="0">0.14399999999999999</cx:pt>
          <cx:pt idx="1">0.086999999999999994</cx:pt>
          <cx:pt idx="2">0.016</cx:pt>
          <cx:pt idx="3">0.042999999999999997</cx:pt>
          <cx:pt idx="4">0.182</cx:pt>
          <cx:pt idx="5">0.042000000000000003</cx:pt>
          <cx:pt idx="6">0.32000000000000001</cx:pt>
          <cx:pt idx="7">0.067000000000000004</cx:pt>
          <cx:pt idx="8">0.10000000000000001</cx:pt>
        </cx:lvl>
      </cx:numDim>
    </cx:data>
  </cx:chartData>
  <cx:chart>
    <cx:plotArea>
      <cx:plotAreaRegion>
        <cx:plotSurface>
          <cx:spPr>
            <a:ln>
              <a:noFill/>
            </a:ln>
          </cx:spPr>
        </cx:plotSurface>
        <cx:series layoutId="regionMap" uniqueId="{4E082DB3-6A05-4DEE-A570-D56B786C54E0}">
          <cx:dataLabels>
            <cx:visibility seriesName="0" categoryName="0" value="1"/>
          </cx:dataLabels>
          <cx:dataId val="0"/>
          <cx:layoutPr>
            <cx:geography cultureLanguage="en-US" cultureRegion="ZA" attribution="Powered by Bing">
              <cx:geoCache provider="{E9337A44-BEBE-4D9F-B70C-5C5E7DAFC167}">
                <cx:binary>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</cx:binary>
              </cx:geoCache>
            </cx:geography>
          </cx:layoutPr>
        </cx:series>
      </cx:plotAreaRegion>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0.xml><?xml version="1.0" encoding="utf-8"?>
<cs:chartStyle xmlns:cs="http://schemas.microsoft.com/office/drawing/2012/chartStyle" xmlns:a="http://schemas.openxmlformats.org/drawingml/2006/main" id="494">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85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3175">
        <a:solidFill>
          <a:schemeClr val="bg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5FD7A-EF18-4D0A-9238-BF53A9679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101</Pages>
  <Words>29123</Words>
  <Characters>166007</Characters>
  <Application>Microsoft Office Word</Application>
  <DocSecurity>0</DocSecurity>
  <PresentationFormat/>
  <Lines>1383</Lines>
  <Paragraphs>389</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194741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Gouws</dc:creator>
  <cp:keywords/>
  <dc:description/>
  <cp:lastModifiedBy>Derrocks, René (Ms) (Bird Street Campus )</cp:lastModifiedBy>
  <cp:revision>2</cp:revision>
  <cp:lastPrinted>2022-01-26T07:20:00Z</cp:lastPrinted>
  <dcterms:created xsi:type="dcterms:W3CDTF">2022-02-09T06:53:00Z</dcterms:created>
  <dcterms:modified xsi:type="dcterms:W3CDTF">2022-02-09T06:53:00Z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
  </property>
  <property fmtid="{D5CDD505-2E9C-101B-9397-08002B2CF9AE}" pid="3" name="ZOTERO_PREF_2">
    <vt:lpwstr/>
  </property>
</Properties>
</file>